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34" w:firstLineChars="800"/>
        <w:rPr>
          <w:rFonts w:hint="eastAsia"/>
          <w:b/>
          <w:bCs/>
          <w:sz w:val="44"/>
          <w:szCs w:val="44"/>
          <w:lang w:eastAsia="zh-CN"/>
        </w:rPr>
      </w:pPr>
      <w:r>
        <w:rPr>
          <w:rFonts w:hint="eastAsia"/>
          <w:b/>
          <w:bCs/>
          <w:sz w:val="44"/>
          <w:szCs w:val="44"/>
          <w:lang w:eastAsia="zh-CN"/>
        </w:rPr>
        <w:t>石市镇</w:t>
      </w:r>
    </w:p>
    <w:p>
      <w:pPr>
        <w:ind w:firstLine="883" w:firstLineChars="200"/>
        <w:rPr>
          <w:rFonts w:hint="eastAsia"/>
          <w:b/>
          <w:bCs/>
          <w:sz w:val="44"/>
          <w:szCs w:val="44"/>
          <w:lang w:val="en-US" w:eastAsia="zh-CN"/>
        </w:rPr>
      </w:pPr>
      <w:r>
        <w:rPr>
          <w:rFonts w:hint="eastAsia"/>
          <w:b/>
          <w:bCs/>
          <w:sz w:val="44"/>
          <w:szCs w:val="44"/>
          <w:lang w:val="en-US" w:eastAsia="zh-CN"/>
        </w:rPr>
        <w:t>2019年第一批产业扶贫资金拔付方案</w:t>
      </w:r>
    </w:p>
    <w:p>
      <w:pPr>
        <w:ind w:firstLine="420" w:firstLineChars="200"/>
        <w:rPr>
          <w:rFonts w:hint="eastAsia"/>
          <w:lang w:val="en-US" w:eastAsia="zh-CN"/>
        </w:rPr>
      </w:pPr>
    </w:p>
    <w:p>
      <w:pPr>
        <w:ind w:firstLine="560" w:firstLineChars="200"/>
        <w:rPr>
          <w:rFonts w:hint="eastAsia"/>
          <w:sz w:val="28"/>
          <w:szCs w:val="28"/>
          <w:lang w:val="en-US" w:eastAsia="zh-CN"/>
        </w:rPr>
      </w:pPr>
      <w:r>
        <w:rPr>
          <w:rFonts w:hint="eastAsia"/>
          <w:sz w:val="28"/>
          <w:szCs w:val="28"/>
          <w:lang w:val="en-US" w:eastAsia="zh-CN"/>
        </w:rPr>
        <w:t>根据《进一步加强产业扶贫工作的指导意见》（蒸扶领发[2019]5号、《关于下达衡阳县2019年第一批财政项扶贫资金的通知》（蒸产扶办【2019】2号）等文件精神，现制定我镇第一批农业产业扶贫资金拔付方案。</w:t>
      </w:r>
    </w:p>
    <w:p>
      <w:pPr>
        <w:numPr>
          <w:ilvl w:val="0"/>
          <w:numId w:val="1"/>
        </w:numPr>
        <w:rPr>
          <w:rFonts w:hint="eastAsia"/>
          <w:sz w:val="28"/>
          <w:szCs w:val="28"/>
          <w:lang w:val="en-US" w:eastAsia="zh-CN"/>
        </w:rPr>
      </w:pPr>
      <w:r>
        <w:rPr>
          <w:rFonts w:hint="eastAsia"/>
          <w:sz w:val="28"/>
          <w:szCs w:val="28"/>
          <w:lang w:val="en-US" w:eastAsia="zh-CN"/>
        </w:rPr>
        <w:t>资金安排及拔付方式</w:t>
      </w:r>
    </w:p>
    <w:p>
      <w:pPr>
        <w:numPr>
          <w:ilvl w:val="0"/>
          <w:numId w:val="2"/>
        </w:numPr>
        <w:ind w:firstLine="560" w:firstLineChars="200"/>
        <w:rPr>
          <w:rFonts w:hint="eastAsia"/>
          <w:sz w:val="28"/>
          <w:szCs w:val="28"/>
          <w:lang w:val="en-US" w:eastAsia="zh-CN"/>
        </w:rPr>
      </w:pPr>
      <w:r>
        <w:rPr>
          <w:rFonts w:hint="eastAsia"/>
          <w:sz w:val="28"/>
          <w:szCs w:val="28"/>
          <w:lang w:val="en-US" w:eastAsia="zh-CN"/>
        </w:rPr>
        <w:t>资金安排</w:t>
      </w:r>
    </w:p>
    <w:p>
      <w:pPr>
        <w:numPr>
          <w:ilvl w:val="0"/>
          <w:numId w:val="3"/>
        </w:numPr>
        <w:ind w:firstLine="560" w:firstLineChars="200"/>
        <w:rPr>
          <w:rFonts w:hint="eastAsia"/>
          <w:b w:val="0"/>
          <w:bCs/>
          <w:sz w:val="28"/>
          <w:szCs w:val="28"/>
          <w:lang w:val="en-US" w:eastAsia="zh-CN"/>
        </w:rPr>
      </w:pPr>
      <w:r>
        <w:rPr>
          <w:rFonts w:hint="eastAsia"/>
          <w:sz w:val="28"/>
          <w:szCs w:val="28"/>
          <w:lang w:val="en-US" w:eastAsia="zh-CN"/>
        </w:rPr>
        <w:t>中央财政专项扶贫资金第一批67.05万元（蒸产扶办【2019】 2号），本次拔付67.05万元。（包括根据《关于进一步加强产业扶贫工作的指导意见》（蒸扶发[2019]5号）中安排的20%奖补给新型经营主体和村委会的资金），资金安排详见</w:t>
      </w:r>
      <w:r>
        <w:rPr>
          <w:rFonts w:hint="eastAsia" w:ascii="宋体" w:hAnsi="宋体" w:eastAsia="宋体" w:cs="宋体"/>
          <w:b w:val="0"/>
          <w:bCs/>
          <w:i w:val="0"/>
          <w:color w:val="000000"/>
          <w:kern w:val="0"/>
          <w:sz w:val="28"/>
          <w:szCs w:val="28"/>
          <w:u w:val="none"/>
          <w:lang w:val="en-US" w:eastAsia="zh-CN" w:bidi="ar"/>
        </w:rPr>
        <w:t>石市镇2019年产业扶贫资金安排表。</w:t>
      </w:r>
    </w:p>
    <w:p>
      <w:pPr>
        <w:numPr>
          <w:ilvl w:val="0"/>
          <w:numId w:val="3"/>
        </w:numPr>
        <w:ind w:firstLine="560" w:firstLineChars="200"/>
        <w:rPr>
          <w:rFonts w:hint="default"/>
          <w:sz w:val="28"/>
          <w:szCs w:val="28"/>
          <w:lang w:val="en-US" w:eastAsia="zh-CN"/>
        </w:rPr>
      </w:pPr>
      <w:r>
        <w:rPr>
          <w:rFonts w:hint="eastAsia"/>
          <w:sz w:val="28"/>
          <w:szCs w:val="28"/>
          <w:lang w:val="en-US" w:eastAsia="zh-CN"/>
        </w:rPr>
        <w:t>省级财政专项扶贫重点项目资金100万元，按项目完成的进度拔付。共拔付100万元。资金安排详见石市镇2019年省级财政专项扶贫资金重点项目资金安排表。</w:t>
      </w:r>
    </w:p>
    <w:p>
      <w:pPr>
        <w:numPr>
          <w:ilvl w:val="0"/>
          <w:numId w:val="2"/>
        </w:numPr>
        <w:ind w:left="0" w:leftChars="0" w:firstLine="560" w:firstLineChars="200"/>
        <w:rPr>
          <w:rFonts w:hint="eastAsia"/>
          <w:sz w:val="28"/>
          <w:szCs w:val="28"/>
          <w:lang w:val="en-US" w:eastAsia="zh-CN"/>
        </w:rPr>
      </w:pPr>
      <w:r>
        <w:rPr>
          <w:rFonts w:hint="eastAsia"/>
          <w:sz w:val="28"/>
          <w:szCs w:val="28"/>
          <w:lang w:val="en-US" w:eastAsia="zh-CN"/>
        </w:rPr>
        <w:t>拔付方式</w:t>
      </w:r>
    </w:p>
    <w:p>
      <w:pPr>
        <w:numPr>
          <w:ilvl w:val="0"/>
          <w:numId w:val="4"/>
        </w:numPr>
        <w:ind w:left="700" w:leftChars="0" w:firstLine="0" w:firstLineChars="0"/>
        <w:rPr>
          <w:rFonts w:hint="eastAsia"/>
          <w:sz w:val="28"/>
          <w:szCs w:val="28"/>
          <w:lang w:val="en-US" w:eastAsia="zh-CN"/>
        </w:rPr>
      </w:pPr>
      <w:r>
        <w:rPr>
          <w:rFonts w:hint="eastAsia"/>
          <w:sz w:val="28"/>
          <w:szCs w:val="28"/>
          <w:lang w:val="en-US" w:eastAsia="zh-CN"/>
        </w:rPr>
        <w:t>产业扶贫资金从县财政专户拔付到镇财政专户后，镇按程序拔付到村集体账户，各村要制定资金发放方案，然后通过帮扶主体打卡发放到贫困户。对自主发展产业的贫困户，按贫困户自主发展产业的规模大小进行发放自主发展产业资金；对采取委托帮扶方式的，经营主体每年按不少于8%的标准分红给贫困户。</w:t>
      </w:r>
    </w:p>
    <w:p>
      <w:pPr>
        <w:numPr>
          <w:ilvl w:val="0"/>
          <w:numId w:val="0"/>
        </w:numPr>
        <w:ind w:left="700" w:leftChars="0" w:firstLine="560" w:firstLineChars="200"/>
        <w:rPr>
          <w:rFonts w:hint="eastAsia"/>
          <w:sz w:val="28"/>
          <w:szCs w:val="28"/>
          <w:lang w:val="en-US" w:eastAsia="zh-CN"/>
        </w:rPr>
      </w:pPr>
      <w:r>
        <w:rPr>
          <w:rFonts w:hint="eastAsia"/>
          <w:sz w:val="28"/>
          <w:szCs w:val="28"/>
          <w:lang w:val="en-US" w:eastAsia="zh-CN"/>
        </w:rPr>
        <w:t>帮扶主体在发放资金前要与村主要负责人和驻村帮扶负责人共同制定资金安排表，相关责任人必须在资金安排表和产业发展项目验收表上签字，手续健全后方可拔付资金。</w:t>
      </w:r>
    </w:p>
    <w:p>
      <w:pPr>
        <w:numPr>
          <w:ilvl w:val="0"/>
          <w:numId w:val="4"/>
        </w:numPr>
        <w:ind w:left="700" w:leftChars="0" w:firstLine="0" w:firstLineChars="0"/>
        <w:rPr>
          <w:rFonts w:hint="eastAsia"/>
          <w:sz w:val="28"/>
          <w:szCs w:val="28"/>
          <w:lang w:val="en-US" w:eastAsia="zh-CN"/>
        </w:rPr>
      </w:pPr>
      <w:r>
        <w:rPr>
          <w:rFonts w:hint="eastAsia"/>
          <w:sz w:val="28"/>
          <w:szCs w:val="28"/>
          <w:lang w:val="en-US" w:eastAsia="zh-CN"/>
        </w:rPr>
        <w:t>省级财政专项扶贫重点项目资金根据有关要求按程序拔付到经营主体。</w:t>
      </w:r>
    </w:p>
    <w:p>
      <w:pPr>
        <w:numPr>
          <w:ilvl w:val="0"/>
          <w:numId w:val="4"/>
        </w:numPr>
        <w:ind w:left="700" w:leftChars="0" w:firstLine="0" w:firstLineChars="0"/>
        <w:rPr>
          <w:rFonts w:hint="eastAsia"/>
          <w:sz w:val="28"/>
          <w:szCs w:val="28"/>
          <w:lang w:val="en-US" w:eastAsia="zh-CN"/>
        </w:rPr>
      </w:pPr>
      <w:bookmarkStart w:id="0" w:name="_GoBack"/>
      <w:bookmarkEnd w:id="0"/>
      <w:r>
        <w:rPr>
          <w:rFonts w:hint="eastAsia"/>
          <w:sz w:val="28"/>
          <w:szCs w:val="28"/>
          <w:lang w:val="en-US" w:eastAsia="zh-CN"/>
        </w:rPr>
        <w:t>实行委托帮扶的，</w:t>
      </w:r>
      <w:r>
        <w:rPr>
          <w:rFonts w:hint="eastAsia" w:asciiTheme="minorEastAsia" w:hAnsiTheme="minorEastAsia" w:eastAsiaTheme="minorEastAsia" w:cstheme="minorEastAsia"/>
          <w:sz w:val="28"/>
          <w:szCs w:val="28"/>
        </w:rPr>
        <w:t>新型经营主体按照年分红比例不低于投入总股本的8%在11月底之前分红给贫困户，贫困户受益年限不少于5年，5 年</w:t>
      </w:r>
      <w:r>
        <w:rPr>
          <w:rFonts w:hint="eastAsia" w:asciiTheme="minorEastAsia" w:hAnsiTheme="minorEastAsia" w:eastAsiaTheme="minorEastAsia" w:cstheme="minorEastAsia"/>
          <w:color w:val="000000"/>
          <w:kern w:val="0"/>
          <w:sz w:val="28"/>
          <w:szCs w:val="28"/>
          <w:lang w:bidi="ar"/>
        </w:rPr>
        <w:t>后贫困户与新型经营主体同股同利、风险共担</w:t>
      </w:r>
      <w:r>
        <w:rPr>
          <w:rFonts w:hint="eastAsia" w:asciiTheme="minorEastAsia" w:hAnsiTheme="minorEastAsia" w:eastAsiaTheme="minorEastAsia" w:cstheme="minorEastAsia"/>
          <w:sz w:val="28"/>
          <w:szCs w:val="28"/>
          <w:lang w:val="en-US" w:eastAsia="zh-CN"/>
        </w:rPr>
        <w:t>。</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资金使用及监管</w:t>
      </w:r>
    </w:p>
    <w:p>
      <w:pPr>
        <w:numPr>
          <w:ilvl w:val="0"/>
          <w:numId w:val="0"/>
        </w:numPr>
        <w:ind w:firstLine="840" w:firstLineChars="300"/>
        <w:rPr>
          <w:rFonts w:hint="eastAsia"/>
          <w:sz w:val="28"/>
          <w:szCs w:val="28"/>
          <w:lang w:val="en-US" w:eastAsia="zh-CN"/>
        </w:rPr>
      </w:pPr>
      <w:r>
        <w:rPr>
          <w:rFonts w:hint="eastAsia"/>
          <w:sz w:val="28"/>
          <w:szCs w:val="28"/>
          <w:lang w:val="en-US" w:eastAsia="zh-CN"/>
        </w:rPr>
        <w:t>（一）新型经营主体对帮扶贫困户的项目资金要建立专户专账，专款专用，支付给贫困户的收益、物资、生产奖补等必须要有物资和资金清单，并有贫困户的签字认可。</w:t>
      </w:r>
    </w:p>
    <w:p>
      <w:pPr>
        <w:numPr>
          <w:ilvl w:val="0"/>
          <w:numId w:val="0"/>
        </w:numPr>
        <w:ind w:firstLine="560" w:firstLineChars="200"/>
        <w:rPr>
          <w:rFonts w:hint="default"/>
          <w:sz w:val="28"/>
          <w:szCs w:val="28"/>
          <w:lang w:val="en-US" w:eastAsia="zh-CN"/>
        </w:rPr>
      </w:pPr>
      <w:r>
        <w:rPr>
          <w:rFonts w:hint="eastAsia"/>
          <w:sz w:val="28"/>
          <w:szCs w:val="28"/>
          <w:lang w:val="en-US" w:eastAsia="zh-CN"/>
        </w:rPr>
        <w:t>（二）各责任单位、村（社区）切实要加强对资金的管理。财政专项扶贫资金的安排使用必须在项目实施地公告公示，广泛接受社会监督。对财政专项扶贫资金使用过程中出现的一切违规违法行为，将按照法律法规相关规定严肃问责。</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tbl>
      <w:tblPr>
        <w:tblStyle w:val="2"/>
        <w:tblW w:w="9325" w:type="dxa"/>
        <w:tblInd w:w="0" w:type="dxa"/>
        <w:shd w:val="clear" w:color="auto" w:fill="auto"/>
        <w:tblLayout w:type="fixed"/>
        <w:tblCellMar>
          <w:top w:w="0" w:type="dxa"/>
          <w:left w:w="0" w:type="dxa"/>
          <w:bottom w:w="0" w:type="dxa"/>
          <w:right w:w="0" w:type="dxa"/>
        </w:tblCellMar>
      </w:tblPr>
      <w:tblGrid>
        <w:gridCol w:w="464"/>
        <w:gridCol w:w="960"/>
        <w:gridCol w:w="1908"/>
        <w:gridCol w:w="1830"/>
        <w:gridCol w:w="1920"/>
        <w:gridCol w:w="2243"/>
      </w:tblGrid>
      <w:tr>
        <w:tblPrEx>
          <w:shd w:val="clear" w:color="auto" w:fill="auto"/>
          <w:tblLayout w:type="fixed"/>
          <w:tblCellMar>
            <w:top w:w="0" w:type="dxa"/>
            <w:left w:w="0" w:type="dxa"/>
            <w:bottom w:w="0" w:type="dxa"/>
            <w:right w:w="0" w:type="dxa"/>
          </w:tblCellMar>
        </w:tblPrEx>
        <w:trPr>
          <w:trHeight w:val="580" w:hRule="atLeast"/>
        </w:trPr>
        <w:tc>
          <w:tcPr>
            <w:tcW w:w="9325"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ind w:firstLine="1124" w:firstLineChars="400"/>
              <w:jc w:val="both"/>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石市镇2019年第一批产业扶贫资金安排表</w:t>
            </w:r>
          </w:p>
        </w:tc>
      </w:tr>
      <w:tr>
        <w:tblPrEx>
          <w:shd w:val="clear" w:color="auto" w:fill="auto"/>
          <w:tblLayout w:type="fixed"/>
          <w:tblCellMar>
            <w:top w:w="0" w:type="dxa"/>
            <w:left w:w="0" w:type="dxa"/>
            <w:bottom w:w="0" w:type="dxa"/>
            <w:right w:w="0" w:type="dxa"/>
          </w:tblCellMar>
        </w:tblPrEx>
        <w:trPr>
          <w:trHeight w:val="5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拔付产业扶贫资金金额（元）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资金指标文号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白芍村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金屏村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灵川村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66875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石狮村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珍珠村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中央财政一批</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蒸产扶办【2019】2号</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合计</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18"/>
                <w:szCs w:val="18"/>
                <w:u w:val="none"/>
              </w:rPr>
            </w:pPr>
          </w:p>
        </w:tc>
      </w:tr>
    </w:tbl>
    <w:p>
      <w:pPr>
        <w:widowControl w:val="0"/>
        <w:numPr>
          <w:ilvl w:val="0"/>
          <w:numId w:val="0"/>
        </w:numPr>
        <w:jc w:val="both"/>
        <w:rPr>
          <w:rFonts w:hint="default"/>
          <w:sz w:val="28"/>
          <w:szCs w:val="28"/>
          <w:lang w:val="en-US" w:eastAsia="zh-CN"/>
        </w:rPr>
      </w:pPr>
    </w:p>
    <w:p>
      <w:pPr>
        <w:widowControl w:val="0"/>
        <w:numPr>
          <w:ilvl w:val="0"/>
          <w:numId w:val="0"/>
        </w:numPr>
        <w:jc w:val="both"/>
        <w:rPr>
          <w:rFonts w:hint="default"/>
          <w:sz w:val="28"/>
          <w:szCs w:val="28"/>
          <w:lang w:val="en-US" w:eastAsia="zh-CN"/>
        </w:rPr>
      </w:pPr>
    </w:p>
    <w:p>
      <w:pPr>
        <w:widowControl w:val="0"/>
        <w:numPr>
          <w:ilvl w:val="0"/>
          <w:numId w:val="0"/>
        </w:numPr>
        <w:jc w:val="both"/>
        <w:rPr>
          <w:rFonts w:hint="default"/>
          <w:sz w:val="28"/>
          <w:szCs w:val="28"/>
          <w:lang w:val="en-US" w:eastAsia="zh-CN"/>
        </w:rPr>
      </w:pPr>
    </w:p>
    <w:tbl>
      <w:tblPr>
        <w:tblStyle w:val="2"/>
        <w:tblW w:w="9216" w:type="dxa"/>
        <w:tblInd w:w="0" w:type="dxa"/>
        <w:shd w:val="clear" w:color="auto" w:fill="auto"/>
        <w:tblLayout w:type="fixed"/>
        <w:tblCellMar>
          <w:top w:w="0" w:type="dxa"/>
          <w:left w:w="0" w:type="dxa"/>
          <w:bottom w:w="0" w:type="dxa"/>
          <w:right w:w="0" w:type="dxa"/>
        </w:tblCellMar>
      </w:tblPr>
      <w:tblGrid>
        <w:gridCol w:w="960"/>
        <w:gridCol w:w="464"/>
        <w:gridCol w:w="1234"/>
        <w:gridCol w:w="960"/>
        <w:gridCol w:w="904"/>
        <w:gridCol w:w="1007"/>
        <w:gridCol w:w="960"/>
        <w:gridCol w:w="2727"/>
      </w:tblGrid>
      <w:tr>
        <w:tblPrEx>
          <w:tblLayout w:type="fixed"/>
          <w:tblCellMar>
            <w:top w:w="0" w:type="dxa"/>
            <w:left w:w="0" w:type="dxa"/>
            <w:bottom w:w="0" w:type="dxa"/>
            <w:right w:w="0" w:type="dxa"/>
          </w:tblCellMar>
        </w:tblPrEx>
        <w:trPr>
          <w:trHeight w:val="960" w:hRule="atLeast"/>
        </w:trPr>
        <w:tc>
          <w:tcPr>
            <w:tcW w:w="9216"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石市镇2019年省级财政专项扶贫资金重点项目资金安排表</w:t>
            </w:r>
          </w:p>
        </w:tc>
      </w:tr>
      <w:tr>
        <w:tblPrEx>
          <w:shd w:val="clear" w:color="auto" w:fill="auto"/>
          <w:tblLayout w:type="fixed"/>
          <w:tblCellMar>
            <w:top w:w="0" w:type="dxa"/>
            <w:left w:w="0" w:type="dxa"/>
            <w:bottom w:w="0" w:type="dxa"/>
            <w:right w:w="0" w:type="dxa"/>
          </w:tblCellMar>
        </w:tblPrEx>
        <w:trPr>
          <w:trHeight w:val="9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主体名称</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贫困户数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贫困人口数    （人）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人数小计（人）</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拔产业扶贫资金   （元）</w:t>
            </w: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衡阳态美花卉种植有限公司</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凌帆 </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15526455686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庆余村</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石头桥社社区</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醒狮村</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宇石村</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珍珠村</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中灵村</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widowControl w:val="0"/>
        <w:numPr>
          <w:ilvl w:val="0"/>
          <w:numId w:val="0"/>
        </w:num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9B851"/>
    <w:multiLevelType w:val="singleLevel"/>
    <w:tmpl w:val="D979B851"/>
    <w:lvl w:ilvl="0" w:tentative="0">
      <w:start w:val="1"/>
      <w:numFmt w:val="decimal"/>
      <w:suff w:val="nothing"/>
      <w:lvlText w:val="%1、"/>
      <w:lvlJc w:val="left"/>
      <w:pPr>
        <w:ind w:left="700" w:leftChars="0" w:firstLine="0" w:firstLineChars="0"/>
      </w:pPr>
    </w:lvl>
  </w:abstractNum>
  <w:abstractNum w:abstractNumId="1">
    <w:nsid w:val="0E594FAE"/>
    <w:multiLevelType w:val="singleLevel"/>
    <w:tmpl w:val="0E594FAE"/>
    <w:lvl w:ilvl="0" w:tentative="0">
      <w:start w:val="1"/>
      <w:numFmt w:val="decimal"/>
      <w:suff w:val="nothing"/>
      <w:lvlText w:val="%1、"/>
      <w:lvlJc w:val="left"/>
    </w:lvl>
  </w:abstractNum>
  <w:abstractNum w:abstractNumId="2">
    <w:nsid w:val="1A4D5BD2"/>
    <w:multiLevelType w:val="singleLevel"/>
    <w:tmpl w:val="1A4D5BD2"/>
    <w:lvl w:ilvl="0" w:tentative="0">
      <w:start w:val="1"/>
      <w:numFmt w:val="chineseCounting"/>
      <w:suff w:val="nothing"/>
      <w:lvlText w:val="%1、"/>
      <w:lvlJc w:val="left"/>
      <w:rPr>
        <w:rFonts w:hint="eastAsia"/>
      </w:rPr>
    </w:lvl>
  </w:abstractNum>
  <w:abstractNum w:abstractNumId="3">
    <w:nsid w:val="53D790D9"/>
    <w:multiLevelType w:val="singleLevel"/>
    <w:tmpl w:val="53D790D9"/>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91C45"/>
    <w:rsid w:val="02420F30"/>
    <w:rsid w:val="027E789B"/>
    <w:rsid w:val="0C305C4D"/>
    <w:rsid w:val="0FAC1811"/>
    <w:rsid w:val="25991C45"/>
    <w:rsid w:val="27F543ED"/>
    <w:rsid w:val="318C1EDE"/>
    <w:rsid w:val="481300B4"/>
    <w:rsid w:val="54C633A1"/>
    <w:rsid w:val="54FD22BC"/>
    <w:rsid w:val="573236D2"/>
    <w:rsid w:val="5C14469A"/>
    <w:rsid w:val="5F6A5902"/>
    <w:rsid w:val="62063950"/>
    <w:rsid w:val="64B2053C"/>
    <w:rsid w:val="66C3047A"/>
    <w:rsid w:val="6F031A43"/>
    <w:rsid w:val="6FDD1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2019-09-17T00:22:00Z</dcterms:created>
  <dc:creator>石湘人</dc:creator>
  <cp:lastModifiedBy>石湘人</cp:lastModifiedBy>
  <cp:lastPrinted>2019-09-30T00:46:48Z</cp:lastPrinted>
  <dcterms:modified xsi:type="dcterms:W3CDTF">2019-09-30T00:46:59Z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