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" w:beforeLines="2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 xml:space="preserve">1-2 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部门整体支出绩效自评表</w:t>
      </w:r>
    </w:p>
    <w:p>
      <w:pPr>
        <w:spacing w:line="320" w:lineRule="exact"/>
        <w:jc w:val="center"/>
        <w:rPr>
          <w:rFonts w:ascii="方正小标宋_GBK" w:eastAsia="方正小标宋_GBK"/>
          <w:sz w:val="28"/>
          <w:szCs w:val="28"/>
        </w:rPr>
      </w:pPr>
      <w:r>
        <w:rPr>
          <w:rFonts w:hint="eastAsia" w:ascii="方正小标宋_GBK" w:eastAsia="方正小标宋_GBK"/>
          <w:sz w:val="28"/>
          <w:szCs w:val="28"/>
        </w:rPr>
        <w:t>（2020</w:t>
      </w:r>
      <w:r>
        <w:rPr>
          <w:rFonts w:hint="eastAsia"/>
          <w:sz w:val="28"/>
          <w:szCs w:val="28"/>
        </w:rPr>
        <w:t>年度</w:t>
      </w:r>
      <w:r>
        <w:rPr>
          <w:rFonts w:hint="eastAsia" w:ascii="方正小标宋_GBK" w:eastAsia="方正小标宋_GBK"/>
          <w:sz w:val="28"/>
          <w:szCs w:val="28"/>
        </w:rPr>
        <w:t>）</w:t>
      </w:r>
    </w:p>
    <w:p>
      <w:pPr>
        <w:spacing w:line="300" w:lineRule="exact"/>
        <w:rPr>
          <w:rFonts w:hint="default" w:ascii="宋体" w:eastAsia="宋体"/>
          <w:sz w:val="24"/>
          <w:lang w:val="en-US" w:eastAsia="zh-CN"/>
        </w:rPr>
      </w:pPr>
      <w:r>
        <w:rPr>
          <w:rFonts w:hint="eastAsia" w:ascii="宋体"/>
          <w:sz w:val="24"/>
        </w:rPr>
        <w:t>填报单位（盖章）：</w:t>
      </w:r>
      <w:r>
        <w:rPr>
          <w:rFonts w:hint="eastAsia" w:ascii="宋体"/>
          <w:sz w:val="24"/>
          <w:lang w:eastAsia="zh-CN"/>
        </w:rPr>
        <w:t>井头镇人民政府</w:t>
      </w:r>
      <w:r>
        <w:rPr>
          <w:rFonts w:ascii="宋体"/>
          <w:sz w:val="24"/>
        </w:rPr>
        <w:t xml:space="preserve">          </w:t>
      </w:r>
      <w:r>
        <w:rPr>
          <w:rFonts w:hint="eastAsia" w:ascii="宋体"/>
          <w:sz w:val="24"/>
          <w:lang w:val="en-US" w:eastAsia="zh-CN"/>
        </w:rPr>
        <w:t xml:space="preserve"> </w:t>
      </w:r>
      <w:r>
        <w:rPr>
          <w:rFonts w:hint="eastAsia" w:ascii="宋体"/>
          <w:sz w:val="24"/>
        </w:rPr>
        <w:t xml:space="preserve"> 填报时间：</w:t>
      </w:r>
      <w:r>
        <w:rPr>
          <w:rFonts w:hint="eastAsia" w:ascii="宋体"/>
          <w:sz w:val="24"/>
          <w:lang w:val="en-US" w:eastAsia="zh-CN"/>
        </w:rPr>
        <w:t>2021年6月25日</w:t>
      </w:r>
    </w:p>
    <w:tbl>
      <w:tblPr>
        <w:tblStyle w:val="4"/>
        <w:tblW w:w="92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101"/>
        <w:gridCol w:w="399"/>
        <w:gridCol w:w="741"/>
        <w:gridCol w:w="609"/>
        <w:gridCol w:w="1335"/>
        <w:gridCol w:w="1290"/>
        <w:gridCol w:w="1110"/>
        <w:gridCol w:w="825"/>
        <w:gridCol w:w="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14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部门资金（万元）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年初预算数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全年预算数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全年执行数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执行率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814" w:type="dxa"/>
            <w:vMerge w:val="continue"/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年度资金总额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1742.67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3231.35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2703.73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83.67%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4" w:type="dxa"/>
            <w:vMerge w:val="continue"/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85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按收入性质分</w:t>
            </w:r>
          </w:p>
        </w:tc>
        <w:tc>
          <w:tcPr>
            <w:tcW w:w="4212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按支出性质分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4" w:type="dxa"/>
            <w:vMerge w:val="continue"/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5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其中：一般公共预算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2290.69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基本支出</w:t>
            </w:r>
          </w:p>
        </w:tc>
        <w:tc>
          <w:tcPr>
            <w:tcW w:w="181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2703.73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4" w:type="dxa"/>
            <w:vMerge w:val="continue"/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5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政府性基金拨款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其中：人员经费</w:t>
            </w:r>
          </w:p>
        </w:tc>
        <w:tc>
          <w:tcPr>
            <w:tcW w:w="181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1485.76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4" w:type="dxa"/>
            <w:vMerge w:val="continue"/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5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纳入管理的非税收入拨款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widowControl/>
              <w:ind w:firstLine="420" w:firstLineChars="20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公用经费</w:t>
            </w:r>
          </w:p>
        </w:tc>
        <w:tc>
          <w:tcPr>
            <w:tcW w:w="181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1217.97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4" w:type="dxa"/>
            <w:vMerge w:val="continue"/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5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项目支出</w:t>
            </w:r>
          </w:p>
        </w:tc>
        <w:tc>
          <w:tcPr>
            <w:tcW w:w="181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14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年度总体目标</w:t>
            </w:r>
          </w:p>
        </w:tc>
        <w:tc>
          <w:tcPr>
            <w:tcW w:w="4185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年初预期（设定）目标　</w:t>
            </w:r>
          </w:p>
        </w:tc>
        <w:tc>
          <w:tcPr>
            <w:tcW w:w="4212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全年实际完成情况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4" w:hRule="atLeast"/>
          <w:jc w:val="center"/>
        </w:trPr>
        <w:tc>
          <w:tcPr>
            <w:tcW w:w="814" w:type="dxa"/>
            <w:vMerge w:val="continue"/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85" w:type="dxa"/>
            <w:gridSpan w:val="5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目标1：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财政支出按预算执行，严控三公经费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目标2：抓好本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经济建设，促进本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经济发展、农民增收                                            </w:t>
            </w: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目标3：做好社会保障工作</w:t>
            </w:r>
          </w:p>
        </w:tc>
        <w:tc>
          <w:tcPr>
            <w:tcW w:w="4212" w:type="dxa"/>
            <w:gridSpan w:val="4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目标1：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财政实际支出低于预算；三公经费按计划执行，控制率为100%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目标2：保障了本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经济平稳发展                                      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目标3：保障了社会特殊困难人群基本生活，保障了道路基础设施建设，优化了社会环境。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14" w:type="dxa"/>
            <w:vMerge w:val="restart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绩效指标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一级指标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二级指标</w:t>
            </w: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三级指标　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指标值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完成值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分值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产出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指标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（50分）</w:t>
            </w:r>
          </w:p>
        </w:tc>
        <w:tc>
          <w:tcPr>
            <w:tcW w:w="1140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职工工资经费支出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118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118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村级工资报酬、党建经费等支出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32个村（社区）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32个村（社区）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三公经费控制率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工资津贴发放率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重点工作办结率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按时办结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按时办结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exac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各项业务经费不超出预算，超支审批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  <w:jc w:val="center"/>
        </w:trPr>
        <w:tc>
          <w:tcPr>
            <w:tcW w:w="814" w:type="dxa"/>
            <w:vMerge w:val="restart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绩效指标</w:t>
            </w:r>
          </w:p>
        </w:tc>
        <w:tc>
          <w:tcPr>
            <w:tcW w:w="110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效益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指标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（30分）</w:t>
            </w:r>
          </w:p>
        </w:tc>
        <w:tc>
          <w:tcPr>
            <w:tcW w:w="1140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经济稳步增长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较上年有所提升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与上年持平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exac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农民增收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提高农业综合生产能力，多渠道增加农民收入，促进全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镇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经济发展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农业综合生产能力提升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exac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社会保障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确保社会特殊困难人群的基本生活保障，如五保、孤儿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社会特殊困难人群基本生活得到保障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exac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道路基础设施建设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改善农村道路基础设施建设，保障村道、组道公路网络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农村道路基础设施建设基本改善，保障了村道、组道公路网络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exac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社会环境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排查化解安全隐患、矛盾纠纷，确保社会安定和谐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社会环境优化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9" w:hRule="exac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建设节能环保的社会环境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倡导节能环保的生活理念，倡导资源循环利用，提高资源利用率，建设生态环保，节能高效的社会环境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提高了资源利用率，促进了节能环保理念的发展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exac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乡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风文明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通过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乡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风文明建设逐步提高民众思想文化素养，创造持续的文明环境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乡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风文明建设逐步加强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exac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满意度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指标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（10分）</w:t>
            </w:r>
          </w:p>
        </w:tc>
        <w:tc>
          <w:tcPr>
            <w:tcW w:w="1140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干部职工满意度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员工满意度≥9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员工满意度98%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exac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社会公众及服务对象满意度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社会公众或服务对象满意度≥9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社会公众及服务对象满意度98%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5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综合评定等级</w:t>
            </w: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优秀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  分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说明</w:t>
            </w:r>
          </w:p>
        </w:tc>
        <w:tc>
          <w:tcPr>
            <w:tcW w:w="4185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偏差及原因分析</w:t>
            </w:r>
          </w:p>
        </w:tc>
        <w:tc>
          <w:tcPr>
            <w:tcW w:w="4212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4185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因2020年疫情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影响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阻碍生产力的发展，导致井头镇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经济增长、农民增收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未能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达到预计标准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4212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积极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招商引资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，多渠道提升群众增收方式，促进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井头镇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经济稳步增长，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保障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收入。</w:t>
            </w:r>
          </w:p>
        </w:tc>
      </w:tr>
    </w:tbl>
    <w:p>
      <w:pPr>
        <w:spacing w:line="300" w:lineRule="exact"/>
        <w:rPr>
          <w:rFonts w:hint="eastAsia" w:ascii="仿宋_GB2312" w:hAnsi="仿宋_GB2312" w:eastAsia="仿宋_GB2312" w:cs="仿宋_GB2312"/>
          <w:sz w:val="2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</w:rPr>
        <w:t xml:space="preserve">说明：1.评价等级分为优秀（S≥90）、良好（90＞S≥80）、较差（80＞S≥60）、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差（S＜60）</w:t>
      </w:r>
      <w:r>
        <w:rPr>
          <w:rFonts w:hint="eastAsia" w:eastAsia="仿宋_GB2312"/>
          <w:sz w:val="24"/>
        </w:rPr>
        <w:t>。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2.三级绩效指标按需自行增减行。不涉及的二级指标可删除不要。</w:t>
      </w:r>
    </w:p>
    <w:p>
      <w:pPr>
        <w:spacing w:before="156" w:beforeLines="50"/>
        <w:rPr>
          <w:rFonts w:hint="eastAsia" w:ascii="仿宋_GB2312" w:hAnsi="宋体" w:eastAsia="仿宋_GB2312" w:cs="宋体"/>
          <w:kern w:val="0"/>
          <w:szCs w:val="21"/>
        </w:rPr>
      </w:pPr>
    </w:p>
    <w:p>
      <w:pPr>
        <w:spacing w:line="300" w:lineRule="exact"/>
        <w:rPr>
          <w:rFonts w:hint="eastAsia" w:ascii="仿宋_GB2312" w:hAnsi="仿宋_GB2312" w:eastAsia="仿宋_GB2312" w:cs="仿宋_GB2312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8E4597"/>
    <w:rsid w:val="7228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2021-07-01T02:15:00Z</dcterms:created>
  <dc:creator>Administrator</dc:creator>
  <cp:lastModifiedBy>波斯纳</cp:lastModifiedBy>
  <dcterms:modified xsi:type="dcterms:W3CDTF">2021-07-01T09:25:41Z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61443B3AEF2F4F55B3E9B9DA5756A7A7</vt:lpwstr>
  </property>
</Properties>
</file>