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1：</w:t>
      </w: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衡阳县纪委监委机关及派驻机构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年公开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选调</w:t>
      </w: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工作人员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计划与职位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表</w:t>
      </w:r>
    </w:p>
    <w:tbl>
      <w:tblPr>
        <w:tblStyle w:val="4"/>
        <w:tblW w:w="1320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0"/>
        <w:gridCol w:w="1395"/>
        <w:gridCol w:w="1680"/>
        <w:gridCol w:w="840"/>
        <w:gridCol w:w="1200"/>
        <w:gridCol w:w="1770"/>
        <w:gridCol w:w="1767"/>
        <w:gridCol w:w="1137"/>
        <w:gridCol w:w="16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750" w:type="dxa"/>
            <w:vMerge w:val="restart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lang w:bidi="ar"/>
              </w:rPr>
              <w:t>主管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1395" w:type="dxa"/>
            <w:vMerge w:val="restart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lang w:bidi="ar"/>
              </w:rPr>
              <w:t>编制性质</w:t>
            </w:r>
          </w:p>
        </w:tc>
        <w:tc>
          <w:tcPr>
            <w:tcW w:w="168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lang w:eastAsia="zh-CN" w:bidi="ar"/>
              </w:rPr>
              <w:t>招聘岗位</w:t>
            </w:r>
          </w:p>
        </w:tc>
        <w:tc>
          <w:tcPr>
            <w:tcW w:w="840" w:type="dxa"/>
            <w:vMerge w:val="restart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lang w:bidi="ar"/>
              </w:rPr>
              <w:t>招聘 计划</w:t>
            </w:r>
          </w:p>
        </w:tc>
        <w:tc>
          <w:tcPr>
            <w:tcW w:w="5874" w:type="dxa"/>
            <w:gridSpan w:val="4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lang w:bidi="ar"/>
              </w:rPr>
              <w:t>岗位条件</w:t>
            </w:r>
          </w:p>
        </w:tc>
        <w:tc>
          <w:tcPr>
            <w:tcW w:w="1665" w:type="dxa"/>
            <w:vMerge w:val="restart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75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680" w:type="dxa"/>
            <w:vMerge w:val="continue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1770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767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1137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lang w:eastAsia="zh-CN" w:bidi="ar"/>
              </w:rPr>
              <w:t>性别</w:t>
            </w:r>
          </w:p>
        </w:tc>
        <w:tc>
          <w:tcPr>
            <w:tcW w:w="1665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  <w:jc w:val="center"/>
        </w:trPr>
        <w:tc>
          <w:tcPr>
            <w:tcW w:w="1750" w:type="dxa"/>
            <w:vMerge w:val="restart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衡阳县纪委监委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行政编制</w:t>
            </w:r>
          </w:p>
        </w:tc>
        <w:tc>
          <w:tcPr>
            <w:tcW w:w="1680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 w:bidi="ar"/>
              </w:rPr>
              <w:t>文字综合</w:t>
            </w:r>
          </w:p>
        </w:tc>
        <w:tc>
          <w:tcPr>
            <w:tcW w:w="840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以下</w:t>
            </w:r>
          </w:p>
        </w:tc>
        <w:tc>
          <w:tcPr>
            <w:tcW w:w="1770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67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137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665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atLeast"/>
          <w:jc w:val="center"/>
        </w:trPr>
        <w:tc>
          <w:tcPr>
            <w:tcW w:w="175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9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1680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 w:bidi="ar"/>
              </w:rPr>
              <w:t>纪检监察</w:t>
            </w:r>
          </w:p>
        </w:tc>
        <w:tc>
          <w:tcPr>
            <w:tcW w:w="840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38岁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以下</w:t>
            </w:r>
          </w:p>
        </w:tc>
        <w:tc>
          <w:tcPr>
            <w:tcW w:w="1770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67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 w:bidi="ar"/>
              </w:rPr>
              <w:t>法律类专业</w:t>
            </w:r>
          </w:p>
        </w:tc>
        <w:tc>
          <w:tcPr>
            <w:tcW w:w="1137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665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 w:hRule="atLeast"/>
          <w:jc w:val="center"/>
        </w:trPr>
        <w:tc>
          <w:tcPr>
            <w:tcW w:w="175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 w:bidi="ar"/>
              </w:rPr>
              <w:t>财务审计</w:t>
            </w:r>
          </w:p>
        </w:tc>
        <w:tc>
          <w:tcPr>
            <w:tcW w:w="840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38岁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以下</w:t>
            </w:r>
          </w:p>
        </w:tc>
        <w:tc>
          <w:tcPr>
            <w:tcW w:w="1770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67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财政学、财务管理、金融学、审计学、会计学</w:t>
            </w:r>
          </w:p>
        </w:tc>
        <w:tc>
          <w:tcPr>
            <w:tcW w:w="1137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665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5F578E"/>
    <w:rsid w:val="78E1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2021-02-26T02:58:00Z</dcterms:created>
  <dc:creator>小芳芳</dc:creator>
  <cp:lastModifiedBy>泡泡</cp:lastModifiedBy>
  <dcterms:modified xsi:type="dcterms:W3CDTF">2021-02-26T03:00:20Z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