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2042A">
      <w:pPr>
        <w:pStyle w:val="2"/>
        <w:spacing w:before="120" w:after="120"/>
        <w:rPr>
          <w:rFonts w:eastAsia="宋体" w:cs="Times New Roman"/>
          <w:sz w:val="36"/>
          <w:szCs w:val="36"/>
        </w:rPr>
      </w:pPr>
      <w:bookmarkStart w:id="0" w:name="_Toc256000013"/>
      <w:bookmarkStart w:id="1" w:name="_Toc178338855"/>
      <w:r>
        <w:rPr>
          <w:rFonts w:hint="eastAsia" w:eastAsia="宋体" w:cs="Times New Roman"/>
          <w:sz w:val="36"/>
          <w:szCs w:val="36"/>
          <w:highlight w:val="white"/>
        </w:rPr>
        <w:t>衡阳县国家现代农业产业园（研发能力提升、油菜菌核病绿色防控、油菜根肿病综合防治）采购项目采购内容与要</w:t>
      </w:r>
      <w:r>
        <w:rPr>
          <w:rFonts w:hint="eastAsia" w:eastAsia="宋体" w:cs="Times New Roman"/>
          <w:sz w:val="36"/>
          <w:szCs w:val="36"/>
          <w:highlight w:val="white"/>
        </w:rPr>
        <w:t>求</w:t>
      </w:r>
      <w:bookmarkEnd w:id="0"/>
      <w:bookmarkEnd w:id="1"/>
      <w:bookmarkStart w:id="7" w:name="_GoBack"/>
      <w:bookmarkEnd w:id="7"/>
    </w:p>
    <w:p w14:paraId="4DF467D1">
      <w:pPr>
        <w:rPr>
          <w:rFonts w:eastAsia="宋体" w:cs="Times New Roman"/>
          <w:highlight w:val="red"/>
        </w:rPr>
      </w:pPr>
      <w:bookmarkStart w:id="2" w:name="EB2abee0c6e69a40ebb288e666823f7368"/>
    </w:p>
    <w:p w14:paraId="36C3A814">
      <w:pPr>
        <w:widowControl/>
        <w:numPr>
          <w:ilvl w:val="0"/>
          <w:numId w:val="0"/>
        </w:numPr>
        <w:adjustRightInd w:val="0"/>
        <w:snapToGrid w:val="0"/>
        <w:spacing w:before="240" w:after="240" w:line="360" w:lineRule="auto"/>
        <w:jc w:val="center"/>
        <w:textAlignment w:val="baseline"/>
        <w:outlineLvl w:val="1"/>
        <w:rPr>
          <w:rFonts w:hint="eastAsia" w:ascii="宋体" w:hAnsi="宋体" w:eastAsia="宋体" w:cs="宋体"/>
          <w:b/>
          <w:color w:val="auto"/>
          <w:kern w:val="2"/>
          <w:sz w:val="30"/>
          <w:szCs w:val="30"/>
          <w:lang w:val="zh-CN" w:eastAsia="zh-CN" w:bidi="ar-SA"/>
        </w:rPr>
      </w:pPr>
      <w:bookmarkStart w:id="3" w:name="_Toc256000014"/>
      <w:bookmarkStart w:id="4" w:name="EB90aa937564e642cd807793a91dd25f34"/>
      <w:r>
        <w:rPr>
          <w:rFonts w:hint="eastAsia" w:ascii="宋体" w:hAnsi="宋体" w:eastAsia="宋体" w:cs="宋体"/>
          <w:b/>
          <w:color w:val="auto"/>
          <w:kern w:val="2"/>
          <w:sz w:val="30"/>
          <w:szCs w:val="30"/>
          <w:lang w:val="zh-CN" w:eastAsia="zh-CN" w:bidi="ar-SA"/>
        </w:rPr>
        <w:t>第一节   服务要求</w:t>
      </w:r>
      <w:bookmarkEnd w:id="3"/>
    </w:p>
    <w:bookmarkEnd w:id="4"/>
    <w:p w14:paraId="30381FD3">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rPr>
          <w:rFonts w:hint="eastAsia" w:ascii="宋体" w:hAnsi="宋体" w:eastAsia="宋体" w:cs="宋体"/>
          <w:b w:val="0"/>
          <w:bCs w:val="0"/>
          <w:snapToGrid/>
          <w:color w:val="auto"/>
          <w:kern w:val="2"/>
          <w:sz w:val="24"/>
          <w:szCs w:val="24"/>
          <w:lang w:val="en-US" w:eastAsia="zh-CN" w:bidi="ar-SA"/>
        </w:rPr>
      </w:pPr>
      <w:bookmarkStart w:id="5" w:name="_Toc256000015"/>
      <w:r>
        <w:rPr>
          <w:rFonts w:hint="eastAsia" w:ascii="宋体" w:hAnsi="宋体" w:eastAsia="宋体" w:cs="宋体"/>
          <w:b w:val="0"/>
          <w:bCs w:val="0"/>
          <w:snapToGrid/>
          <w:color w:val="auto"/>
          <w:kern w:val="2"/>
          <w:sz w:val="24"/>
          <w:szCs w:val="24"/>
          <w:lang w:val="en-US" w:eastAsia="zh-CN" w:bidi="ar-SA"/>
        </w:rPr>
        <w:t>采购</w:t>
      </w:r>
      <w:bookmarkStart w:id="6" w:name="_Toc402897600"/>
      <w:r>
        <w:rPr>
          <w:rFonts w:hint="eastAsia" w:ascii="宋体" w:hAnsi="宋体" w:eastAsia="宋体" w:cs="宋体"/>
          <w:b w:val="0"/>
          <w:bCs w:val="0"/>
          <w:snapToGrid/>
          <w:color w:val="auto"/>
          <w:kern w:val="2"/>
          <w:sz w:val="24"/>
          <w:szCs w:val="24"/>
          <w:lang w:val="en-US" w:eastAsia="zh-CN" w:bidi="ar-SA"/>
        </w:rPr>
        <w:t>项目名称：</w:t>
      </w:r>
      <w:bookmarkEnd w:id="6"/>
      <w:r>
        <w:rPr>
          <w:rFonts w:hint="eastAsia" w:ascii="宋体" w:hAnsi="宋体" w:eastAsia="宋体" w:cs="宋体"/>
          <w:b w:val="0"/>
          <w:bCs w:val="0"/>
          <w:snapToGrid/>
          <w:color w:val="auto"/>
          <w:kern w:val="2"/>
          <w:sz w:val="24"/>
          <w:szCs w:val="24"/>
          <w:lang w:val="en-US" w:eastAsia="zh-CN" w:bidi="ar-SA"/>
        </w:rPr>
        <w:t>衡阳县国家现代农业产业园（研发能力提升、油菜菌核病绿色防控、油菜根肿病综合防治）采购项目</w:t>
      </w:r>
    </w:p>
    <w:tbl>
      <w:tblPr>
        <w:tblStyle w:val="3"/>
        <w:tblW w:w="5311" w:type="pct"/>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1300"/>
        <w:gridCol w:w="2572"/>
        <w:gridCol w:w="1955"/>
        <w:gridCol w:w="3013"/>
      </w:tblGrid>
      <w:tr w14:paraId="70650B9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884" w:hRule="atLeast"/>
          <w:jc w:val="center"/>
        </w:trPr>
        <w:tc>
          <w:tcPr>
            <w:tcW w:w="735"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602CF1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包名</w:t>
            </w:r>
          </w:p>
        </w:tc>
        <w:tc>
          <w:tcPr>
            <w:tcW w:w="1454"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4F069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标的名称</w:t>
            </w:r>
          </w:p>
        </w:tc>
        <w:tc>
          <w:tcPr>
            <w:tcW w:w="1105" w:type="pct"/>
            <w:tcBorders>
              <w:top w:val="single" w:color="808080" w:sz="6" w:space="0"/>
              <w:left w:val="single" w:color="808080" w:sz="6" w:space="0"/>
              <w:bottom w:val="single" w:color="808080" w:sz="6" w:space="0"/>
              <w:right w:val="single" w:color="auto" w:sz="4" w:space="0"/>
            </w:tcBorders>
            <w:noWrap w:val="0"/>
            <w:tcMar>
              <w:top w:w="0" w:type="dxa"/>
              <w:left w:w="0" w:type="dxa"/>
              <w:bottom w:w="0" w:type="dxa"/>
              <w:right w:w="0" w:type="dxa"/>
            </w:tcMar>
            <w:vAlign w:val="center"/>
          </w:tcPr>
          <w:p w14:paraId="2501D3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金额（元）</w:t>
            </w:r>
          </w:p>
        </w:tc>
        <w:tc>
          <w:tcPr>
            <w:tcW w:w="1703" w:type="pct"/>
            <w:tcBorders>
              <w:top w:val="single" w:color="808080" w:sz="6" w:space="0"/>
              <w:left w:val="single" w:color="auto" w:sz="4" w:space="0"/>
              <w:bottom w:val="single" w:color="808080" w:sz="6" w:space="0"/>
              <w:right w:val="single" w:color="808080" w:sz="6" w:space="0"/>
            </w:tcBorders>
            <w:noWrap w:val="0"/>
            <w:tcMar>
              <w:top w:w="0" w:type="dxa"/>
              <w:left w:w="0" w:type="dxa"/>
              <w:bottom w:w="0" w:type="dxa"/>
              <w:right w:w="0" w:type="dxa"/>
            </w:tcMar>
            <w:vAlign w:val="center"/>
          </w:tcPr>
          <w:p w14:paraId="6ED986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服务时间</w:t>
            </w:r>
          </w:p>
        </w:tc>
      </w:tr>
      <w:tr w14:paraId="3EB4D29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735"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1C703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w:t>
            </w:r>
          </w:p>
        </w:tc>
        <w:tc>
          <w:tcPr>
            <w:tcW w:w="1454"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2284A8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研发能力提升</w:t>
            </w:r>
          </w:p>
        </w:tc>
        <w:tc>
          <w:tcPr>
            <w:tcW w:w="1105" w:type="pct"/>
            <w:tcBorders>
              <w:top w:val="single" w:color="808080" w:sz="6" w:space="0"/>
              <w:left w:val="single" w:color="808080" w:sz="6" w:space="0"/>
              <w:bottom w:val="single" w:color="808080" w:sz="6" w:space="0"/>
              <w:right w:val="single" w:color="auto" w:sz="4" w:space="0"/>
            </w:tcBorders>
            <w:noWrap w:val="0"/>
            <w:tcMar>
              <w:top w:w="0" w:type="dxa"/>
              <w:left w:w="0" w:type="dxa"/>
              <w:bottom w:w="0" w:type="dxa"/>
              <w:right w:w="0" w:type="dxa"/>
            </w:tcMar>
            <w:vAlign w:val="center"/>
          </w:tcPr>
          <w:p w14:paraId="294B32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2990862.5</w:t>
            </w:r>
          </w:p>
        </w:tc>
        <w:tc>
          <w:tcPr>
            <w:tcW w:w="1703" w:type="pct"/>
            <w:tcBorders>
              <w:top w:val="single" w:color="808080" w:sz="6" w:space="0"/>
              <w:left w:val="single" w:color="auto" w:sz="4" w:space="0"/>
              <w:bottom w:val="single" w:color="808080" w:sz="6" w:space="0"/>
              <w:right w:val="single" w:color="808080" w:sz="6" w:space="0"/>
            </w:tcBorders>
            <w:noWrap w:val="0"/>
            <w:tcMar>
              <w:top w:w="0" w:type="dxa"/>
              <w:left w:w="0" w:type="dxa"/>
              <w:bottom w:w="0" w:type="dxa"/>
              <w:right w:w="0" w:type="dxa"/>
            </w:tcMar>
            <w:vAlign w:val="center"/>
          </w:tcPr>
          <w:p w14:paraId="12B2B9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签订合同后，在一年内完成并提交相关成果</w:t>
            </w:r>
          </w:p>
        </w:tc>
      </w:tr>
      <w:tr w14:paraId="682A5BC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735"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127994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w:t>
            </w:r>
          </w:p>
        </w:tc>
        <w:tc>
          <w:tcPr>
            <w:tcW w:w="1454"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9686F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油菜菌核病绿色防控</w:t>
            </w:r>
          </w:p>
        </w:tc>
        <w:tc>
          <w:tcPr>
            <w:tcW w:w="1105" w:type="pct"/>
            <w:tcBorders>
              <w:top w:val="single" w:color="808080" w:sz="6" w:space="0"/>
              <w:left w:val="single" w:color="808080" w:sz="6" w:space="0"/>
              <w:bottom w:val="single" w:color="808080" w:sz="6" w:space="0"/>
              <w:right w:val="single" w:color="auto" w:sz="4" w:space="0"/>
            </w:tcBorders>
            <w:noWrap w:val="0"/>
            <w:tcMar>
              <w:top w:w="0" w:type="dxa"/>
              <w:left w:w="0" w:type="dxa"/>
              <w:bottom w:w="0" w:type="dxa"/>
              <w:right w:w="0" w:type="dxa"/>
            </w:tcMar>
            <w:vAlign w:val="center"/>
          </w:tcPr>
          <w:p w14:paraId="206BB9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1987023.5</w:t>
            </w:r>
          </w:p>
        </w:tc>
        <w:tc>
          <w:tcPr>
            <w:tcW w:w="1703" w:type="pct"/>
            <w:tcBorders>
              <w:top w:val="single" w:color="808080" w:sz="6" w:space="0"/>
              <w:left w:val="single" w:color="auto" w:sz="4" w:space="0"/>
              <w:bottom w:val="single" w:color="808080" w:sz="6" w:space="0"/>
              <w:right w:val="single" w:color="808080" w:sz="6" w:space="0"/>
            </w:tcBorders>
            <w:noWrap w:val="0"/>
            <w:tcMar>
              <w:top w:w="0" w:type="dxa"/>
              <w:left w:w="0" w:type="dxa"/>
              <w:bottom w:w="0" w:type="dxa"/>
              <w:right w:w="0" w:type="dxa"/>
            </w:tcMar>
            <w:vAlign w:val="center"/>
          </w:tcPr>
          <w:p w14:paraId="4F62CD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签订采购合同后两个月内完成喷施工作</w:t>
            </w:r>
          </w:p>
        </w:tc>
      </w:tr>
      <w:tr w14:paraId="3CCEDED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30" w:hRule="atLeast"/>
          <w:jc w:val="center"/>
        </w:trPr>
        <w:tc>
          <w:tcPr>
            <w:tcW w:w="735"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59EDC0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3</w:t>
            </w:r>
          </w:p>
        </w:tc>
        <w:tc>
          <w:tcPr>
            <w:tcW w:w="1454" w:type="pct"/>
            <w:tcBorders>
              <w:top w:val="single" w:color="808080" w:sz="6" w:space="0"/>
              <w:left w:val="single" w:color="808080" w:sz="6" w:space="0"/>
              <w:bottom w:val="single" w:color="808080" w:sz="6" w:space="0"/>
              <w:right w:val="single" w:color="808080" w:sz="6" w:space="0"/>
            </w:tcBorders>
            <w:noWrap w:val="0"/>
            <w:tcMar>
              <w:top w:w="0" w:type="dxa"/>
              <w:left w:w="0" w:type="dxa"/>
              <w:bottom w:w="0" w:type="dxa"/>
              <w:right w:w="0" w:type="dxa"/>
            </w:tcMar>
            <w:vAlign w:val="center"/>
          </w:tcPr>
          <w:p w14:paraId="386466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油菜根肿病综合防治</w:t>
            </w:r>
          </w:p>
        </w:tc>
        <w:tc>
          <w:tcPr>
            <w:tcW w:w="1105" w:type="pct"/>
            <w:tcBorders>
              <w:top w:val="single" w:color="808080" w:sz="6" w:space="0"/>
              <w:left w:val="single" w:color="808080" w:sz="6" w:space="0"/>
              <w:bottom w:val="single" w:color="808080" w:sz="6" w:space="0"/>
              <w:right w:val="single" w:color="auto" w:sz="4" w:space="0"/>
            </w:tcBorders>
            <w:noWrap w:val="0"/>
            <w:tcMar>
              <w:top w:w="0" w:type="dxa"/>
              <w:left w:w="0" w:type="dxa"/>
              <w:bottom w:w="0" w:type="dxa"/>
              <w:right w:w="0" w:type="dxa"/>
            </w:tcMar>
            <w:vAlign w:val="center"/>
          </w:tcPr>
          <w:p w14:paraId="4E906B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2789010.0</w:t>
            </w:r>
          </w:p>
        </w:tc>
        <w:tc>
          <w:tcPr>
            <w:tcW w:w="1703" w:type="pct"/>
            <w:tcBorders>
              <w:top w:val="single" w:color="808080" w:sz="6" w:space="0"/>
              <w:left w:val="single" w:color="auto" w:sz="4" w:space="0"/>
              <w:bottom w:val="single" w:color="808080" w:sz="6" w:space="0"/>
              <w:right w:val="single" w:color="808080" w:sz="6" w:space="0"/>
            </w:tcBorders>
            <w:noWrap w:val="0"/>
            <w:tcMar>
              <w:top w:w="0" w:type="dxa"/>
              <w:left w:w="0" w:type="dxa"/>
              <w:bottom w:w="0" w:type="dxa"/>
              <w:right w:w="0" w:type="dxa"/>
            </w:tcMar>
            <w:vAlign w:val="center"/>
          </w:tcPr>
          <w:p w14:paraId="479FF2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napToGrid/>
                <w:color w:val="auto"/>
                <w:kern w:val="2"/>
                <w:sz w:val="24"/>
                <w:szCs w:val="24"/>
                <w:highlight w:val="none"/>
                <w:lang w:val="en-US" w:eastAsia="zh-CN" w:bidi="ar-SA"/>
              </w:rPr>
            </w:pPr>
            <w:r>
              <w:rPr>
                <w:rFonts w:hint="eastAsia" w:ascii="宋体" w:hAnsi="宋体" w:eastAsia="宋体" w:cs="宋体"/>
                <w:b w:val="0"/>
                <w:bCs w:val="0"/>
                <w:snapToGrid/>
                <w:color w:val="auto"/>
                <w:kern w:val="2"/>
                <w:sz w:val="24"/>
                <w:szCs w:val="24"/>
                <w:highlight w:val="none"/>
                <w:lang w:val="en-US" w:eastAsia="zh-CN" w:bidi="ar-SA"/>
              </w:rPr>
              <w:t>签订采购合同后3个月内完成撒施工作</w:t>
            </w:r>
          </w:p>
        </w:tc>
      </w:tr>
    </w:tbl>
    <w:p w14:paraId="253E044F">
      <w:pPr>
        <w:keepNext w:val="0"/>
        <w:keepLines w:val="0"/>
        <w:pageBreakBefore w:val="0"/>
        <w:numPr>
          <w:ilvl w:val="0"/>
          <w:numId w:val="0"/>
        </w:numPr>
        <w:kinsoku/>
        <w:wordWrap/>
        <w:overflowPunct/>
        <w:topLinePunct w:val="0"/>
        <w:autoSpaceDE/>
        <w:autoSpaceDN/>
        <w:bidi w:val="0"/>
        <w:adjustRightInd w:val="0"/>
        <w:snapToGrid w:val="0"/>
        <w:spacing w:line="360" w:lineRule="auto"/>
        <w:jc w:val="both"/>
        <w:rPr>
          <w:rFonts w:hint="eastAsia" w:ascii="宋体" w:hAnsi="宋体" w:eastAsia="宋体" w:cs="宋体"/>
          <w:b w:val="0"/>
          <w:bCs w:val="0"/>
          <w:snapToGrid/>
          <w:color w:val="auto"/>
          <w:kern w:val="2"/>
          <w:sz w:val="24"/>
          <w:szCs w:val="24"/>
          <w:lang w:val="en-US" w:eastAsia="zh-CN" w:bidi="ar-SA"/>
        </w:rPr>
      </w:pPr>
      <w:r>
        <w:rPr>
          <w:rFonts w:hint="eastAsia" w:ascii="宋体" w:hAnsi="宋体" w:eastAsia="宋体" w:cs="宋体"/>
          <w:b w:val="0"/>
          <w:bCs w:val="0"/>
          <w:snapToGrid/>
          <w:color w:val="auto"/>
          <w:kern w:val="2"/>
          <w:sz w:val="24"/>
          <w:szCs w:val="24"/>
          <w:lang w:val="en-US" w:eastAsia="zh-CN" w:bidi="ar-SA"/>
        </w:rPr>
        <w:t>具体服务内容：</w:t>
      </w:r>
    </w:p>
    <w:p w14:paraId="56296D71">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（包一 研发能力提升）</w:t>
      </w:r>
    </w:p>
    <w:p w14:paraId="6068AE02">
      <w:pPr>
        <w:adjustRightIn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一、服务内容：</w:t>
      </w:r>
    </w:p>
    <w:p w14:paraId="6E265F38">
      <w:pPr>
        <w:adjustRightIn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1、项目背景：在国家油料产能提升战略的大背景下，衡阳县作为传统的菜籽生产大县，急需以现代科技为支撑，实现油菜生产扩面提质增效的产业发展，持续为我国食用油料供给做出贡献。</w:t>
      </w:r>
    </w:p>
    <w:p w14:paraId="2AB1D292">
      <w:pPr>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目标：通过联合油菜科研院所，聘请从事油菜育种和品种推广的专家,组建衡阳县油菜专家工作站，加强油菜科研创新，创制早熟优异油菜种质5份、筛选适合全程机械化生产的早熟油菜品种1-2个、制定稻稻油生产相关的技术规程1套、申报专利1个、发表示范论文1-2篇，培训科技人员2-3名，建设新品种和新技术试验、示范基地3-5个，示范面积1000亩以上。</w:t>
      </w:r>
    </w:p>
    <w:p w14:paraId="256C4804">
      <w:pPr>
        <w:adjustRightInd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w:t>
      </w:r>
      <w:r>
        <w:rPr>
          <w:rFonts w:hint="eastAsia" w:ascii="宋体" w:hAnsi="宋体" w:eastAsia="宋体" w:cs="宋体"/>
          <w:color w:val="auto"/>
          <w:sz w:val="24"/>
          <w:szCs w:val="24"/>
          <w:lang w:val="en-US" w:eastAsia="zh-CN"/>
        </w:rPr>
        <w:t>主要</w:t>
      </w:r>
      <w:r>
        <w:rPr>
          <w:rFonts w:hint="eastAsia" w:ascii="宋体" w:hAnsi="宋体" w:eastAsia="宋体" w:cs="宋体"/>
          <w:color w:val="auto"/>
          <w:sz w:val="24"/>
          <w:szCs w:val="24"/>
        </w:rPr>
        <w:t>内容:采购油料科研院所的油菜专家工作站建设、开展科研并形成目标成果的服务</w:t>
      </w:r>
      <w:r>
        <w:rPr>
          <w:rFonts w:hint="eastAsia" w:ascii="宋体" w:hAnsi="宋体" w:eastAsia="宋体" w:cs="宋体"/>
          <w:color w:val="auto"/>
          <w:sz w:val="24"/>
          <w:szCs w:val="24"/>
          <w:lang w:eastAsia="zh-CN"/>
        </w:rPr>
        <w:t>。</w:t>
      </w:r>
    </w:p>
    <w:p w14:paraId="204E2494">
      <w:pPr>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实施要求：中标单位应组建以资深油菜研究专家领衔，10名左右专业涵盖育种、栽培、种子生产、示范推广等方面专家组成，技术力量强且有实施经验的团队；创新早熟新种质5份，培育或筛选1-2个适合衡阳县生产需要的优良的新油菜品种；开展油菜智能现代化大规模生产技术研究，构建油菜生产数字化信息监测体系，集成和示范配套的油菜高产高效栽培和植保技术，制定操作性强的油菜高产高效生产技术规程1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建设新品种和新技术试验、示范基地3-5个，示范面积1000亩以上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实现示范区油菜单产提升5%以上，助力全县油菜平均单产提升3%</w:t>
      </w:r>
      <w:r>
        <w:rPr>
          <w:rFonts w:hint="eastAsia" w:ascii="宋体" w:hAnsi="宋体" w:eastAsia="宋体" w:cs="宋体"/>
          <w:color w:val="auto"/>
          <w:sz w:val="24"/>
          <w:szCs w:val="24"/>
          <w:lang w:val="en-US" w:eastAsia="zh-CN"/>
        </w:rPr>
        <w:t>左右</w:t>
      </w:r>
      <w:r>
        <w:rPr>
          <w:rFonts w:hint="eastAsia" w:ascii="宋体" w:hAnsi="宋体" w:eastAsia="宋体" w:cs="宋体"/>
          <w:color w:val="auto"/>
          <w:sz w:val="24"/>
          <w:szCs w:val="24"/>
        </w:rPr>
        <w:t>；申报专利1个、发表示范论文1-2篇；专家团队通过线上和线下结合的方式提供全程技术指导，全年驻点时间</w:t>
      </w:r>
      <w:r>
        <w:rPr>
          <w:rFonts w:hint="eastAsia" w:ascii="宋体" w:hAnsi="宋体" w:eastAsia="宋体" w:cs="宋体"/>
          <w:color w:val="auto"/>
          <w:sz w:val="24"/>
          <w:szCs w:val="24"/>
          <w:lang w:val="en-US" w:eastAsia="zh-CN"/>
        </w:rPr>
        <w:t>不少于</w:t>
      </w:r>
      <w:r>
        <w:rPr>
          <w:rFonts w:hint="eastAsia" w:ascii="宋体" w:hAnsi="宋体" w:eastAsia="宋体" w:cs="宋体"/>
          <w:color w:val="auto"/>
          <w:sz w:val="24"/>
          <w:szCs w:val="24"/>
        </w:rPr>
        <w:t>100个工作日。</w:t>
      </w:r>
    </w:p>
    <w:p w14:paraId="53380749">
      <w:pPr>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、服务要求：中标单位需派2-3名以上配备育种、生物技术、栽培与生理、植物保护、土壤与营养等专业技术人员长驻基地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直到项目实施完成。投标人接到咨询服务电话后能在1小时内响应，如有需要，</w:t>
      </w:r>
      <w:r>
        <w:rPr>
          <w:rFonts w:ascii="宋体" w:hAnsi="宋体" w:eastAsia="宋体" w:cs="宋体"/>
          <w:color w:val="auto"/>
          <w:sz w:val="24"/>
          <w:szCs w:val="24"/>
        </w:rPr>
        <w:t>12</w:t>
      </w:r>
      <w:r>
        <w:rPr>
          <w:rFonts w:hint="eastAsia" w:ascii="宋体" w:hAnsi="宋体" w:eastAsia="宋体" w:cs="宋体"/>
          <w:color w:val="auto"/>
          <w:sz w:val="24"/>
          <w:szCs w:val="24"/>
        </w:rPr>
        <w:t>小时内到达用户服务现场。投标人除提供技术服务外，并组织相应的技术培训。</w:t>
      </w:r>
    </w:p>
    <w:p w14:paraId="26C38E49">
      <w:pPr>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针对本项目所需，提供详细可行的试验方案及试验总结报告，提交数据需准确有效、试验结果需适合本项目大面积推广，同时培育出的品种不仅有优异的农艺性状，更有强大的市场竞争力和商业价值，能够被市场快速采纳。</w:t>
      </w:r>
    </w:p>
    <w:p w14:paraId="04F17348">
      <w:pPr>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、相关部门对中标单位所提供的技术服务与研发过程，根据文件的实施要求进行随时跟踪检查，若服务不到位，由此造成的损失由中标单位负责。</w:t>
      </w:r>
    </w:p>
    <w:p w14:paraId="307179D1">
      <w:pPr>
        <w:adjustRightInd w:val="0"/>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投标人须保障其所提供的服务、技术等，全部是自主研发、合法授权或来自公有领域，不存在盗用、仿冒、抄袭等行为，如果未来因招标人使用投标人提供的产品或服务，导致被第三方（如其他公司或个人）指控侵犯了其专利权、著作权、商标权、商业秘密等知识产权，全部责任由投标人承担。</w:t>
      </w:r>
    </w:p>
    <w:p w14:paraId="077B20A2">
      <w:pPr>
        <w:adjustRightInd w:val="0"/>
        <w:snapToGrid w:val="0"/>
        <w:spacing w:line="360" w:lineRule="auto"/>
        <w:rPr>
          <w:rFonts w:hint="eastAsia"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二、其他要求</w:t>
      </w:r>
    </w:p>
    <w:p w14:paraId="4FFDAEF8">
      <w:pPr>
        <w:adjustRightInd w:val="0"/>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1、验收：采购人有权检查监督中标人的服务质量情况。由采购人组织相关部门按招标文件及国家有关规定进行验收。</w:t>
      </w:r>
    </w:p>
    <w:p w14:paraId="510FA63B">
      <w:pPr>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未经允许本项目不得转包和分包，否则，采购方有权中止合同，其损失由成交投标人承担。</w:t>
      </w:r>
    </w:p>
    <w:p w14:paraId="574F5F1E">
      <w:pPr>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、投标报价说明：</w:t>
      </w:r>
      <w:r>
        <w:rPr>
          <w:rFonts w:hint="eastAsia" w:ascii="宋体" w:hAnsi="宋体" w:eastAsia="宋体" w:cs="宋体"/>
          <w:snapToGrid w:val="0"/>
          <w:color w:val="auto"/>
          <w:kern w:val="0"/>
          <w:sz w:val="24"/>
          <w:szCs w:val="24"/>
          <w:lang w:val="zh-CN"/>
        </w:rPr>
        <w:t>本项目为</w:t>
      </w:r>
      <w:r>
        <w:rPr>
          <w:rFonts w:hint="eastAsia" w:ascii="宋体" w:hAnsi="宋体" w:eastAsia="宋体" w:cs="宋体"/>
          <w:snapToGrid w:val="0"/>
          <w:color w:val="auto"/>
          <w:kern w:val="0"/>
          <w:sz w:val="24"/>
          <w:szCs w:val="24"/>
        </w:rPr>
        <w:t>包含完成该标的物资、机器设备、生产及研发、宣传培训以及技术服务、验收（含第三方验收）等，在项目实施中出现任何遗漏，均由中标人免费提供，采购人不再支付任何费用，直至有关管理部门验收合格。</w:t>
      </w:r>
    </w:p>
    <w:p w14:paraId="1B216C8A">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、中标单位需为务工人员购买社保</w:t>
      </w:r>
      <w:r>
        <w:rPr>
          <w:rFonts w:hint="eastAsia" w:ascii="宋体" w:hAnsi="宋体" w:eastAsia="宋体" w:cs="宋体"/>
          <w:bCs/>
          <w:color w:val="auto"/>
          <w:sz w:val="24"/>
          <w:szCs w:val="24"/>
          <w:lang w:val="en-US" w:eastAsia="zh-CN"/>
        </w:rPr>
        <w:t>或</w:t>
      </w:r>
      <w:r>
        <w:rPr>
          <w:rFonts w:hint="eastAsia" w:ascii="宋体" w:hAnsi="宋体" w:eastAsia="宋体" w:cs="宋体"/>
          <w:bCs/>
          <w:color w:val="auto"/>
          <w:sz w:val="24"/>
          <w:szCs w:val="24"/>
        </w:rPr>
        <w:t>意外伤害保险，在项目实施过程中出现的任何安全事故均由中标单位负责，采购人不承担任何责任。</w:t>
      </w:r>
    </w:p>
    <w:p w14:paraId="2FCAFE38">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中标人在规定的服务期限内未完成采购人交办的服务内容，或仅完成部分内容的，采购人均有权追究中标人的经济责任，以及由此造成的其他不可预见的损失。</w:t>
      </w:r>
    </w:p>
    <w:p w14:paraId="77F68034">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bCs/>
          <w:color w:val="auto"/>
          <w:spacing w:val="30"/>
          <w:kern w:val="0"/>
          <w:sz w:val="24"/>
          <w:szCs w:val="24"/>
          <w:lang w:val="en-US" w:eastAsia="zh-CN" w:bidi="ar-SA"/>
        </w:rPr>
      </w:pPr>
      <w:r>
        <w:rPr>
          <w:rFonts w:hint="eastAsia" w:ascii="宋体" w:hAnsi="宋体" w:eastAsia="宋体" w:cs="宋体"/>
          <w:b/>
          <w:bCs/>
          <w:color w:val="auto"/>
          <w:spacing w:val="30"/>
          <w:kern w:val="0"/>
          <w:sz w:val="24"/>
          <w:szCs w:val="24"/>
          <w:lang w:val="en-US" w:eastAsia="zh-CN" w:bidi="ar-SA"/>
        </w:rPr>
        <w:t xml:space="preserve">（包二 </w:t>
      </w:r>
      <w:r>
        <w:rPr>
          <w:rFonts w:hint="eastAsia" w:ascii="宋体" w:hAnsi="宋体" w:eastAsia="宋体" w:cs="宋体"/>
          <w:b/>
          <w:bCs/>
          <w:snapToGrid/>
          <w:color w:val="auto"/>
          <w:kern w:val="2"/>
          <w:sz w:val="24"/>
          <w:szCs w:val="24"/>
          <w:lang w:val="en-US" w:eastAsia="zh-CN" w:bidi="ar-SA"/>
        </w:rPr>
        <w:t>油菜菌核病绿色防控</w:t>
      </w:r>
      <w:r>
        <w:rPr>
          <w:rFonts w:hint="eastAsia" w:ascii="宋体" w:hAnsi="宋体" w:eastAsia="宋体" w:cs="宋体"/>
          <w:b/>
          <w:bCs/>
          <w:color w:val="auto"/>
          <w:spacing w:val="30"/>
          <w:kern w:val="0"/>
          <w:sz w:val="24"/>
          <w:szCs w:val="24"/>
          <w:lang w:val="en-US" w:eastAsia="zh-CN" w:bidi="ar-SA"/>
        </w:rPr>
        <w:t>）</w:t>
      </w:r>
    </w:p>
    <w:p w14:paraId="0CF7A45C">
      <w:pPr>
        <w:widowControl w:val="0"/>
        <w:tabs>
          <w:tab w:val="right" w:leader="dot" w:pos="9060"/>
        </w:tabs>
        <w:jc w:val="both"/>
        <w:rPr>
          <w:rFonts w:hint="eastAsia" w:ascii="宋体" w:hAnsi="宋体" w:eastAsia="宋体" w:cs="宋体"/>
          <w:b/>
          <w:bCs/>
          <w:color w:val="auto"/>
          <w:spacing w:val="30"/>
          <w:kern w:val="0"/>
          <w:sz w:val="24"/>
          <w:szCs w:val="24"/>
          <w:lang w:val="en-US" w:eastAsia="zh-CN" w:bidi="ar-SA"/>
        </w:rPr>
      </w:pPr>
    </w:p>
    <w:p w14:paraId="70BE8854">
      <w:pPr>
        <w:adjustRightIn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一、服务内容</w:t>
      </w:r>
    </w:p>
    <w:p w14:paraId="33FC28F0">
      <w:pPr>
        <w:adjustRightIn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1、项目目标：在油菜高产示范区和病害高发区，对油菜菌核病进行统防统治，在油菜初花期和盛花期各防治一次，开展油菜菌核病绿色防控7.15万亩，形成油莱菌核病绿色防控规程。</w:t>
      </w:r>
    </w:p>
    <w:p w14:paraId="027B33AA">
      <w:pPr>
        <w:adjustRightIn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2、采购主要内容：采购农业社会化服务组织开展菌核病绿色防控服务，并形成油菜菌核病绿色防控规程。</w:t>
      </w:r>
    </w:p>
    <w:p w14:paraId="24BDE2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二、采购清单一览表</w:t>
      </w:r>
    </w:p>
    <w:tbl>
      <w:tblPr>
        <w:tblStyle w:val="5"/>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4"/>
        <w:gridCol w:w="4429"/>
        <w:gridCol w:w="2055"/>
      </w:tblGrid>
      <w:tr w14:paraId="112F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454" w:type="dxa"/>
            <w:noWrap w:val="0"/>
            <w:vAlign w:val="center"/>
          </w:tcPr>
          <w:p w14:paraId="7FB851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服务名称</w:t>
            </w:r>
          </w:p>
        </w:tc>
        <w:tc>
          <w:tcPr>
            <w:tcW w:w="4429" w:type="dxa"/>
            <w:noWrap w:val="0"/>
            <w:vAlign w:val="center"/>
          </w:tcPr>
          <w:p w14:paraId="4657C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服务内容</w:t>
            </w:r>
          </w:p>
        </w:tc>
        <w:tc>
          <w:tcPr>
            <w:tcW w:w="2055" w:type="dxa"/>
            <w:noWrap w:val="0"/>
            <w:vAlign w:val="center"/>
          </w:tcPr>
          <w:p w14:paraId="0B3B0B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作业面积</w:t>
            </w:r>
          </w:p>
        </w:tc>
      </w:tr>
      <w:tr w14:paraId="34DF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2454" w:type="dxa"/>
            <w:vMerge w:val="restart"/>
            <w:noWrap w:val="0"/>
            <w:vAlign w:val="center"/>
          </w:tcPr>
          <w:p w14:paraId="4A7473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油菜菌核病绿色防控</w:t>
            </w:r>
          </w:p>
        </w:tc>
        <w:tc>
          <w:tcPr>
            <w:tcW w:w="4429" w:type="dxa"/>
            <w:noWrap w:val="0"/>
            <w:vAlign w:val="center"/>
          </w:tcPr>
          <w:p w14:paraId="03E3D5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vertAlign w:val="baseline"/>
                <w:lang w:val="en-US" w:eastAsia="zh-CN" w:bidi="ar-SA"/>
              </w:rPr>
              <w:t>最常见防治药剂主要为：40%菌核净可湿性粉剂60g+农用植物源增效剂7.5%茶•黄液50ml、75%肟菌•戍唑醇10克/亩、50%腐霉利100克/亩、80%多菌灵100克/亩等</w:t>
            </w:r>
          </w:p>
        </w:tc>
        <w:tc>
          <w:tcPr>
            <w:tcW w:w="2055" w:type="dxa"/>
            <w:noWrap w:val="0"/>
            <w:vAlign w:val="center"/>
          </w:tcPr>
          <w:p w14:paraId="5548D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7.15万亩</w:t>
            </w:r>
          </w:p>
        </w:tc>
      </w:tr>
      <w:tr w14:paraId="6E32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54" w:type="dxa"/>
            <w:vMerge w:val="continue"/>
            <w:noWrap w:val="0"/>
            <w:vAlign w:val="center"/>
          </w:tcPr>
          <w:p w14:paraId="423E6B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p>
        </w:tc>
        <w:tc>
          <w:tcPr>
            <w:tcW w:w="4429" w:type="dxa"/>
            <w:noWrap w:val="0"/>
            <w:vAlign w:val="center"/>
          </w:tcPr>
          <w:p w14:paraId="2A46D8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植保无人机作业满足喷施要求</w:t>
            </w:r>
          </w:p>
        </w:tc>
        <w:tc>
          <w:tcPr>
            <w:tcW w:w="2055" w:type="dxa"/>
            <w:noWrap w:val="0"/>
            <w:vAlign w:val="center"/>
          </w:tcPr>
          <w:p w14:paraId="437A4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7.15万亩</w:t>
            </w:r>
          </w:p>
        </w:tc>
      </w:tr>
    </w:tbl>
    <w:p w14:paraId="2FD6B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color w:val="auto"/>
          <w:kern w:val="2"/>
          <w:sz w:val="24"/>
          <w:szCs w:val="24"/>
          <w:lang w:val="en-US" w:eastAsia="zh-CN" w:bidi="ar-SA"/>
        </w:rPr>
      </w:pPr>
    </w:p>
    <w:tbl>
      <w:tblPr>
        <w:tblStyle w:val="3"/>
        <w:tblW w:w="8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96" w:type="dxa"/>
          <w:bottom w:w="45" w:type="dxa"/>
          <w:right w:w="96" w:type="dxa"/>
        </w:tblCellMar>
      </w:tblPr>
      <w:tblGrid>
        <w:gridCol w:w="4814"/>
        <w:gridCol w:w="4000"/>
      </w:tblGrid>
      <w:tr w14:paraId="04D3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tblHeader/>
          <w:jc w:val="center"/>
        </w:trPr>
        <w:tc>
          <w:tcPr>
            <w:tcW w:w="8814" w:type="dxa"/>
            <w:gridSpan w:val="2"/>
            <w:tcBorders>
              <w:top w:val="nil"/>
              <w:left w:val="nil"/>
              <w:bottom w:val="nil"/>
              <w:right w:val="nil"/>
            </w:tcBorders>
            <w:noWrap/>
            <w:vAlign w:val="center"/>
          </w:tcPr>
          <w:p w14:paraId="32707556">
            <w:pPr>
              <w:keepNext/>
              <w:keepLines w:val="0"/>
              <w:pageBreakBefore w:val="0"/>
              <w:widowControl/>
              <w:suppressLineNumbers w:val="0"/>
              <w:kinsoku/>
              <w:wordWrap/>
              <w:overflowPunct/>
              <w:topLinePunct w:val="0"/>
              <w:autoSpaceDE/>
              <w:autoSpaceDN/>
              <w:bidi w:val="0"/>
              <w:snapToGrid w:val="0"/>
              <w:spacing w:line="360" w:lineRule="auto"/>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油菜菌核病绿色防控作业面积清单</w:t>
            </w:r>
          </w:p>
        </w:tc>
      </w:tr>
      <w:tr w14:paraId="1372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tblHeader/>
          <w:jc w:val="center"/>
        </w:trPr>
        <w:tc>
          <w:tcPr>
            <w:tcW w:w="4814" w:type="dxa"/>
            <w:tcBorders>
              <w:top w:val="single" w:color="000000" w:sz="4" w:space="0"/>
              <w:left w:val="single" w:color="000000" w:sz="4" w:space="0"/>
              <w:bottom w:val="single" w:color="000000" w:sz="4" w:space="0"/>
              <w:right w:val="single" w:color="000000" w:sz="4" w:space="0"/>
            </w:tcBorders>
            <w:noWrap w:val="0"/>
            <w:vAlign w:val="center"/>
          </w:tcPr>
          <w:p w14:paraId="08BF1EDA">
            <w:pPr>
              <w:keepNext/>
              <w:keepLines w:val="0"/>
              <w:pageBreakBefore w:val="0"/>
              <w:widowControl/>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乡镇名</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4B56288">
            <w:pPr>
              <w:keepNext/>
              <w:keepLines w:val="0"/>
              <w:pageBreakBefore w:val="0"/>
              <w:widowControl/>
              <w:suppressLineNumbers w:val="0"/>
              <w:kinsoku/>
              <w:wordWrap/>
              <w:overflowPunct/>
              <w:topLinePunct w:val="0"/>
              <w:autoSpaceDE/>
              <w:autoSpaceDN/>
              <w:bidi w:val="0"/>
              <w:snapToGrid w:val="0"/>
              <w:spacing w:line="360" w:lineRule="auto"/>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面积（亩）</w:t>
            </w:r>
          </w:p>
        </w:tc>
      </w:tr>
      <w:tr w14:paraId="6F89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tblHeader/>
          <w:jc w:val="center"/>
        </w:trPr>
        <w:tc>
          <w:tcPr>
            <w:tcW w:w="4814" w:type="dxa"/>
            <w:tcBorders>
              <w:top w:val="single" w:color="000000" w:sz="4" w:space="0"/>
              <w:left w:val="single" w:color="000000" w:sz="4" w:space="0"/>
              <w:bottom w:val="single" w:color="000000" w:sz="4" w:space="0"/>
              <w:right w:val="single" w:color="000000" w:sz="4" w:space="0"/>
            </w:tcBorders>
            <w:noWrap w:val="0"/>
            <w:vAlign w:val="center"/>
          </w:tcPr>
          <w:p w14:paraId="78A00D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栏垅乡</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5E3F50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 xml:space="preserve">3826 </w:t>
            </w:r>
          </w:p>
        </w:tc>
      </w:tr>
      <w:tr w14:paraId="39DD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tblHeader/>
          <w:jc w:val="center"/>
        </w:trPr>
        <w:tc>
          <w:tcPr>
            <w:tcW w:w="4814" w:type="dxa"/>
            <w:tcBorders>
              <w:top w:val="single" w:color="000000" w:sz="4" w:space="0"/>
              <w:left w:val="single" w:color="000000" w:sz="4" w:space="0"/>
              <w:bottom w:val="single" w:color="000000" w:sz="4" w:space="0"/>
              <w:right w:val="single" w:color="000000" w:sz="4" w:space="0"/>
            </w:tcBorders>
            <w:noWrap w:val="0"/>
            <w:vAlign w:val="center"/>
          </w:tcPr>
          <w:p w14:paraId="5A7A4B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库宗桥镇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54C75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 xml:space="preserve">5935 </w:t>
            </w:r>
          </w:p>
        </w:tc>
      </w:tr>
      <w:tr w14:paraId="2C6E7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tblHeader/>
          <w:jc w:val="center"/>
        </w:trPr>
        <w:tc>
          <w:tcPr>
            <w:tcW w:w="4814" w:type="dxa"/>
            <w:tcBorders>
              <w:top w:val="single" w:color="000000" w:sz="4" w:space="0"/>
              <w:left w:val="single" w:color="000000" w:sz="4" w:space="0"/>
              <w:bottom w:val="single" w:color="000000" w:sz="4" w:space="0"/>
              <w:right w:val="single" w:color="000000" w:sz="4" w:space="0"/>
            </w:tcBorders>
            <w:noWrap w:val="0"/>
            <w:vAlign w:val="center"/>
          </w:tcPr>
          <w:p w14:paraId="5125BD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岘山镇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1F456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 xml:space="preserve">11406 </w:t>
            </w:r>
          </w:p>
        </w:tc>
      </w:tr>
      <w:tr w14:paraId="4181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tblHeader/>
          <w:jc w:val="center"/>
        </w:trPr>
        <w:tc>
          <w:tcPr>
            <w:tcW w:w="4814" w:type="dxa"/>
            <w:tcBorders>
              <w:top w:val="single" w:color="000000" w:sz="4" w:space="0"/>
              <w:left w:val="single" w:color="000000" w:sz="4" w:space="0"/>
              <w:bottom w:val="single" w:color="000000" w:sz="4" w:space="0"/>
              <w:right w:val="single" w:color="000000" w:sz="4" w:space="0"/>
            </w:tcBorders>
            <w:noWrap w:val="0"/>
            <w:vAlign w:val="center"/>
          </w:tcPr>
          <w:p w14:paraId="7C514A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渣江镇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ACDD5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 xml:space="preserve">11413 </w:t>
            </w:r>
          </w:p>
        </w:tc>
      </w:tr>
      <w:tr w14:paraId="155FC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tblHeader/>
          <w:jc w:val="center"/>
        </w:trPr>
        <w:tc>
          <w:tcPr>
            <w:tcW w:w="4814" w:type="dxa"/>
            <w:tcBorders>
              <w:top w:val="single" w:color="000000" w:sz="4" w:space="0"/>
              <w:left w:val="single" w:color="000000" w:sz="4" w:space="0"/>
              <w:bottom w:val="single" w:color="000000" w:sz="4" w:space="0"/>
              <w:right w:val="single" w:color="000000" w:sz="4" w:space="0"/>
            </w:tcBorders>
            <w:noWrap w:val="0"/>
            <w:vAlign w:val="center"/>
          </w:tcPr>
          <w:p w14:paraId="6CD865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金兰镇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C326E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 xml:space="preserve">8066 </w:t>
            </w:r>
          </w:p>
        </w:tc>
      </w:tr>
      <w:tr w14:paraId="483E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tblHeader/>
          <w:jc w:val="center"/>
        </w:trPr>
        <w:tc>
          <w:tcPr>
            <w:tcW w:w="4814" w:type="dxa"/>
            <w:tcBorders>
              <w:top w:val="single" w:color="000000" w:sz="4" w:space="0"/>
              <w:left w:val="single" w:color="000000" w:sz="4" w:space="0"/>
              <w:bottom w:val="single" w:color="000000" w:sz="4" w:space="0"/>
              <w:right w:val="single" w:color="000000" w:sz="4" w:space="0"/>
            </w:tcBorders>
            <w:noWrap w:val="0"/>
            <w:vAlign w:val="center"/>
          </w:tcPr>
          <w:p w14:paraId="704DC9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台源镇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598E1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 xml:space="preserve">11406 </w:t>
            </w:r>
          </w:p>
        </w:tc>
      </w:tr>
      <w:tr w14:paraId="38EF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tblHeader/>
          <w:jc w:val="center"/>
        </w:trPr>
        <w:tc>
          <w:tcPr>
            <w:tcW w:w="4814" w:type="dxa"/>
            <w:tcBorders>
              <w:top w:val="single" w:color="000000" w:sz="4" w:space="0"/>
              <w:left w:val="single" w:color="000000" w:sz="4" w:space="0"/>
              <w:bottom w:val="single" w:color="000000" w:sz="4" w:space="0"/>
              <w:right w:val="single" w:color="000000" w:sz="4" w:space="0"/>
            </w:tcBorders>
            <w:noWrap w:val="0"/>
            <w:vAlign w:val="center"/>
          </w:tcPr>
          <w:p w14:paraId="69A385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西渡镇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EEC24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 xml:space="preserve">11897 </w:t>
            </w:r>
          </w:p>
        </w:tc>
      </w:tr>
      <w:tr w14:paraId="0CB2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tblHeader/>
          <w:jc w:val="center"/>
        </w:trPr>
        <w:tc>
          <w:tcPr>
            <w:tcW w:w="4814" w:type="dxa"/>
            <w:tcBorders>
              <w:top w:val="single" w:color="000000" w:sz="4" w:space="0"/>
              <w:left w:val="single" w:color="000000" w:sz="4" w:space="0"/>
              <w:bottom w:val="single" w:color="000000" w:sz="4" w:space="0"/>
              <w:right w:val="single" w:color="000000" w:sz="4" w:space="0"/>
            </w:tcBorders>
            <w:noWrap w:val="0"/>
            <w:vAlign w:val="center"/>
          </w:tcPr>
          <w:p w14:paraId="5DDBF0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演陂镇</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6F3CA7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 xml:space="preserve">7550 </w:t>
            </w:r>
          </w:p>
        </w:tc>
      </w:tr>
      <w:tr w14:paraId="6173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544" w:hRule="atLeast"/>
          <w:jc w:val="center"/>
        </w:trPr>
        <w:tc>
          <w:tcPr>
            <w:tcW w:w="4814" w:type="dxa"/>
            <w:tcBorders>
              <w:top w:val="single" w:color="auto" w:sz="4" w:space="0"/>
              <w:left w:val="single" w:color="000000" w:sz="4" w:space="0"/>
              <w:bottom w:val="single" w:color="auto" w:sz="4" w:space="0"/>
              <w:right w:val="single" w:color="000000" w:sz="4" w:space="0"/>
            </w:tcBorders>
            <w:noWrap/>
            <w:vAlign w:val="center"/>
          </w:tcPr>
          <w:p w14:paraId="03868F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kern w:val="2"/>
                <w:sz w:val="24"/>
                <w:szCs w:val="24"/>
                <w:vertAlign w:val="baseline"/>
                <w:lang w:val="en-US" w:eastAsia="zh-CN" w:bidi="ar-SA"/>
              </w:rPr>
              <w:t>合计</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78722C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4"/>
                <w:szCs w:val="24"/>
                <w:vertAlign w:val="baseline"/>
                <w:lang w:val="en-US" w:eastAsia="zh-CN" w:bidi="ar-SA"/>
              </w:rPr>
            </w:pPr>
            <w:r>
              <w:rPr>
                <w:rFonts w:hint="eastAsia" w:ascii="宋体" w:hAnsi="宋体" w:eastAsia="宋体" w:cs="宋体"/>
                <w:b/>
                <w:bCs/>
                <w:color w:val="auto"/>
                <w:kern w:val="2"/>
                <w:sz w:val="24"/>
                <w:szCs w:val="24"/>
                <w:vertAlign w:val="baseline"/>
                <w:lang w:val="en-US" w:eastAsia="zh-CN" w:bidi="ar-SA"/>
              </w:rPr>
              <w:t xml:space="preserve">71500 </w:t>
            </w:r>
          </w:p>
        </w:tc>
      </w:tr>
      <w:tr w14:paraId="238F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96" w:type="dxa"/>
            <w:bottom w:w="45" w:type="dxa"/>
            <w:right w:w="96" w:type="dxa"/>
          </w:tblCellMar>
        </w:tblPrEx>
        <w:trPr>
          <w:trHeight w:val="0" w:hRule="atLeast"/>
          <w:jc w:val="center"/>
        </w:trPr>
        <w:tc>
          <w:tcPr>
            <w:tcW w:w="8814" w:type="dxa"/>
            <w:gridSpan w:val="2"/>
            <w:tcBorders>
              <w:top w:val="single" w:color="000000" w:sz="4" w:space="0"/>
              <w:left w:val="single" w:color="000000" w:sz="4" w:space="0"/>
              <w:bottom w:val="single" w:color="000000" w:sz="4" w:space="0"/>
              <w:right w:val="single" w:color="000000" w:sz="4" w:space="0"/>
            </w:tcBorders>
            <w:noWrap/>
            <w:vAlign w:val="center"/>
          </w:tcPr>
          <w:p w14:paraId="3F25B6AB">
            <w:pPr>
              <w:keepNext/>
              <w:keepLines w:val="0"/>
              <w:pageBreakBefore w:val="0"/>
              <w:widowControl/>
              <w:suppressLineNumbers w:val="0"/>
              <w:kinsoku/>
              <w:wordWrap/>
              <w:overflowPunct/>
              <w:topLinePunct w:val="0"/>
              <w:autoSpaceDE/>
              <w:autoSpaceDN/>
              <w:bidi w:val="0"/>
              <w:snapToGrid w:val="0"/>
              <w:spacing w:line="360" w:lineRule="auto"/>
              <w:jc w:val="left"/>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备注：以上项目服务总面积，最终以采购人核定的为准。</w:t>
            </w:r>
          </w:p>
        </w:tc>
      </w:tr>
    </w:tbl>
    <w:p w14:paraId="2584BC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四、技术能力要求</w:t>
      </w:r>
    </w:p>
    <w:p w14:paraId="0C71F9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1、设备性能</w:t>
      </w:r>
    </w:p>
    <w:p w14:paraId="63E576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的植保无人机应具备先进的飞行控制系统，能够实现精准定位、稳定飞行和自动避障等功能；具备良好的喷洒系统，确保药剂均匀、精准地喷洒在油菜植株上，有效覆盖面积大；具有足够的载药量和续航能力，以满足万亩油菜示范片的作业需求。</w:t>
      </w:r>
    </w:p>
    <w:p w14:paraId="45B8CB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2、作业效率</w:t>
      </w:r>
    </w:p>
    <w:p w14:paraId="33004B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能够在规定时间内完成油菜菌核病绿色防控的作业任务，保证作业进度不影响油菜的生长发育。</w:t>
      </w:r>
    </w:p>
    <w:p w14:paraId="0B6304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具备高效的作业模式，可实现快速起降、连续作业，减少作业时间和成本。</w:t>
      </w:r>
    </w:p>
    <w:p w14:paraId="4F1DB1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3、专业团队</w:t>
      </w:r>
    </w:p>
    <w:p w14:paraId="68A0EE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拥有一支专业的飞手团队，具备丰富的植保无人机操作经验和专业技能；飞手应持有植保无人机系统操作手合格证，熟悉油菜的生长特点和病虫害防治知识；团队应具备良好的沟通能力和服务意识，能够及时响应客户需求，提供优质的售后服务。</w:t>
      </w:r>
    </w:p>
    <w:p w14:paraId="42FB48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五、药剂方案要求</w:t>
      </w:r>
    </w:p>
    <w:p w14:paraId="764481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1、药剂选择</w:t>
      </w:r>
    </w:p>
    <w:p w14:paraId="719C26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油菜的生长阶段和病虫害发生情况，选择合适的药剂进行菌核病绿色防控；药剂应符合国家相关标准，具有高效、低毒、环保等特点，对油菜生长安全无害；提供药剂的详细说明和使用方法，包括药剂名称、有效成分、防治对象、使用剂量等。</w:t>
      </w:r>
    </w:p>
    <w:p w14:paraId="0ECB85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2、配方优化</w:t>
      </w:r>
    </w:p>
    <w:p w14:paraId="50F93F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针对油菜的不同需求，优化药剂配方，提供防治效果和油菜的抗逆性，实现菌核病绿色防控的目标。</w:t>
      </w:r>
    </w:p>
    <w:p w14:paraId="5268B3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3、安全环保</w:t>
      </w:r>
    </w:p>
    <w:p w14:paraId="5927EE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确保药剂使用过程中的安全环保，避免对土壤、水源和环境造成污染。严格遵守农药使用安全操作规程，做好防护措施，防止药剂对人体造成伤害。</w:t>
      </w:r>
    </w:p>
    <w:p w14:paraId="16D45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六、无人机安全保障要求</w:t>
      </w:r>
    </w:p>
    <w:p w14:paraId="27D982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lang w:val="en-US" w:eastAsia="zh-CN" w:bidi="ar-SA"/>
        </w:rPr>
      </w:pPr>
      <w:r>
        <w:rPr>
          <w:rFonts w:ascii="Segoe UI" w:hAnsi="Segoe UI" w:eastAsia="Segoe UI" w:cs="Segoe UI"/>
          <w:i w:val="0"/>
          <w:iCs w:val="0"/>
          <w:caps w:val="0"/>
          <w:color w:val="auto"/>
          <w:spacing w:val="0"/>
          <w:sz w:val="24"/>
          <w:szCs w:val="24"/>
          <w:shd w:val="clear" w:color="auto" w:fill="FFFFFF"/>
        </w:rPr>
        <w:t>规范操作，启用避障功能，远离人群电线，确保喷洒安全。</w:t>
      </w:r>
      <w:r>
        <w:rPr>
          <w:rFonts w:hint="eastAsia" w:ascii="Segoe UI" w:hAnsi="Segoe UI" w:eastAsia="Segoe UI" w:cs="Segoe UI"/>
          <w:i w:val="0"/>
          <w:iCs w:val="0"/>
          <w:caps w:val="0"/>
          <w:color w:val="auto"/>
          <w:spacing w:val="0"/>
          <w:sz w:val="24"/>
          <w:szCs w:val="24"/>
          <w:shd w:val="clear" w:color="auto" w:fill="FFFFFF"/>
        </w:rPr>
        <w:t>同时操作人员也需做好个人防护，杜绝中毒风险，实现高效安全喷洒。</w:t>
      </w:r>
    </w:p>
    <w:p w14:paraId="41FEF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七、服务保障要求</w:t>
      </w:r>
    </w:p>
    <w:p w14:paraId="3175D7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1、质量保证</w:t>
      </w:r>
    </w:p>
    <w:p w14:paraId="6920CD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对作业质量进行严格把控，确保药剂喷洒均匀、覆盖全面，达到预期的防治效果。</w:t>
      </w:r>
    </w:p>
    <w:p w14:paraId="04E0AA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提供质量保证承诺书，如因作业质量问题导致油菜生长受损，应承担相应的赔偿责任。</w:t>
      </w:r>
    </w:p>
    <w:p w14:paraId="54A01F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2、售后服务</w:t>
      </w:r>
    </w:p>
    <w:p w14:paraId="453D54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Segoe UI" w:hAnsi="Segoe UI" w:eastAsia="Segoe UI" w:cs="Segoe UI"/>
          <w:i w:val="0"/>
          <w:iCs w:val="0"/>
          <w:caps w:val="0"/>
          <w:color w:val="auto"/>
          <w:spacing w:val="0"/>
          <w:sz w:val="24"/>
          <w:szCs w:val="24"/>
          <w:shd w:val="clear" w:color="auto" w:fill="FFFFFF"/>
        </w:rPr>
      </w:pPr>
      <w:r>
        <w:rPr>
          <w:rFonts w:hint="eastAsia" w:ascii="宋体" w:hAnsi="宋体" w:eastAsia="宋体" w:cs="宋体"/>
          <w:color w:val="auto"/>
          <w:kern w:val="2"/>
          <w:sz w:val="24"/>
          <w:szCs w:val="24"/>
          <w:lang w:val="en-US" w:eastAsia="zh-CN" w:bidi="ar-SA"/>
        </w:rPr>
        <w:t>建立完善的售后服务体系，及时响应客户的售后需求；提供设备维修、保养、技术咨询等服务，确保植保无人机在作业过程中保持良好的运行状态。</w:t>
      </w:r>
    </w:p>
    <w:p w14:paraId="564715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3、培训指导</w:t>
      </w:r>
    </w:p>
    <w:p w14:paraId="24823D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具有相关的指导能力及经验，为农户提供技术指导，帮助农户正确掌握油菜病虫害防控的使用方法。定期组织技术交流活动，分享最新的植保技术和经验，提高客户的种植管理水平。</w:t>
      </w:r>
    </w:p>
    <w:p w14:paraId="280C8143">
      <w:pPr>
        <w:keepNext w:val="0"/>
        <w:keepLines w:val="0"/>
        <w:pageBreakBefore w:val="0"/>
        <w:numPr>
          <w:ilvl w:val="0"/>
          <w:numId w:val="0"/>
        </w:numPr>
        <w:kinsoku/>
        <w:wordWrap/>
        <w:overflowPunct/>
        <w:topLinePunct w:val="0"/>
        <w:autoSpaceDE/>
        <w:autoSpaceDN/>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八</w:t>
      </w:r>
      <w:r>
        <w:rPr>
          <w:rFonts w:hint="eastAsia" w:ascii="宋体" w:hAnsi="宋体" w:eastAsia="宋体" w:cs="宋体"/>
          <w:b/>
          <w:bCs/>
          <w:color w:val="auto"/>
          <w:sz w:val="24"/>
          <w:szCs w:val="24"/>
          <w:lang w:val="en-US" w:eastAsia="zh-CN"/>
        </w:rPr>
        <w:t>、验收</w:t>
      </w:r>
    </w:p>
    <w:p w14:paraId="5056FAC3">
      <w:pPr>
        <w:keepNext w:val="0"/>
        <w:keepLines w:val="0"/>
        <w:pageBreakBefore w:val="0"/>
        <w:numPr>
          <w:ilvl w:val="0"/>
          <w:numId w:val="0"/>
        </w:numPr>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采购人有权检查监督中标人的服务质量情况，维护采购人的权益。中标人在作业期间，应接受采购人、相关单位的监督管理，遵守有关规定。</w:t>
      </w:r>
    </w:p>
    <w:p w14:paraId="661FC3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九</w:t>
      </w:r>
      <w:r>
        <w:rPr>
          <w:rFonts w:hint="eastAsia" w:ascii="宋体" w:hAnsi="宋体" w:eastAsia="宋体" w:cs="宋体"/>
          <w:b/>
          <w:bCs/>
          <w:color w:val="auto"/>
          <w:kern w:val="2"/>
          <w:sz w:val="24"/>
          <w:szCs w:val="24"/>
          <w:lang w:val="en-US" w:eastAsia="zh-CN" w:bidi="ar-SA"/>
        </w:rPr>
        <w:t>、报价要求</w:t>
      </w:r>
    </w:p>
    <w:p w14:paraId="511074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1、合理报价</w:t>
      </w:r>
    </w:p>
    <w:p w14:paraId="1B51F1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根据作业任务的实际情况，制定合理的报价方案；报价应包括材料费、包装费、仓储费、运输费、保险费、装卸费、工具费、税费、产品抽样费、检测费、设备租赁、药剂费用、</w:t>
      </w:r>
      <w:r>
        <w:rPr>
          <w:rFonts w:hint="eastAsia" w:ascii="宋体" w:hAnsi="宋体" w:eastAsia="宋体" w:cs="宋体"/>
          <w:color w:val="auto"/>
          <w:kern w:val="2"/>
          <w:sz w:val="24"/>
          <w:szCs w:val="24"/>
          <w:vertAlign w:val="baseline"/>
          <w:lang w:val="en-US" w:eastAsia="zh-CN" w:bidi="ar-SA"/>
        </w:rPr>
        <w:t>喷施</w:t>
      </w:r>
      <w:r>
        <w:rPr>
          <w:rFonts w:hint="eastAsia" w:ascii="宋体" w:hAnsi="宋体" w:eastAsia="宋体" w:cs="宋体"/>
          <w:color w:val="auto"/>
          <w:kern w:val="2"/>
          <w:sz w:val="24"/>
          <w:szCs w:val="24"/>
          <w:lang w:val="en-US" w:eastAsia="zh-CN" w:bidi="ar-SA"/>
        </w:rPr>
        <w:t>费、人工、管理、财务、售后服务及技术服务等所有费用，其他事项在项目实施中出现任何遗漏，均由中标人免费提供，采购人不再支付任何费用。</w:t>
      </w:r>
    </w:p>
    <w:p w14:paraId="0EA166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《分项价格表》投标人必须按亩报价，根据项目要求和现场情况进行报价，所报总价不能超过所投分包最高限价。</w:t>
      </w:r>
    </w:p>
    <w:p w14:paraId="1AA56C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2、性价比优势</w:t>
      </w:r>
    </w:p>
    <w:p w14:paraId="4CF151CC">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竞标</w:t>
      </w:r>
      <w:r>
        <w:rPr>
          <w:rFonts w:hint="eastAsia" w:ascii="宋体" w:hAnsi="宋体" w:eastAsia="宋体" w:cs="宋体"/>
          <w:color w:val="auto"/>
          <w:kern w:val="2"/>
          <w:sz w:val="24"/>
          <w:szCs w:val="24"/>
          <w:lang w:val="en-US" w:eastAsia="zh-CN" w:bidi="ar-SA"/>
        </w:rPr>
        <w:t>菌核病绿色防控需要在技术人员能力、</w:t>
      </w:r>
      <w:r>
        <w:rPr>
          <w:rFonts w:hint="eastAsia" w:ascii="宋体" w:hAnsi="宋体" w:eastAsia="宋体" w:cs="宋体"/>
          <w:color w:val="auto"/>
          <w:sz w:val="24"/>
          <w:szCs w:val="24"/>
          <w:lang w:val="en-US" w:eastAsia="zh-CN"/>
        </w:rPr>
        <w:t>药剂方案、服务保障等方面满足要求，为客户提供优质、高效、安全的植保服务。</w:t>
      </w:r>
    </w:p>
    <w:p w14:paraId="42085F6D">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w:t>
      </w:r>
      <w:r>
        <w:rPr>
          <w:rFonts w:hint="default" w:ascii="宋体" w:hAnsi="宋体" w:eastAsia="宋体" w:cs="宋体"/>
          <w:b/>
          <w:bCs/>
          <w:color w:val="auto"/>
          <w:kern w:val="2"/>
          <w:sz w:val="24"/>
          <w:szCs w:val="24"/>
          <w:lang w:val="en-US" w:eastAsia="zh-CN" w:bidi="ar-SA"/>
        </w:rPr>
        <w:t>注意事项</w:t>
      </w:r>
    </w:p>
    <w:p w14:paraId="5650F5E7">
      <w:pPr>
        <w:keepNext w:val="0"/>
        <w:keepLines w:val="0"/>
        <w:pageBreakBefore w:val="0"/>
        <w:kinsoku/>
        <w:wordWrap/>
        <w:overflowPunct/>
        <w:topLinePunct w:val="0"/>
        <w:autoSpaceDE/>
        <w:autoSpaceDN/>
        <w:bidi w:val="0"/>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严格按照无人机作业规程进行施药，建议添加飞防助剂，减少雾滴漂移，提高防治效果。</w:t>
      </w:r>
    </w:p>
    <w:p w14:paraId="6F604BDE">
      <w:pPr>
        <w:keepNext w:val="0"/>
        <w:keepLines w:val="0"/>
        <w:pageBreakBefore w:val="0"/>
        <w:kinsoku/>
        <w:wordWrap/>
        <w:overflowPunct/>
        <w:topLinePunct w:val="0"/>
        <w:autoSpaceDE/>
        <w:autoSpaceDN/>
        <w:bidi w:val="0"/>
        <w:spacing w:line="360" w:lineRule="auto"/>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2、须采用</w:t>
      </w:r>
      <w:r>
        <w:rPr>
          <w:rFonts w:hint="default" w:ascii="宋体" w:hAnsi="宋体" w:eastAsia="宋体" w:cs="宋体"/>
          <w:color w:val="auto"/>
          <w:sz w:val="24"/>
          <w:szCs w:val="24"/>
          <w:lang w:val="en-US" w:eastAsia="zh-CN"/>
        </w:rPr>
        <w:t>对蜜蜂安全的药剂品种，避免花期施药对蜜蜂的不良影响。</w:t>
      </w:r>
    </w:p>
    <w:p w14:paraId="58982352">
      <w:pPr>
        <w:keepNext w:val="0"/>
        <w:keepLines w:val="0"/>
        <w:pageBreakBefore w:val="0"/>
        <w:widowControl w:val="0"/>
        <w:kinsoku/>
        <w:wordWrap/>
        <w:overflowPunct/>
        <w:topLinePunct w:val="0"/>
        <w:autoSpaceDE/>
        <w:autoSpaceDN/>
        <w:bidi w:val="0"/>
        <w:spacing w:line="360" w:lineRule="auto"/>
        <w:ind w:firstLine="602"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30"/>
          <w:kern w:val="0"/>
          <w:sz w:val="24"/>
          <w:szCs w:val="24"/>
          <w:lang w:val="en-US" w:eastAsia="zh-CN" w:bidi="ar-SA"/>
        </w:rPr>
        <w:t xml:space="preserve">（包三 </w:t>
      </w:r>
      <w:r>
        <w:rPr>
          <w:rFonts w:hint="eastAsia" w:ascii="宋体" w:hAnsi="宋体" w:eastAsia="宋体" w:cs="宋体"/>
          <w:b/>
          <w:bCs/>
          <w:snapToGrid/>
          <w:color w:val="auto"/>
          <w:kern w:val="2"/>
          <w:sz w:val="24"/>
          <w:szCs w:val="24"/>
          <w:lang w:val="en-US" w:eastAsia="zh-CN" w:bidi="ar-SA"/>
        </w:rPr>
        <w:t>油菜根肿病综合防治</w:t>
      </w:r>
      <w:r>
        <w:rPr>
          <w:rFonts w:hint="eastAsia" w:ascii="宋体" w:hAnsi="宋体" w:eastAsia="宋体" w:cs="宋体"/>
          <w:b/>
          <w:bCs/>
          <w:color w:val="auto"/>
          <w:spacing w:val="30"/>
          <w:kern w:val="0"/>
          <w:sz w:val="24"/>
          <w:szCs w:val="24"/>
          <w:lang w:val="en-US" w:eastAsia="zh-CN" w:bidi="ar-SA"/>
        </w:rPr>
        <w:t>）</w:t>
      </w:r>
    </w:p>
    <w:p w14:paraId="3780627D">
      <w:pPr>
        <w:adjustRightInd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一、服务内容</w:t>
      </w:r>
    </w:p>
    <w:p w14:paraId="13BED4A1">
      <w:pPr>
        <w:adjustRightInd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目标：在油菜根肿病发生严重地区，拔除病苗销毁、土壤消毒、化学防治、客土改造和必须国间设施改造等综合措施开展油菜根肿病综合防治1万亩以上，形成“良种、良地、良水，良肥、良法”五良油菜生态种植规范化流程。</w:t>
      </w:r>
    </w:p>
    <w:p w14:paraId="25CA4C87">
      <w:pPr>
        <w:adjustRightInd w:val="0"/>
        <w:spacing w:line="360" w:lineRule="auto"/>
        <w:ind w:firstLine="480" w:firstLineChars="20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sz w:val="24"/>
          <w:szCs w:val="24"/>
          <w:lang w:val="en-US" w:eastAsia="zh-CN"/>
        </w:rPr>
        <w:t>采购主要内容：政府购买油菜根肿病防治社会化服务。</w:t>
      </w:r>
    </w:p>
    <w:p w14:paraId="1042AE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二、采购清单一览表</w:t>
      </w:r>
    </w:p>
    <w:tbl>
      <w:tblPr>
        <w:tblStyle w:val="5"/>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2300"/>
        <w:gridCol w:w="1981"/>
        <w:gridCol w:w="2559"/>
      </w:tblGrid>
      <w:tr w14:paraId="01B1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70" w:type="dxa"/>
            <w:noWrap w:val="0"/>
            <w:vAlign w:val="center"/>
          </w:tcPr>
          <w:p w14:paraId="7AECC7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服务名称</w:t>
            </w:r>
          </w:p>
        </w:tc>
        <w:tc>
          <w:tcPr>
            <w:tcW w:w="2300" w:type="dxa"/>
            <w:noWrap w:val="0"/>
            <w:vAlign w:val="center"/>
          </w:tcPr>
          <w:p w14:paraId="7FB9DB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内容</w:t>
            </w:r>
          </w:p>
        </w:tc>
        <w:tc>
          <w:tcPr>
            <w:tcW w:w="1981" w:type="dxa"/>
            <w:noWrap w:val="0"/>
            <w:vAlign w:val="center"/>
          </w:tcPr>
          <w:p w14:paraId="52F6B1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撒施面积</w:t>
            </w:r>
          </w:p>
        </w:tc>
        <w:tc>
          <w:tcPr>
            <w:tcW w:w="2559" w:type="dxa"/>
            <w:noWrap w:val="0"/>
            <w:vAlign w:val="center"/>
          </w:tcPr>
          <w:p w14:paraId="792764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撒施用量</w:t>
            </w:r>
          </w:p>
        </w:tc>
      </w:tr>
      <w:tr w14:paraId="627F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70" w:type="dxa"/>
            <w:vMerge w:val="restart"/>
            <w:noWrap w:val="0"/>
            <w:vAlign w:val="center"/>
          </w:tcPr>
          <w:p w14:paraId="7ED871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油菜根肿病综合防治</w:t>
            </w:r>
          </w:p>
        </w:tc>
        <w:tc>
          <w:tcPr>
            <w:tcW w:w="2300" w:type="dxa"/>
            <w:noWrap w:val="0"/>
            <w:vAlign w:val="center"/>
          </w:tcPr>
          <w:p w14:paraId="70B52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生石灰</w:t>
            </w:r>
          </w:p>
        </w:tc>
        <w:tc>
          <w:tcPr>
            <w:tcW w:w="1981" w:type="dxa"/>
            <w:noWrap w:val="0"/>
            <w:vAlign w:val="center"/>
          </w:tcPr>
          <w:p w14:paraId="0BFC0A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23300亩</w:t>
            </w:r>
          </w:p>
        </w:tc>
        <w:tc>
          <w:tcPr>
            <w:tcW w:w="2559" w:type="dxa"/>
            <w:noWrap w:val="0"/>
            <w:vAlign w:val="center"/>
          </w:tcPr>
          <w:p w14:paraId="03DE3D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100公斤/亩</w:t>
            </w:r>
          </w:p>
        </w:tc>
      </w:tr>
      <w:tr w14:paraId="0129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2070" w:type="dxa"/>
            <w:vMerge w:val="continue"/>
            <w:noWrap w:val="0"/>
            <w:vAlign w:val="center"/>
          </w:tcPr>
          <w:p w14:paraId="242016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vertAlign w:val="baseline"/>
                <w:lang w:val="en-US" w:eastAsia="zh-CN" w:bidi="ar-SA"/>
              </w:rPr>
            </w:pPr>
          </w:p>
        </w:tc>
        <w:tc>
          <w:tcPr>
            <w:tcW w:w="2300" w:type="dxa"/>
            <w:noWrap w:val="0"/>
            <w:vAlign w:val="center"/>
          </w:tcPr>
          <w:p w14:paraId="271CD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机械撒施服务</w:t>
            </w:r>
          </w:p>
        </w:tc>
        <w:tc>
          <w:tcPr>
            <w:tcW w:w="1981" w:type="dxa"/>
            <w:noWrap w:val="0"/>
            <w:vAlign w:val="center"/>
          </w:tcPr>
          <w:p w14:paraId="43A1A2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23300亩</w:t>
            </w:r>
          </w:p>
        </w:tc>
        <w:tc>
          <w:tcPr>
            <w:tcW w:w="2559" w:type="dxa"/>
            <w:noWrap w:val="0"/>
            <w:vAlign w:val="center"/>
          </w:tcPr>
          <w:p w14:paraId="337B85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机械撒施生石灰100公斤/亩</w:t>
            </w:r>
          </w:p>
        </w:tc>
      </w:tr>
    </w:tbl>
    <w:p w14:paraId="225609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i w:val="0"/>
          <w:iCs w:val="0"/>
          <w:color w:val="auto"/>
          <w:kern w:val="0"/>
          <w:sz w:val="24"/>
          <w:szCs w:val="24"/>
          <w:u w:val="none"/>
          <w:lang w:val="en-US" w:eastAsia="zh-CN" w:bidi="ar"/>
        </w:rPr>
        <w:t>油菜根肿病综合防治面积清单</w:t>
      </w:r>
    </w:p>
    <w:tbl>
      <w:tblPr>
        <w:tblStyle w:val="3"/>
        <w:tblW w:w="8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38"/>
        <w:gridCol w:w="3926"/>
      </w:tblGrid>
      <w:tr w14:paraId="5E6D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38" w:type="dxa"/>
            <w:tcBorders>
              <w:top w:val="single" w:color="000000" w:sz="4" w:space="0"/>
              <w:left w:val="single" w:color="000000" w:sz="4" w:space="0"/>
              <w:bottom w:val="single" w:color="000000" w:sz="4" w:space="0"/>
              <w:right w:val="single" w:color="000000" w:sz="4" w:space="0"/>
            </w:tcBorders>
            <w:noWrap/>
            <w:vAlign w:val="center"/>
          </w:tcPr>
          <w:p w14:paraId="5ABF427B">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乡镇名</w:t>
            </w:r>
          </w:p>
        </w:tc>
        <w:tc>
          <w:tcPr>
            <w:tcW w:w="3926" w:type="dxa"/>
            <w:tcBorders>
              <w:top w:val="single" w:color="000000" w:sz="4" w:space="0"/>
              <w:left w:val="single" w:color="000000" w:sz="4" w:space="0"/>
              <w:bottom w:val="single" w:color="000000" w:sz="4" w:space="0"/>
              <w:right w:val="single" w:color="000000" w:sz="4" w:space="0"/>
            </w:tcBorders>
            <w:noWrap/>
            <w:vAlign w:val="center"/>
          </w:tcPr>
          <w:p w14:paraId="381AD8F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面积（亩）</w:t>
            </w:r>
          </w:p>
        </w:tc>
      </w:tr>
      <w:tr w14:paraId="2971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38" w:type="dxa"/>
            <w:tcBorders>
              <w:top w:val="single" w:color="000000" w:sz="4" w:space="0"/>
              <w:left w:val="single" w:color="000000" w:sz="4" w:space="0"/>
              <w:bottom w:val="single" w:color="000000" w:sz="4" w:space="0"/>
              <w:right w:val="single" w:color="000000" w:sz="4" w:space="0"/>
            </w:tcBorders>
            <w:noWrap/>
            <w:vAlign w:val="center"/>
          </w:tcPr>
          <w:p w14:paraId="129202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栏垅乡</w:t>
            </w:r>
          </w:p>
        </w:tc>
        <w:tc>
          <w:tcPr>
            <w:tcW w:w="3926" w:type="dxa"/>
            <w:tcBorders>
              <w:top w:val="single" w:color="000000" w:sz="4" w:space="0"/>
              <w:left w:val="single" w:color="000000" w:sz="4" w:space="0"/>
              <w:bottom w:val="single" w:color="000000" w:sz="4" w:space="0"/>
              <w:right w:val="single" w:color="000000" w:sz="4" w:space="0"/>
            </w:tcBorders>
            <w:noWrap/>
            <w:vAlign w:val="center"/>
          </w:tcPr>
          <w:p w14:paraId="0BCE95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 xml:space="preserve">1306 </w:t>
            </w:r>
          </w:p>
        </w:tc>
      </w:tr>
      <w:tr w14:paraId="3AF8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38" w:type="dxa"/>
            <w:tcBorders>
              <w:top w:val="single" w:color="000000" w:sz="4" w:space="0"/>
              <w:left w:val="single" w:color="000000" w:sz="4" w:space="0"/>
              <w:bottom w:val="single" w:color="000000" w:sz="4" w:space="0"/>
              <w:right w:val="single" w:color="000000" w:sz="4" w:space="0"/>
            </w:tcBorders>
            <w:noWrap/>
            <w:vAlign w:val="center"/>
          </w:tcPr>
          <w:p w14:paraId="400236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库宗桥镇</w:t>
            </w:r>
          </w:p>
        </w:tc>
        <w:tc>
          <w:tcPr>
            <w:tcW w:w="3926" w:type="dxa"/>
            <w:tcBorders>
              <w:top w:val="single" w:color="000000" w:sz="4" w:space="0"/>
              <w:left w:val="single" w:color="000000" w:sz="4" w:space="0"/>
              <w:bottom w:val="single" w:color="000000" w:sz="4" w:space="0"/>
              <w:right w:val="single" w:color="000000" w:sz="4" w:space="0"/>
            </w:tcBorders>
            <w:noWrap/>
            <w:vAlign w:val="center"/>
          </w:tcPr>
          <w:p w14:paraId="02B29B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 xml:space="preserve">2180 </w:t>
            </w:r>
          </w:p>
        </w:tc>
      </w:tr>
      <w:tr w14:paraId="28BF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38" w:type="dxa"/>
            <w:tcBorders>
              <w:top w:val="single" w:color="000000" w:sz="4" w:space="0"/>
              <w:left w:val="single" w:color="000000" w:sz="4" w:space="0"/>
              <w:bottom w:val="single" w:color="000000" w:sz="4" w:space="0"/>
              <w:right w:val="single" w:color="000000" w:sz="4" w:space="0"/>
            </w:tcBorders>
            <w:noWrap/>
            <w:vAlign w:val="center"/>
          </w:tcPr>
          <w:p w14:paraId="328F0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岘山镇</w:t>
            </w:r>
          </w:p>
        </w:tc>
        <w:tc>
          <w:tcPr>
            <w:tcW w:w="3926" w:type="dxa"/>
            <w:tcBorders>
              <w:top w:val="single" w:color="000000" w:sz="4" w:space="0"/>
              <w:left w:val="single" w:color="000000" w:sz="4" w:space="0"/>
              <w:bottom w:val="single" w:color="000000" w:sz="4" w:space="0"/>
              <w:right w:val="single" w:color="000000" w:sz="4" w:space="0"/>
            </w:tcBorders>
            <w:noWrap/>
            <w:vAlign w:val="center"/>
          </w:tcPr>
          <w:p w14:paraId="75E7D1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 xml:space="preserve">4269 </w:t>
            </w:r>
          </w:p>
        </w:tc>
      </w:tr>
      <w:tr w14:paraId="5C02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38" w:type="dxa"/>
            <w:tcBorders>
              <w:top w:val="single" w:color="000000" w:sz="4" w:space="0"/>
              <w:left w:val="single" w:color="000000" w:sz="4" w:space="0"/>
              <w:bottom w:val="single" w:color="000000" w:sz="4" w:space="0"/>
              <w:right w:val="single" w:color="000000" w:sz="4" w:space="0"/>
            </w:tcBorders>
            <w:noWrap/>
            <w:vAlign w:val="center"/>
          </w:tcPr>
          <w:p w14:paraId="4C0B6A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渣江镇</w:t>
            </w:r>
          </w:p>
        </w:tc>
        <w:tc>
          <w:tcPr>
            <w:tcW w:w="3926" w:type="dxa"/>
            <w:tcBorders>
              <w:top w:val="single" w:color="000000" w:sz="4" w:space="0"/>
              <w:left w:val="single" w:color="000000" w:sz="4" w:space="0"/>
              <w:bottom w:val="single" w:color="000000" w:sz="4" w:space="0"/>
              <w:right w:val="single" w:color="000000" w:sz="4" w:space="0"/>
            </w:tcBorders>
            <w:noWrap/>
            <w:vAlign w:val="center"/>
          </w:tcPr>
          <w:p w14:paraId="011E82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 xml:space="preserve">2570 </w:t>
            </w:r>
          </w:p>
        </w:tc>
      </w:tr>
      <w:tr w14:paraId="5137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38" w:type="dxa"/>
            <w:tcBorders>
              <w:top w:val="single" w:color="000000" w:sz="4" w:space="0"/>
              <w:left w:val="single" w:color="000000" w:sz="4" w:space="0"/>
              <w:bottom w:val="single" w:color="000000" w:sz="4" w:space="0"/>
              <w:right w:val="single" w:color="000000" w:sz="4" w:space="0"/>
            </w:tcBorders>
            <w:noWrap/>
            <w:vAlign w:val="center"/>
          </w:tcPr>
          <w:p w14:paraId="566E9A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金兰镇</w:t>
            </w:r>
          </w:p>
        </w:tc>
        <w:tc>
          <w:tcPr>
            <w:tcW w:w="3926" w:type="dxa"/>
            <w:tcBorders>
              <w:top w:val="single" w:color="000000" w:sz="4" w:space="0"/>
              <w:left w:val="single" w:color="000000" w:sz="4" w:space="0"/>
              <w:bottom w:val="single" w:color="000000" w:sz="4" w:space="0"/>
              <w:right w:val="single" w:color="000000" w:sz="4" w:space="0"/>
            </w:tcBorders>
            <w:noWrap/>
            <w:vAlign w:val="center"/>
          </w:tcPr>
          <w:p w14:paraId="580A11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 xml:space="preserve">2256 </w:t>
            </w:r>
          </w:p>
        </w:tc>
      </w:tr>
      <w:tr w14:paraId="473D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38" w:type="dxa"/>
            <w:tcBorders>
              <w:top w:val="single" w:color="000000" w:sz="4" w:space="0"/>
              <w:left w:val="single" w:color="000000" w:sz="4" w:space="0"/>
              <w:bottom w:val="single" w:color="000000" w:sz="4" w:space="0"/>
              <w:right w:val="single" w:color="000000" w:sz="4" w:space="0"/>
            </w:tcBorders>
            <w:noWrap/>
            <w:vAlign w:val="center"/>
          </w:tcPr>
          <w:p w14:paraId="243CDE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台源镇</w:t>
            </w:r>
          </w:p>
        </w:tc>
        <w:tc>
          <w:tcPr>
            <w:tcW w:w="3926" w:type="dxa"/>
            <w:tcBorders>
              <w:top w:val="single" w:color="000000" w:sz="4" w:space="0"/>
              <w:left w:val="single" w:color="000000" w:sz="4" w:space="0"/>
              <w:bottom w:val="single" w:color="000000" w:sz="4" w:space="0"/>
              <w:right w:val="single" w:color="000000" w:sz="4" w:space="0"/>
            </w:tcBorders>
            <w:noWrap/>
            <w:vAlign w:val="center"/>
          </w:tcPr>
          <w:p w14:paraId="3A1988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 xml:space="preserve">4382 </w:t>
            </w:r>
          </w:p>
        </w:tc>
      </w:tr>
      <w:tr w14:paraId="72A0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38" w:type="dxa"/>
            <w:tcBorders>
              <w:top w:val="single" w:color="000000" w:sz="4" w:space="0"/>
              <w:left w:val="single" w:color="000000" w:sz="4" w:space="0"/>
              <w:bottom w:val="single" w:color="000000" w:sz="4" w:space="0"/>
              <w:right w:val="single" w:color="000000" w:sz="4" w:space="0"/>
            </w:tcBorders>
            <w:noWrap/>
            <w:vAlign w:val="center"/>
          </w:tcPr>
          <w:p w14:paraId="486399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西渡镇</w:t>
            </w:r>
          </w:p>
        </w:tc>
        <w:tc>
          <w:tcPr>
            <w:tcW w:w="3926" w:type="dxa"/>
            <w:tcBorders>
              <w:top w:val="single" w:color="000000" w:sz="4" w:space="0"/>
              <w:left w:val="single" w:color="000000" w:sz="4" w:space="0"/>
              <w:bottom w:val="single" w:color="000000" w:sz="4" w:space="0"/>
              <w:right w:val="single" w:color="000000" w:sz="4" w:space="0"/>
            </w:tcBorders>
            <w:noWrap/>
            <w:vAlign w:val="center"/>
          </w:tcPr>
          <w:p w14:paraId="19962A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 xml:space="preserve">3579 </w:t>
            </w:r>
          </w:p>
        </w:tc>
      </w:tr>
      <w:tr w14:paraId="155E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38" w:type="dxa"/>
            <w:tcBorders>
              <w:top w:val="single" w:color="000000" w:sz="4" w:space="0"/>
              <w:left w:val="single" w:color="000000" w:sz="4" w:space="0"/>
              <w:bottom w:val="single" w:color="000000" w:sz="4" w:space="0"/>
              <w:right w:val="single" w:color="000000" w:sz="4" w:space="0"/>
            </w:tcBorders>
            <w:noWrap/>
            <w:vAlign w:val="center"/>
          </w:tcPr>
          <w:p w14:paraId="1C56A3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演陂镇</w:t>
            </w:r>
          </w:p>
        </w:tc>
        <w:tc>
          <w:tcPr>
            <w:tcW w:w="3926" w:type="dxa"/>
            <w:tcBorders>
              <w:top w:val="single" w:color="000000" w:sz="4" w:space="0"/>
              <w:left w:val="single" w:color="000000" w:sz="4" w:space="0"/>
              <w:bottom w:val="single" w:color="000000" w:sz="4" w:space="0"/>
              <w:right w:val="single" w:color="000000" w:sz="4" w:space="0"/>
            </w:tcBorders>
            <w:noWrap/>
            <w:vAlign w:val="center"/>
          </w:tcPr>
          <w:p w14:paraId="447704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smallCaps w:val="0"/>
                <w:color w:val="auto"/>
                <w:kern w:val="0"/>
                <w:sz w:val="24"/>
                <w:szCs w:val="24"/>
                <w:lang w:val="en-US" w:eastAsia="zh-CN" w:bidi="ar-SA"/>
              </w:rPr>
            </w:pPr>
            <w:r>
              <w:rPr>
                <w:rFonts w:hint="eastAsia" w:ascii="宋体" w:hAnsi="宋体" w:eastAsia="宋体" w:cs="宋体"/>
                <w:b w:val="0"/>
                <w:bCs w:val="0"/>
                <w:i w:val="0"/>
                <w:iCs w:val="0"/>
                <w:smallCaps w:val="0"/>
                <w:color w:val="auto"/>
                <w:kern w:val="0"/>
                <w:sz w:val="24"/>
                <w:szCs w:val="24"/>
                <w:lang w:val="en-US" w:eastAsia="zh-CN" w:bidi="ar-SA"/>
              </w:rPr>
              <w:t xml:space="preserve">2758 </w:t>
            </w:r>
          </w:p>
        </w:tc>
      </w:tr>
      <w:tr w14:paraId="61BB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038" w:type="dxa"/>
            <w:tcBorders>
              <w:top w:val="single" w:color="000000" w:sz="4" w:space="0"/>
              <w:left w:val="single" w:color="000000" w:sz="4" w:space="0"/>
              <w:bottom w:val="single" w:color="000000" w:sz="4" w:space="0"/>
              <w:right w:val="single" w:color="000000" w:sz="4" w:space="0"/>
            </w:tcBorders>
            <w:noWrap/>
            <w:vAlign w:val="center"/>
          </w:tcPr>
          <w:p w14:paraId="3C9EFB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smallCaps w:val="0"/>
                <w:color w:val="auto"/>
                <w:kern w:val="0"/>
                <w:sz w:val="24"/>
                <w:szCs w:val="24"/>
                <w:lang w:val="en-US" w:eastAsia="zh-CN" w:bidi="ar-SA"/>
              </w:rPr>
            </w:pPr>
            <w:r>
              <w:rPr>
                <w:rFonts w:hint="eastAsia" w:ascii="宋体" w:hAnsi="宋体" w:eastAsia="宋体" w:cs="宋体"/>
                <w:b/>
                <w:bCs/>
                <w:i w:val="0"/>
                <w:iCs w:val="0"/>
                <w:smallCaps w:val="0"/>
                <w:color w:val="auto"/>
                <w:kern w:val="0"/>
                <w:sz w:val="24"/>
                <w:szCs w:val="24"/>
                <w:lang w:val="en-US" w:eastAsia="zh-CN" w:bidi="ar-SA"/>
              </w:rPr>
              <w:t>合计</w:t>
            </w:r>
          </w:p>
        </w:tc>
        <w:tc>
          <w:tcPr>
            <w:tcW w:w="3926" w:type="dxa"/>
            <w:tcBorders>
              <w:top w:val="single" w:color="000000" w:sz="4" w:space="0"/>
              <w:left w:val="single" w:color="000000" w:sz="4" w:space="0"/>
              <w:bottom w:val="single" w:color="000000" w:sz="4" w:space="0"/>
              <w:right w:val="single" w:color="000000" w:sz="4" w:space="0"/>
            </w:tcBorders>
            <w:noWrap/>
            <w:vAlign w:val="center"/>
          </w:tcPr>
          <w:p w14:paraId="72EEAF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smallCaps w:val="0"/>
                <w:color w:val="auto"/>
                <w:kern w:val="0"/>
                <w:sz w:val="24"/>
                <w:szCs w:val="24"/>
                <w:lang w:val="en-US" w:eastAsia="zh-CN" w:bidi="ar-SA"/>
              </w:rPr>
            </w:pPr>
            <w:r>
              <w:rPr>
                <w:rFonts w:hint="eastAsia" w:ascii="宋体" w:hAnsi="宋体" w:eastAsia="宋体" w:cs="宋体"/>
                <w:b/>
                <w:bCs/>
                <w:i w:val="0"/>
                <w:iCs w:val="0"/>
                <w:smallCaps w:val="0"/>
                <w:color w:val="auto"/>
                <w:kern w:val="0"/>
                <w:sz w:val="24"/>
                <w:szCs w:val="24"/>
                <w:lang w:val="en-US" w:eastAsia="zh-CN" w:bidi="ar-SA"/>
              </w:rPr>
              <w:t xml:space="preserve">23300 </w:t>
            </w:r>
          </w:p>
        </w:tc>
      </w:tr>
      <w:tr w14:paraId="5F20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64" w:type="dxa"/>
            <w:gridSpan w:val="2"/>
            <w:tcBorders>
              <w:top w:val="single" w:color="000000" w:sz="4" w:space="0"/>
              <w:left w:val="single" w:color="000000" w:sz="4" w:space="0"/>
              <w:bottom w:val="single" w:color="000000" w:sz="4" w:space="0"/>
              <w:right w:val="single" w:color="000000" w:sz="4" w:space="0"/>
            </w:tcBorders>
            <w:noWrap/>
            <w:vAlign w:val="center"/>
          </w:tcPr>
          <w:p w14:paraId="4382C66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备注：以上项目服务总面积，最终以采购人核定的为准。</w:t>
            </w:r>
          </w:p>
        </w:tc>
      </w:tr>
    </w:tbl>
    <w:p w14:paraId="754C320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三、服务及质量要求</w:t>
      </w:r>
    </w:p>
    <w:p w14:paraId="5CA7FA4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1、生石灰技术参数和和质量要求</w:t>
      </w:r>
    </w:p>
    <w:p w14:paraId="3E0F0F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产品性能及质量应符合：生石灰产品的氧化钙（CaO）含量≥90%、细度为80%，硅≤1mg/kg，镁≤1mg/kg，汞含量≤2mg/kg、砷含量≤10mg/kg、镉含量≤1mg/kg、铅含量≤30mg/kg、铬含量≤30mg/kg、水分≤3.0%。中标后检验报告必须逐项检测并出示结果一经发现提供虚假材料，一律取消中标资格。（需提供承诺函）</w:t>
      </w:r>
    </w:p>
    <w:p w14:paraId="1C5D5D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（2）所投产品必须符合《石灰，汞、砷、镉、铅、铬含量的测定》GB/T 23349-2020、《土壤改良剂，钙、镁、硅含量的测定》NY/T2272-2012、《水分含量、粒度、细度的测定》NY/T3036-2016，主要技术指标要求，中标后检验报告必须逐项检测并出示结果一经发现提供虚假材料，一律取消中标资格。（需提供承诺函）</w:t>
      </w:r>
    </w:p>
    <w:p w14:paraId="0DD8D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（3）产品均应按25kg/包（允许±0.25kg/包的偏差）标准保护措施进行包装（内包装采样双层薄膜，外包</w:t>
      </w:r>
      <w:r>
        <w:rPr>
          <w:rFonts w:hint="eastAsia" w:ascii="宋体" w:hAnsi="宋体" w:eastAsia="宋体" w:cs="宋体"/>
          <w:color w:val="auto"/>
          <w:kern w:val="2"/>
          <w:sz w:val="24"/>
          <w:szCs w:val="24"/>
          <w:lang w:val="en-US" w:eastAsia="zh-CN" w:bidi="ar-SA"/>
        </w:rPr>
        <w:t>装标示产品名称、氧化钙含量和无害化指标），以确保产品安全无损运抵指定现场。由于包装防护措施不妥而引起的损坏、丢失由中标人负责。</w:t>
      </w:r>
    </w:p>
    <w:p w14:paraId="7CA18F9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2、产品说明要求</w:t>
      </w:r>
    </w:p>
    <w:p w14:paraId="0D8747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（1）中标人保证提供给采购人的产品或产品任何部分非他人所有或与他人共有，未设有抵押权、租赁权，未侵犯他人的专利权、版权、商标权等知识产权。一旦出现侵权，卖方应承担全部责任。</w:t>
      </w:r>
    </w:p>
    <w:p w14:paraId="4EDC89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（2）产品质量与包装</w:t>
      </w:r>
    </w:p>
    <w:p w14:paraId="5C31ED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①单证齐全：应有产品合格证（或质量证明）、发票和其它应具有的单证；</w:t>
      </w:r>
    </w:p>
    <w:p w14:paraId="4B4645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②产品质量应符合中华人民共和国国家安全质量标准、环保标准、行业标准或产品来源国家官方标准。</w:t>
      </w:r>
    </w:p>
    <w:p w14:paraId="308D8F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货物为原厂商未启封全新包装，序列号、包装箱号与出厂批号一致，并可追索查阅。发货时，每车货物必须提供出库单，出库单上应有生产厂家、出库日期、批次编号、车辆号码、送货人员等内容；如收货验收人员发现存在数量或质量问题，有权拒收或换货。</w:t>
      </w:r>
    </w:p>
    <w:p w14:paraId="1E3270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（4）产品运输、保险及其他</w:t>
      </w:r>
    </w:p>
    <w:p w14:paraId="68E3C6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①中标人负责产品到项目地点的全部运输，包括转运、装卸及现场搬运等。</w:t>
      </w:r>
    </w:p>
    <w:p w14:paraId="151D2D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②中标人负责组织人员进行施撒，负责其派出、聘请的工作人员的人身安全及人身意外保险。</w:t>
      </w:r>
    </w:p>
    <w:p w14:paraId="2F8FE4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③中标人在作业过程中不得将产品泄漏、污染、破坏其他环境。</w:t>
      </w:r>
    </w:p>
    <w:p w14:paraId="65343B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（5）售后服务</w:t>
      </w:r>
    </w:p>
    <w:p w14:paraId="5A5911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①项目实施期间提供24小时的技术咨询服务，紧急情况需4小时内到达现场处理。</w:t>
      </w:r>
    </w:p>
    <w:p w14:paraId="6E671C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②重要农业生产时期、节假日须提供技术人员值守服务。</w:t>
      </w:r>
    </w:p>
    <w:p w14:paraId="35F5C4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3、机械撒施服务</w:t>
      </w:r>
    </w:p>
    <w:p w14:paraId="7338F0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石灰调节农艺措施实施必须采用机械撒施作业，确保实施面积及作业安全。</w:t>
      </w:r>
    </w:p>
    <w:p w14:paraId="055BE3C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四、实施服务要求</w:t>
      </w:r>
    </w:p>
    <w:p w14:paraId="07DF47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1、作业地点：项目指定地点。</w:t>
      </w:r>
    </w:p>
    <w:p w14:paraId="4B95E3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2、作业区域：必须是水田，否则不予计算面积。</w:t>
      </w:r>
    </w:p>
    <w:p w14:paraId="3928D4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3、注意事项：</w:t>
      </w:r>
    </w:p>
    <w:p w14:paraId="0E7415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（1）施用时间间隔。施用生石灰后，种植户可开始翻耕，间隔5-7天移栽。</w:t>
      </w:r>
    </w:p>
    <w:p w14:paraId="267ED0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安全措施。人工操作时必须佩戴防护工具，如乳胶手套、防尘口罩和套鞋等，防止田间撒施时因石灰遇水灼伤手脚以及石灰粉尘被吸入呼吸道灼伤呼吸系统。若施工人员出现因施用石灰造成皮肤灼伤等症状，应及时送医院进行救治。</w:t>
      </w:r>
    </w:p>
    <w:p w14:paraId="0B5D8A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（3）生石灰施用避免与氮肥、有机肥等同时施用，确保肥效。</w:t>
      </w:r>
    </w:p>
    <w:p w14:paraId="0DCD03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（4）撒施用量：100公斤/亩。</w:t>
      </w:r>
    </w:p>
    <w:p w14:paraId="4A8C98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五、报价要求</w:t>
      </w:r>
    </w:p>
    <w:p w14:paraId="489D95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1、合理报价</w:t>
      </w:r>
    </w:p>
    <w:p w14:paraId="1552A4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现场作业任务的实际情况，制定合理可行的报价，投标价格包含：运至合同指定地点的材料费、包装费、仓储费、运输费、保险费、装卸费、工具费、税费、产品抽样费、检测费、设备租赁、药剂费用、撒施费、人工、管理、财务、售后服务及技术服务等所有费用，其他事项在项目实施中出现任何遗漏，均由中标人免费提供，采购人不再支付任何费用。</w:t>
      </w:r>
    </w:p>
    <w:p w14:paraId="7917C8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《分项价格表》投标人必须按亩报价，根据项目要求和现场情况进行报价，所报总价不能超过所投分包最高限价。</w:t>
      </w:r>
    </w:p>
    <w:p w14:paraId="181546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2、性价比优势</w:t>
      </w:r>
    </w:p>
    <w:p w14:paraId="4E43CD1C">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竞</w:t>
      </w:r>
      <w:r>
        <w:rPr>
          <w:rFonts w:hint="eastAsia" w:ascii="宋体" w:hAnsi="宋体" w:eastAsia="宋体" w:cs="宋体"/>
          <w:b w:val="0"/>
          <w:bCs w:val="0"/>
          <w:color w:val="auto"/>
          <w:sz w:val="24"/>
          <w:szCs w:val="24"/>
          <w:lang w:val="en-US" w:eastAsia="zh-CN"/>
        </w:rPr>
        <w:t>标</w:t>
      </w:r>
      <w:r>
        <w:rPr>
          <w:rFonts w:hint="eastAsia" w:ascii="宋体" w:hAnsi="宋体" w:eastAsia="宋体" w:cs="宋体"/>
          <w:b w:val="0"/>
          <w:bCs w:val="0"/>
          <w:i w:val="0"/>
          <w:iCs w:val="0"/>
          <w:color w:val="auto"/>
          <w:sz w:val="24"/>
          <w:szCs w:val="24"/>
          <w:u w:val="none"/>
          <w:lang w:val="en-US" w:eastAsia="zh-CN"/>
        </w:rPr>
        <w:t>油菜根肿病综合防治</w:t>
      </w:r>
      <w:r>
        <w:rPr>
          <w:rFonts w:hint="eastAsia" w:ascii="宋体" w:hAnsi="宋体" w:eastAsia="宋体" w:cs="宋体"/>
          <w:b w:val="0"/>
          <w:bCs w:val="0"/>
          <w:color w:val="auto"/>
          <w:sz w:val="24"/>
          <w:szCs w:val="24"/>
          <w:lang w:val="en-US" w:eastAsia="zh-CN"/>
        </w:rPr>
        <w:t>需</w:t>
      </w:r>
      <w:r>
        <w:rPr>
          <w:rFonts w:hint="eastAsia" w:ascii="宋体" w:hAnsi="宋体" w:eastAsia="宋体" w:cs="宋体"/>
          <w:color w:val="auto"/>
          <w:sz w:val="24"/>
          <w:szCs w:val="24"/>
          <w:lang w:val="en-US" w:eastAsia="zh-CN"/>
        </w:rPr>
        <w:t>要在技术人员能力、药剂方案、服务保障等方面满足要求，为客户提供优质、高效、安全的植保服务。</w:t>
      </w:r>
    </w:p>
    <w:p w14:paraId="63801A6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六、验收</w:t>
      </w:r>
    </w:p>
    <w:p w14:paraId="6047B0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1、生石灰调节农艺措施实施必须采用机械撒施作业，确保实施面积及作业安全。</w:t>
      </w:r>
    </w:p>
    <w:p w14:paraId="056781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2、项目实施台账，必须落实到地块，由实施乡镇村、组或农户签字确认。</w:t>
      </w:r>
    </w:p>
    <w:p w14:paraId="1E00E4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3、项目实施农机作业面积及撒施现场作业照片。</w:t>
      </w:r>
    </w:p>
    <w:p w14:paraId="7D8502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4、其他要求</w:t>
      </w:r>
    </w:p>
    <w:p w14:paraId="521CD4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（1）督促和检查。项目所在乡镇（办事处）对各村进行督促落实和检查，及时掌握项目实施进展情况，确保项目按质按时完成，采购人对各乡镇（办事处）进行专项检查。</w:t>
      </w:r>
    </w:p>
    <w:p w14:paraId="6F72E0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货物验收：①产品抽样送检。采购人组织人员对产品随机抽样，其样品检测结果作为中标人结算参照依据。若检验不合格，按合同约定处理，由此造成的损失由中标人负责。②包装数量验收。由项目所在乡镇（办事处）和中标人现场对产品包装数量进行验收。</w:t>
      </w:r>
    </w:p>
    <w:p w14:paraId="1C60F7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（3）施用验收：①中标人提出申请，由项目所在乡镇（办事处）组织对中标人产品施用情况进行验收，验收后需在台账上签字盖章。②中标人产品检验合格报告、收货凭证等作为结账依据。</w:t>
      </w:r>
    </w:p>
    <w:p w14:paraId="2DD05D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（4）中标人在进行供货、实施、验收时必须完全服从合同的规定和决议。</w:t>
      </w:r>
    </w:p>
    <w:p w14:paraId="110CBC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（5）在验收过程中，中标人不得人为干扰验收或者有弄虚作假的行为，否则将按照相关规定追究其违法、违纪责任。</w:t>
      </w:r>
    </w:p>
    <w:p w14:paraId="5FE0FC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5、质量保证</w:t>
      </w:r>
    </w:p>
    <w:p w14:paraId="1B3500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服务质量应符合上述采购人提出的标准，验收合格。作业期间，应接受采购人、项目所在乡镇（办事处）监督管理，遵守有关规定。中标人必须按质按量按时完成采购人指令的作业，否则不予验收。</w:t>
      </w:r>
    </w:p>
    <w:p w14:paraId="7550101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七、合同价款支付方式和条件</w:t>
      </w:r>
    </w:p>
    <w:p w14:paraId="3F8B2D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1、中标人在合同规定的时间将任务完成后，由中标人提出验收申请，采购人对中标人所交货物依照招标文件上的技术规格要求、中标产品有关指标和合同要求进行随机抽样送检。</w:t>
      </w:r>
    </w:p>
    <w:p w14:paraId="285CFF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2、按实际实施面积结算。</w:t>
      </w:r>
    </w:p>
    <w:p w14:paraId="70BA39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3、资</w:t>
      </w:r>
      <w:r>
        <w:rPr>
          <w:rFonts w:hint="eastAsia" w:ascii="宋体" w:hAnsi="宋体" w:eastAsia="宋体" w:cs="宋体"/>
          <w:color w:val="auto"/>
          <w:kern w:val="2"/>
          <w:sz w:val="24"/>
          <w:szCs w:val="24"/>
          <w:highlight w:val="none"/>
          <w:lang w:val="en-US" w:eastAsia="zh-CN" w:bidi="ar-SA"/>
        </w:rPr>
        <w:t>金拨付：整个项目实施完成并验收合格后按实际作业面积一次性拨付。</w:t>
      </w:r>
    </w:p>
    <w:p w14:paraId="33F5765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八、其他要求</w:t>
      </w:r>
    </w:p>
    <w:p w14:paraId="25ED95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1、中标人未在规定时间内完成项目作业，每推迟一天扣500元，情节严重的，采购人有权单方面解除合同。</w:t>
      </w:r>
    </w:p>
    <w:p w14:paraId="7CE876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3、质量保修：未通过验收合格的区域，中标人应及时在服务期截止日期前无偿修整完好，达到验收要求；否则不予支付相应款项，造成相关损失由中标人承担。</w:t>
      </w:r>
    </w:p>
    <w:p w14:paraId="187BD4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4、投标人在投标前，若进行踏勘现场，有关费用自理，踏勘期间发生的意外自负。</w:t>
      </w:r>
    </w:p>
    <w:p w14:paraId="048828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5、建立台账：由中标人按照具体实施地点制定台账，台账资料作为支付项目款项的重要依据之一。</w:t>
      </w:r>
    </w:p>
    <w:p w14:paraId="2A987F20">
      <w:pPr>
        <w:widowControl/>
        <w:numPr>
          <w:ilvl w:val="0"/>
          <w:numId w:val="0"/>
        </w:numPr>
        <w:adjustRightInd w:val="0"/>
        <w:snapToGrid w:val="0"/>
        <w:spacing w:before="240" w:after="240" w:line="360" w:lineRule="auto"/>
        <w:jc w:val="center"/>
        <w:textAlignment w:val="baseline"/>
        <w:outlineLvl w:val="1"/>
        <w:rPr>
          <w:rFonts w:hint="eastAsia" w:ascii="宋体" w:hAnsi="宋体" w:eastAsia="宋体" w:cs="宋体"/>
          <w:b/>
          <w:color w:val="auto"/>
          <w:kern w:val="2"/>
          <w:sz w:val="30"/>
          <w:lang w:val="zh-CN" w:eastAsia="zh-CN" w:bidi="ar-SA"/>
        </w:rPr>
      </w:pPr>
      <w:r>
        <w:rPr>
          <w:rFonts w:hint="eastAsia" w:ascii="宋体" w:hAnsi="宋体" w:eastAsia="宋体" w:cs="宋体"/>
          <w:b/>
          <w:color w:val="auto"/>
          <w:kern w:val="2"/>
          <w:sz w:val="30"/>
          <w:lang w:val="en-US" w:eastAsia="zh-CN" w:bidi="ar-SA"/>
        </w:rPr>
        <w:t>第二节</w:t>
      </w:r>
      <w:r>
        <w:rPr>
          <w:rFonts w:hint="eastAsia" w:ascii="宋体" w:hAnsi="宋体" w:eastAsia="宋体" w:cs="宋体"/>
          <w:b/>
          <w:color w:val="auto"/>
          <w:kern w:val="2"/>
          <w:sz w:val="30"/>
          <w:lang w:val="zh-CN" w:eastAsia="zh-CN" w:bidi="ar-SA"/>
        </w:rPr>
        <w:t xml:space="preserve">  商务要求</w:t>
      </w:r>
      <w:bookmarkEnd w:id="5"/>
    </w:p>
    <w:p w14:paraId="3F50B1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（包一 研发能力提升）</w:t>
      </w:r>
    </w:p>
    <w:p w14:paraId="3B643FAD">
      <w:pPr>
        <w:widowControl/>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一、主要商务要求</w:t>
      </w:r>
    </w:p>
    <w:tbl>
      <w:tblPr>
        <w:tblStyle w:val="3"/>
        <w:tblW w:w="8502" w:type="dxa"/>
        <w:tblInd w:w="1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3210"/>
        <w:gridCol w:w="5292"/>
      </w:tblGrid>
      <w:tr w14:paraId="47861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3210" w:type="dxa"/>
            <w:noWrap w:val="0"/>
            <w:tcMar>
              <w:top w:w="0" w:type="dxa"/>
              <w:left w:w="108" w:type="dxa"/>
              <w:bottom w:w="0" w:type="dxa"/>
              <w:right w:w="108" w:type="dxa"/>
            </w:tcMar>
            <w:vAlign w:val="center"/>
          </w:tcPr>
          <w:p w14:paraId="13EB3F5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履行合同的时间、地点及方式</w:t>
            </w:r>
          </w:p>
        </w:tc>
        <w:tc>
          <w:tcPr>
            <w:tcW w:w="5292" w:type="dxa"/>
            <w:noWrap w:val="0"/>
            <w:tcMar>
              <w:top w:w="0" w:type="dxa"/>
              <w:left w:w="108" w:type="dxa"/>
              <w:bottom w:w="0" w:type="dxa"/>
              <w:right w:w="108" w:type="dxa"/>
            </w:tcMar>
            <w:vAlign w:val="center"/>
          </w:tcPr>
          <w:p w14:paraId="791B3F9F">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时间：签订合同后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在一年内</w:t>
            </w:r>
            <w:r>
              <w:rPr>
                <w:rFonts w:hint="eastAsia" w:ascii="宋体" w:hAnsi="宋体" w:eastAsia="宋体" w:cs="宋体"/>
                <w:color w:val="auto"/>
                <w:kern w:val="0"/>
                <w:sz w:val="24"/>
                <w:szCs w:val="24"/>
                <w:highlight w:val="none"/>
                <w:lang w:eastAsia="zh-CN"/>
              </w:rPr>
              <w:t>完成</w:t>
            </w:r>
            <w:r>
              <w:rPr>
                <w:rFonts w:hint="eastAsia" w:ascii="宋体" w:hAnsi="宋体" w:eastAsia="宋体" w:cs="宋体"/>
                <w:color w:val="auto"/>
                <w:kern w:val="0"/>
                <w:sz w:val="24"/>
                <w:szCs w:val="24"/>
                <w:highlight w:val="none"/>
                <w:lang w:val="en-US" w:eastAsia="zh-CN"/>
              </w:rPr>
              <w:t>并提交相关成果。</w:t>
            </w:r>
          </w:p>
          <w:p w14:paraId="7FAC7C3D">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地点：采购人指定。</w:t>
            </w:r>
          </w:p>
          <w:p w14:paraId="7D093A4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方式：现场履约。</w:t>
            </w:r>
          </w:p>
        </w:tc>
      </w:tr>
      <w:tr w14:paraId="73119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3210" w:type="dxa"/>
            <w:noWrap w:val="0"/>
            <w:tcMar>
              <w:top w:w="0" w:type="dxa"/>
              <w:left w:w="108" w:type="dxa"/>
              <w:bottom w:w="0" w:type="dxa"/>
              <w:right w:w="108" w:type="dxa"/>
            </w:tcMar>
            <w:vAlign w:val="center"/>
          </w:tcPr>
          <w:p w14:paraId="1162129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服务期限</w:t>
            </w:r>
          </w:p>
        </w:tc>
        <w:tc>
          <w:tcPr>
            <w:tcW w:w="5292" w:type="dxa"/>
            <w:noWrap w:val="0"/>
            <w:tcMar>
              <w:top w:w="0" w:type="dxa"/>
              <w:left w:w="108" w:type="dxa"/>
              <w:bottom w:w="0" w:type="dxa"/>
              <w:right w:w="108" w:type="dxa"/>
            </w:tcMar>
            <w:vAlign w:val="center"/>
          </w:tcPr>
          <w:p w14:paraId="5A6E021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签订合同后</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在一年内</w:t>
            </w:r>
            <w:r>
              <w:rPr>
                <w:rFonts w:hint="eastAsia" w:ascii="宋体" w:hAnsi="宋体" w:eastAsia="宋体" w:cs="宋体"/>
                <w:color w:val="auto"/>
                <w:kern w:val="0"/>
                <w:sz w:val="24"/>
                <w:szCs w:val="24"/>
                <w:highlight w:val="none"/>
                <w:lang w:eastAsia="zh-CN"/>
              </w:rPr>
              <w:t>完成</w:t>
            </w:r>
            <w:r>
              <w:rPr>
                <w:rFonts w:hint="eastAsia" w:ascii="宋体" w:hAnsi="宋体" w:eastAsia="宋体" w:cs="宋体"/>
                <w:color w:val="auto"/>
                <w:kern w:val="0"/>
                <w:sz w:val="24"/>
                <w:szCs w:val="24"/>
                <w:highlight w:val="none"/>
                <w:lang w:val="en-US" w:eastAsia="zh-CN"/>
              </w:rPr>
              <w:t>并提交相关成果。</w:t>
            </w:r>
          </w:p>
        </w:tc>
      </w:tr>
      <w:tr w14:paraId="1BFFE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3210" w:type="dxa"/>
            <w:noWrap w:val="0"/>
            <w:tcMar>
              <w:top w:w="0" w:type="dxa"/>
              <w:left w:w="108" w:type="dxa"/>
              <w:bottom w:w="0" w:type="dxa"/>
              <w:right w:w="108" w:type="dxa"/>
            </w:tcMar>
            <w:vAlign w:val="center"/>
          </w:tcPr>
          <w:p w14:paraId="0B0145A6">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响应时间</w:t>
            </w:r>
          </w:p>
        </w:tc>
        <w:tc>
          <w:tcPr>
            <w:tcW w:w="5292" w:type="dxa"/>
            <w:noWrap w:val="0"/>
            <w:tcMar>
              <w:top w:w="0" w:type="dxa"/>
              <w:left w:w="108" w:type="dxa"/>
              <w:bottom w:w="0" w:type="dxa"/>
              <w:right w:w="108" w:type="dxa"/>
            </w:tcMar>
            <w:vAlign w:val="center"/>
          </w:tcPr>
          <w:p w14:paraId="15296E5A">
            <w:pPr>
              <w:widowControl/>
              <w:jc w:val="center"/>
              <w:rPr>
                <w:rFonts w:hint="eastAsia" w:ascii="宋体" w:hAnsi="宋体" w:eastAsia="宋体" w:cs="宋体"/>
                <w:color w:val="auto"/>
                <w:kern w:val="0"/>
                <w:sz w:val="24"/>
                <w:szCs w:val="24"/>
              </w:rPr>
            </w:pPr>
            <w:r>
              <w:rPr>
                <w:rStyle w:val="4"/>
                <w:rFonts w:hint="eastAsia" w:ascii="宋体" w:hAnsi="宋体" w:eastAsia="宋体" w:cs="宋体"/>
                <w:color w:val="auto"/>
                <w:kern w:val="2"/>
                <w:sz w:val="24"/>
                <w:szCs w:val="24"/>
                <w:lang w:val="en-US" w:eastAsia="zh-CN" w:bidi="ar-SA"/>
              </w:rPr>
              <w:t>中标人</w:t>
            </w:r>
            <w:r>
              <w:rPr>
                <w:rFonts w:hint="eastAsia" w:ascii="宋体" w:hAnsi="宋体" w:eastAsia="宋体" w:cs="宋体"/>
                <w:color w:val="auto"/>
                <w:kern w:val="0"/>
                <w:sz w:val="24"/>
                <w:szCs w:val="24"/>
                <w:lang w:val="en-US" w:eastAsia="zh-CN"/>
              </w:rPr>
              <w:t>接到咨询服务电话后能在1小时内响应，12小时内到达用户服务现场。</w:t>
            </w:r>
          </w:p>
        </w:tc>
      </w:tr>
      <w:tr w14:paraId="4DEB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3210" w:type="dxa"/>
            <w:noWrap w:val="0"/>
            <w:tcMar>
              <w:top w:w="0" w:type="dxa"/>
              <w:left w:w="108" w:type="dxa"/>
              <w:bottom w:w="0" w:type="dxa"/>
              <w:right w:w="108" w:type="dxa"/>
            </w:tcMar>
            <w:vAlign w:val="center"/>
          </w:tcPr>
          <w:p w14:paraId="05E2DB4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合同价款支付方式和条件</w:t>
            </w:r>
          </w:p>
        </w:tc>
        <w:tc>
          <w:tcPr>
            <w:tcW w:w="5292" w:type="dxa"/>
            <w:noWrap w:val="0"/>
            <w:tcMar>
              <w:top w:w="0" w:type="dxa"/>
              <w:left w:w="108" w:type="dxa"/>
              <w:bottom w:w="0" w:type="dxa"/>
              <w:right w:w="108" w:type="dxa"/>
            </w:tcMar>
            <w:vAlign w:val="center"/>
          </w:tcPr>
          <w:p w14:paraId="7A9179DE">
            <w:pPr>
              <w:widowControl/>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1、付款人：</w:t>
            </w:r>
            <w:r>
              <w:rPr>
                <w:rFonts w:hint="eastAsia" w:ascii="宋体" w:hAnsi="宋体" w:eastAsia="宋体" w:cs="宋体"/>
                <w:color w:val="auto"/>
                <w:kern w:val="0"/>
                <w:sz w:val="24"/>
                <w:szCs w:val="24"/>
                <w:highlight w:val="none"/>
                <w:lang w:eastAsia="zh-CN"/>
              </w:rPr>
              <w:t>衡阳县农业农村局</w:t>
            </w:r>
          </w:p>
          <w:p w14:paraId="669AE4B1">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2、付款方式：</w:t>
            </w:r>
            <w:r>
              <w:rPr>
                <w:rFonts w:hint="eastAsia" w:ascii="宋体" w:hAnsi="宋体" w:eastAsia="宋体" w:cs="宋体"/>
                <w:color w:val="auto"/>
                <w:kern w:val="0"/>
                <w:sz w:val="24"/>
                <w:szCs w:val="24"/>
                <w:highlight w:val="none"/>
                <w:lang w:val="en-US" w:eastAsia="zh-CN"/>
              </w:rPr>
              <w:t>中标单位在与采购人签定政府采购合同后支付中标金额的30%，余款验收通过后一次性付清。</w:t>
            </w:r>
          </w:p>
        </w:tc>
      </w:tr>
      <w:tr w14:paraId="6B047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80" w:hRule="atLeast"/>
        </w:trPr>
        <w:tc>
          <w:tcPr>
            <w:tcW w:w="3210" w:type="dxa"/>
            <w:noWrap w:val="0"/>
            <w:tcMar>
              <w:top w:w="0" w:type="dxa"/>
              <w:left w:w="108" w:type="dxa"/>
              <w:bottom w:w="0" w:type="dxa"/>
              <w:right w:w="108" w:type="dxa"/>
            </w:tcMar>
            <w:vAlign w:val="center"/>
          </w:tcPr>
          <w:p w14:paraId="591E2168">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其他</w:t>
            </w:r>
          </w:p>
        </w:tc>
        <w:tc>
          <w:tcPr>
            <w:tcW w:w="5292" w:type="dxa"/>
            <w:noWrap w:val="0"/>
            <w:tcMar>
              <w:top w:w="0" w:type="dxa"/>
              <w:left w:w="108" w:type="dxa"/>
              <w:bottom w:w="0" w:type="dxa"/>
              <w:right w:w="108" w:type="dxa"/>
            </w:tcMar>
            <w:vAlign w:val="center"/>
          </w:tcPr>
          <w:p w14:paraId="36EC8468">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未列条款双方合同约定。</w:t>
            </w:r>
          </w:p>
        </w:tc>
      </w:tr>
      <w:bookmarkEnd w:id="2"/>
    </w:tbl>
    <w:p w14:paraId="1BCE6F4E">
      <w:pPr>
        <w:widowControl/>
        <w:numPr>
          <w:ilvl w:val="0"/>
          <w:numId w:val="1"/>
        </w:numPr>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踏勘：本项目不组织踏勘，投标人如有需要可自行前往踏勘现场，期间产生的相关费用及突发事故，投标人自行负责。</w:t>
      </w:r>
    </w:p>
    <w:p w14:paraId="60E2FBC0">
      <w:pPr>
        <w:widowControl/>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对于上述项目要求（即第五章全部内容），投标人应在投标文件中进行回应，作出承诺及说明。</w:t>
      </w:r>
    </w:p>
    <w:p w14:paraId="54D268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Style w:val="4"/>
          <w:rFonts w:hint="eastAsia" w:ascii="宋体" w:hAnsi="宋体" w:eastAsia="宋体" w:cs="宋体"/>
          <w:b/>
          <w:bCs/>
          <w:color w:val="auto"/>
          <w:spacing w:val="30"/>
          <w:kern w:val="0"/>
          <w:sz w:val="24"/>
          <w:szCs w:val="24"/>
          <w:lang w:val="en-US" w:eastAsia="zh-CN" w:bidi="ar-SA"/>
        </w:rPr>
      </w:pPr>
    </w:p>
    <w:p w14:paraId="049D70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Style w:val="4"/>
          <w:rFonts w:hint="eastAsia" w:ascii="宋体" w:hAnsi="宋体" w:eastAsia="宋体" w:cs="宋体"/>
          <w:b/>
          <w:bCs/>
          <w:color w:val="auto"/>
          <w:spacing w:val="30"/>
          <w:kern w:val="0"/>
          <w:sz w:val="24"/>
          <w:szCs w:val="24"/>
          <w:lang w:val="en-US" w:eastAsia="zh-CN" w:bidi="ar-SA"/>
        </w:rPr>
      </w:pPr>
    </w:p>
    <w:p w14:paraId="644190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30"/>
          <w:kern w:val="0"/>
          <w:sz w:val="24"/>
          <w:szCs w:val="24"/>
          <w:lang w:val="en-US" w:eastAsia="zh-CN" w:bidi="ar-SA"/>
        </w:rPr>
        <w:t xml:space="preserve">（包二 </w:t>
      </w:r>
      <w:r>
        <w:rPr>
          <w:rFonts w:hint="eastAsia" w:ascii="宋体" w:hAnsi="宋体" w:eastAsia="宋体" w:cs="宋体"/>
          <w:b/>
          <w:bCs/>
          <w:snapToGrid/>
          <w:color w:val="auto"/>
          <w:kern w:val="2"/>
          <w:sz w:val="24"/>
          <w:szCs w:val="24"/>
          <w:lang w:val="en-US" w:eastAsia="zh-CN" w:bidi="ar-SA"/>
        </w:rPr>
        <w:t>油菜菌核病绿色防控</w:t>
      </w:r>
      <w:r>
        <w:rPr>
          <w:rFonts w:hint="eastAsia" w:ascii="宋体" w:hAnsi="宋体" w:eastAsia="宋体" w:cs="宋体"/>
          <w:b/>
          <w:bCs/>
          <w:color w:val="auto"/>
          <w:spacing w:val="30"/>
          <w:kern w:val="0"/>
          <w:sz w:val="24"/>
          <w:szCs w:val="24"/>
          <w:lang w:val="en-US" w:eastAsia="zh-CN" w:bidi="ar-SA"/>
        </w:rPr>
        <w:t>）</w:t>
      </w:r>
    </w:p>
    <w:p w14:paraId="61EA7E9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一、主要商务要求</w:t>
      </w:r>
    </w:p>
    <w:tbl>
      <w:tblPr>
        <w:tblStyle w:val="3"/>
        <w:tblW w:w="92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3479"/>
        <w:gridCol w:w="5820"/>
      </w:tblGrid>
      <w:tr w14:paraId="4E8E0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482" w:hRule="atLeast"/>
          <w:jc w:val="center"/>
        </w:trPr>
        <w:tc>
          <w:tcPr>
            <w:tcW w:w="3479" w:type="dxa"/>
            <w:noWrap w:val="0"/>
            <w:tcMar>
              <w:top w:w="0" w:type="dxa"/>
              <w:left w:w="108" w:type="dxa"/>
              <w:bottom w:w="0" w:type="dxa"/>
              <w:right w:w="108" w:type="dxa"/>
            </w:tcMar>
            <w:vAlign w:val="center"/>
          </w:tcPr>
          <w:p w14:paraId="471422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履行合同的时间、地点及方式</w:t>
            </w:r>
          </w:p>
        </w:tc>
        <w:tc>
          <w:tcPr>
            <w:tcW w:w="5820" w:type="dxa"/>
            <w:noWrap w:val="0"/>
            <w:tcMar>
              <w:top w:w="0" w:type="dxa"/>
              <w:left w:w="108" w:type="dxa"/>
              <w:bottom w:w="0" w:type="dxa"/>
              <w:right w:w="108" w:type="dxa"/>
            </w:tcMar>
            <w:vAlign w:val="center"/>
          </w:tcPr>
          <w:p w14:paraId="23476F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时间：签订采</w:t>
            </w:r>
            <w:r>
              <w:rPr>
                <w:rFonts w:hint="eastAsia" w:ascii="宋体" w:hAnsi="宋体" w:eastAsia="宋体" w:cs="宋体"/>
                <w:color w:val="auto"/>
                <w:kern w:val="2"/>
                <w:sz w:val="24"/>
                <w:szCs w:val="24"/>
                <w:highlight w:val="none"/>
                <w:lang w:val="en-US" w:eastAsia="zh-CN" w:bidi="ar-SA"/>
              </w:rPr>
              <w:t>购合同后两个月内完成喷施</w:t>
            </w:r>
            <w:r>
              <w:rPr>
                <w:rFonts w:hint="eastAsia" w:ascii="宋体" w:hAnsi="宋体" w:eastAsia="宋体" w:cs="宋体"/>
                <w:color w:val="auto"/>
                <w:kern w:val="2"/>
                <w:sz w:val="24"/>
                <w:szCs w:val="24"/>
                <w:lang w:val="en-US" w:eastAsia="zh-CN" w:bidi="ar-SA"/>
              </w:rPr>
              <w:t>工作。</w:t>
            </w:r>
          </w:p>
          <w:p w14:paraId="1B969EF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w:t>
            </w:r>
            <w:r>
              <w:rPr>
                <w:rFonts w:hint="eastAsia" w:ascii="宋体" w:hAnsi="宋体" w:eastAsia="宋体" w:cs="宋体"/>
                <w:color w:val="auto"/>
                <w:kern w:val="0"/>
                <w:sz w:val="24"/>
                <w:szCs w:val="24"/>
                <w:lang w:val="en-US" w:eastAsia="zh-CN" w:bidi="ar"/>
              </w:rPr>
              <w:t>采购人指定地点</w:t>
            </w:r>
          </w:p>
          <w:p w14:paraId="39838E2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方式：采购人指定方式。</w:t>
            </w:r>
          </w:p>
        </w:tc>
      </w:tr>
      <w:tr w14:paraId="02D4D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92" w:hRule="atLeast"/>
          <w:jc w:val="center"/>
        </w:trPr>
        <w:tc>
          <w:tcPr>
            <w:tcW w:w="3479" w:type="dxa"/>
            <w:noWrap w:val="0"/>
            <w:tcMar>
              <w:top w:w="0" w:type="dxa"/>
              <w:left w:w="108" w:type="dxa"/>
              <w:bottom w:w="0" w:type="dxa"/>
              <w:right w:w="108" w:type="dxa"/>
            </w:tcMar>
            <w:vAlign w:val="center"/>
          </w:tcPr>
          <w:p w14:paraId="0A1236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服务期限</w:t>
            </w:r>
          </w:p>
        </w:tc>
        <w:tc>
          <w:tcPr>
            <w:tcW w:w="5820" w:type="dxa"/>
            <w:noWrap w:val="0"/>
            <w:tcMar>
              <w:top w:w="0" w:type="dxa"/>
              <w:left w:w="108" w:type="dxa"/>
              <w:bottom w:w="0" w:type="dxa"/>
              <w:right w:w="108" w:type="dxa"/>
            </w:tcMar>
            <w:vAlign w:val="center"/>
          </w:tcPr>
          <w:p w14:paraId="6D470A7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签订采</w:t>
            </w:r>
            <w:r>
              <w:rPr>
                <w:rFonts w:hint="eastAsia" w:ascii="宋体" w:hAnsi="宋体" w:eastAsia="宋体" w:cs="宋体"/>
                <w:color w:val="auto"/>
                <w:kern w:val="2"/>
                <w:sz w:val="24"/>
                <w:szCs w:val="24"/>
                <w:highlight w:val="none"/>
                <w:lang w:val="en-US" w:eastAsia="zh-CN" w:bidi="ar-SA"/>
              </w:rPr>
              <w:t>购合同后两个月内完成喷施</w:t>
            </w:r>
            <w:r>
              <w:rPr>
                <w:rFonts w:hint="eastAsia" w:ascii="宋体" w:hAnsi="宋体" w:eastAsia="宋体" w:cs="宋体"/>
                <w:color w:val="auto"/>
                <w:kern w:val="2"/>
                <w:sz w:val="24"/>
                <w:szCs w:val="24"/>
                <w:lang w:val="en-US" w:eastAsia="zh-CN" w:bidi="ar-SA"/>
              </w:rPr>
              <w:t>工作。</w:t>
            </w:r>
          </w:p>
        </w:tc>
      </w:tr>
      <w:tr w14:paraId="3E3ED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6" w:hRule="atLeast"/>
          <w:jc w:val="center"/>
        </w:trPr>
        <w:tc>
          <w:tcPr>
            <w:tcW w:w="3479" w:type="dxa"/>
            <w:noWrap w:val="0"/>
            <w:tcMar>
              <w:top w:w="0" w:type="dxa"/>
              <w:left w:w="108" w:type="dxa"/>
              <w:bottom w:w="0" w:type="dxa"/>
              <w:right w:w="108" w:type="dxa"/>
            </w:tcMar>
            <w:vAlign w:val="center"/>
          </w:tcPr>
          <w:p w14:paraId="3D4D39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响应时间</w:t>
            </w:r>
          </w:p>
        </w:tc>
        <w:tc>
          <w:tcPr>
            <w:tcW w:w="5820" w:type="dxa"/>
            <w:noWrap w:val="0"/>
            <w:tcMar>
              <w:top w:w="0" w:type="dxa"/>
              <w:left w:w="108" w:type="dxa"/>
              <w:bottom w:w="0" w:type="dxa"/>
              <w:right w:w="108" w:type="dxa"/>
            </w:tcMar>
            <w:vAlign w:val="center"/>
          </w:tcPr>
          <w:p w14:paraId="34B160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中标人应做到7×24响应，中标人接到采购人服务通知后，应立即与采购人联系，并在24小时内派技术员到现场进行技术处理。若在24小时内未能赶到现场，由采购人另安排技术人员处理，相关费用由中标人双倍在合同总金额中扣除。 </w:t>
            </w:r>
          </w:p>
        </w:tc>
      </w:tr>
      <w:tr w14:paraId="7508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031" w:hRule="atLeast"/>
          <w:jc w:val="center"/>
        </w:trPr>
        <w:tc>
          <w:tcPr>
            <w:tcW w:w="3479" w:type="dxa"/>
            <w:noWrap w:val="0"/>
            <w:tcMar>
              <w:top w:w="0" w:type="dxa"/>
              <w:left w:w="108" w:type="dxa"/>
              <w:bottom w:w="0" w:type="dxa"/>
              <w:right w:w="108" w:type="dxa"/>
            </w:tcMar>
            <w:vAlign w:val="center"/>
          </w:tcPr>
          <w:p w14:paraId="1C76CC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合同价款支付方式和条件</w:t>
            </w:r>
          </w:p>
        </w:tc>
        <w:tc>
          <w:tcPr>
            <w:tcW w:w="5820" w:type="dxa"/>
            <w:noWrap w:val="0"/>
            <w:tcMar>
              <w:top w:w="0" w:type="dxa"/>
              <w:left w:w="108" w:type="dxa"/>
              <w:bottom w:w="0" w:type="dxa"/>
              <w:right w:w="108" w:type="dxa"/>
            </w:tcMar>
            <w:vAlign w:val="center"/>
          </w:tcPr>
          <w:p w14:paraId="25F9A23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1、中标人在合同规定的时间将任务完成后， 由中标人提出验收申请，采购人依照招标文件上的相关服务要求、有关指标和合同条款进行现场验收。</w:t>
            </w:r>
          </w:p>
          <w:p w14:paraId="65EB6EC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2、按实际实施面积结算。</w:t>
            </w:r>
          </w:p>
          <w:p w14:paraId="20D217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3、整个项目实施完成并验收合格后按实际作业面积一次性拨付。</w:t>
            </w:r>
          </w:p>
        </w:tc>
      </w:tr>
      <w:tr w14:paraId="4FC1A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3479" w:type="dxa"/>
            <w:noWrap w:val="0"/>
            <w:tcMar>
              <w:top w:w="0" w:type="dxa"/>
              <w:left w:w="108" w:type="dxa"/>
              <w:bottom w:w="0" w:type="dxa"/>
              <w:right w:w="108" w:type="dxa"/>
            </w:tcMar>
            <w:vAlign w:val="center"/>
          </w:tcPr>
          <w:p w14:paraId="54943D98">
            <w:pPr>
              <w:widowControl/>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其他</w:t>
            </w:r>
          </w:p>
        </w:tc>
        <w:tc>
          <w:tcPr>
            <w:tcW w:w="5820" w:type="dxa"/>
            <w:noWrap w:val="0"/>
            <w:tcMar>
              <w:top w:w="0" w:type="dxa"/>
              <w:left w:w="108" w:type="dxa"/>
              <w:bottom w:w="0" w:type="dxa"/>
              <w:right w:w="108" w:type="dxa"/>
            </w:tcMar>
            <w:vAlign w:val="center"/>
          </w:tcPr>
          <w:p w14:paraId="52B5B856">
            <w:pPr>
              <w:widowControl/>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未列条款双方合同约定。</w:t>
            </w:r>
          </w:p>
        </w:tc>
      </w:tr>
    </w:tbl>
    <w:p w14:paraId="169BBF8F">
      <w:pPr>
        <w:widowControl/>
        <w:numPr>
          <w:ilvl w:val="0"/>
          <w:numId w:val="0"/>
        </w:numPr>
        <w:spacing w:line="360" w:lineRule="auto"/>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color w:val="auto"/>
          <w:kern w:val="0"/>
          <w:sz w:val="24"/>
          <w:szCs w:val="24"/>
        </w:rPr>
        <w:t>踏勘：本项目不组织踏勘，投标人如有需要可自行前往踏勘现场，期间产生的相关费用及突发事故，投标人自行负责。</w:t>
      </w:r>
    </w:p>
    <w:p w14:paraId="0FA8DF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对于上述项目要求（即第五章全部内容），投标人应在投标文件中进行回应，作出承诺及说明。</w:t>
      </w:r>
    </w:p>
    <w:p w14:paraId="21D441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color w:val="auto"/>
          <w:sz w:val="24"/>
          <w:szCs w:val="24"/>
        </w:rPr>
      </w:pPr>
    </w:p>
    <w:p w14:paraId="3C3AB37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color w:val="auto"/>
          <w:sz w:val="24"/>
          <w:szCs w:val="24"/>
        </w:rPr>
      </w:pPr>
    </w:p>
    <w:p w14:paraId="4405D8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ascii="宋体" w:hAnsi="宋体" w:eastAsia="宋体" w:cs="宋体"/>
          <w:b/>
          <w:bCs/>
          <w:snapToGrid/>
          <w:color w:val="auto"/>
          <w:kern w:val="2"/>
          <w:sz w:val="24"/>
          <w:szCs w:val="24"/>
          <w:lang w:val="en-US" w:eastAsia="zh-CN" w:bidi="ar-SA"/>
        </w:rPr>
      </w:pPr>
      <w:r>
        <w:rPr>
          <w:rFonts w:hint="eastAsia" w:ascii="宋体" w:hAnsi="宋体" w:eastAsia="宋体" w:cs="宋体"/>
          <w:b/>
          <w:bCs/>
          <w:snapToGrid/>
          <w:color w:val="auto"/>
          <w:kern w:val="2"/>
          <w:sz w:val="24"/>
          <w:szCs w:val="24"/>
          <w:lang w:val="en-US" w:eastAsia="zh-CN" w:bidi="ar-SA"/>
        </w:rPr>
        <w:t>（包三 油菜根肿病综合防治）</w:t>
      </w:r>
    </w:p>
    <w:p w14:paraId="588EEB7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一、主要商务要求</w:t>
      </w:r>
    </w:p>
    <w:tbl>
      <w:tblPr>
        <w:tblStyle w:val="3"/>
        <w:tblW w:w="93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15" w:type="dxa"/>
          <w:left w:w="15" w:type="dxa"/>
          <w:bottom w:w="15" w:type="dxa"/>
          <w:right w:w="15" w:type="dxa"/>
        </w:tblCellMar>
      </w:tblPr>
      <w:tblGrid>
        <w:gridCol w:w="3501"/>
        <w:gridCol w:w="5858"/>
      </w:tblGrid>
      <w:tr w14:paraId="6D02C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252" w:hRule="atLeast"/>
          <w:jc w:val="center"/>
        </w:trPr>
        <w:tc>
          <w:tcPr>
            <w:tcW w:w="3501" w:type="dxa"/>
            <w:noWrap w:val="0"/>
            <w:tcMar>
              <w:top w:w="0" w:type="dxa"/>
              <w:left w:w="108" w:type="dxa"/>
              <w:bottom w:w="0" w:type="dxa"/>
              <w:right w:w="108" w:type="dxa"/>
            </w:tcMar>
            <w:vAlign w:val="center"/>
          </w:tcPr>
          <w:p w14:paraId="62637C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履行合同的时间、地点及方式</w:t>
            </w:r>
          </w:p>
        </w:tc>
        <w:tc>
          <w:tcPr>
            <w:tcW w:w="5858" w:type="dxa"/>
            <w:noWrap w:val="0"/>
            <w:tcMar>
              <w:top w:w="0" w:type="dxa"/>
              <w:left w:w="108" w:type="dxa"/>
              <w:bottom w:w="0" w:type="dxa"/>
              <w:right w:w="108" w:type="dxa"/>
            </w:tcMar>
            <w:vAlign w:val="center"/>
          </w:tcPr>
          <w:p w14:paraId="3BE3399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时间：签订采</w:t>
            </w:r>
            <w:r>
              <w:rPr>
                <w:rFonts w:hint="eastAsia" w:ascii="宋体" w:hAnsi="宋体" w:eastAsia="宋体" w:cs="宋体"/>
                <w:color w:val="auto"/>
                <w:kern w:val="2"/>
                <w:sz w:val="24"/>
                <w:szCs w:val="24"/>
                <w:highlight w:val="none"/>
                <w:lang w:val="en-US" w:eastAsia="zh-CN" w:bidi="ar-SA"/>
              </w:rPr>
              <w:t>购合同后3个月内完成</w:t>
            </w:r>
            <w:r>
              <w:rPr>
                <w:rFonts w:hint="eastAsia" w:ascii="宋体" w:hAnsi="宋体" w:eastAsia="宋体" w:cs="宋体"/>
                <w:color w:val="auto"/>
                <w:kern w:val="2"/>
                <w:sz w:val="24"/>
                <w:szCs w:val="24"/>
                <w:lang w:val="en-US" w:eastAsia="zh-CN" w:bidi="ar-SA"/>
              </w:rPr>
              <w:t>撒施工作。</w:t>
            </w:r>
          </w:p>
          <w:p w14:paraId="78BD129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地点：</w:t>
            </w:r>
            <w:r>
              <w:rPr>
                <w:rFonts w:hint="eastAsia" w:ascii="宋体" w:hAnsi="宋体" w:eastAsia="宋体" w:cs="宋体"/>
                <w:color w:val="auto"/>
                <w:kern w:val="0"/>
                <w:sz w:val="24"/>
                <w:szCs w:val="24"/>
                <w:lang w:val="en-US" w:eastAsia="zh-CN" w:bidi="ar"/>
              </w:rPr>
              <w:t>采购人指定地点</w:t>
            </w:r>
          </w:p>
          <w:p w14:paraId="519B92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方式：采购人指定方式。</w:t>
            </w:r>
          </w:p>
        </w:tc>
      </w:tr>
      <w:tr w14:paraId="071DB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27" w:hRule="atLeast"/>
          <w:jc w:val="center"/>
        </w:trPr>
        <w:tc>
          <w:tcPr>
            <w:tcW w:w="3501" w:type="dxa"/>
            <w:noWrap w:val="0"/>
            <w:tcMar>
              <w:top w:w="0" w:type="dxa"/>
              <w:left w:w="108" w:type="dxa"/>
              <w:bottom w:w="0" w:type="dxa"/>
              <w:right w:w="108" w:type="dxa"/>
            </w:tcMar>
            <w:vAlign w:val="center"/>
          </w:tcPr>
          <w:p w14:paraId="07C4CD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服务期限</w:t>
            </w:r>
          </w:p>
        </w:tc>
        <w:tc>
          <w:tcPr>
            <w:tcW w:w="5858" w:type="dxa"/>
            <w:noWrap w:val="0"/>
            <w:tcMar>
              <w:top w:w="0" w:type="dxa"/>
              <w:left w:w="108" w:type="dxa"/>
              <w:bottom w:w="0" w:type="dxa"/>
              <w:right w:w="108" w:type="dxa"/>
            </w:tcMar>
            <w:vAlign w:val="center"/>
          </w:tcPr>
          <w:p w14:paraId="29EAB61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签订采</w:t>
            </w:r>
            <w:r>
              <w:rPr>
                <w:rFonts w:hint="eastAsia" w:ascii="宋体" w:hAnsi="宋体" w:eastAsia="宋体" w:cs="宋体"/>
                <w:color w:val="auto"/>
                <w:kern w:val="2"/>
                <w:sz w:val="24"/>
                <w:szCs w:val="24"/>
                <w:highlight w:val="none"/>
                <w:lang w:val="en-US" w:eastAsia="zh-CN" w:bidi="ar-SA"/>
              </w:rPr>
              <w:t>购合同后3个月内完成</w:t>
            </w:r>
            <w:r>
              <w:rPr>
                <w:rFonts w:hint="eastAsia" w:ascii="宋体" w:hAnsi="宋体" w:eastAsia="宋体" w:cs="宋体"/>
                <w:color w:val="auto"/>
                <w:kern w:val="2"/>
                <w:sz w:val="24"/>
                <w:szCs w:val="24"/>
                <w:lang w:val="en-US" w:eastAsia="zh-CN" w:bidi="ar-SA"/>
              </w:rPr>
              <w:t>撒施工作。</w:t>
            </w:r>
          </w:p>
        </w:tc>
      </w:tr>
      <w:tr w14:paraId="2FA9D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62" w:hRule="atLeast"/>
          <w:jc w:val="center"/>
        </w:trPr>
        <w:tc>
          <w:tcPr>
            <w:tcW w:w="3501" w:type="dxa"/>
            <w:noWrap w:val="0"/>
            <w:tcMar>
              <w:top w:w="0" w:type="dxa"/>
              <w:left w:w="108" w:type="dxa"/>
              <w:bottom w:w="0" w:type="dxa"/>
              <w:right w:w="108" w:type="dxa"/>
            </w:tcMar>
            <w:vAlign w:val="center"/>
          </w:tcPr>
          <w:p w14:paraId="7FB7B8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响应时间</w:t>
            </w:r>
          </w:p>
        </w:tc>
        <w:tc>
          <w:tcPr>
            <w:tcW w:w="5858" w:type="dxa"/>
            <w:noWrap w:val="0"/>
            <w:tcMar>
              <w:top w:w="0" w:type="dxa"/>
              <w:left w:w="108" w:type="dxa"/>
              <w:bottom w:w="0" w:type="dxa"/>
              <w:right w:w="108" w:type="dxa"/>
            </w:tcMar>
            <w:vAlign w:val="center"/>
          </w:tcPr>
          <w:p w14:paraId="44F3D9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中标人应做到7×24响应，中标人接到采购人服务通知后，应立即与采购人联系，并在24小时内派技术员到现场进行技术处理。若在24小时内未能赶到现场，由采购人另安排技术人员处理，相关费用由中标人双倍在合同总金额中扣除。 </w:t>
            </w:r>
          </w:p>
        </w:tc>
      </w:tr>
      <w:tr w14:paraId="151F9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504" w:hRule="atLeast"/>
          <w:jc w:val="center"/>
        </w:trPr>
        <w:tc>
          <w:tcPr>
            <w:tcW w:w="3501" w:type="dxa"/>
            <w:noWrap w:val="0"/>
            <w:tcMar>
              <w:top w:w="0" w:type="dxa"/>
              <w:left w:w="108" w:type="dxa"/>
              <w:bottom w:w="0" w:type="dxa"/>
              <w:right w:w="108" w:type="dxa"/>
            </w:tcMar>
            <w:vAlign w:val="center"/>
          </w:tcPr>
          <w:p w14:paraId="704DD8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合同价款支付方式和条件</w:t>
            </w:r>
          </w:p>
        </w:tc>
        <w:tc>
          <w:tcPr>
            <w:tcW w:w="5858" w:type="dxa"/>
            <w:noWrap w:val="0"/>
            <w:tcMar>
              <w:top w:w="0" w:type="dxa"/>
              <w:left w:w="108" w:type="dxa"/>
              <w:bottom w:w="0" w:type="dxa"/>
              <w:right w:w="108" w:type="dxa"/>
            </w:tcMar>
            <w:vAlign w:val="center"/>
          </w:tcPr>
          <w:p w14:paraId="6D1BDDB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1、中标人在合同规定的时间将任务完成后， 由中标人提出验收申请，采购人依照招标文件上的相关服务要求、有关指标和合同条款进行现场验收。</w:t>
            </w:r>
          </w:p>
          <w:p w14:paraId="3C645C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2、按实际实施面积结算。</w:t>
            </w:r>
          </w:p>
          <w:p w14:paraId="523F0D8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3、整个项目实施完成并验收合格后按实际作业面积一次性拨付。</w:t>
            </w:r>
          </w:p>
        </w:tc>
      </w:tr>
      <w:tr w14:paraId="2789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104" w:hRule="atLeast"/>
          <w:jc w:val="center"/>
        </w:trPr>
        <w:tc>
          <w:tcPr>
            <w:tcW w:w="3501" w:type="dxa"/>
            <w:noWrap w:val="0"/>
            <w:tcMar>
              <w:top w:w="0" w:type="dxa"/>
              <w:left w:w="108" w:type="dxa"/>
              <w:bottom w:w="0" w:type="dxa"/>
              <w:right w:w="108" w:type="dxa"/>
            </w:tcMar>
            <w:vAlign w:val="center"/>
          </w:tcPr>
          <w:p w14:paraId="40ADC268">
            <w:pPr>
              <w:widowControl/>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其他</w:t>
            </w:r>
          </w:p>
        </w:tc>
        <w:tc>
          <w:tcPr>
            <w:tcW w:w="5858" w:type="dxa"/>
            <w:noWrap w:val="0"/>
            <w:tcMar>
              <w:top w:w="0" w:type="dxa"/>
              <w:left w:w="108" w:type="dxa"/>
              <w:bottom w:w="0" w:type="dxa"/>
              <w:right w:w="108" w:type="dxa"/>
            </w:tcMar>
            <w:vAlign w:val="center"/>
          </w:tcPr>
          <w:p w14:paraId="0897A296">
            <w:pPr>
              <w:widowControl/>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rPr>
              <w:t>未列条款双方合同约定。</w:t>
            </w:r>
          </w:p>
        </w:tc>
      </w:tr>
    </w:tbl>
    <w:p w14:paraId="0C21392D">
      <w:pPr>
        <w:widowControl/>
        <w:numPr>
          <w:ilvl w:val="0"/>
          <w:numId w:val="0"/>
        </w:numPr>
        <w:spacing w:line="360" w:lineRule="auto"/>
        <w:ind w:firstLine="482" w:firstLineChars="200"/>
        <w:jc w:val="left"/>
        <w:rPr>
          <w:rFonts w:hint="eastAsia" w:ascii="宋体" w:hAnsi="宋体" w:eastAsia="宋体" w:cs="宋体"/>
          <w:color w:val="auto"/>
          <w:kern w:val="0"/>
          <w:sz w:val="24"/>
          <w:szCs w:val="24"/>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color w:val="auto"/>
          <w:kern w:val="0"/>
          <w:sz w:val="24"/>
          <w:szCs w:val="24"/>
        </w:rPr>
        <w:t>踏勘：本项目不组织踏勘，投标人如有需要可自行前往踏勘现场，期间产生的相关费用及突发事故，投标人自行负责。</w:t>
      </w:r>
    </w:p>
    <w:p w14:paraId="77A07D6E">
      <w:pPr>
        <w:widowControl/>
        <w:spacing w:line="360" w:lineRule="auto"/>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对于上述项目要求（即第五章全部内容），投标人应在投标文件中进行回应，作出承诺及说明。</w:t>
      </w:r>
    </w:p>
    <w:p w14:paraId="1E7EA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B20C8"/>
    <w:multiLevelType w:val="singleLevel"/>
    <w:tmpl w:val="7D8B20C8"/>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901C9"/>
    <w:rsid w:val="3399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keepNext/>
      <w:keepLines/>
      <w:widowControl w:val="0"/>
      <w:spacing w:before="340" w:after="330" w:line="576" w:lineRule="auto"/>
      <w:jc w:val="center"/>
      <w:outlineLvl w:val="0"/>
    </w:pPr>
    <w:rPr>
      <w:rFonts w:ascii="Calibri" w:hAnsi="Calibri" w:eastAsia="宋体" w:cs="Times New Roman"/>
      <w:b/>
      <w:bCs/>
      <w:kern w:val="44"/>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网格型_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2025-09-28T05:05:00Z</dcterms:created>
  <dc:creator>Administrator</dc:creator>
  <cp:lastModifiedBy>Administrator</cp:lastModifiedBy>
  <dcterms:modified xsi:type="dcterms:W3CDTF">2025-09-28T05:06:33Z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367E6F60FD9D4014833AD22831BA5C89_11</vt:lpwstr>
  </property>
  <property fmtid="{D5CDD505-2E9C-101B-9397-08002B2CF9AE}" pid="4" name="KSOTemplateDocerSaveRecord">
    <vt:lpwstr>eyJoZGlkIjoiZjc1OWYyMzAzNTU3ODY3MGZhZTZkMzgxOTg4NGRlZmQiLCJ1c2VySWQiOiIyMjc5ODA5MTEifQ==</vt:lpwstr>
  </property>
</Properties>
</file>