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rPr>
        <w:drawing>
          <wp:inline distT="0" distB="0" distL="0" distR="0">
            <wp:extent cx="4972050" cy="1095375"/>
            <wp:effectExtent l="0" t="0" r="0" b="9525"/>
            <wp:docPr id="1" name="图片 1"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命名"/>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4972050" cy="1095375"/>
                    </a:xfrm>
                    <a:prstGeom prst="rect">
                      <a:avLst/>
                    </a:prstGeom>
                    <a:noFill/>
                    <a:ln>
                      <a:noFill/>
                    </a:ln>
                  </pic:spPr>
                </pic:pic>
              </a:graphicData>
            </a:graphic>
          </wp:inline>
        </w:drawing>
      </w:r>
    </w:p>
    <w:p>
      <w:pPr>
        <w:jc w:val="center"/>
      </w:pPr>
    </w:p>
    <w:p>
      <w:pPr>
        <w:ind w:firstLine="300" w:firstLineChars="100"/>
        <w:rPr>
          <w:rFonts w:ascii="宋体" w:hAnsi="宋体"/>
          <w:sz w:val="30"/>
          <w:szCs w:val="30"/>
        </w:rPr>
      </w:pPr>
      <w:bookmarkStart w:id="0" w:name="PO_TELEID"/>
      <w:r>
        <w:rPr>
          <w:rFonts w:hint="eastAsia" w:ascii="宋体" w:hAnsi="宋体"/>
          <w:bCs/>
          <w:sz w:val="30"/>
          <w:szCs w:val="30"/>
          <w:lang w:eastAsia="zh-CN"/>
        </w:rPr>
        <w:t>禁毒办传发[2025]122号</w:t>
      </w:r>
      <w:bookmarkEnd w:id="0"/>
      <w:r>
        <w:rPr>
          <w:rFonts w:hint="eastAsia" w:ascii="宋体" w:hAnsi="宋体"/>
          <w:b/>
          <w:bCs/>
          <w:sz w:val="30"/>
          <w:szCs w:val="30"/>
        </w:rPr>
        <w:tab/>
      </w:r>
      <w:r>
        <w:rPr>
          <w:rFonts w:hint="eastAsia" w:ascii="宋体" w:hAnsi="宋体"/>
          <w:b/>
          <w:bCs/>
          <w:sz w:val="30"/>
          <w:szCs w:val="30"/>
        </w:rPr>
        <w:tab/>
      </w:r>
      <w:r>
        <w:rPr>
          <w:rFonts w:hint="eastAsia" w:ascii="宋体" w:hAnsi="宋体"/>
          <w:b/>
          <w:bCs/>
          <w:sz w:val="30"/>
          <w:szCs w:val="30"/>
        </w:rPr>
        <w:tab/>
      </w:r>
      <w:r>
        <w:rPr>
          <w:rFonts w:hint="eastAsia" w:ascii="宋体" w:hAnsi="宋体"/>
          <w:b/>
          <w:bCs/>
          <w:sz w:val="30"/>
          <w:szCs w:val="30"/>
        </w:rPr>
        <w:tab/>
      </w:r>
      <w:r>
        <w:rPr>
          <w:rFonts w:hint="eastAsia" w:ascii="宋体" w:hAnsi="宋体"/>
          <w:bCs/>
          <w:sz w:val="32"/>
          <w:szCs w:val="32"/>
        </w:rPr>
        <w:t>签发人：</w:t>
      </w:r>
      <w:r>
        <w:rPr>
          <w:rFonts w:hint="eastAsia" w:ascii="宋体" w:hAnsi="宋体"/>
          <w:bCs/>
          <w:sz w:val="32"/>
          <w:szCs w:val="32"/>
          <w:lang w:eastAsia="zh-CN"/>
        </w:rPr>
        <w:t>徐大彤</w:t>
      </w:r>
      <w:r>
        <w:rPr>
          <w:rFonts w:ascii="宋体" w:hAnsi="宋体"/>
          <w:sz w:val="30"/>
          <w:szCs w:val="30"/>
        </w:rPr>
        <w:pict>
          <v:rect id="_x0000_i1025" o:spt="1" style="height:1pt;width:442.2pt;" fillcolor="#000000 [3213]" filled="t" stroked="f" coordsize="21600,21600" o:hr="t" o:hrstd="t" o:hrnoshade="t" o:hralign="center">
            <v:path/>
            <v:fill on="t" focussize="0,0"/>
            <v:stroke on="f"/>
            <v:imagedata o:title=""/>
            <o:lock v:ext="edit"/>
            <w10:wrap type="none"/>
            <w10:anchorlock/>
          </v:rect>
        </w:pict>
      </w:r>
    </w:p>
    <w:p>
      <w:pPr>
        <w:rPr>
          <w:rFonts w:hint="eastAsia" w:ascii="宋体" w:hAnsi="宋体"/>
          <w:bCs/>
          <w:sz w:val="30"/>
          <w:szCs w:val="30"/>
        </w:rPr>
      </w:pPr>
      <w:r>
        <w:rPr>
          <w:rFonts w:hint="eastAsia" w:ascii="宋体" w:hAnsi="宋体"/>
          <w:bCs/>
          <w:sz w:val="30"/>
          <w:szCs w:val="30"/>
        </w:rPr>
        <w:t xml:space="preserve"> 等级</w:t>
      </w:r>
      <w:bookmarkStart w:id="1" w:name="PO_URGENCY"/>
      <w:r>
        <w:rPr>
          <w:rFonts w:hint="eastAsia" w:ascii="宋体" w:hAnsi="宋体"/>
          <w:bCs/>
          <w:sz w:val="30"/>
          <w:szCs w:val="30"/>
          <w:lang w:eastAsia="zh-CN"/>
        </w:rPr>
        <w:t>平急</w:t>
      </w:r>
      <w:bookmarkEnd w:id="1"/>
      <w:r>
        <w:rPr>
          <w:rFonts w:hint="eastAsia" w:ascii="宋体" w:hAnsi="宋体"/>
          <w:sz w:val="30"/>
          <w:szCs w:val="30"/>
        </w:rPr>
        <w:t xml:space="preserve">   </w:t>
      </w:r>
      <w:r>
        <w:rPr>
          <w:rFonts w:hint="eastAsia" w:ascii="宋体" w:hAnsi="宋体"/>
          <w:bCs/>
          <w:sz w:val="30"/>
          <w:szCs w:val="30"/>
        </w:rPr>
        <w:t>发电时间</w:t>
      </w:r>
      <w:bookmarkStart w:id="2" w:name="PO_SENDTIME"/>
      <w:r>
        <w:rPr>
          <w:rFonts w:hint="eastAsia" w:ascii="宋体" w:hAnsi="宋体"/>
          <w:bCs/>
          <w:sz w:val="30"/>
          <w:szCs w:val="30"/>
          <w:lang w:eastAsia="zh-CN"/>
        </w:rPr>
        <w:t>2025-08-20 11:11:11</w:t>
      </w:r>
      <w:bookmarkEnd w:id="2"/>
      <w:r>
        <w:rPr>
          <w:rFonts w:hint="eastAsia" w:ascii="宋体" w:hAnsi="宋体"/>
          <w:bCs/>
          <w:sz w:val="30"/>
          <w:szCs w:val="30"/>
        </w:rPr>
        <w:t xml:space="preserve">  值机员 </w:t>
      </w:r>
    </w:p>
    <w:p>
      <w:pPr>
        <w:rPr>
          <w:rFonts w:hint="eastAsia" w:ascii="Times New Roman" w:hAnsi="Times New Roman" w:eastAsia="宋体"/>
          <w:lang w:eastAsia="zh-CN"/>
        </w:rPr>
      </w:pPr>
      <w:r>
        <w:rPr>
          <w:rFonts w:hint="eastAsia" w:ascii="宋体" w:hAnsi="宋体"/>
          <w:bCs/>
          <w:sz w:val="30"/>
          <w:szCs w:val="30"/>
        </w:rPr>
        <w:t xml:space="preserve"> 抄送：</w:t>
      </w:r>
      <w:r>
        <w:rPr>
          <w:rFonts w:hint="eastAsia" w:ascii="宋体" w:hAnsi="宋体"/>
          <w:bCs/>
          <w:sz w:val="30"/>
          <w:szCs w:val="30"/>
          <w:lang w:eastAsia="zh-CN"/>
        </w:rPr>
        <w:t>中国禁毒基金会</w:t>
      </w:r>
    </w:p>
    <w:p>
      <w:pPr>
        <w:rPr>
          <w:rFonts w:ascii="宋体" w:hAnsi="宋体"/>
          <w:bCs/>
          <w:sz w:val="30"/>
          <w:szCs w:val="30"/>
        </w:rPr>
      </w:pPr>
      <w:r>
        <w:rPr>
          <w:rFonts w:ascii="宋体" w:hAnsi="宋体"/>
          <w:sz w:val="30"/>
          <w:szCs w:val="30"/>
        </w:rPr>
        <w:pict>
          <v:rect id="_x0000_i1026" o:spt="1" style="height:1pt;width:442.2pt;" fillcolor="#000000 [3213]" filled="t" stroked="f" coordsize="21600,21600" o:hr="t" o:hrstd="t" o:hrnoshade="t" o:hralign="center">
            <v:path/>
            <v:fill on="t" focussize="0,0"/>
            <v:stroke on="f"/>
            <v:imagedata o:title=""/>
            <o:lock v:ext="edit"/>
            <w10:wrap type="none"/>
            <w10:anchorlock/>
          </v:rect>
        </w:pict>
      </w:r>
    </w:p>
    <w:p>
      <w:pPr>
        <w:adjustRightInd w:val="0"/>
        <w:snapToGrid w:val="0"/>
        <w:spacing w:line="560" w:lineRule="exact"/>
        <w:jc w:val="center"/>
        <w:rPr>
          <w:rFonts w:ascii="Times New Roman" w:hAnsi="Times New Roman" w:eastAsia="方正小标宋简体"/>
          <w:color w:val="0F1A0F"/>
          <w:sz w:val="44"/>
          <w:szCs w:val="44"/>
        </w:rPr>
      </w:pPr>
      <w:bookmarkStart w:id="3" w:name="PO_TEXT"/>
    </w:p>
    <w:p>
      <w:pPr>
        <w:adjustRightInd w:val="0"/>
        <w:snapToGrid w:val="0"/>
        <w:spacing w:line="560" w:lineRule="exact"/>
        <w:jc w:val="center"/>
        <w:rPr>
          <w:rFonts w:ascii="Times New Roman" w:hAnsi="Times New Roman" w:eastAsia="方正小标宋简体"/>
          <w:sz w:val="44"/>
          <w:szCs w:val="44"/>
        </w:rPr>
      </w:pPr>
      <w:r>
        <w:rPr>
          <w:rFonts w:ascii="Times New Roman" w:hAnsi="Times New Roman" w:eastAsia="方正小标宋简体"/>
          <w:color w:val="0F1A0F"/>
          <w:sz w:val="44"/>
          <w:szCs w:val="44"/>
        </w:rPr>
        <w:t>关于开展</w:t>
      </w:r>
      <w:r>
        <w:rPr>
          <w:rFonts w:ascii="Times New Roman" w:hAnsi="Times New Roman" w:eastAsia="方正小标宋简体"/>
          <w:sz w:val="44"/>
          <w:szCs w:val="44"/>
        </w:rPr>
        <w:t>禁毒先驱林则徐生平史绩</w:t>
      </w:r>
    </w:p>
    <w:p>
      <w:pPr>
        <w:spacing w:line="560" w:lineRule="exact"/>
        <w:jc w:val="center"/>
        <w:rPr>
          <w:rFonts w:ascii="Times New Roman" w:hAnsi="Times New Roman" w:eastAsia="方正小标宋简体"/>
        </w:rPr>
      </w:pPr>
      <w:r>
        <w:rPr>
          <w:rFonts w:ascii="Times New Roman" w:hAnsi="Times New Roman" w:eastAsia="方正小标宋简体"/>
          <w:sz w:val="44"/>
          <w:szCs w:val="44"/>
        </w:rPr>
        <w:t>全国“十馆联展”活动</w:t>
      </w:r>
      <w:r>
        <w:rPr>
          <w:rFonts w:ascii="Times New Roman" w:hAnsi="Times New Roman" w:eastAsia="方正小标宋简体"/>
          <w:color w:val="0F1A0F"/>
          <w:sz w:val="44"/>
          <w:szCs w:val="44"/>
        </w:rPr>
        <w:t>的</w:t>
      </w:r>
      <w:r>
        <w:rPr>
          <w:rFonts w:ascii="Times New Roman" w:hAnsi="Times New Roman" w:eastAsia="方正小标宋简体"/>
          <w:snapToGrid w:val="0"/>
          <w:color w:val="0F1A0F"/>
          <w:kern w:val="0"/>
          <w:sz w:val="44"/>
          <w:szCs w:val="44"/>
        </w:rPr>
        <w:t>通知</w:t>
      </w:r>
    </w:p>
    <w:p>
      <w:pPr>
        <w:rPr>
          <w:rFonts w:ascii="Times New Roman" w:hAnsi="Times New Roman"/>
        </w:rPr>
      </w:pPr>
    </w:p>
    <w:p>
      <w:pPr>
        <w:rPr>
          <w:rFonts w:ascii="Times New Roman" w:hAnsi="Times New Roman"/>
        </w:rPr>
      </w:pPr>
    </w:p>
    <w:p>
      <w:pPr>
        <w:spacing w:before="156" w:beforeLines="50" w:line="560" w:lineRule="exact"/>
        <w:ind w:right="159"/>
        <w:rPr>
          <w:rFonts w:ascii="Times New Roman" w:hAnsi="Times New Roman" w:eastAsia="仿宋_GB2312"/>
          <w:sz w:val="32"/>
          <w:szCs w:val="32"/>
        </w:rPr>
      </w:pPr>
      <w:r>
        <w:rPr>
          <w:rFonts w:ascii="Times New Roman" w:hAnsi="Times New Roman" w:eastAsia="仿宋_GB2312"/>
          <w:sz w:val="32"/>
          <w:szCs w:val="32"/>
        </w:rPr>
        <w:t>各省、自治区、直辖市禁毒委员会办公室，新疆生产建设兵团禁毒委员会办公室：</w:t>
      </w:r>
    </w:p>
    <w:p>
      <w:pPr>
        <w:spacing w:line="560" w:lineRule="exact"/>
        <w:rPr>
          <w:rFonts w:ascii="Times New Roman" w:hAnsi="Times New Roman" w:eastAsia="仿宋_GB2312"/>
          <w:sz w:val="32"/>
          <w:szCs w:val="32"/>
        </w:rPr>
      </w:pPr>
      <w:r>
        <w:rPr>
          <w:rFonts w:ascii="Times New Roman" w:hAnsi="Times New Roman" w:eastAsia="仿宋_GB2312"/>
          <w:sz w:val="32"/>
          <w:szCs w:val="32"/>
        </w:rPr>
        <w:t xml:space="preserve">    今年是民族英雄、禁毒先驱林则徐诞辰</w:t>
      </w:r>
      <w:r>
        <w:rPr>
          <w:rFonts w:hint="default" w:ascii="Times New Roman" w:hAnsi="Times New Roman" w:eastAsia="仿宋_GB2312"/>
          <w:sz w:val="32"/>
          <w:szCs w:val="32"/>
        </w:rPr>
        <w:t>240周年。</w:t>
      </w:r>
      <w:r>
        <w:rPr>
          <w:rFonts w:hint="default" w:ascii="Times New Roman" w:hAnsi="Times New Roman" w:eastAsia="仿宋_GB2312" w:cs="Times New Roman"/>
          <w:sz w:val="32"/>
          <w:szCs w:val="32"/>
        </w:rPr>
        <w:t>“6</w:t>
      </w:r>
      <w:r>
        <w:rPr>
          <w:rFonts w:hint="default" w:ascii="Times New Roman" w:hAnsi="Times New Roman" w:eastAsia="汉仪大黑简" w:cs="Times New Roman"/>
          <w:sz w:val="32"/>
          <w:szCs w:val="32"/>
        </w:rPr>
        <w:t>·</w:t>
      </w:r>
      <w:r>
        <w:rPr>
          <w:rFonts w:hint="default" w:ascii="Times New Roman" w:hAnsi="Times New Roman" w:eastAsia="仿宋_GB2312" w:cs="Times New Roman"/>
          <w:sz w:val="32"/>
          <w:szCs w:val="32"/>
        </w:rPr>
        <w:t>26”国</w:t>
      </w:r>
      <w:r>
        <w:rPr>
          <w:rFonts w:ascii="Times New Roman" w:hAnsi="Times New Roman" w:eastAsia="仿宋_GB2312"/>
          <w:sz w:val="32"/>
          <w:szCs w:val="32"/>
        </w:rPr>
        <w:t>际禁毒日期间，在国家禁毒办、北京市禁毒办指导下，北京市林则徐禁毒教育基地会同福建福州、广东虎门、江苏南京、江苏苏州、浙江镇海、陕西蒲城、广东普宁、新疆伊犁、澳门等9家林则徐纪念馆推出禁毒先驱林则徐生平史绩“十馆联展”活动，取得了良好的社会宣传效果。为进一步在全社会大力弘扬林则徐禁毒和爱国主义精神，深入开展全民禁毒宣传教育，国家禁毒办、中国禁毒基金会决定于2025年8月30日至9月30日在全国开展禁毒先驱林则徐生平史绩全国“十馆联展”活动（以下简称“全国‘十馆联展’活动”）。现将有关工作要求通知如下：</w:t>
      </w:r>
    </w:p>
    <w:p>
      <w:pPr>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一、活动主题</w:t>
      </w:r>
    </w:p>
    <w:p>
      <w:pPr>
        <w:spacing w:line="560" w:lineRule="exact"/>
        <w:rPr>
          <w:rFonts w:ascii="Times New Roman" w:hAnsi="Times New Roman" w:eastAsia="仿宋_GB2312"/>
          <w:sz w:val="32"/>
          <w:szCs w:val="32"/>
        </w:rPr>
      </w:pPr>
      <w:r>
        <w:rPr>
          <w:rFonts w:ascii="Times New Roman" w:hAnsi="Times New Roman" w:eastAsia="仿宋_GB2312"/>
          <w:sz w:val="32"/>
          <w:szCs w:val="32"/>
        </w:rPr>
        <w:t xml:space="preserve">    用足用好林则徐纪念馆资源，结合林则徐诞辰240周年纪念活动，面向广大人民群众特别是青少年、公安民警、禁毒工作者，大力弘扬林则徐禁毒和爱国主义精神，深入开展禁毒宣传教育，提高人民群众识毒防毒拒毒意识和能力。</w:t>
      </w:r>
    </w:p>
    <w:p>
      <w:pPr>
        <w:spacing w:line="560" w:lineRule="exact"/>
        <w:rPr>
          <w:rFonts w:ascii="Times New Roman" w:hAnsi="Times New Roman" w:eastAsia="黑体"/>
          <w:sz w:val="32"/>
          <w:szCs w:val="32"/>
        </w:rPr>
      </w:pPr>
      <w:r>
        <w:rPr>
          <w:rFonts w:ascii="Times New Roman" w:hAnsi="Times New Roman" w:eastAsia="仿宋_GB2312"/>
          <w:sz w:val="32"/>
          <w:szCs w:val="32"/>
        </w:rPr>
        <w:t xml:space="preserve">    </w:t>
      </w:r>
      <w:r>
        <w:rPr>
          <w:rFonts w:ascii="Times New Roman" w:hAnsi="Times New Roman" w:eastAsia="黑体"/>
          <w:sz w:val="32"/>
          <w:szCs w:val="32"/>
        </w:rPr>
        <w:t>二、活动时间</w:t>
      </w:r>
    </w:p>
    <w:p>
      <w:pPr>
        <w:spacing w:line="560" w:lineRule="exact"/>
        <w:rPr>
          <w:rFonts w:ascii="Times New Roman" w:hAnsi="Times New Roman" w:eastAsia="仿宋_GB2312"/>
          <w:sz w:val="32"/>
          <w:szCs w:val="32"/>
        </w:rPr>
      </w:pPr>
      <w:r>
        <w:rPr>
          <w:rFonts w:ascii="Times New Roman" w:hAnsi="Times New Roman" w:eastAsia="仿宋_GB2312"/>
          <w:sz w:val="32"/>
          <w:szCs w:val="32"/>
        </w:rPr>
        <w:t xml:space="preserve">    8月30日至9月30日，结合纪念林则徐诞辰240周年活动，集中开展一个月的全国“十馆联展”活动。活动结束后，全国“十馆联展”展陈内容通过各级禁毒宣传教育基地继续开展常态化、长期性展示宣传。</w:t>
      </w:r>
      <w:bookmarkStart w:id="4" w:name="_GoBack"/>
      <w:bookmarkEnd w:id="4"/>
    </w:p>
    <w:p>
      <w:pPr>
        <w:spacing w:line="56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Times New Roman" w:eastAsia="黑体"/>
          <w:sz w:val="32"/>
          <w:szCs w:val="32"/>
        </w:rPr>
        <w:t>三、展陈内容</w:t>
      </w:r>
    </w:p>
    <w:p>
      <w:pPr>
        <w:spacing w:line="56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Times New Roman" w:eastAsia="楷体_GB2312"/>
          <w:sz w:val="32"/>
          <w:szCs w:val="32"/>
        </w:rPr>
        <w:t>（一）林则徐生平史绩展陈。</w:t>
      </w:r>
      <w:r>
        <w:rPr>
          <w:rFonts w:ascii="Times New Roman" w:hAnsi="Times New Roman" w:eastAsia="仿宋_GB2312"/>
          <w:sz w:val="32"/>
          <w:szCs w:val="32"/>
        </w:rPr>
        <w:t>汇总10家林则徐纪念馆资源，收集全国其他地方关于林则徐生平史绩的史料、实物，整理形成禁毒先驱林则徐生平史绩全国“十馆联展”统一内容（具体展陈内容将于近期以百度网盘形式下发），展现林则徐禁毒和爱国主义精神。</w:t>
      </w:r>
    </w:p>
    <w:p>
      <w:pPr>
        <w:spacing w:line="56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Times New Roman" w:eastAsia="楷体_GB2312"/>
          <w:sz w:val="32"/>
          <w:szCs w:val="32"/>
        </w:rPr>
        <w:t>（二）禁毒宣传教育特色内容展陈。</w:t>
      </w:r>
      <w:r>
        <w:rPr>
          <w:rFonts w:hint="default" w:ascii="Times New Roman" w:hAnsi="Times New Roman" w:eastAsia="仿宋_GB2312"/>
          <w:sz w:val="32"/>
          <w:szCs w:val="32"/>
        </w:rPr>
        <w:t>10</w:t>
      </w:r>
      <w:r>
        <w:rPr>
          <w:rFonts w:ascii="Times New Roman" w:hAnsi="Times New Roman" w:eastAsia="仿宋_GB2312"/>
          <w:sz w:val="32"/>
          <w:szCs w:val="32"/>
        </w:rPr>
        <w:t>个林则徐纪念馆结合本地实际，收集整理相关史料、实物，制作反映禁毒历史、科普知识、毒情形势、工作成效、典型案例、法律法规等禁毒宣传教育展陈内容。</w:t>
      </w:r>
    </w:p>
    <w:p>
      <w:pPr>
        <w:spacing w:line="560" w:lineRule="exact"/>
        <w:rPr>
          <w:rFonts w:ascii="Times New Roman" w:hAnsi="Times New Roman" w:eastAsia="黑体"/>
          <w:sz w:val="32"/>
          <w:szCs w:val="32"/>
        </w:rPr>
      </w:pPr>
      <w:r>
        <w:rPr>
          <w:rFonts w:ascii="Times New Roman" w:hAnsi="Times New Roman" w:eastAsia="仿宋_GB2312"/>
          <w:sz w:val="32"/>
          <w:szCs w:val="32"/>
        </w:rPr>
        <w:t xml:space="preserve">     </w:t>
      </w:r>
      <w:r>
        <w:rPr>
          <w:rFonts w:ascii="Times New Roman" w:hAnsi="Times New Roman" w:eastAsia="黑体"/>
          <w:sz w:val="32"/>
          <w:szCs w:val="32"/>
        </w:rPr>
        <w:t>四、展陈形式</w:t>
      </w:r>
    </w:p>
    <w:p>
      <w:pPr>
        <w:spacing w:line="56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Times New Roman" w:eastAsia="楷体_GB2312"/>
          <w:sz w:val="32"/>
          <w:szCs w:val="32"/>
        </w:rPr>
        <w:t>（一）点面结合。</w:t>
      </w:r>
      <w:r>
        <w:rPr>
          <w:rFonts w:ascii="Times New Roman" w:hAnsi="Times New Roman" w:eastAsia="仿宋_GB2312"/>
          <w:sz w:val="32"/>
          <w:szCs w:val="32"/>
        </w:rPr>
        <w:t>利用各种渠道，全面推动将全国“十馆联展”展陈内容进入禁毒宣传教育基地、公共场所等开展广泛展示宣传，实现面上覆盖。同时，在中国禁毒基金会支持下，各省（区、市）禁毒办各打造一个全国“十馆联展”活动重点展览。</w:t>
      </w:r>
    </w:p>
    <w:p>
      <w:pPr>
        <w:spacing w:line="56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Times New Roman" w:eastAsia="楷体_GB2312"/>
          <w:sz w:val="32"/>
          <w:szCs w:val="32"/>
        </w:rPr>
        <w:t>（二）线上线下结合。</w:t>
      </w:r>
      <w:r>
        <w:rPr>
          <w:rFonts w:ascii="Times New Roman" w:hAnsi="Times New Roman" w:eastAsia="仿宋_GB2312"/>
          <w:sz w:val="32"/>
          <w:szCs w:val="32"/>
        </w:rPr>
        <w:t>全面推动线下实体展览的同时，各省（区、市）禁毒办要积极利用各类网络平台进行线上展览的展示宣传。</w:t>
      </w:r>
    </w:p>
    <w:p>
      <w:pPr>
        <w:spacing w:line="56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Times New Roman" w:eastAsia="楷体_GB2312"/>
          <w:sz w:val="32"/>
          <w:szCs w:val="32"/>
        </w:rPr>
        <w:t>（三）图文与视频实物等相结合。</w:t>
      </w:r>
      <w:r>
        <w:rPr>
          <w:rFonts w:ascii="Times New Roman" w:hAnsi="Times New Roman" w:eastAsia="仿宋_GB2312"/>
          <w:sz w:val="32"/>
          <w:szCs w:val="32"/>
        </w:rPr>
        <w:t>以“十馆联展”展陈内容为基础，结合各地特色宣传教育内容和实际工作情况，采取多种形式，展示宣传林则徐生平史绩，弘扬林则徐禁毒和爱国主义精神，全面开展禁毒科普宣传。</w:t>
      </w:r>
    </w:p>
    <w:p>
      <w:pPr>
        <w:spacing w:line="56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Times New Roman" w:eastAsia="黑体"/>
          <w:sz w:val="32"/>
          <w:szCs w:val="32"/>
        </w:rPr>
        <w:t>五、活动安排</w:t>
      </w:r>
    </w:p>
    <w:p>
      <w:pPr>
        <w:spacing w:line="560" w:lineRule="exact"/>
        <w:rPr>
          <w:rFonts w:ascii="Times New Roman" w:hAnsi="Times New Roman" w:eastAsia="仿宋_GB2312"/>
          <w:sz w:val="32"/>
          <w:szCs w:val="32"/>
        </w:rPr>
      </w:pPr>
      <w:r>
        <w:rPr>
          <w:rFonts w:ascii="Times New Roman" w:hAnsi="Times New Roman" w:eastAsia="楷体_GB2312"/>
          <w:sz w:val="32"/>
          <w:szCs w:val="32"/>
        </w:rPr>
        <w:t xml:space="preserve">    （一）中国禁毒基金会支持各地重点展览。</w:t>
      </w:r>
      <w:r>
        <w:rPr>
          <w:rFonts w:ascii="Times New Roman" w:hAnsi="Times New Roman" w:eastAsia="仿宋_GB2312" w:cs="Times New Roman"/>
          <w:sz w:val="32"/>
          <w:szCs w:val="32"/>
        </w:rPr>
        <w:t>各省（区、市）禁毒办要在当地研究选取一处重点</w:t>
      </w:r>
      <w:r>
        <w:rPr>
          <w:rFonts w:ascii="Times New Roman" w:hAnsi="Times New Roman" w:eastAsia="仿宋_GB2312"/>
          <w:sz w:val="32"/>
          <w:szCs w:val="32"/>
        </w:rPr>
        <w:t>布展场所，8月</w:t>
      </w:r>
      <w:r>
        <w:rPr>
          <w:rFonts w:hint="default" w:ascii="Times New Roman" w:hAnsi="Times New Roman" w:eastAsia="仿宋_GB2312"/>
          <w:sz w:val="32"/>
          <w:szCs w:val="32"/>
        </w:rPr>
        <w:t>22</w:t>
      </w:r>
      <w:r>
        <w:rPr>
          <w:rFonts w:ascii="Times New Roman" w:hAnsi="Times New Roman" w:eastAsia="仿宋_GB2312"/>
          <w:sz w:val="32"/>
          <w:szCs w:val="32"/>
        </w:rPr>
        <w:t>日前报送至国家禁毒办、中国禁毒基金会。中国禁毒基金会各出资3万元支持各省（区、市）禁毒办在重点布展场所制作“十馆联展”展板和补充本地特色禁毒科普宣传教育展陈内容，打造本省份的全国“十馆联展”活动重点展览，届时中国禁毒基金会将与各省（区、市）禁毒办对接具体项目支持事宜。请各地争取于8月30日前完成重点展览布展。</w:t>
      </w:r>
    </w:p>
    <w:p>
      <w:pPr>
        <w:spacing w:line="56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Times New Roman" w:eastAsia="楷体_GB2312"/>
          <w:sz w:val="32"/>
          <w:szCs w:val="32"/>
        </w:rPr>
        <w:t>（二）举办启动仪式。</w:t>
      </w:r>
      <w:r>
        <w:rPr>
          <w:rFonts w:ascii="Times New Roman" w:hAnsi="Times New Roman" w:eastAsia="仿宋_GB2312"/>
          <w:sz w:val="32"/>
          <w:szCs w:val="32"/>
        </w:rPr>
        <w:t>国家禁毒办、中国禁毒基金会将会同福建省禁毒办，于8月30日在林则徐出生地福建省福州市，举办全国“十馆联展”活动启动仪式。各省（区、市）禁毒办可在本地重点展览布展场所同步举办启动仪式活动。</w:t>
      </w:r>
    </w:p>
    <w:p>
      <w:pPr>
        <w:spacing w:line="56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Times New Roman" w:eastAsia="楷体_GB2312"/>
          <w:sz w:val="32"/>
          <w:szCs w:val="32"/>
        </w:rPr>
        <w:t>（三）面向全社会广泛展览。</w:t>
      </w:r>
      <w:r>
        <w:rPr>
          <w:rFonts w:ascii="Times New Roman" w:hAnsi="Times New Roman" w:eastAsia="仿宋_GB2312"/>
          <w:sz w:val="32"/>
          <w:szCs w:val="32"/>
        </w:rPr>
        <w:t>各省（区、市）禁毒办要积极用好重点展览和国家禁毒办传发的全国“十馆联展”统一内容，组织在各级各类禁毒宣传教育基地、公共场所等适宜人民群众特别是青少年观展的场所进行展示，会同教育部门按照秋季开学全国在校学生毒品预防教育“五个一”活动部署，广泛宣传，发动在校师生、禁毒委成员单位、禁毒工作者及广大人民群众学习林则徐禁毒和爱国主义精神，进一步提高参与禁毒斗争的积极性、主动性，增强抵御毒品侵害的意识和能力。</w:t>
      </w:r>
    </w:p>
    <w:p>
      <w:pPr>
        <w:spacing w:line="56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Times New Roman" w:eastAsia="楷体_GB2312"/>
          <w:sz w:val="32"/>
          <w:szCs w:val="32"/>
        </w:rPr>
        <w:t>（四）网络平台展览。</w:t>
      </w:r>
      <w:r>
        <w:rPr>
          <w:rFonts w:ascii="Times New Roman" w:hAnsi="Times New Roman" w:eastAsia="仿宋_GB2312"/>
          <w:sz w:val="32"/>
          <w:szCs w:val="32"/>
        </w:rPr>
        <w:t>各省（区、市）禁毒办要结合中央网信办、教育部、国家禁毒办等七部门共同部署开展的防范青少年滥用涉麻精药品等成瘾性物质网络集中宣传教育活动，用好网络平台，充分运用网络新媒体，积极开展全国“十馆联展”线上展览等宣传活动，扩大传播覆盖面。</w:t>
      </w:r>
    </w:p>
    <w:p>
      <w:pPr>
        <w:spacing w:line="56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Times New Roman" w:eastAsia="楷体_GB2312"/>
          <w:sz w:val="32"/>
          <w:szCs w:val="32"/>
        </w:rPr>
        <w:t>（五）积极推动媒体宣传。</w:t>
      </w:r>
      <w:r>
        <w:rPr>
          <w:rFonts w:ascii="Times New Roman" w:hAnsi="Times New Roman" w:eastAsia="仿宋_GB2312"/>
          <w:sz w:val="32"/>
          <w:szCs w:val="32"/>
        </w:rPr>
        <w:t>各省（区、市）禁毒办要组织协调各级主流新闻媒体、禁毒新媒体对活动开展持续跟踪宣传，广泛传播林则徐禁毒和爱国主义精神，激发全社会特别是青少年学习先贤、勇担使命的家国情怀和积极参与新时代禁毒人民战争的热情。</w:t>
      </w:r>
    </w:p>
    <w:p>
      <w:pPr>
        <w:spacing w:line="560" w:lineRule="exact"/>
        <w:rPr>
          <w:rFonts w:ascii="Times New Roman" w:hAnsi="Times New Roman" w:eastAsia="黑体"/>
          <w:sz w:val="32"/>
          <w:szCs w:val="32"/>
        </w:rPr>
      </w:pPr>
      <w:r>
        <w:rPr>
          <w:rFonts w:ascii="Times New Roman" w:hAnsi="Times New Roman" w:eastAsia="仿宋_GB2312"/>
          <w:sz w:val="32"/>
          <w:szCs w:val="32"/>
        </w:rPr>
        <w:t xml:space="preserve">     </w:t>
      </w:r>
      <w:r>
        <w:rPr>
          <w:rFonts w:ascii="Times New Roman" w:hAnsi="Times New Roman" w:eastAsia="黑体"/>
          <w:sz w:val="32"/>
          <w:szCs w:val="32"/>
        </w:rPr>
        <w:t>六、工作要求</w:t>
      </w:r>
    </w:p>
    <w:p>
      <w:pPr>
        <w:spacing w:line="560" w:lineRule="exact"/>
        <w:rPr>
          <w:rFonts w:ascii="Times New Roman" w:hAnsi="Times New Roman" w:eastAsia="仿宋_GB2312"/>
          <w:sz w:val="32"/>
          <w:szCs w:val="32"/>
        </w:rPr>
      </w:pPr>
      <w:r>
        <w:rPr>
          <w:rFonts w:ascii="Times New Roman" w:hAnsi="Times New Roman" w:eastAsia="仿宋_GB2312"/>
          <w:sz w:val="32"/>
          <w:szCs w:val="32"/>
        </w:rPr>
        <w:t xml:space="preserve">    各省（区、市）禁毒办要将此次全国“十馆联展”活动作为今年全国毒品预防教育工作的一项重点任务，及时向禁毒委领导汇报，争取重视支持，强化组织保障。要严格落实党中央关于整治形式主义为基层减负和厉行节约反对浪费工作的部署要求，规范开展活动，不得向基层摊派任务，不给基层增加负担。</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要认真制定布展方案，以最大化展览宣传效果为目标，精挑细选布展场所，合理设计布置展陈内容，确保活动取得实效。要加强对全省活动的统筹部署和组织指导，掌握活动进展情况，及时总结推广成功经验，推动取得实效，并于10月15日前向国家禁毒办报送全国“十馆联展”集中活动的总结报告。同时，要将全国“十馆联展”活动及其展陈内容与加强禁毒宣传教育基地建设运用结合起来，既结合禁毒宣传教育基地建设布局，将“十馆联展”展陈内容固化长期展示，大力弘扬林则徐禁毒和爱国主义精神，又结合观展宣传发动，建立完善禁毒宣传教育基地参观组织长效机制，不断提升禁毒宣传教育基地建设运行质效。</w:t>
      </w:r>
    </w:p>
    <w:p>
      <w:pPr>
        <w:pStyle w:val="2"/>
      </w:pPr>
    </w:p>
    <w:p>
      <w:pPr>
        <w:spacing w:line="56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hint="default" w:ascii="Times New Roman" w:hAnsi="Times New Roman" w:eastAsia="仿宋_GB2312"/>
          <w:sz w:val="32"/>
          <w:szCs w:val="32"/>
        </w:rPr>
        <w:t xml:space="preserve">       </w:t>
      </w:r>
      <w:r>
        <w:rPr>
          <w:rFonts w:ascii="Times New Roman" w:hAnsi="Times New Roman" w:eastAsia="仿宋_GB2312"/>
          <w:sz w:val="32"/>
          <w:szCs w:val="32"/>
        </w:rPr>
        <w:t>国家禁毒委员会办公室</w:t>
      </w:r>
    </w:p>
    <w:p>
      <w:pPr>
        <w:spacing w:line="560" w:lineRule="exact"/>
        <w:rPr>
          <w:rFonts w:ascii="Times New Roman" w:hAnsi="Times New Roman" w:eastAsia="仿宋_GB2312"/>
          <w:sz w:val="32"/>
          <w:szCs w:val="32"/>
        </w:rPr>
      </w:pPr>
      <w:r>
        <w:rPr>
          <w:rFonts w:ascii="Times New Roman" w:hAnsi="Times New Roman" w:eastAsia="仿宋_GB2312"/>
          <w:sz w:val="32"/>
          <w:szCs w:val="32"/>
        </w:rPr>
        <w:t xml:space="preserve">                           </w:t>
      </w:r>
      <w:r>
        <w:rPr>
          <w:rFonts w:hint="default" w:ascii="Times New Roman" w:hAnsi="Times New Roman" w:eastAsia="仿宋_GB2312"/>
          <w:sz w:val="32"/>
          <w:szCs w:val="32"/>
        </w:rPr>
        <w:t xml:space="preserve">       </w:t>
      </w:r>
      <w:r>
        <w:rPr>
          <w:rFonts w:ascii="Times New Roman" w:hAnsi="Times New Roman" w:eastAsia="仿宋_GB2312"/>
          <w:sz w:val="32"/>
          <w:szCs w:val="32"/>
        </w:rPr>
        <w:t xml:space="preserve"> 2025年8月</w:t>
      </w:r>
      <w:r>
        <w:rPr>
          <w:rFonts w:hint="eastAsia" w:eastAsia="仿宋_GB2312"/>
          <w:sz w:val="32"/>
          <w:szCs w:val="32"/>
          <w:lang w:val="en-US" w:eastAsia="zh-CN"/>
        </w:rPr>
        <w:t>20</w:t>
      </w:r>
      <w:r>
        <w:rPr>
          <w:rFonts w:ascii="Times New Roman" w:hAnsi="Times New Roman" w:eastAsia="仿宋_GB2312"/>
          <w:sz w:val="32"/>
          <w:szCs w:val="32"/>
        </w:rPr>
        <w:t>日</w:t>
      </w:r>
    </w:p>
    <w:p>
      <w:pPr>
        <w:spacing w:line="540" w:lineRule="exact"/>
        <w:jc w:val="left"/>
        <w:rPr>
          <w:rFonts w:ascii="Times New Roman" w:hAnsi="Times New Roman" w:eastAsia="仿宋_GB2312"/>
          <w:sz w:val="32"/>
          <w:szCs w:val="32"/>
        </w:rPr>
      </w:pPr>
    </w:p>
    <w:p>
      <w:pPr>
        <w:spacing w:line="540" w:lineRule="exact"/>
        <w:jc w:val="left"/>
        <w:rPr>
          <w:rFonts w:ascii="Times New Roman" w:hAnsi="Times New Roman" w:eastAsia="仿宋_GB2312"/>
          <w:sz w:val="32"/>
          <w:szCs w:val="32"/>
        </w:rPr>
      </w:pPr>
      <w:r>
        <w:rPr>
          <w:rFonts w:ascii="Times New Roman" w:hAnsi="Times New Roman" w:eastAsia="仿宋_GB2312"/>
          <w:sz w:val="32"/>
          <w:szCs w:val="32"/>
        </w:rPr>
        <w:t xml:space="preserve">（联系人：国家禁毒办 </w:t>
      </w:r>
      <w:r>
        <w:rPr>
          <w:rFonts w:hint="default" w:ascii="Times New Roman" w:hAnsi="Times New Roman" w:eastAsia="仿宋_GB2312"/>
          <w:sz w:val="32"/>
          <w:szCs w:val="32"/>
        </w:rPr>
        <w:t xml:space="preserve">     </w:t>
      </w:r>
      <w:r>
        <w:rPr>
          <w:rFonts w:ascii="Times New Roman" w:hAnsi="Times New Roman" w:eastAsia="仿宋_GB2312"/>
          <w:sz w:val="32"/>
          <w:szCs w:val="32"/>
        </w:rPr>
        <w:t>王红冉</w:t>
      </w:r>
      <w:r>
        <w:rPr>
          <w:rFonts w:hint="default" w:ascii="Times New Roman" w:hAnsi="Times New Roman" w:eastAsia="仿宋_GB2312"/>
          <w:sz w:val="32"/>
          <w:szCs w:val="32"/>
        </w:rPr>
        <w:t xml:space="preserve"> </w:t>
      </w:r>
      <w:r>
        <w:rPr>
          <w:rFonts w:ascii="Times New Roman" w:hAnsi="Times New Roman" w:eastAsia="仿宋_GB2312"/>
          <w:sz w:val="32"/>
          <w:szCs w:val="32"/>
        </w:rPr>
        <w:t>010-6626</w:t>
      </w:r>
      <w:r>
        <w:rPr>
          <w:rFonts w:hint="default" w:ascii="Times New Roman" w:hAnsi="Times New Roman" w:eastAsia="仿宋_GB2312"/>
          <w:sz w:val="32"/>
          <w:szCs w:val="32"/>
        </w:rPr>
        <w:t>9592</w:t>
      </w:r>
      <w:r>
        <w:rPr>
          <w:rFonts w:ascii="Times New Roman" w:hAnsi="Times New Roman" w:eastAsia="仿宋_GB2312"/>
          <w:sz w:val="32"/>
          <w:szCs w:val="32"/>
        </w:rPr>
        <w:t>、66262530</w:t>
      </w:r>
    </w:p>
    <w:p>
      <w:pPr>
        <w:spacing w:line="560" w:lineRule="exact"/>
        <w:ind w:left="6400" w:hanging="6400" w:hangingChars="2000"/>
        <w:jc w:val="left"/>
        <w:rPr>
          <w:rFonts w:ascii="Times New Roman" w:hAnsi="Times New Roman" w:eastAsia="仿宋_GB2312"/>
          <w:sz w:val="32"/>
          <w:szCs w:val="32"/>
        </w:rPr>
      </w:pPr>
      <w:r>
        <w:rPr>
          <w:rFonts w:ascii="Times New Roman" w:hAnsi="Times New Roman" w:eastAsia="仿宋_GB2312"/>
          <w:sz w:val="32"/>
          <w:szCs w:val="32"/>
        </w:rPr>
        <w:t xml:space="preserve">    </w:t>
      </w:r>
      <w:r>
        <w:rPr>
          <w:rFonts w:hint="default" w:ascii="Times New Roman" w:hAnsi="Times New Roman" w:eastAsia="仿宋_GB2312"/>
          <w:sz w:val="32"/>
          <w:szCs w:val="32"/>
        </w:rPr>
        <w:t xml:space="preserve"> </w:t>
      </w:r>
      <w:r>
        <w:rPr>
          <w:rFonts w:hint="eastAsia" w:eastAsia="仿宋_GB2312"/>
          <w:sz w:val="32"/>
          <w:szCs w:val="32"/>
          <w:lang w:val="en-US" w:eastAsia="zh-CN"/>
        </w:rPr>
        <w:t xml:space="preserve">  </w:t>
      </w:r>
      <w:r>
        <w:rPr>
          <w:rFonts w:ascii="Times New Roman" w:hAnsi="Times New Roman" w:eastAsia="仿宋_GB2312"/>
          <w:sz w:val="32"/>
          <w:szCs w:val="32"/>
        </w:rPr>
        <w:t xml:space="preserve">中国禁毒基金会 </w:t>
      </w:r>
      <w:r>
        <w:rPr>
          <w:rFonts w:hint="default" w:ascii="Times New Roman" w:hAnsi="Times New Roman" w:eastAsia="仿宋_GB2312"/>
          <w:sz w:val="32"/>
          <w:szCs w:val="32"/>
        </w:rPr>
        <w:t xml:space="preserve"> </w:t>
      </w:r>
      <w:r>
        <w:rPr>
          <w:rFonts w:ascii="Times New Roman" w:hAnsi="Times New Roman" w:eastAsia="仿宋_GB2312"/>
          <w:sz w:val="32"/>
          <w:szCs w:val="32"/>
        </w:rPr>
        <w:t>赵文瑞</w:t>
      </w:r>
      <w:r>
        <w:rPr>
          <w:rFonts w:hint="default" w:ascii="Times New Roman" w:hAnsi="Times New Roman" w:eastAsia="仿宋_GB2312"/>
          <w:sz w:val="32"/>
          <w:szCs w:val="32"/>
        </w:rPr>
        <w:t xml:space="preserve"> </w:t>
      </w:r>
      <w:r>
        <w:rPr>
          <w:rFonts w:ascii="Times New Roman" w:hAnsi="Times New Roman" w:eastAsia="仿宋_GB2312"/>
          <w:sz w:val="32"/>
          <w:szCs w:val="32"/>
        </w:rPr>
        <w:t>010-66266738</w:t>
      </w:r>
      <w:r>
        <w:rPr>
          <w:rFonts w:hint="default" w:ascii="Times New Roman" w:hAnsi="Times New Roman" w:eastAsia="仿宋_GB2312"/>
          <w:sz w:val="32"/>
          <w:szCs w:val="32"/>
        </w:rPr>
        <w:t xml:space="preserve">  </w:t>
      </w:r>
      <w:r>
        <w:rPr>
          <w:rFonts w:ascii="Times New Roman" w:hAnsi="Times New Roman" w:eastAsia="仿宋_GB2312"/>
          <w:sz w:val="32"/>
          <w:szCs w:val="32"/>
        </w:rPr>
        <w:t>13164252478）</w:t>
      </w:r>
    </w:p>
    <w:bookmarkEnd w:id="3"/>
    <w:p>
      <w:pPr>
        <w:ind w:left="901" w:hanging="956" w:hangingChars="299"/>
        <w:rPr>
          <w:rFonts w:hint="eastAsia" w:ascii="仿宋_GB2312" w:eastAsia="仿宋_GB2312"/>
          <w:sz w:val="32"/>
          <w:szCs w:val="32"/>
          <w:lang w:eastAsia="zh-CN"/>
        </w:rPr>
      </w:pPr>
    </w:p>
    <w:p/>
    <w:sectPr>
      <w:pgSz w:w="11906" w:h="16838"/>
      <w:pgMar w:top="2041" w:right="1531" w:bottom="2041" w:left="1531" w:header="851" w:footer="992" w:gutter="0"/>
      <w:cols w:space="720" w:num="1"/>
      <w:docGrid w:type="lines" w:linePitch="289" w:charSpace="343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altName w:val="微软雅黑"/>
    <w:panose1 w:val="02000000000000000000"/>
    <w:charset w:val="86"/>
    <w:family w:val="auto"/>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汉仪大黑简">
    <w:altName w:val="黑体"/>
    <w:panose1 w:val="00000000000000000000"/>
    <w:charset w:val="00"/>
    <w:family w:val="auto"/>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227"/>
  <w:drawingGridVerticalSpacing w:val="28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E9CAA1A"/>
    <w:rsid w:val="000606F2"/>
    <w:rsid w:val="000621F8"/>
    <w:rsid w:val="000744D9"/>
    <w:rsid w:val="00075D34"/>
    <w:rsid w:val="00105EFD"/>
    <w:rsid w:val="0013077E"/>
    <w:rsid w:val="00177D8C"/>
    <w:rsid w:val="001A211A"/>
    <w:rsid w:val="001D51C2"/>
    <w:rsid w:val="002150DB"/>
    <w:rsid w:val="002172FF"/>
    <w:rsid w:val="002735F6"/>
    <w:rsid w:val="00287681"/>
    <w:rsid w:val="002C1C82"/>
    <w:rsid w:val="002F2CC3"/>
    <w:rsid w:val="0033778A"/>
    <w:rsid w:val="00380786"/>
    <w:rsid w:val="003A3DB5"/>
    <w:rsid w:val="00402530"/>
    <w:rsid w:val="004231D2"/>
    <w:rsid w:val="00457B46"/>
    <w:rsid w:val="004C5382"/>
    <w:rsid w:val="004C686A"/>
    <w:rsid w:val="004E7C83"/>
    <w:rsid w:val="00550088"/>
    <w:rsid w:val="005575FE"/>
    <w:rsid w:val="005627DE"/>
    <w:rsid w:val="00562E2E"/>
    <w:rsid w:val="00565CD1"/>
    <w:rsid w:val="005711F1"/>
    <w:rsid w:val="005749D5"/>
    <w:rsid w:val="00633C25"/>
    <w:rsid w:val="006379D3"/>
    <w:rsid w:val="00644AA6"/>
    <w:rsid w:val="006D03A7"/>
    <w:rsid w:val="006D64EE"/>
    <w:rsid w:val="00715813"/>
    <w:rsid w:val="00742310"/>
    <w:rsid w:val="00752512"/>
    <w:rsid w:val="0077244D"/>
    <w:rsid w:val="007E29CD"/>
    <w:rsid w:val="007E35AE"/>
    <w:rsid w:val="00825DF7"/>
    <w:rsid w:val="00876C82"/>
    <w:rsid w:val="008A105B"/>
    <w:rsid w:val="008B539C"/>
    <w:rsid w:val="00914CB6"/>
    <w:rsid w:val="00921181"/>
    <w:rsid w:val="00927651"/>
    <w:rsid w:val="00972D44"/>
    <w:rsid w:val="00982FE3"/>
    <w:rsid w:val="009A5145"/>
    <w:rsid w:val="009B5C02"/>
    <w:rsid w:val="00A13C0A"/>
    <w:rsid w:val="00A362F0"/>
    <w:rsid w:val="00A44321"/>
    <w:rsid w:val="00A71DC1"/>
    <w:rsid w:val="00A72B38"/>
    <w:rsid w:val="00A77DD0"/>
    <w:rsid w:val="00AA18B1"/>
    <w:rsid w:val="00AB32CE"/>
    <w:rsid w:val="00AF4C0A"/>
    <w:rsid w:val="00B056CA"/>
    <w:rsid w:val="00B413FF"/>
    <w:rsid w:val="00BF6BE9"/>
    <w:rsid w:val="00C04A54"/>
    <w:rsid w:val="00C2595A"/>
    <w:rsid w:val="00C47B56"/>
    <w:rsid w:val="00C723AA"/>
    <w:rsid w:val="00CA20F9"/>
    <w:rsid w:val="00CA4871"/>
    <w:rsid w:val="00CC0CEF"/>
    <w:rsid w:val="00D00584"/>
    <w:rsid w:val="00D876C3"/>
    <w:rsid w:val="00D926EC"/>
    <w:rsid w:val="00DE74A4"/>
    <w:rsid w:val="00DF4566"/>
    <w:rsid w:val="00E14A9F"/>
    <w:rsid w:val="00E17C03"/>
    <w:rsid w:val="00E7662A"/>
    <w:rsid w:val="00E80243"/>
    <w:rsid w:val="00E8493A"/>
    <w:rsid w:val="00E965B0"/>
    <w:rsid w:val="00EF65FC"/>
    <w:rsid w:val="00EF7175"/>
    <w:rsid w:val="00F07A04"/>
    <w:rsid w:val="00F3112F"/>
    <w:rsid w:val="00F42383"/>
    <w:rsid w:val="00FE0FC1"/>
    <w:rsid w:val="0AFC435C"/>
    <w:rsid w:val="19FB401B"/>
    <w:rsid w:val="20440DEF"/>
    <w:rsid w:val="2F3BEC68"/>
    <w:rsid w:val="3FF75400"/>
    <w:rsid w:val="5E9B1415"/>
    <w:rsid w:val="5F9BC29E"/>
    <w:rsid w:val="667FE191"/>
    <w:rsid w:val="767B7E1D"/>
    <w:rsid w:val="7B7D1742"/>
    <w:rsid w:val="7D3D229A"/>
    <w:rsid w:val="7DAB9F88"/>
    <w:rsid w:val="7F4D48F9"/>
    <w:rsid w:val="7FDF5694"/>
    <w:rsid w:val="7FED99A1"/>
    <w:rsid w:val="A99EEFB6"/>
    <w:rsid w:val="AFDFE3E4"/>
    <w:rsid w:val="B9FBD96D"/>
    <w:rsid w:val="BE4FC436"/>
    <w:rsid w:val="CAF747B7"/>
    <w:rsid w:val="DDEAF05C"/>
    <w:rsid w:val="DE0FFD96"/>
    <w:rsid w:val="DEF99EBF"/>
    <w:rsid w:val="DF46B853"/>
    <w:rsid w:val="ECF7F6CF"/>
    <w:rsid w:val="F3EF786C"/>
    <w:rsid w:val="F7F34E03"/>
    <w:rsid w:val="FCFF8662"/>
    <w:rsid w:val="FE9CAA1A"/>
    <w:rsid w:val="FEF16AF2"/>
    <w:rsid w:val="FF5FD6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方正仿宋_GBK" w:hAnsi="方正仿宋_GBK" w:eastAsia="方正仿宋_GBK" w:cs="Times New Roman"/>
      <w:color w:val="000000"/>
      <w:sz w:val="24"/>
      <w:szCs w:val="22"/>
      <w:lang w:val="en-US" w:eastAsia="zh-CN" w:bidi="ar-SA"/>
    </w:rPr>
  </w:style>
  <w:style w:type="paragraph" w:styleId="3">
    <w:name w:val="Body Text Indent"/>
    <w:basedOn w:val="1"/>
    <w:qFormat/>
    <w:uiPriority w:val="0"/>
    <w:pPr>
      <w:ind w:firstLine="630"/>
    </w:pPr>
    <w:rPr>
      <w:rFonts w:ascii="Calibri" w:hAnsi="Calibri"/>
      <w:szCs w:val="24"/>
    </w:rPr>
  </w:style>
  <w:style w:type="paragraph" w:styleId="4">
    <w:name w:val="Balloon Text"/>
    <w:basedOn w:val="1"/>
    <w:link w:val="12"/>
    <w:semiHidden/>
    <w:unhideWhenUsed/>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rPr>
      <w:rFonts w:ascii="Calibri" w:hAnsi="Calibri" w:eastAsia="宋体" w:cs="Times New Roman"/>
    </w:rPr>
  </w:style>
  <w:style w:type="character" w:customStyle="1" w:styleId="10">
    <w:name w:val="页眉 Char"/>
    <w:basedOn w:val="7"/>
    <w:link w:val="6"/>
    <w:qFormat/>
    <w:uiPriority w:val="99"/>
    <w:rPr>
      <w:rFonts w:ascii="Times New Roman" w:hAnsi="Times New Roman" w:eastAsia="宋体" w:cs="Times New Roman"/>
      <w:sz w:val="18"/>
      <w:szCs w:val="18"/>
    </w:rPr>
  </w:style>
  <w:style w:type="character" w:customStyle="1" w:styleId="11">
    <w:name w:val="页脚 Char"/>
    <w:basedOn w:val="7"/>
    <w:link w:val="5"/>
    <w:qFormat/>
    <w:uiPriority w:val="99"/>
    <w:rPr>
      <w:rFonts w:ascii="Times New Roman" w:hAnsi="Times New Roman" w:eastAsia="宋体" w:cs="Times New Roman"/>
      <w:sz w:val="18"/>
      <w:szCs w:val="18"/>
    </w:rPr>
  </w:style>
  <w:style w:type="character" w:customStyle="1" w:styleId="12">
    <w:name w:val="批注框文本 Char"/>
    <w:basedOn w:val="7"/>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402C6D-939F-464B-A31D-2F219634E446}">
  <ds:schemaRefs/>
</ds:datastoreItem>
</file>

<file path=docProps/app.xml><?xml version="1.0" encoding="utf-8"?>
<Properties xmlns="http://schemas.openxmlformats.org/officeDocument/2006/extended-properties" xmlns:vt="http://schemas.openxmlformats.org/officeDocument/2006/docPropsVTypes">
  <Template>Normal</Template>
  <Pages>1</Pages>
  <Words>27</Words>
  <Characters>61</Characters>
  <Lines>1</Lines>
  <Paragraphs>1</Paragraphs>
  <TotalTime>628</TotalTime>
  <ScaleCrop>false</ScaleCrop>
  <LinksUpToDate>false</LinksUpToDate>
  <CharactersWithSpaces>75</CharactersWithSpaces>
  <Application>WPS Office_10.8.2.7030_F1E327BC-269C-435d-A152-05C5408002CA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2016-08-23T05:36:00Z</dcterms:created>
  <dc:creator>xiaomeng</dc:creator>
  <cp:lastModifiedBy>梁涛</cp:lastModifiedBy>
  <dcterms:modified xsi:type="dcterms:W3CDTF">2025-08-22T00:01:51Z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2052-10.8.2.7030</vt:lpwstr>
  </property>
</Properties>
</file>