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794CB">
      <w:pPr>
        <w:jc w:val="center"/>
        <w:rPr>
          <w:rFonts w:hint="eastAsia"/>
          <w:sz w:val="36"/>
          <w:szCs w:val="44"/>
          <w:lang w:val="en-US" w:eastAsia="zh-CN"/>
        </w:rPr>
      </w:pPr>
      <w:r>
        <w:rPr>
          <w:rFonts w:hint="eastAsia"/>
          <w:sz w:val="36"/>
          <w:szCs w:val="44"/>
          <w:lang w:val="en-US" w:eastAsia="zh-CN"/>
        </w:rPr>
        <w:t>采购内容与要求</w:t>
      </w:r>
    </w:p>
    <w:p w14:paraId="6C2B3DD6">
      <w:pPr>
        <w:keepNext/>
        <w:keepLines/>
        <w:widowControl w:val="0"/>
        <w:spacing w:before="240" w:beforeLines="100"/>
        <w:jc w:val="center"/>
        <w:outlineLvl w:val="1"/>
        <w:rPr>
          <w:rFonts w:hint="eastAsia" w:ascii="Arial" w:hAnsi="Arial" w:eastAsia="黑体" w:cs="Times New Roman"/>
          <w:b/>
          <w:bCs/>
          <w:kern w:val="0"/>
          <w:sz w:val="28"/>
          <w:szCs w:val="32"/>
          <w:lang w:val="en-US" w:eastAsia="zh-CN" w:bidi="ar-SA"/>
        </w:rPr>
      </w:pPr>
      <w:bookmarkStart w:id="0" w:name="_Toc256000014"/>
      <w:bookmarkStart w:id="1" w:name="EB90aa937564e642cd807793a91dd25f34"/>
      <w:r>
        <w:rPr>
          <w:rFonts w:hint="eastAsia" w:ascii="宋体" w:hAnsi="宋体" w:eastAsia="宋体" w:cs="宋体"/>
          <w:b/>
          <w:bCs/>
          <w:kern w:val="0"/>
          <w:sz w:val="28"/>
          <w:szCs w:val="32"/>
          <w:lang w:val="en-US" w:eastAsia="zh-CN" w:bidi="ar-SA"/>
        </w:rPr>
        <w:t>第一节</w:t>
      </w:r>
      <w:r>
        <w:rPr>
          <w:rFonts w:hint="eastAsia" w:ascii="Arial" w:hAnsi="Arial" w:eastAsia="黑体" w:cs="Times New Roman"/>
          <w:b/>
          <w:bCs/>
          <w:kern w:val="0"/>
          <w:sz w:val="28"/>
          <w:szCs w:val="32"/>
          <w:lang w:val="en-US" w:eastAsia="zh-CN" w:bidi="ar-SA"/>
        </w:rPr>
        <w:t xml:space="preserve">   </w:t>
      </w:r>
      <w:r>
        <w:rPr>
          <w:rFonts w:hint="eastAsia" w:ascii="宋体" w:hAnsi="宋体" w:eastAsia="宋体" w:cs="宋体"/>
          <w:b/>
          <w:bCs/>
          <w:kern w:val="0"/>
          <w:sz w:val="28"/>
          <w:szCs w:val="32"/>
          <w:lang w:val="en-US" w:eastAsia="zh-CN" w:bidi="ar-SA"/>
        </w:rPr>
        <w:t>服务要求</w:t>
      </w:r>
      <w:bookmarkEnd w:id="0"/>
    </w:p>
    <w:bookmarkEnd w:id="1"/>
    <w:p w14:paraId="7D277D35">
      <w:pPr>
        <w:spacing w:line="560" w:lineRule="exact"/>
        <w:ind w:firstLine="482" w:firstLineChars="200"/>
        <w:jc w:val="left"/>
        <w:rPr>
          <w:rFonts w:hint="eastAsia" w:ascii="宋体" w:hAnsi="宋体" w:eastAsia="宋体" w:cs="宋体"/>
          <w:i w:val="0"/>
          <w:iCs/>
          <w:sz w:val="24"/>
          <w:szCs w:val="24"/>
          <w:lang w:val="en-US" w:eastAsia="zh-CN"/>
        </w:rPr>
      </w:pPr>
      <w:bookmarkStart w:id="2" w:name="_Toc256000017"/>
      <w:r>
        <w:rPr>
          <w:rFonts w:hint="eastAsia" w:ascii="宋体" w:hAnsi="宋体" w:eastAsia="宋体" w:cs="宋体"/>
          <w:b/>
          <w:bCs/>
          <w:i w:val="0"/>
          <w:iCs/>
          <w:sz w:val="24"/>
          <w:szCs w:val="24"/>
          <w:lang w:val="en-US" w:eastAsia="zh-CN"/>
        </w:rPr>
        <w:t>一、采购项目名称：</w:t>
      </w:r>
      <w:r>
        <w:rPr>
          <w:rFonts w:hint="eastAsia" w:ascii="宋体" w:hAnsi="宋体" w:eastAsia="宋体" w:cs="宋体"/>
          <w:i w:val="0"/>
          <w:iCs/>
          <w:sz w:val="24"/>
          <w:szCs w:val="24"/>
          <w:lang w:val="en-US" w:eastAsia="zh-CN"/>
        </w:rPr>
        <w:t>衡阳县小型水库管护（物业化管养服务）项目（2025年8月-2027年7月）</w:t>
      </w:r>
    </w:p>
    <w:p w14:paraId="461308CD">
      <w:pPr>
        <w:spacing w:line="560" w:lineRule="exact"/>
        <w:ind w:firstLine="482" w:firstLineChars="200"/>
        <w:jc w:val="left"/>
        <w:rPr>
          <w:rFonts w:hint="eastAsia" w:ascii="宋体" w:hAnsi="宋体" w:eastAsia="宋体" w:cs="宋体"/>
          <w:i w:val="0"/>
          <w:iCs/>
          <w:sz w:val="24"/>
          <w:szCs w:val="24"/>
          <w:highlight w:val="yellow"/>
          <w:lang w:val="en-US" w:eastAsia="zh-CN"/>
        </w:rPr>
      </w:pPr>
      <w:r>
        <w:rPr>
          <w:rFonts w:hint="eastAsia" w:ascii="宋体" w:hAnsi="宋体" w:eastAsia="宋体" w:cs="宋体"/>
          <w:b/>
          <w:bCs/>
          <w:i w:val="0"/>
          <w:iCs/>
          <w:sz w:val="24"/>
          <w:szCs w:val="24"/>
          <w:lang w:val="en-US" w:eastAsia="zh-CN"/>
        </w:rPr>
        <w:t>二、采购预算金额：</w:t>
      </w:r>
      <w:r>
        <w:rPr>
          <w:rFonts w:hint="eastAsia" w:ascii="宋体" w:hAnsi="宋体" w:eastAsia="宋体" w:cs="宋体"/>
          <w:b/>
          <w:bCs/>
          <w:i w:val="0"/>
          <w:iCs/>
          <w:sz w:val="24"/>
          <w:szCs w:val="24"/>
          <w:highlight w:val="none"/>
          <w:lang w:val="en-US" w:eastAsia="zh-CN"/>
        </w:rPr>
        <w:t>7937010.00</w:t>
      </w:r>
      <w:r>
        <w:rPr>
          <w:rFonts w:hint="eastAsia" w:ascii="宋体" w:hAnsi="宋体" w:eastAsia="宋体" w:cs="宋体"/>
          <w:i w:val="0"/>
          <w:iCs/>
          <w:sz w:val="24"/>
          <w:szCs w:val="24"/>
          <w:highlight w:val="none"/>
          <w:lang w:val="en-US" w:eastAsia="zh-CN"/>
        </w:rPr>
        <w:t>元</w:t>
      </w:r>
    </w:p>
    <w:p w14:paraId="7FF6F943">
      <w:pPr>
        <w:spacing w:line="560" w:lineRule="exact"/>
        <w:ind w:firstLine="482" w:firstLineChars="200"/>
        <w:jc w:val="left"/>
        <w:rPr>
          <w:rFonts w:hint="eastAsia" w:ascii="宋体" w:hAnsi="宋体" w:eastAsia="宋体" w:cs="宋体"/>
          <w:b/>
          <w:bCs/>
          <w:i w:val="0"/>
          <w:iCs/>
          <w:sz w:val="24"/>
          <w:szCs w:val="24"/>
          <w:lang w:val="en-US" w:eastAsia="zh-CN"/>
        </w:rPr>
      </w:pPr>
      <w:r>
        <w:rPr>
          <w:rFonts w:hint="eastAsia" w:ascii="宋体" w:hAnsi="宋体" w:eastAsia="宋体" w:cs="宋体"/>
          <w:b/>
          <w:bCs/>
          <w:i w:val="0"/>
          <w:iCs/>
          <w:sz w:val="24"/>
          <w:szCs w:val="24"/>
          <w:lang w:val="en-US" w:eastAsia="zh-CN"/>
        </w:rPr>
        <w:t>三、采购项目服务内容与标准</w:t>
      </w:r>
    </w:p>
    <w:p w14:paraId="696E4362">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 xml:space="preserve">（一）库容库貌除杂、保洁 </w:t>
      </w:r>
    </w:p>
    <w:p w14:paraId="5D3974CF">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 xml:space="preserve">1）外坡：经常性除草保洁； </w:t>
      </w:r>
    </w:p>
    <w:p w14:paraId="5F646613">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 xml:space="preserve">2）内坡：六角块局部修复勾缝，坡面除杂； </w:t>
      </w:r>
    </w:p>
    <w:p w14:paraId="0F6F4089">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 xml:space="preserve">3）坝顶：坝面平整，坝面除杂； </w:t>
      </w:r>
    </w:p>
    <w:p w14:paraId="533B2195">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 xml:space="preserve">4）近坝 50m 范围：水上垃圾清理、外坡、内坡、坝顶无垃圾。 </w:t>
      </w:r>
    </w:p>
    <w:p w14:paraId="5B335BC9">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按照相关技术标准执行，汛期等特殊情况由采购人随时安排。</w:t>
      </w:r>
    </w:p>
    <w:p w14:paraId="37C9C7D6">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 xml:space="preserve">（二）金属结构、机械电器及巡查责任人牌的维修养护 </w:t>
      </w:r>
    </w:p>
    <w:p w14:paraId="13295E22">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 xml:space="preserve">启闭机等金属结构除锈、打黄油，钢丝绳索拉杆、铁钩更换、维修、打黄油，放水卧管木塞更换，巡查责任人牌内容换页。 </w:t>
      </w:r>
    </w:p>
    <w:p w14:paraId="05683F06">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 xml:space="preserve">（三）水库巡视检查 </w:t>
      </w:r>
    </w:p>
    <w:p w14:paraId="5B2E7615">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 xml:space="preserve">每个水库至少配备一名巡查责任人，掌握了解水库基本情况，负责落实大坝的巡视检查、日常管护、记录并报送观测信息、值班值守、报告工程险情、参加防汛安全培训。 </w:t>
      </w:r>
    </w:p>
    <w:p w14:paraId="5D2A6620">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 xml:space="preserve">1、巡查频次：非汛期每周巡查 1 次；汛期每天巡查 1 次；当水库库区遇强降雨或库水位达到批准的水库汛期限制水位及以上加密巡查。 </w:t>
      </w:r>
    </w:p>
    <w:p w14:paraId="20454143">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2、巡查内容：（不局限于以下内容，未列入的按照水利部《小型水库安全运行监督检查办法（试行）》中分类标准执行）检查坝顶路面有无裂缝、异常变形、积水或植物滋生等现象；检查防浪墙有无开裂、挤碎、架空、错断、倾斜等情况；检查上游坝坡护面或护坡是否损坏；有无裂缝、滑动、隆起、塌坑、冲刷、或植物滋生等现象；近坝水面有无冒泡、变浑或漩涡等异常现象；检查下游坝坡有无裂缝、滑动、隆起、塌坑、雨淋冲沟、散浸、集中渗漏或泡泉等现象；渗漏水的水量、颜色、浑浊度有无变化；草皮护坡植被是否完好；有无兽洞、蚁穴等隐患；检查排水体（沟）反滤体有无倾斜、堵塞、破损等现象；排水沟是否通畅；检查溢洪道进水段有无坍塌、崩岸、淤堵或其他阻水现象；溢流堰、泄槽有无裂缝、渗水、剥落、冲刷、磨损等现象；伸缩缝、排水孔是否完好；工作桥是否有沉陷、裂缝、断裂 等现象；检查涵洞进水口有无堵塞、淤积；进水塔（竖井）有无蜂窝、麻面、裂缝、渗水等现象；洞壁有无裂缝、渗水等现象；出口是否有渗水、冲刷或淤积等现象；工作桥是否有沉陷、裂缝、断裂等现象；检查闸门启闭机门槽是否堵塞变形；止水是否失效漏水；螺杆、拉杆、闸门是否变形、锈蚀；启闭机是否锈蚀、变形，启闭是否正常无卡顿、杂音；备用电源及手动启闭是否可靠；开展防汛物资管理，各类警示标牌进行水库水质及周边管理范围巡查，发现污染、侵占以及其他人为破坏水库的行为，及时报告甲方。</w:t>
      </w:r>
    </w:p>
    <w:p w14:paraId="382D8CC6">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 xml:space="preserve">3、做好巡查记录：规范巡查记录本，记录水库运行情况：天气、水位、对应库容、放水记录、检查巡库情况、防汛物资管理等，按照要求向甲方提供的小型水库管理云平台报送巡检情况，汛期每周一向甲方全面汇报一次。 </w:t>
      </w:r>
    </w:p>
    <w:p w14:paraId="04918B14">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4、巡查时同步完成报汛工作，观测水尺并记录水位值，观测雨量计并记录降雨量，及时资料进行汇总、整理和归档。</w:t>
      </w:r>
    </w:p>
    <w:p w14:paraId="65D1185C">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 xml:space="preserve">（四）水库专业化管护服务 </w:t>
      </w:r>
    </w:p>
    <w:p w14:paraId="363E9F15">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 xml:space="preserve">1、根据湖南省小型水库标准化管理相关工作指南与指导方案，对所有小型水库实行专业化、信息化、白蚁防治等项目的专项巡检，每年不少于一次。 </w:t>
      </w:r>
    </w:p>
    <w:p w14:paraId="4344FC34">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 xml:space="preserve">2、根据标准化要求，收集小型水库相关管理所需的档案，并对文件资料以纸质与电子化形式进行整理，电子化文件需要上传管理云平台。 </w:t>
      </w:r>
    </w:p>
    <w:p w14:paraId="2E8D1259">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 xml:space="preserve">3、根据实际管理进度，不断提高水库管理及巡查相关人员的业务水平，每年对进行不少于一次集中培训、不少于一次分散培训。 </w:t>
      </w:r>
    </w:p>
    <w:p w14:paraId="6FA2271A">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 xml:space="preserve">4、配合水利局完成其他小型水库标准化管理与监督检查工作。 </w:t>
      </w:r>
    </w:p>
    <w:p w14:paraId="57FF6CDA">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 xml:space="preserve">（五）水库信息化、智慧化管理 </w:t>
      </w:r>
    </w:p>
    <w:p w14:paraId="5CD547F4">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采用信息化管理技术，开发管理云平台，实现小型水库信息化、智慧化管理目的。</w:t>
      </w:r>
    </w:p>
    <w:p w14:paraId="28F2A9D8">
      <w:pPr>
        <w:spacing w:line="560" w:lineRule="exact"/>
        <w:ind w:firstLine="482" w:firstLineChars="200"/>
        <w:jc w:val="left"/>
        <w:rPr>
          <w:rFonts w:hint="eastAsia" w:ascii="宋体" w:hAnsi="宋体" w:eastAsia="宋体" w:cs="宋体"/>
          <w:b/>
          <w:bCs/>
          <w:i w:val="0"/>
          <w:iCs/>
          <w:sz w:val="24"/>
          <w:szCs w:val="24"/>
          <w:lang w:val="en-US" w:eastAsia="zh-CN"/>
        </w:rPr>
      </w:pPr>
      <w:r>
        <w:rPr>
          <w:rFonts w:hint="eastAsia" w:ascii="宋体" w:hAnsi="宋体" w:eastAsia="宋体" w:cs="宋体"/>
          <w:b/>
          <w:bCs/>
          <w:i w:val="0"/>
          <w:iCs/>
          <w:sz w:val="24"/>
          <w:szCs w:val="24"/>
          <w:lang w:val="en-US" w:eastAsia="zh-CN"/>
        </w:rPr>
        <w:t>四、工作要求</w:t>
      </w:r>
    </w:p>
    <w:p w14:paraId="5F97147D">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服务单位要求在衡阳县境内设立项目部，项目负责人、技术负责人、安全负责人每人全年驻地服务时间累计不少于 250 天，保证满足工作需要。</w:t>
      </w:r>
    </w:p>
    <w:p w14:paraId="1DEAC4AD">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为贯彻执行国务院“安全第一、预防为主 ”的安全生产方针，落实安全生产责任制，保障人民群众生命财产的安全，为管理生产活动创造安全的作业环境，就相关问题</w:t>
      </w:r>
      <w:r>
        <w:rPr>
          <w:rFonts w:hint="eastAsia" w:ascii="宋体" w:hAnsi="宋体" w:eastAsia="宋体" w:cs="宋体"/>
          <w:i w:val="0"/>
          <w:iCs/>
          <w:sz w:val="24"/>
          <w:szCs w:val="24"/>
          <w:lang w:val="en-US" w:eastAsia="zh-CN"/>
        </w:rPr>
        <w:t>中标人</w:t>
      </w:r>
      <w:r>
        <w:rPr>
          <w:rFonts w:hint="default" w:ascii="宋体" w:hAnsi="宋体" w:eastAsia="宋体" w:cs="宋体"/>
          <w:i w:val="0"/>
          <w:iCs/>
          <w:sz w:val="24"/>
          <w:szCs w:val="24"/>
          <w:lang w:val="en-US" w:eastAsia="zh-CN"/>
        </w:rPr>
        <w:t>须遵守以下要求：</w:t>
      </w:r>
    </w:p>
    <w:p w14:paraId="6C0918E3">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（一）工程管理</w:t>
      </w:r>
    </w:p>
    <w:p w14:paraId="7B1C7482">
      <w:pPr>
        <w:spacing w:line="560" w:lineRule="exact"/>
        <w:ind w:firstLine="480" w:firstLineChars="200"/>
        <w:jc w:val="left"/>
        <w:rPr>
          <w:rFonts w:hint="default" w:ascii="宋体" w:hAnsi="宋体" w:eastAsia="宋体" w:cs="宋体"/>
          <w:i w:val="0"/>
          <w:iCs/>
          <w:sz w:val="24"/>
          <w:szCs w:val="24"/>
          <w:lang w:val="en-US" w:eastAsia="zh-CN"/>
        </w:rPr>
      </w:pPr>
      <w:r>
        <w:rPr>
          <w:rFonts w:hint="eastAsia" w:ascii="宋体" w:hAnsi="宋体" w:eastAsia="宋体" w:cs="宋体"/>
          <w:i w:val="0"/>
          <w:iCs/>
          <w:sz w:val="24"/>
          <w:szCs w:val="24"/>
          <w:lang w:val="en-US" w:eastAsia="zh-CN"/>
        </w:rPr>
        <w:t>中标人</w:t>
      </w:r>
      <w:r>
        <w:rPr>
          <w:rFonts w:hint="default" w:ascii="宋体" w:hAnsi="宋体" w:eastAsia="宋体" w:cs="宋体"/>
          <w:i w:val="0"/>
          <w:iCs/>
          <w:sz w:val="24"/>
          <w:szCs w:val="24"/>
          <w:lang w:val="en-US" w:eastAsia="zh-CN"/>
        </w:rPr>
        <w:t>要与相关乡镇政府加强沟通协调，按照要求及时解决有关管理事宜。</w:t>
      </w:r>
    </w:p>
    <w:p w14:paraId="711548ED">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委托管护期间，因水毁、自然灾害、机械故障等原因形成的工程建设，实行费用单列，不纳入管护范畴。具体由</w:t>
      </w:r>
      <w:r>
        <w:rPr>
          <w:rFonts w:hint="eastAsia" w:ascii="宋体" w:hAnsi="宋体" w:eastAsia="宋体" w:cs="宋体"/>
          <w:i w:val="0"/>
          <w:iCs/>
          <w:sz w:val="24"/>
          <w:szCs w:val="24"/>
          <w:lang w:val="en-US" w:eastAsia="zh-CN"/>
        </w:rPr>
        <w:t>采购人</w:t>
      </w:r>
      <w:r>
        <w:rPr>
          <w:rFonts w:hint="default" w:ascii="宋体" w:hAnsi="宋体" w:eastAsia="宋体" w:cs="宋体"/>
          <w:i w:val="0"/>
          <w:iCs/>
          <w:sz w:val="24"/>
          <w:szCs w:val="24"/>
          <w:lang w:val="en-US" w:eastAsia="zh-CN"/>
        </w:rPr>
        <w:t>现场查勘，特订工程预算方案，按照相关程序要求，在同等条件下，优先</w:t>
      </w:r>
      <w:r>
        <w:rPr>
          <w:rFonts w:hint="eastAsia" w:ascii="宋体" w:hAnsi="宋体" w:eastAsia="宋体" w:cs="宋体"/>
          <w:i w:val="0"/>
          <w:iCs/>
          <w:sz w:val="24"/>
          <w:szCs w:val="24"/>
          <w:lang w:val="en-US" w:eastAsia="zh-CN"/>
        </w:rPr>
        <w:t>中标人</w:t>
      </w:r>
      <w:r>
        <w:rPr>
          <w:rFonts w:hint="default" w:ascii="宋体" w:hAnsi="宋体" w:eastAsia="宋体" w:cs="宋体"/>
          <w:i w:val="0"/>
          <w:iCs/>
          <w:sz w:val="24"/>
          <w:szCs w:val="24"/>
          <w:lang w:val="en-US" w:eastAsia="zh-CN"/>
        </w:rPr>
        <w:t>施工。</w:t>
      </w:r>
    </w:p>
    <w:p w14:paraId="5E32E2BB">
      <w:pPr>
        <w:spacing w:line="560" w:lineRule="exact"/>
        <w:ind w:firstLine="480" w:firstLineChars="200"/>
        <w:jc w:val="left"/>
        <w:rPr>
          <w:rFonts w:hint="default" w:ascii="宋体" w:hAnsi="宋体" w:eastAsia="宋体" w:cs="宋体"/>
          <w:i w:val="0"/>
          <w:iCs/>
          <w:sz w:val="24"/>
          <w:szCs w:val="24"/>
          <w:lang w:val="en-US" w:eastAsia="zh-CN"/>
        </w:rPr>
      </w:pPr>
      <w:r>
        <w:rPr>
          <w:rFonts w:hint="eastAsia" w:ascii="宋体" w:hAnsi="宋体" w:eastAsia="宋体" w:cs="宋体"/>
          <w:i w:val="0"/>
          <w:iCs/>
          <w:sz w:val="24"/>
          <w:szCs w:val="24"/>
          <w:lang w:val="en-US" w:eastAsia="zh-CN"/>
        </w:rPr>
        <w:t>中标人</w:t>
      </w:r>
      <w:r>
        <w:rPr>
          <w:rFonts w:hint="default" w:ascii="宋体" w:hAnsi="宋体" w:eastAsia="宋体" w:cs="宋体"/>
          <w:i w:val="0"/>
          <w:iCs/>
          <w:sz w:val="24"/>
          <w:szCs w:val="24"/>
          <w:lang w:val="en-US" w:eastAsia="zh-CN"/>
        </w:rPr>
        <w:t>在管护期间，</w:t>
      </w:r>
      <w:r>
        <w:rPr>
          <w:rFonts w:hint="eastAsia" w:ascii="宋体" w:hAnsi="宋体" w:eastAsia="宋体" w:cs="宋体"/>
          <w:i w:val="0"/>
          <w:iCs/>
          <w:sz w:val="24"/>
          <w:szCs w:val="24"/>
          <w:lang w:val="en-US" w:eastAsia="zh-CN"/>
        </w:rPr>
        <w:t>采购人</w:t>
      </w:r>
      <w:r>
        <w:rPr>
          <w:rFonts w:hint="default" w:ascii="宋体" w:hAnsi="宋体" w:eastAsia="宋体" w:cs="宋体"/>
          <w:i w:val="0"/>
          <w:iCs/>
          <w:sz w:val="24"/>
          <w:szCs w:val="24"/>
          <w:lang w:val="en-US" w:eastAsia="zh-CN"/>
        </w:rPr>
        <w:t>概不负责提供任何施工工具、打捞设备、车辆运输、食宿等方面服务。</w:t>
      </w:r>
    </w:p>
    <w:p w14:paraId="410EC1B1">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（二）安全管理</w:t>
      </w:r>
    </w:p>
    <w:p w14:paraId="0C5F11BF">
      <w:pPr>
        <w:spacing w:line="560" w:lineRule="exact"/>
        <w:ind w:firstLine="480" w:firstLineChars="200"/>
        <w:jc w:val="left"/>
        <w:rPr>
          <w:rFonts w:hint="default" w:ascii="宋体" w:hAnsi="宋体" w:eastAsia="宋体" w:cs="宋体"/>
          <w:i w:val="0"/>
          <w:iCs/>
          <w:sz w:val="24"/>
          <w:szCs w:val="24"/>
          <w:lang w:val="en-US" w:eastAsia="zh-CN"/>
        </w:rPr>
      </w:pPr>
      <w:r>
        <w:rPr>
          <w:rFonts w:hint="eastAsia" w:ascii="宋体" w:hAnsi="宋体" w:eastAsia="宋体" w:cs="宋体"/>
          <w:i w:val="0"/>
          <w:iCs/>
          <w:sz w:val="24"/>
          <w:szCs w:val="24"/>
          <w:lang w:val="en-US" w:eastAsia="zh-CN"/>
        </w:rPr>
        <w:t>中标人</w:t>
      </w:r>
      <w:r>
        <w:rPr>
          <w:rFonts w:hint="default" w:ascii="宋体" w:hAnsi="宋体" w:eastAsia="宋体" w:cs="宋体"/>
          <w:i w:val="0"/>
          <w:iCs/>
          <w:sz w:val="24"/>
          <w:szCs w:val="24"/>
          <w:lang w:val="en-US" w:eastAsia="zh-CN"/>
        </w:rPr>
        <w:t>应按有关规定，采取严格的安全防护措施，承担由于自身安全措施不力而造成事故的责任和因此而发生的费用，非</w:t>
      </w:r>
      <w:r>
        <w:rPr>
          <w:rFonts w:hint="eastAsia" w:ascii="宋体" w:hAnsi="宋体" w:eastAsia="宋体" w:cs="宋体"/>
          <w:i w:val="0"/>
          <w:iCs/>
          <w:sz w:val="24"/>
          <w:szCs w:val="24"/>
          <w:lang w:val="en-US" w:eastAsia="zh-CN"/>
        </w:rPr>
        <w:t>中标人</w:t>
      </w:r>
      <w:r>
        <w:rPr>
          <w:rFonts w:hint="default" w:ascii="宋体" w:hAnsi="宋体" w:eastAsia="宋体" w:cs="宋体"/>
          <w:i w:val="0"/>
          <w:iCs/>
          <w:sz w:val="24"/>
          <w:szCs w:val="24"/>
          <w:lang w:val="en-US" w:eastAsia="zh-CN"/>
        </w:rPr>
        <w:t>责任造成的伤亡事故，由责任方承担责任和有关费用； 如果发生事故，在事故发生后 2 小时内，</w:t>
      </w:r>
      <w:r>
        <w:rPr>
          <w:rFonts w:hint="eastAsia" w:ascii="宋体" w:hAnsi="宋体" w:eastAsia="宋体" w:cs="宋体"/>
          <w:i w:val="0"/>
          <w:iCs/>
          <w:sz w:val="24"/>
          <w:szCs w:val="24"/>
          <w:lang w:val="en-US" w:eastAsia="zh-CN"/>
        </w:rPr>
        <w:t>中标人</w:t>
      </w:r>
      <w:r>
        <w:rPr>
          <w:rFonts w:hint="default" w:ascii="宋体" w:hAnsi="宋体" w:eastAsia="宋体" w:cs="宋体"/>
          <w:i w:val="0"/>
          <w:iCs/>
          <w:sz w:val="24"/>
          <w:szCs w:val="24"/>
          <w:lang w:val="en-US" w:eastAsia="zh-CN"/>
        </w:rPr>
        <w:t>应通知甲方代表报告事故的详情；若发生死亡或重大事故，</w:t>
      </w:r>
      <w:r>
        <w:rPr>
          <w:rFonts w:hint="eastAsia" w:ascii="宋体" w:hAnsi="宋体" w:eastAsia="宋体" w:cs="宋体"/>
          <w:i w:val="0"/>
          <w:iCs/>
          <w:sz w:val="24"/>
          <w:szCs w:val="24"/>
          <w:lang w:val="en-US" w:eastAsia="zh-CN"/>
        </w:rPr>
        <w:t>中标人</w:t>
      </w:r>
      <w:r>
        <w:rPr>
          <w:rFonts w:hint="default" w:ascii="宋体" w:hAnsi="宋体" w:eastAsia="宋体" w:cs="宋体"/>
          <w:i w:val="0"/>
          <w:iCs/>
          <w:sz w:val="24"/>
          <w:szCs w:val="24"/>
          <w:lang w:val="en-US" w:eastAsia="zh-CN"/>
        </w:rPr>
        <w:t>应立即通知</w:t>
      </w:r>
      <w:r>
        <w:rPr>
          <w:rFonts w:hint="eastAsia" w:ascii="宋体" w:hAnsi="宋体" w:eastAsia="宋体" w:cs="宋体"/>
          <w:i w:val="0"/>
          <w:iCs/>
          <w:sz w:val="24"/>
          <w:szCs w:val="24"/>
          <w:lang w:val="en-US" w:eastAsia="zh-CN"/>
        </w:rPr>
        <w:t>采购人</w:t>
      </w:r>
      <w:r>
        <w:rPr>
          <w:rFonts w:hint="default" w:ascii="宋体" w:hAnsi="宋体" w:eastAsia="宋体" w:cs="宋体"/>
          <w:i w:val="0"/>
          <w:iCs/>
          <w:sz w:val="24"/>
          <w:szCs w:val="24"/>
          <w:lang w:val="en-US" w:eastAsia="zh-CN"/>
        </w:rPr>
        <w:t>代表并由</w:t>
      </w:r>
      <w:r>
        <w:rPr>
          <w:rFonts w:hint="eastAsia" w:ascii="宋体" w:hAnsi="宋体" w:eastAsia="宋体" w:cs="宋体"/>
          <w:i w:val="0"/>
          <w:iCs/>
          <w:sz w:val="24"/>
          <w:szCs w:val="24"/>
          <w:lang w:val="en-US" w:eastAsia="zh-CN"/>
        </w:rPr>
        <w:t>采购人</w:t>
      </w:r>
      <w:r>
        <w:rPr>
          <w:rFonts w:hint="default" w:ascii="宋体" w:hAnsi="宋体" w:eastAsia="宋体" w:cs="宋体"/>
          <w:i w:val="0"/>
          <w:iCs/>
          <w:sz w:val="24"/>
          <w:szCs w:val="24"/>
          <w:lang w:val="en-US" w:eastAsia="zh-CN"/>
        </w:rPr>
        <w:t>上报政府有关部门，同时采取相应的措施。</w:t>
      </w:r>
      <w:r>
        <w:rPr>
          <w:rFonts w:hint="eastAsia" w:ascii="宋体" w:hAnsi="宋体" w:eastAsia="宋体" w:cs="宋体"/>
          <w:i w:val="0"/>
          <w:iCs/>
          <w:sz w:val="24"/>
          <w:szCs w:val="24"/>
          <w:lang w:val="en-US" w:eastAsia="zh-CN"/>
        </w:rPr>
        <w:t>采购人</w:t>
      </w:r>
      <w:r>
        <w:rPr>
          <w:rFonts w:hint="default" w:ascii="宋体" w:hAnsi="宋体" w:eastAsia="宋体" w:cs="宋体"/>
          <w:i w:val="0"/>
          <w:iCs/>
          <w:sz w:val="24"/>
          <w:szCs w:val="24"/>
          <w:lang w:val="en-US" w:eastAsia="zh-CN"/>
        </w:rPr>
        <w:t>为抢救提供必要的条件，发生事故的费用由事故责任方承担。</w:t>
      </w:r>
    </w:p>
    <w:p w14:paraId="789A40DB">
      <w:pPr>
        <w:spacing w:line="560" w:lineRule="exact"/>
        <w:ind w:firstLine="480" w:firstLineChars="200"/>
        <w:jc w:val="left"/>
        <w:rPr>
          <w:rFonts w:hint="default" w:ascii="宋体" w:hAnsi="宋体" w:eastAsia="宋体" w:cs="宋体"/>
          <w:i w:val="0"/>
          <w:iCs/>
          <w:sz w:val="24"/>
          <w:szCs w:val="24"/>
          <w:lang w:val="en-US" w:eastAsia="zh-CN"/>
        </w:rPr>
      </w:pPr>
      <w:r>
        <w:rPr>
          <w:rFonts w:hint="eastAsia" w:ascii="宋体" w:hAnsi="宋体" w:eastAsia="宋体" w:cs="宋体"/>
          <w:i w:val="0"/>
          <w:iCs/>
          <w:sz w:val="24"/>
          <w:szCs w:val="24"/>
          <w:lang w:val="en-US" w:eastAsia="zh-CN"/>
        </w:rPr>
        <w:t>中标人</w:t>
      </w:r>
      <w:r>
        <w:rPr>
          <w:rFonts w:hint="default" w:ascii="宋体" w:hAnsi="宋体" w:eastAsia="宋体" w:cs="宋体"/>
          <w:i w:val="0"/>
          <w:iCs/>
          <w:sz w:val="24"/>
          <w:szCs w:val="24"/>
          <w:lang w:val="en-US" w:eastAsia="zh-CN"/>
        </w:rPr>
        <w:t>应保证因工死亡、重伤事故为零。</w:t>
      </w:r>
    </w:p>
    <w:p w14:paraId="3A570A4B">
      <w:pPr>
        <w:spacing w:line="560" w:lineRule="exact"/>
        <w:ind w:firstLine="480" w:firstLineChars="200"/>
        <w:jc w:val="left"/>
        <w:rPr>
          <w:rFonts w:hint="default" w:ascii="宋体" w:hAnsi="宋体" w:eastAsia="宋体" w:cs="宋体"/>
          <w:i w:val="0"/>
          <w:iCs/>
          <w:sz w:val="24"/>
          <w:szCs w:val="24"/>
          <w:lang w:val="en-US" w:eastAsia="zh-CN"/>
        </w:rPr>
      </w:pPr>
      <w:r>
        <w:rPr>
          <w:rFonts w:hint="eastAsia" w:ascii="宋体" w:hAnsi="宋体" w:eastAsia="宋体" w:cs="宋体"/>
          <w:i w:val="0"/>
          <w:iCs/>
          <w:sz w:val="24"/>
          <w:szCs w:val="24"/>
          <w:lang w:val="en-US" w:eastAsia="zh-CN"/>
        </w:rPr>
        <w:t>中标人</w:t>
      </w:r>
      <w:r>
        <w:rPr>
          <w:rFonts w:hint="default" w:ascii="宋体" w:hAnsi="宋体" w:eastAsia="宋体" w:cs="宋体"/>
          <w:i w:val="0"/>
          <w:iCs/>
          <w:sz w:val="24"/>
          <w:szCs w:val="24"/>
          <w:lang w:val="en-US" w:eastAsia="zh-CN"/>
        </w:rPr>
        <w:t>配备的作业人员必须有与作业相适应的工程技术人员和具备作业资格的工作人员队伍。</w:t>
      </w:r>
      <w:r>
        <w:rPr>
          <w:rFonts w:hint="eastAsia" w:ascii="宋体" w:hAnsi="宋体" w:eastAsia="宋体" w:cs="宋体"/>
          <w:i w:val="0"/>
          <w:iCs/>
          <w:sz w:val="24"/>
          <w:szCs w:val="24"/>
          <w:lang w:val="en-US" w:eastAsia="zh-CN"/>
        </w:rPr>
        <w:t>中标人</w:t>
      </w:r>
      <w:r>
        <w:rPr>
          <w:rFonts w:hint="default" w:ascii="宋体" w:hAnsi="宋体" w:eastAsia="宋体" w:cs="宋体"/>
          <w:i w:val="0"/>
          <w:iCs/>
          <w:sz w:val="24"/>
          <w:szCs w:val="24"/>
          <w:lang w:val="en-US" w:eastAsia="zh-CN"/>
        </w:rPr>
        <w:t>所有员工必须身体健康、年龄适中、责任心强，没有嗜酒等恶习。</w:t>
      </w:r>
    </w:p>
    <w:p w14:paraId="4686F97E">
      <w:pPr>
        <w:spacing w:line="560" w:lineRule="exact"/>
        <w:ind w:firstLine="480" w:firstLineChars="200"/>
        <w:jc w:val="left"/>
        <w:rPr>
          <w:rFonts w:hint="default" w:ascii="宋体" w:hAnsi="宋体" w:eastAsia="宋体" w:cs="宋体"/>
          <w:i w:val="0"/>
          <w:iCs/>
          <w:sz w:val="24"/>
          <w:szCs w:val="24"/>
          <w:lang w:val="en-US" w:eastAsia="zh-CN"/>
        </w:rPr>
      </w:pPr>
      <w:r>
        <w:rPr>
          <w:rFonts w:hint="eastAsia" w:ascii="宋体" w:hAnsi="宋体" w:eastAsia="宋体" w:cs="宋体"/>
          <w:i w:val="0"/>
          <w:iCs/>
          <w:sz w:val="24"/>
          <w:szCs w:val="24"/>
          <w:lang w:val="en-US" w:eastAsia="zh-CN"/>
        </w:rPr>
        <w:t>中标人</w:t>
      </w:r>
      <w:r>
        <w:rPr>
          <w:rFonts w:hint="default" w:ascii="宋体" w:hAnsi="宋体" w:eastAsia="宋体" w:cs="宋体"/>
          <w:i w:val="0"/>
          <w:iCs/>
          <w:sz w:val="24"/>
          <w:szCs w:val="24"/>
          <w:lang w:val="en-US" w:eastAsia="zh-CN"/>
        </w:rPr>
        <w:t>熟悉并能自觉遵守、执行中华人民共和国国家政府（含地方政府）、行业主管部门颁布实施的有关安全生产的法律、法规，规范、标准及各项规定。能积极参加各种有关促进安全生产的各项活动。</w:t>
      </w:r>
    </w:p>
    <w:p w14:paraId="29BB11B9">
      <w:pPr>
        <w:spacing w:line="560" w:lineRule="exact"/>
        <w:ind w:firstLine="480" w:firstLineChars="200"/>
        <w:jc w:val="left"/>
        <w:rPr>
          <w:rFonts w:hint="default" w:ascii="宋体" w:hAnsi="宋体" w:eastAsia="宋体" w:cs="宋体"/>
          <w:i w:val="0"/>
          <w:iCs/>
          <w:sz w:val="24"/>
          <w:szCs w:val="24"/>
          <w:lang w:val="en-US" w:eastAsia="zh-CN"/>
        </w:rPr>
      </w:pPr>
      <w:r>
        <w:rPr>
          <w:rFonts w:hint="eastAsia" w:ascii="宋体" w:hAnsi="宋体" w:eastAsia="宋体" w:cs="宋体"/>
          <w:i w:val="0"/>
          <w:iCs/>
          <w:sz w:val="24"/>
          <w:szCs w:val="24"/>
          <w:lang w:val="en-US" w:eastAsia="zh-CN"/>
        </w:rPr>
        <w:t>中标人</w:t>
      </w:r>
      <w:r>
        <w:rPr>
          <w:rFonts w:hint="default" w:ascii="宋体" w:hAnsi="宋体" w:eastAsia="宋体" w:cs="宋体"/>
          <w:i w:val="0"/>
          <w:iCs/>
          <w:sz w:val="24"/>
          <w:szCs w:val="24"/>
          <w:lang w:val="en-US" w:eastAsia="zh-CN"/>
        </w:rPr>
        <w:t>必须定期对员工进行安全知识培训，强化安全意识，加强安全管理，确保安全，不得发生任何安全事故。</w:t>
      </w:r>
    </w:p>
    <w:p w14:paraId="5AEAB66B">
      <w:pPr>
        <w:spacing w:line="560" w:lineRule="exact"/>
        <w:ind w:firstLine="480" w:firstLineChars="200"/>
        <w:jc w:val="left"/>
        <w:rPr>
          <w:rFonts w:hint="default" w:ascii="宋体" w:hAnsi="宋体" w:eastAsia="宋体" w:cs="宋体"/>
          <w:i w:val="0"/>
          <w:iCs/>
          <w:sz w:val="24"/>
          <w:szCs w:val="24"/>
          <w:lang w:val="en-US" w:eastAsia="zh-CN"/>
        </w:rPr>
      </w:pPr>
      <w:r>
        <w:rPr>
          <w:rFonts w:hint="eastAsia" w:ascii="宋体" w:hAnsi="宋体" w:eastAsia="宋体" w:cs="宋体"/>
          <w:i w:val="0"/>
          <w:iCs/>
          <w:sz w:val="24"/>
          <w:szCs w:val="24"/>
          <w:lang w:val="en-US" w:eastAsia="zh-CN"/>
        </w:rPr>
        <w:t>中标人</w:t>
      </w:r>
      <w:r>
        <w:rPr>
          <w:rFonts w:hint="default" w:ascii="宋体" w:hAnsi="宋体" w:eastAsia="宋体" w:cs="宋体"/>
          <w:i w:val="0"/>
          <w:iCs/>
          <w:sz w:val="24"/>
          <w:szCs w:val="24"/>
          <w:lang w:val="en-US" w:eastAsia="zh-CN"/>
        </w:rPr>
        <w:t>作业人员必须做好安全生产工作，在河道内作业必须穿着救生衣严格遵守操作流程。确保人身安全。如发生任何安全事故</w:t>
      </w:r>
      <w:r>
        <w:rPr>
          <w:rFonts w:hint="eastAsia" w:ascii="宋体" w:hAnsi="宋体" w:eastAsia="宋体" w:cs="宋体"/>
          <w:i w:val="0"/>
          <w:iCs/>
          <w:sz w:val="24"/>
          <w:szCs w:val="24"/>
          <w:lang w:val="en-US" w:eastAsia="zh-CN"/>
        </w:rPr>
        <w:t>中标人</w:t>
      </w:r>
      <w:r>
        <w:rPr>
          <w:rFonts w:hint="default" w:ascii="宋体" w:hAnsi="宋体" w:eastAsia="宋体" w:cs="宋体"/>
          <w:i w:val="0"/>
          <w:iCs/>
          <w:sz w:val="24"/>
          <w:szCs w:val="24"/>
          <w:lang w:val="en-US" w:eastAsia="zh-CN"/>
        </w:rPr>
        <w:t>自负。</w:t>
      </w:r>
    </w:p>
    <w:p w14:paraId="3BA61DCB">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（三）其它约定事项:</w:t>
      </w:r>
    </w:p>
    <w:p w14:paraId="6281F259">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如因</w:t>
      </w:r>
      <w:r>
        <w:rPr>
          <w:rFonts w:hint="eastAsia" w:ascii="宋体" w:hAnsi="宋体" w:eastAsia="宋体" w:cs="宋体"/>
          <w:i w:val="0"/>
          <w:iCs/>
          <w:sz w:val="24"/>
          <w:szCs w:val="24"/>
          <w:lang w:val="en-US" w:eastAsia="zh-CN"/>
        </w:rPr>
        <w:t>中标人</w:t>
      </w:r>
      <w:r>
        <w:rPr>
          <w:rFonts w:hint="default" w:ascii="宋体" w:hAnsi="宋体" w:eastAsia="宋体" w:cs="宋体"/>
          <w:i w:val="0"/>
          <w:iCs/>
          <w:sz w:val="24"/>
          <w:szCs w:val="24"/>
          <w:lang w:val="en-US" w:eastAsia="zh-CN"/>
        </w:rPr>
        <w:t>降低安全生产投入及条件，使用租赁不符合国家相关标准产品、设备， 管护人员违章操作、违反施工现场各项规章制度、规定，所引起的政府部门、村委会、建设方、林区、景区管理方一切处罚均由</w:t>
      </w:r>
      <w:r>
        <w:rPr>
          <w:rFonts w:hint="eastAsia" w:ascii="宋体" w:hAnsi="宋体" w:eastAsia="宋体" w:cs="宋体"/>
          <w:i w:val="0"/>
          <w:iCs/>
          <w:sz w:val="24"/>
          <w:szCs w:val="24"/>
          <w:lang w:val="en-US" w:eastAsia="zh-CN"/>
        </w:rPr>
        <w:t>中标人</w:t>
      </w:r>
      <w:r>
        <w:rPr>
          <w:rFonts w:hint="default" w:ascii="宋体" w:hAnsi="宋体" w:eastAsia="宋体" w:cs="宋体"/>
          <w:i w:val="0"/>
          <w:iCs/>
          <w:sz w:val="24"/>
          <w:szCs w:val="24"/>
          <w:lang w:val="en-US" w:eastAsia="zh-CN"/>
        </w:rPr>
        <w:t>承担。造成事故及严重后果的，除承担责任外，</w:t>
      </w:r>
      <w:r>
        <w:rPr>
          <w:rFonts w:hint="eastAsia" w:ascii="宋体" w:hAnsi="宋体" w:eastAsia="宋体" w:cs="宋体"/>
          <w:i w:val="0"/>
          <w:iCs/>
          <w:sz w:val="24"/>
          <w:szCs w:val="24"/>
          <w:lang w:val="en-US" w:eastAsia="zh-CN"/>
        </w:rPr>
        <w:t>采购人</w:t>
      </w:r>
      <w:r>
        <w:rPr>
          <w:rFonts w:hint="default" w:ascii="宋体" w:hAnsi="宋体" w:eastAsia="宋体" w:cs="宋体"/>
          <w:i w:val="0"/>
          <w:iCs/>
          <w:sz w:val="24"/>
          <w:szCs w:val="24"/>
          <w:lang w:val="en-US" w:eastAsia="zh-CN"/>
        </w:rPr>
        <w:t>有权对其追偿直接和间接经济损失，并借助法律手续解决纠纷 。</w:t>
      </w:r>
    </w:p>
    <w:p w14:paraId="0D1F3C43">
      <w:pPr>
        <w:spacing w:line="560" w:lineRule="exact"/>
        <w:ind w:firstLine="480" w:firstLineChars="200"/>
        <w:jc w:val="left"/>
        <w:rPr>
          <w:rFonts w:hint="default" w:ascii="宋体" w:hAnsi="宋体" w:eastAsia="宋体" w:cs="宋体"/>
          <w:i w:val="0"/>
          <w:iCs/>
          <w:sz w:val="24"/>
          <w:szCs w:val="24"/>
          <w:lang w:val="en-US" w:eastAsia="zh-CN"/>
        </w:rPr>
      </w:pPr>
      <w:r>
        <w:rPr>
          <w:rFonts w:hint="default" w:ascii="宋体" w:hAnsi="宋体" w:eastAsia="宋体" w:cs="宋体"/>
          <w:i w:val="0"/>
          <w:iCs/>
          <w:sz w:val="24"/>
          <w:szCs w:val="24"/>
          <w:lang w:val="en-US" w:eastAsia="zh-CN"/>
        </w:rPr>
        <w:t>（四）有效期</w:t>
      </w:r>
    </w:p>
    <w:p w14:paraId="474CC8F2">
      <w:pPr>
        <w:spacing w:line="560" w:lineRule="exact"/>
        <w:ind w:firstLine="480" w:firstLineChars="200"/>
        <w:jc w:val="left"/>
        <w:rPr>
          <w:rFonts w:hint="default" w:ascii="宋体" w:hAnsi="宋体" w:eastAsia="宋体" w:cs="宋体"/>
          <w:i w:val="0"/>
          <w:iCs/>
          <w:sz w:val="24"/>
          <w:szCs w:val="24"/>
          <w:lang w:val="en-US" w:eastAsia="zh-CN"/>
        </w:rPr>
      </w:pPr>
      <w:r>
        <w:rPr>
          <w:rFonts w:hint="eastAsia" w:ascii="宋体" w:hAnsi="宋体" w:eastAsia="宋体" w:cs="宋体"/>
          <w:i w:val="0"/>
          <w:iCs/>
          <w:sz w:val="24"/>
          <w:szCs w:val="24"/>
          <w:lang w:val="en-US" w:eastAsia="zh-CN"/>
        </w:rPr>
        <w:t>采购人</w:t>
      </w:r>
      <w:r>
        <w:rPr>
          <w:rFonts w:hint="default" w:ascii="宋体" w:hAnsi="宋体" w:eastAsia="宋体" w:cs="宋体"/>
          <w:i w:val="0"/>
          <w:iCs/>
          <w:sz w:val="24"/>
          <w:szCs w:val="24"/>
          <w:lang w:val="en-US" w:eastAsia="zh-CN"/>
        </w:rPr>
        <w:t>委托</w:t>
      </w:r>
      <w:r>
        <w:rPr>
          <w:rFonts w:hint="eastAsia" w:ascii="宋体" w:hAnsi="宋体" w:eastAsia="宋体" w:cs="宋体"/>
          <w:i w:val="0"/>
          <w:iCs/>
          <w:sz w:val="24"/>
          <w:szCs w:val="24"/>
          <w:lang w:val="en-US" w:eastAsia="zh-CN"/>
        </w:rPr>
        <w:t>中标人</w:t>
      </w:r>
      <w:r>
        <w:rPr>
          <w:rFonts w:hint="default" w:ascii="宋体" w:hAnsi="宋体" w:eastAsia="宋体" w:cs="宋体"/>
          <w:i w:val="0"/>
          <w:iCs/>
          <w:sz w:val="24"/>
          <w:szCs w:val="24"/>
          <w:lang w:val="en-US" w:eastAsia="zh-CN"/>
        </w:rPr>
        <w:t>管理期限为</w:t>
      </w:r>
      <w:r>
        <w:rPr>
          <w:rFonts w:hint="eastAsia" w:ascii="宋体" w:hAnsi="宋体" w:eastAsia="宋体" w:cs="宋体"/>
          <w:i w:val="0"/>
          <w:iCs/>
          <w:sz w:val="24"/>
          <w:szCs w:val="24"/>
          <w:lang w:val="en-US" w:eastAsia="zh-CN"/>
        </w:rPr>
        <w:t>两年</w:t>
      </w:r>
      <w:r>
        <w:rPr>
          <w:rFonts w:hint="default" w:ascii="宋体" w:hAnsi="宋体" w:eastAsia="宋体" w:cs="宋体"/>
          <w:i w:val="0"/>
          <w:iCs/>
          <w:sz w:val="24"/>
          <w:szCs w:val="24"/>
          <w:lang w:val="en-US" w:eastAsia="zh-CN"/>
        </w:rPr>
        <w:t>（</w:t>
      </w:r>
      <w:r>
        <w:rPr>
          <w:rFonts w:hint="eastAsia" w:ascii="宋体" w:hAnsi="宋体" w:eastAsia="宋体" w:cs="宋体"/>
          <w:b w:val="0"/>
          <w:bCs w:val="0"/>
          <w:i w:val="0"/>
          <w:iCs/>
          <w:sz w:val="24"/>
          <w:szCs w:val="24"/>
          <w:lang w:val="en-US" w:eastAsia="zh-CN"/>
        </w:rPr>
        <w:t>具体以合同签订为准</w:t>
      </w:r>
      <w:r>
        <w:rPr>
          <w:rFonts w:hint="default" w:ascii="宋体" w:hAnsi="宋体" w:eastAsia="宋体" w:cs="宋体"/>
          <w:i w:val="0"/>
          <w:iCs/>
          <w:sz w:val="24"/>
          <w:szCs w:val="24"/>
          <w:lang w:val="en-US" w:eastAsia="zh-CN"/>
        </w:rPr>
        <w:t>）。</w:t>
      </w:r>
    </w:p>
    <w:p w14:paraId="52AD4E68">
      <w:pPr>
        <w:spacing w:line="560" w:lineRule="exact"/>
        <w:ind w:firstLine="482" w:firstLineChars="200"/>
        <w:jc w:val="left"/>
        <w:rPr>
          <w:rFonts w:hint="eastAsia" w:ascii="宋体" w:hAnsi="宋体" w:eastAsia="宋体" w:cs="宋体"/>
          <w:b w:val="0"/>
          <w:bCs w:val="0"/>
          <w:i w:val="0"/>
          <w:iCs/>
          <w:sz w:val="24"/>
          <w:szCs w:val="24"/>
          <w:lang w:val="en-US" w:eastAsia="zh-CN"/>
        </w:rPr>
      </w:pPr>
      <w:r>
        <w:rPr>
          <w:rFonts w:hint="eastAsia" w:ascii="宋体" w:hAnsi="宋体" w:eastAsia="宋体" w:cs="宋体"/>
          <w:b/>
          <w:bCs/>
          <w:i w:val="0"/>
          <w:iCs/>
          <w:sz w:val="24"/>
          <w:szCs w:val="24"/>
          <w:lang w:val="en-US" w:eastAsia="zh-CN"/>
        </w:rPr>
        <w:t>五、付款方式：</w:t>
      </w:r>
      <w:r>
        <w:rPr>
          <w:rFonts w:hint="eastAsia" w:ascii="宋体" w:hAnsi="宋体" w:eastAsia="宋体" w:cs="宋体"/>
          <w:b w:val="0"/>
          <w:bCs w:val="0"/>
          <w:i w:val="0"/>
          <w:iCs/>
          <w:sz w:val="24"/>
          <w:szCs w:val="24"/>
          <w:lang w:val="en-US" w:eastAsia="zh-CN"/>
        </w:rPr>
        <w:t>分6次付款，根据县局制定的相关考核办法，按季度考核合格后，乙方开具正式发票后甲方付款（具体以合同签订为准）。</w:t>
      </w:r>
    </w:p>
    <w:p w14:paraId="6A51AEAF">
      <w:pPr>
        <w:spacing w:line="560" w:lineRule="exact"/>
        <w:ind w:firstLine="482" w:firstLineChars="200"/>
        <w:jc w:val="left"/>
        <w:rPr>
          <w:rFonts w:hint="eastAsia" w:ascii="宋体" w:hAnsi="宋体" w:eastAsia="宋体" w:cs="宋体"/>
          <w:b/>
          <w:bCs/>
          <w:i w:val="0"/>
          <w:iCs/>
          <w:sz w:val="24"/>
          <w:szCs w:val="24"/>
          <w:lang w:val="en-US" w:eastAsia="zh-CN"/>
        </w:rPr>
      </w:pPr>
      <w:r>
        <w:rPr>
          <w:rFonts w:hint="eastAsia" w:ascii="宋体" w:hAnsi="宋体" w:eastAsia="宋体" w:cs="宋体"/>
          <w:b/>
          <w:bCs/>
          <w:i w:val="0"/>
          <w:iCs/>
          <w:sz w:val="24"/>
          <w:szCs w:val="24"/>
          <w:lang w:val="en-US" w:eastAsia="zh-CN"/>
        </w:rPr>
        <w:t>六、服务清单</w:t>
      </w:r>
    </w:p>
    <w:p w14:paraId="38B6191D">
      <w:pPr>
        <w:spacing w:line="560" w:lineRule="exact"/>
        <w:ind w:firstLine="482" w:firstLineChars="200"/>
        <w:jc w:val="left"/>
        <w:rPr>
          <w:rFonts w:hint="eastAsia" w:ascii="宋体" w:hAnsi="宋体" w:eastAsia="宋体" w:cs="宋体"/>
          <w:b/>
          <w:bCs/>
          <w:i w:val="0"/>
          <w:iCs/>
          <w:sz w:val="24"/>
          <w:szCs w:val="24"/>
          <w:lang w:val="en-US" w:eastAsia="zh-CN"/>
        </w:rPr>
      </w:pPr>
    </w:p>
    <w:p w14:paraId="6DC5DA63">
      <w:pPr>
        <w:spacing w:line="560" w:lineRule="exact"/>
        <w:ind w:firstLine="482" w:firstLineChars="200"/>
        <w:jc w:val="left"/>
        <w:rPr>
          <w:rFonts w:hint="default" w:ascii="宋体" w:hAnsi="宋体" w:eastAsia="宋体" w:cs="宋体"/>
          <w:b/>
          <w:bCs/>
          <w:i w:val="0"/>
          <w:iCs/>
          <w:sz w:val="24"/>
          <w:szCs w:val="24"/>
          <w:lang w:val="en-US" w:eastAsia="zh-CN"/>
        </w:rPr>
      </w:pPr>
    </w:p>
    <w:tbl>
      <w:tblPr>
        <w:tblStyle w:val="5"/>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
        <w:gridCol w:w="1932"/>
        <w:gridCol w:w="3548"/>
        <w:gridCol w:w="1719"/>
        <w:gridCol w:w="1152"/>
      </w:tblGrid>
      <w:tr w14:paraId="77F0E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467" w:type="dxa"/>
            <w:noWrap w:val="0"/>
            <w:vAlign w:val="center"/>
          </w:tcPr>
          <w:p w14:paraId="72FE99D9">
            <w:pPr>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en-US" w:bidi="ar-SA"/>
              </w:rPr>
            </w:pPr>
          </w:p>
          <w:p w14:paraId="70086B23">
            <w:pPr>
              <w:widowControl/>
              <w:kinsoku w:val="0"/>
              <w:autoSpaceDE w:val="0"/>
              <w:autoSpaceDN w:val="0"/>
              <w:adjustRightInd w:val="0"/>
              <w:snapToGrid w:val="0"/>
              <w:spacing w:before="97" w:line="221" w:lineRule="auto"/>
              <w:ind w:left="55"/>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9"/>
                <w:kern w:val="0"/>
                <w:sz w:val="24"/>
                <w:szCs w:val="24"/>
                <w:lang w:eastAsia="en-US"/>
              </w:rPr>
              <w:t>序号</w:t>
            </w:r>
          </w:p>
        </w:tc>
        <w:tc>
          <w:tcPr>
            <w:tcW w:w="1932" w:type="dxa"/>
            <w:noWrap w:val="0"/>
            <w:vAlign w:val="center"/>
          </w:tcPr>
          <w:p w14:paraId="3A3BAFC9">
            <w:pPr>
              <w:widowControl/>
              <w:kinsoku w:val="0"/>
              <w:autoSpaceDE w:val="0"/>
              <w:autoSpaceDN w:val="0"/>
              <w:adjustRightInd w:val="0"/>
              <w:snapToGrid w:val="0"/>
              <w:spacing w:before="337" w:line="219"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8"/>
                <w:kern w:val="0"/>
                <w:sz w:val="24"/>
                <w:szCs w:val="24"/>
                <w:lang w:eastAsia="en-US"/>
              </w:rPr>
              <w:t>年度</w:t>
            </w:r>
          </w:p>
        </w:tc>
        <w:tc>
          <w:tcPr>
            <w:tcW w:w="3548" w:type="dxa"/>
            <w:noWrap w:val="0"/>
            <w:vAlign w:val="center"/>
          </w:tcPr>
          <w:p w14:paraId="597A676A">
            <w:pPr>
              <w:widowControl/>
              <w:kinsoku w:val="0"/>
              <w:autoSpaceDE w:val="0"/>
              <w:autoSpaceDN w:val="0"/>
              <w:adjustRightInd w:val="0"/>
              <w:snapToGrid w:val="0"/>
              <w:spacing w:before="338" w:line="220"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3"/>
                <w:kern w:val="0"/>
                <w:sz w:val="24"/>
                <w:szCs w:val="24"/>
                <w:lang w:eastAsia="en-US"/>
              </w:rPr>
              <w:t>项目名称</w:t>
            </w:r>
          </w:p>
        </w:tc>
        <w:tc>
          <w:tcPr>
            <w:tcW w:w="1719" w:type="dxa"/>
            <w:noWrap w:val="0"/>
            <w:vAlign w:val="center"/>
          </w:tcPr>
          <w:p w14:paraId="756F4C8E">
            <w:pPr>
              <w:widowControl/>
              <w:kinsoku w:val="0"/>
              <w:autoSpaceDE w:val="0"/>
              <w:autoSpaceDN w:val="0"/>
              <w:adjustRightInd w:val="0"/>
              <w:snapToGrid w:val="0"/>
              <w:spacing w:before="167" w:line="219"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2"/>
                <w:kern w:val="0"/>
                <w:sz w:val="24"/>
                <w:szCs w:val="24"/>
                <w:lang w:eastAsia="en-US"/>
              </w:rPr>
              <w:t>水库数量</w:t>
            </w:r>
            <w:r>
              <w:rPr>
                <w:rFonts w:hint="eastAsia" w:ascii="宋体" w:hAnsi="宋体" w:eastAsia="宋体" w:cs="宋体"/>
                <w:snapToGrid w:val="0"/>
                <w:color w:val="000000"/>
                <w:spacing w:val="21"/>
                <w:kern w:val="0"/>
                <w:sz w:val="24"/>
                <w:szCs w:val="24"/>
                <w:lang w:eastAsia="en-US"/>
              </w:rPr>
              <w:t>(座)</w:t>
            </w:r>
          </w:p>
        </w:tc>
        <w:tc>
          <w:tcPr>
            <w:tcW w:w="1152" w:type="dxa"/>
            <w:noWrap w:val="0"/>
            <w:vAlign w:val="center"/>
          </w:tcPr>
          <w:p w14:paraId="0CC99D59">
            <w:pPr>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en-US" w:bidi="ar-SA"/>
              </w:rPr>
            </w:pPr>
          </w:p>
          <w:p w14:paraId="6504D3AA">
            <w:pPr>
              <w:widowControl/>
              <w:kinsoku w:val="0"/>
              <w:autoSpaceDE w:val="0"/>
              <w:autoSpaceDN w:val="0"/>
              <w:adjustRightInd w:val="0"/>
              <w:snapToGrid w:val="0"/>
              <w:spacing w:before="97" w:line="221"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7"/>
                <w:kern w:val="0"/>
                <w:sz w:val="24"/>
                <w:szCs w:val="24"/>
                <w:lang w:eastAsia="en-US"/>
              </w:rPr>
              <w:t>备注</w:t>
            </w:r>
          </w:p>
        </w:tc>
      </w:tr>
      <w:tr w14:paraId="64990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467" w:type="dxa"/>
            <w:noWrap w:val="0"/>
            <w:vAlign w:val="center"/>
          </w:tcPr>
          <w:p w14:paraId="30509335">
            <w:pPr>
              <w:widowControl/>
              <w:kinsoku w:val="0"/>
              <w:autoSpaceDE w:val="0"/>
              <w:autoSpaceDN w:val="0"/>
              <w:adjustRightInd w:val="0"/>
              <w:snapToGrid w:val="0"/>
              <w:spacing w:before="98" w:line="232" w:lineRule="exact"/>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position w:val="-6"/>
                <w:sz w:val="24"/>
                <w:szCs w:val="24"/>
                <w:lang w:eastAsia="en-US"/>
              </w:rPr>
              <w:t>一</w:t>
            </w:r>
          </w:p>
        </w:tc>
        <w:tc>
          <w:tcPr>
            <w:tcW w:w="1932" w:type="dxa"/>
            <w:vMerge w:val="restart"/>
            <w:tcBorders>
              <w:bottom w:val="nil"/>
            </w:tcBorders>
            <w:noWrap w:val="0"/>
            <w:vAlign w:val="center"/>
          </w:tcPr>
          <w:p w14:paraId="1694854F">
            <w:pPr>
              <w:kinsoku w:val="0"/>
              <w:autoSpaceDE w:val="0"/>
              <w:autoSpaceDN w:val="0"/>
              <w:adjustRightInd w:val="0"/>
              <w:snapToGrid w:val="0"/>
              <w:spacing w:line="243" w:lineRule="auto"/>
              <w:jc w:val="center"/>
              <w:textAlignment w:val="baseline"/>
              <w:rPr>
                <w:rFonts w:hint="eastAsia" w:ascii="宋体" w:hAnsi="宋体" w:eastAsia="宋体" w:cs="宋体"/>
                <w:snapToGrid w:val="0"/>
                <w:color w:val="000000"/>
                <w:kern w:val="0"/>
                <w:sz w:val="24"/>
                <w:szCs w:val="24"/>
                <w:lang w:val="en-US" w:eastAsia="en-US" w:bidi="ar-SA"/>
              </w:rPr>
            </w:pPr>
          </w:p>
          <w:p w14:paraId="59C45150">
            <w:pPr>
              <w:widowControl/>
              <w:kinsoku w:val="0"/>
              <w:autoSpaceDE w:val="0"/>
              <w:autoSpaceDN w:val="0"/>
              <w:adjustRightInd w:val="0"/>
              <w:snapToGrid w:val="0"/>
              <w:spacing w:before="97" w:line="219" w:lineRule="auto"/>
              <w:ind w:left="80"/>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4"/>
                <w:kern w:val="0"/>
                <w:sz w:val="24"/>
                <w:szCs w:val="24"/>
                <w:lang w:eastAsia="en-US"/>
              </w:rPr>
              <w:t>2025年8月-2026年7月</w:t>
            </w:r>
          </w:p>
        </w:tc>
        <w:tc>
          <w:tcPr>
            <w:tcW w:w="5267" w:type="dxa"/>
            <w:gridSpan w:val="2"/>
            <w:noWrap w:val="0"/>
            <w:vAlign w:val="center"/>
          </w:tcPr>
          <w:p w14:paraId="3616FDCA">
            <w:pPr>
              <w:widowControl/>
              <w:kinsoku w:val="0"/>
              <w:autoSpaceDE w:val="0"/>
              <w:autoSpaceDN w:val="0"/>
              <w:adjustRightInd w:val="0"/>
              <w:snapToGrid w:val="0"/>
              <w:spacing w:before="97" w:line="221"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6"/>
                <w:kern w:val="0"/>
                <w:sz w:val="24"/>
                <w:szCs w:val="24"/>
                <w:lang w:eastAsia="en-US"/>
              </w:rPr>
              <w:t>小计</w:t>
            </w:r>
          </w:p>
        </w:tc>
        <w:tc>
          <w:tcPr>
            <w:tcW w:w="1152" w:type="dxa"/>
            <w:noWrap w:val="0"/>
            <w:vAlign w:val="center"/>
          </w:tcPr>
          <w:p w14:paraId="1DAAE2DF">
            <w:pPr>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en-US" w:bidi="ar-SA"/>
              </w:rPr>
            </w:pPr>
          </w:p>
        </w:tc>
      </w:tr>
      <w:tr w14:paraId="09C7B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67" w:type="dxa"/>
            <w:noWrap w:val="0"/>
            <w:vAlign w:val="center"/>
          </w:tcPr>
          <w:p w14:paraId="05186148">
            <w:pPr>
              <w:widowControl/>
              <w:kinsoku w:val="0"/>
              <w:autoSpaceDE w:val="0"/>
              <w:autoSpaceDN w:val="0"/>
              <w:adjustRightInd w:val="0"/>
              <w:snapToGrid w:val="0"/>
              <w:spacing w:before="97" w:line="241"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1</w:t>
            </w:r>
          </w:p>
        </w:tc>
        <w:tc>
          <w:tcPr>
            <w:tcW w:w="1932" w:type="dxa"/>
            <w:vMerge w:val="continue"/>
            <w:tcBorders>
              <w:top w:val="nil"/>
              <w:bottom w:val="nil"/>
            </w:tcBorders>
            <w:noWrap w:val="0"/>
            <w:vAlign w:val="center"/>
          </w:tcPr>
          <w:p w14:paraId="548A8928">
            <w:pPr>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en-US" w:bidi="ar-SA"/>
              </w:rPr>
            </w:pPr>
          </w:p>
        </w:tc>
        <w:tc>
          <w:tcPr>
            <w:tcW w:w="3548" w:type="dxa"/>
            <w:noWrap w:val="0"/>
            <w:vAlign w:val="center"/>
          </w:tcPr>
          <w:p w14:paraId="1F56F9C5">
            <w:pPr>
              <w:widowControl/>
              <w:kinsoku w:val="0"/>
              <w:autoSpaceDE w:val="0"/>
              <w:autoSpaceDN w:val="0"/>
              <w:adjustRightInd w:val="0"/>
              <w:snapToGrid w:val="0"/>
              <w:spacing w:before="334" w:line="219" w:lineRule="auto"/>
              <w:jc w:val="both"/>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1"/>
                <w:kern w:val="0"/>
                <w:sz w:val="24"/>
                <w:szCs w:val="24"/>
                <w:lang w:eastAsia="en-US"/>
              </w:rPr>
              <w:t>小型水库工程(土石坝)维修养护</w:t>
            </w:r>
          </w:p>
        </w:tc>
        <w:tc>
          <w:tcPr>
            <w:tcW w:w="1719" w:type="dxa"/>
            <w:noWrap w:val="0"/>
            <w:vAlign w:val="center"/>
          </w:tcPr>
          <w:p w14:paraId="1496133D">
            <w:pPr>
              <w:widowControl/>
              <w:kinsoku w:val="0"/>
              <w:autoSpaceDE w:val="0"/>
              <w:autoSpaceDN w:val="0"/>
              <w:adjustRightInd w:val="0"/>
              <w:snapToGrid w:val="0"/>
              <w:spacing w:before="97" w:line="240"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4"/>
                <w:kern w:val="0"/>
                <w:sz w:val="24"/>
                <w:szCs w:val="24"/>
                <w:lang w:eastAsia="en-US"/>
              </w:rPr>
              <w:t>206</w:t>
            </w:r>
          </w:p>
        </w:tc>
        <w:tc>
          <w:tcPr>
            <w:tcW w:w="1152" w:type="dxa"/>
            <w:noWrap w:val="0"/>
            <w:vAlign w:val="center"/>
          </w:tcPr>
          <w:p w14:paraId="2D588D8C">
            <w:pPr>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en-US" w:bidi="ar-SA"/>
              </w:rPr>
            </w:pPr>
          </w:p>
        </w:tc>
      </w:tr>
      <w:tr w14:paraId="45C6F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467" w:type="dxa"/>
            <w:noWrap w:val="0"/>
            <w:vAlign w:val="center"/>
          </w:tcPr>
          <w:p w14:paraId="72D101F0">
            <w:pPr>
              <w:widowControl/>
              <w:kinsoku w:val="0"/>
              <w:autoSpaceDE w:val="0"/>
              <w:autoSpaceDN w:val="0"/>
              <w:adjustRightInd w:val="0"/>
              <w:snapToGrid w:val="0"/>
              <w:spacing w:before="98" w:line="241"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2</w:t>
            </w:r>
          </w:p>
        </w:tc>
        <w:tc>
          <w:tcPr>
            <w:tcW w:w="1932" w:type="dxa"/>
            <w:vMerge w:val="continue"/>
            <w:tcBorders>
              <w:top w:val="nil"/>
              <w:bottom w:val="nil"/>
            </w:tcBorders>
            <w:noWrap w:val="0"/>
            <w:vAlign w:val="center"/>
          </w:tcPr>
          <w:p w14:paraId="3C4B3703">
            <w:pPr>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en-US" w:bidi="ar-SA"/>
              </w:rPr>
            </w:pPr>
          </w:p>
        </w:tc>
        <w:tc>
          <w:tcPr>
            <w:tcW w:w="3548" w:type="dxa"/>
            <w:noWrap w:val="0"/>
            <w:vAlign w:val="center"/>
          </w:tcPr>
          <w:p w14:paraId="4806AF6D">
            <w:pPr>
              <w:kinsoku w:val="0"/>
              <w:autoSpaceDE w:val="0"/>
              <w:autoSpaceDN w:val="0"/>
              <w:adjustRightInd w:val="0"/>
              <w:snapToGrid w:val="0"/>
              <w:spacing w:line="246" w:lineRule="auto"/>
              <w:jc w:val="center"/>
              <w:textAlignment w:val="baseline"/>
              <w:rPr>
                <w:rFonts w:hint="eastAsia" w:ascii="宋体" w:hAnsi="宋体" w:eastAsia="宋体" w:cs="宋体"/>
                <w:snapToGrid w:val="0"/>
                <w:color w:val="000000"/>
                <w:kern w:val="0"/>
                <w:sz w:val="24"/>
                <w:szCs w:val="24"/>
                <w:lang w:val="en-US" w:eastAsia="en-US" w:bidi="ar-SA"/>
              </w:rPr>
            </w:pPr>
          </w:p>
          <w:p w14:paraId="5C2D75D8">
            <w:pPr>
              <w:widowControl/>
              <w:kinsoku w:val="0"/>
              <w:autoSpaceDE w:val="0"/>
              <w:autoSpaceDN w:val="0"/>
              <w:adjustRightInd w:val="0"/>
              <w:snapToGrid w:val="0"/>
              <w:spacing w:before="97" w:line="219" w:lineRule="auto"/>
              <w:jc w:val="both"/>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1"/>
                <w:kern w:val="0"/>
                <w:sz w:val="24"/>
                <w:szCs w:val="24"/>
                <w:lang w:eastAsia="en-US"/>
              </w:rPr>
              <w:t>小型水库工程(混凝土坝)维修养护</w:t>
            </w:r>
          </w:p>
        </w:tc>
        <w:tc>
          <w:tcPr>
            <w:tcW w:w="1719" w:type="dxa"/>
            <w:noWrap w:val="0"/>
            <w:vAlign w:val="center"/>
          </w:tcPr>
          <w:p w14:paraId="5748BA6A">
            <w:pPr>
              <w:widowControl/>
              <w:kinsoku w:val="0"/>
              <w:autoSpaceDE w:val="0"/>
              <w:autoSpaceDN w:val="0"/>
              <w:adjustRightInd w:val="0"/>
              <w:snapToGrid w:val="0"/>
              <w:spacing w:before="98" w:line="241"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1</w:t>
            </w:r>
          </w:p>
        </w:tc>
        <w:tc>
          <w:tcPr>
            <w:tcW w:w="1152" w:type="dxa"/>
            <w:noWrap w:val="0"/>
            <w:vAlign w:val="center"/>
          </w:tcPr>
          <w:p w14:paraId="530455C9">
            <w:pPr>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en-US" w:bidi="ar-SA"/>
              </w:rPr>
            </w:pPr>
          </w:p>
        </w:tc>
      </w:tr>
      <w:tr w14:paraId="43A7C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467" w:type="dxa"/>
            <w:noWrap w:val="0"/>
            <w:vAlign w:val="center"/>
          </w:tcPr>
          <w:p w14:paraId="75034C6A">
            <w:pPr>
              <w:widowControl/>
              <w:kinsoku w:val="0"/>
              <w:autoSpaceDE w:val="0"/>
              <w:autoSpaceDN w:val="0"/>
              <w:adjustRightInd w:val="0"/>
              <w:snapToGrid w:val="0"/>
              <w:spacing w:before="97" w:line="240"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3</w:t>
            </w:r>
          </w:p>
        </w:tc>
        <w:tc>
          <w:tcPr>
            <w:tcW w:w="1932" w:type="dxa"/>
            <w:vMerge w:val="continue"/>
            <w:tcBorders>
              <w:top w:val="nil"/>
            </w:tcBorders>
            <w:noWrap w:val="0"/>
            <w:vAlign w:val="center"/>
          </w:tcPr>
          <w:p w14:paraId="0BBA7E1C">
            <w:pPr>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en-US" w:bidi="ar-SA"/>
              </w:rPr>
            </w:pPr>
          </w:p>
        </w:tc>
        <w:tc>
          <w:tcPr>
            <w:tcW w:w="3548" w:type="dxa"/>
            <w:noWrap w:val="0"/>
            <w:vAlign w:val="center"/>
          </w:tcPr>
          <w:p w14:paraId="473C270E">
            <w:pPr>
              <w:widowControl/>
              <w:kinsoku w:val="0"/>
              <w:autoSpaceDE w:val="0"/>
              <w:autoSpaceDN w:val="0"/>
              <w:adjustRightInd w:val="0"/>
              <w:snapToGrid w:val="0"/>
              <w:spacing w:before="207" w:line="208" w:lineRule="auto"/>
              <w:ind w:right="210"/>
              <w:jc w:val="both"/>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1"/>
                <w:kern w:val="0"/>
                <w:sz w:val="24"/>
                <w:szCs w:val="24"/>
                <w:lang w:eastAsia="en-US"/>
              </w:rPr>
              <w:t>小型水库雨水情监测数据人工比(校)测</w:t>
            </w:r>
          </w:p>
        </w:tc>
        <w:tc>
          <w:tcPr>
            <w:tcW w:w="1719" w:type="dxa"/>
            <w:noWrap w:val="0"/>
            <w:vAlign w:val="center"/>
          </w:tcPr>
          <w:p w14:paraId="70126815">
            <w:pPr>
              <w:widowControl/>
              <w:kinsoku w:val="0"/>
              <w:autoSpaceDE w:val="0"/>
              <w:autoSpaceDN w:val="0"/>
              <w:adjustRightInd w:val="0"/>
              <w:snapToGrid w:val="0"/>
              <w:spacing w:before="97" w:line="240"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4"/>
                <w:kern w:val="0"/>
                <w:sz w:val="24"/>
                <w:szCs w:val="24"/>
                <w:lang w:eastAsia="en-US"/>
              </w:rPr>
              <w:t>207</w:t>
            </w:r>
          </w:p>
        </w:tc>
        <w:tc>
          <w:tcPr>
            <w:tcW w:w="1152" w:type="dxa"/>
            <w:noWrap w:val="0"/>
            <w:vAlign w:val="center"/>
          </w:tcPr>
          <w:p w14:paraId="40CE8EC1">
            <w:pPr>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en-US" w:bidi="ar-SA"/>
              </w:rPr>
            </w:pPr>
          </w:p>
        </w:tc>
      </w:tr>
      <w:tr w14:paraId="1DFDC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467" w:type="dxa"/>
            <w:noWrap w:val="0"/>
            <w:vAlign w:val="center"/>
          </w:tcPr>
          <w:p w14:paraId="37EAAD2B">
            <w:pPr>
              <w:kinsoku w:val="0"/>
              <w:autoSpaceDE w:val="0"/>
              <w:autoSpaceDN w:val="0"/>
              <w:adjustRightInd w:val="0"/>
              <w:snapToGrid w:val="0"/>
              <w:spacing w:line="335" w:lineRule="auto"/>
              <w:jc w:val="center"/>
              <w:textAlignment w:val="baseline"/>
              <w:rPr>
                <w:rFonts w:hint="eastAsia" w:ascii="宋体" w:hAnsi="宋体" w:eastAsia="宋体" w:cs="宋体"/>
                <w:snapToGrid w:val="0"/>
                <w:color w:val="000000"/>
                <w:kern w:val="0"/>
                <w:sz w:val="24"/>
                <w:szCs w:val="24"/>
                <w:lang w:val="en-US" w:eastAsia="en-US" w:bidi="ar-SA"/>
              </w:rPr>
            </w:pPr>
          </w:p>
          <w:p w14:paraId="197BF801">
            <w:pPr>
              <w:widowControl/>
              <w:kinsoku w:val="0"/>
              <w:autoSpaceDE w:val="0"/>
              <w:autoSpaceDN w:val="0"/>
              <w:adjustRightInd w:val="0"/>
              <w:snapToGrid w:val="0"/>
              <w:spacing w:before="97" w:line="178"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二</w:t>
            </w:r>
          </w:p>
        </w:tc>
        <w:tc>
          <w:tcPr>
            <w:tcW w:w="1932" w:type="dxa"/>
            <w:vMerge w:val="restart"/>
            <w:tcBorders>
              <w:bottom w:val="nil"/>
            </w:tcBorders>
            <w:noWrap w:val="0"/>
            <w:vAlign w:val="center"/>
          </w:tcPr>
          <w:p w14:paraId="16BDD024">
            <w:pPr>
              <w:kinsoku w:val="0"/>
              <w:autoSpaceDE w:val="0"/>
              <w:autoSpaceDN w:val="0"/>
              <w:adjustRightInd w:val="0"/>
              <w:snapToGrid w:val="0"/>
              <w:spacing w:line="245" w:lineRule="auto"/>
              <w:jc w:val="center"/>
              <w:textAlignment w:val="baseline"/>
              <w:rPr>
                <w:rFonts w:hint="eastAsia" w:ascii="宋体" w:hAnsi="宋体" w:eastAsia="宋体" w:cs="宋体"/>
                <w:snapToGrid w:val="0"/>
                <w:color w:val="000000"/>
                <w:kern w:val="0"/>
                <w:sz w:val="24"/>
                <w:szCs w:val="24"/>
                <w:lang w:val="en-US" w:eastAsia="en-US" w:bidi="ar-SA"/>
              </w:rPr>
            </w:pPr>
          </w:p>
          <w:p w14:paraId="7BE32E6A">
            <w:pPr>
              <w:widowControl/>
              <w:kinsoku w:val="0"/>
              <w:autoSpaceDE w:val="0"/>
              <w:autoSpaceDN w:val="0"/>
              <w:adjustRightInd w:val="0"/>
              <w:snapToGrid w:val="0"/>
              <w:spacing w:before="97" w:line="219" w:lineRule="auto"/>
              <w:ind w:left="80"/>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4"/>
                <w:kern w:val="0"/>
                <w:sz w:val="24"/>
                <w:szCs w:val="24"/>
                <w:lang w:eastAsia="en-US"/>
              </w:rPr>
              <w:t>2026年8月-2027年7月</w:t>
            </w:r>
          </w:p>
        </w:tc>
        <w:tc>
          <w:tcPr>
            <w:tcW w:w="5267" w:type="dxa"/>
            <w:gridSpan w:val="2"/>
            <w:noWrap w:val="0"/>
            <w:vAlign w:val="center"/>
          </w:tcPr>
          <w:p w14:paraId="366B2948">
            <w:pPr>
              <w:widowControl/>
              <w:kinsoku w:val="0"/>
              <w:autoSpaceDE w:val="0"/>
              <w:autoSpaceDN w:val="0"/>
              <w:adjustRightInd w:val="0"/>
              <w:snapToGrid w:val="0"/>
              <w:spacing w:before="98" w:line="221"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6"/>
                <w:kern w:val="0"/>
                <w:sz w:val="24"/>
                <w:szCs w:val="24"/>
                <w:lang w:eastAsia="en-US"/>
              </w:rPr>
              <w:t>小计</w:t>
            </w:r>
          </w:p>
        </w:tc>
        <w:tc>
          <w:tcPr>
            <w:tcW w:w="1152" w:type="dxa"/>
            <w:noWrap w:val="0"/>
            <w:vAlign w:val="center"/>
          </w:tcPr>
          <w:p w14:paraId="7173A1C1">
            <w:pPr>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en-US" w:bidi="ar-SA"/>
              </w:rPr>
            </w:pPr>
          </w:p>
        </w:tc>
      </w:tr>
      <w:tr w14:paraId="1653F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67" w:type="dxa"/>
            <w:noWrap w:val="0"/>
            <w:vAlign w:val="center"/>
          </w:tcPr>
          <w:p w14:paraId="124DC8F4">
            <w:pPr>
              <w:widowControl/>
              <w:kinsoku w:val="0"/>
              <w:autoSpaceDE w:val="0"/>
              <w:autoSpaceDN w:val="0"/>
              <w:adjustRightInd w:val="0"/>
              <w:snapToGrid w:val="0"/>
              <w:spacing w:before="97" w:line="241"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1</w:t>
            </w:r>
          </w:p>
        </w:tc>
        <w:tc>
          <w:tcPr>
            <w:tcW w:w="1932" w:type="dxa"/>
            <w:vMerge w:val="continue"/>
            <w:tcBorders>
              <w:top w:val="nil"/>
              <w:bottom w:val="nil"/>
            </w:tcBorders>
            <w:noWrap w:val="0"/>
            <w:vAlign w:val="center"/>
          </w:tcPr>
          <w:p w14:paraId="792833C6">
            <w:pPr>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en-US" w:bidi="ar-SA"/>
              </w:rPr>
            </w:pPr>
          </w:p>
        </w:tc>
        <w:tc>
          <w:tcPr>
            <w:tcW w:w="3548" w:type="dxa"/>
            <w:noWrap w:val="0"/>
            <w:vAlign w:val="center"/>
          </w:tcPr>
          <w:p w14:paraId="4FA95D14">
            <w:pPr>
              <w:widowControl/>
              <w:kinsoku w:val="0"/>
              <w:autoSpaceDE w:val="0"/>
              <w:autoSpaceDN w:val="0"/>
              <w:adjustRightInd w:val="0"/>
              <w:snapToGrid w:val="0"/>
              <w:spacing w:before="97" w:line="219" w:lineRule="auto"/>
              <w:jc w:val="both"/>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1"/>
                <w:kern w:val="0"/>
                <w:sz w:val="24"/>
                <w:szCs w:val="24"/>
                <w:lang w:eastAsia="en-US"/>
              </w:rPr>
              <w:t>小型水库工程(土石坝)维修养护</w:t>
            </w:r>
          </w:p>
        </w:tc>
        <w:tc>
          <w:tcPr>
            <w:tcW w:w="1719" w:type="dxa"/>
            <w:noWrap w:val="0"/>
            <w:vAlign w:val="center"/>
          </w:tcPr>
          <w:p w14:paraId="328FB503">
            <w:pPr>
              <w:widowControl/>
              <w:kinsoku w:val="0"/>
              <w:autoSpaceDE w:val="0"/>
              <w:autoSpaceDN w:val="0"/>
              <w:adjustRightInd w:val="0"/>
              <w:snapToGrid w:val="0"/>
              <w:spacing w:before="97" w:line="240"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4"/>
                <w:kern w:val="0"/>
                <w:sz w:val="24"/>
                <w:szCs w:val="24"/>
                <w:lang w:eastAsia="en-US"/>
              </w:rPr>
              <w:t>206</w:t>
            </w:r>
          </w:p>
        </w:tc>
        <w:tc>
          <w:tcPr>
            <w:tcW w:w="1152" w:type="dxa"/>
            <w:noWrap w:val="0"/>
            <w:vAlign w:val="center"/>
          </w:tcPr>
          <w:p w14:paraId="09F1B7C7">
            <w:pPr>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en-US" w:bidi="ar-SA"/>
              </w:rPr>
            </w:pPr>
          </w:p>
        </w:tc>
      </w:tr>
      <w:tr w14:paraId="76931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467" w:type="dxa"/>
            <w:noWrap w:val="0"/>
            <w:vAlign w:val="center"/>
          </w:tcPr>
          <w:p w14:paraId="32979C52">
            <w:pPr>
              <w:widowControl/>
              <w:kinsoku w:val="0"/>
              <w:autoSpaceDE w:val="0"/>
              <w:autoSpaceDN w:val="0"/>
              <w:adjustRightInd w:val="0"/>
              <w:snapToGrid w:val="0"/>
              <w:spacing w:before="98" w:line="241"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2</w:t>
            </w:r>
          </w:p>
        </w:tc>
        <w:tc>
          <w:tcPr>
            <w:tcW w:w="1932" w:type="dxa"/>
            <w:vMerge w:val="continue"/>
            <w:tcBorders>
              <w:top w:val="nil"/>
            </w:tcBorders>
            <w:noWrap w:val="0"/>
            <w:vAlign w:val="center"/>
          </w:tcPr>
          <w:p w14:paraId="1D12D2E6">
            <w:pPr>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en-US" w:bidi="ar-SA"/>
              </w:rPr>
            </w:pPr>
          </w:p>
        </w:tc>
        <w:tc>
          <w:tcPr>
            <w:tcW w:w="3548" w:type="dxa"/>
            <w:noWrap w:val="0"/>
            <w:vAlign w:val="center"/>
          </w:tcPr>
          <w:p w14:paraId="0997DB5A">
            <w:pPr>
              <w:widowControl/>
              <w:kinsoku w:val="0"/>
              <w:autoSpaceDE w:val="0"/>
              <w:autoSpaceDN w:val="0"/>
              <w:adjustRightInd w:val="0"/>
              <w:snapToGrid w:val="0"/>
              <w:spacing w:before="97" w:line="219" w:lineRule="auto"/>
              <w:jc w:val="both"/>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1"/>
                <w:kern w:val="0"/>
                <w:sz w:val="24"/>
                <w:szCs w:val="24"/>
                <w:lang w:eastAsia="en-US"/>
              </w:rPr>
              <w:t>小型水库工程(混凝土坝)维修养护</w:t>
            </w:r>
          </w:p>
        </w:tc>
        <w:tc>
          <w:tcPr>
            <w:tcW w:w="1719" w:type="dxa"/>
            <w:noWrap w:val="0"/>
            <w:vAlign w:val="center"/>
          </w:tcPr>
          <w:p w14:paraId="13E9B124">
            <w:pPr>
              <w:widowControl/>
              <w:kinsoku w:val="0"/>
              <w:autoSpaceDE w:val="0"/>
              <w:autoSpaceDN w:val="0"/>
              <w:adjustRightInd w:val="0"/>
              <w:snapToGrid w:val="0"/>
              <w:spacing w:before="98" w:line="241"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1</w:t>
            </w:r>
          </w:p>
        </w:tc>
        <w:tc>
          <w:tcPr>
            <w:tcW w:w="1152" w:type="dxa"/>
            <w:noWrap w:val="0"/>
            <w:vAlign w:val="center"/>
          </w:tcPr>
          <w:p w14:paraId="493D1432">
            <w:pPr>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en-US" w:bidi="ar-SA"/>
              </w:rPr>
            </w:pPr>
          </w:p>
        </w:tc>
      </w:tr>
    </w:tbl>
    <w:p w14:paraId="10F84745">
      <w:pPr>
        <w:pageBreakBefore w:val="0"/>
        <w:numPr>
          <w:ilvl w:val="0"/>
          <w:numId w:val="0"/>
        </w:numPr>
        <w:kinsoku/>
        <w:overflowPunct/>
        <w:topLinePunct w:val="0"/>
        <w:bidi w:val="0"/>
        <w:adjustRightInd w:val="0"/>
        <w:snapToGrid w:val="0"/>
        <w:spacing w:line="360" w:lineRule="auto"/>
        <w:jc w:val="center"/>
        <w:rPr>
          <w:rFonts w:hint="eastAsia" w:ascii="宋体" w:hAnsi="宋体" w:eastAsia="宋体" w:cs="Times New Roman"/>
          <w:b/>
          <w:strike w:val="0"/>
          <w:dstrike w:val="0"/>
          <w:color w:val="auto"/>
          <w:szCs w:val="21"/>
          <w:lang w:val="en-US" w:eastAsia="zh-CN"/>
        </w:rPr>
      </w:pPr>
    </w:p>
    <w:p w14:paraId="4DE8F4C7">
      <w:pPr>
        <w:pageBreakBefore w:val="0"/>
        <w:numPr>
          <w:ilvl w:val="0"/>
          <w:numId w:val="0"/>
        </w:numPr>
        <w:kinsoku/>
        <w:overflowPunct/>
        <w:topLinePunct w:val="0"/>
        <w:bidi w:val="0"/>
        <w:adjustRightInd w:val="0"/>
        <w:snapToGrid w:val="0"/>
        <w:spacing w:line="360" w:lineRule="auto"/>
        <w:jc w:val="center"/>
        <w:rPr>
          <w:rFonts w:hint="eastAsia" w:ascii="宋体" w:hAnsi="宋体" w:eastAsia="宋体" w:cs="Times New Roman"/>
          <w:b/>
          <w:strike w:val="0"/>
          <w:dstrike w:val="0"/>
          <w:color w:val="auto"/>
          <w:szCs w:val="21"/>
          <w:lang w:val="en-US" w:eastAsia="zh-CN"/>
        </w:rPr>
      </w:pPr>
    </w:p>
    <w:p w14:paraId="59F8FE1A">
      <w:pPr>
        <w:pageBreakBefore w:val="0"/>
        <w:numPr>
          <w:ilvl w:val="0"/>
          <w:numId w:val="0"/>
        </w:numPr>
        <w:kinsoku/>
        <w:overflowPunct/>
        <w:topLinePunct w:val="0"/>
        <w:bidi w:val="0"/>
        <w:adjustRightInd w:val="0"/>
        <w:snapToGrid w:val="0"/>
        <w:spacing w:line="360" w:lineRule="auto"/>
        <w:jc w:val="center"/>
        <w:rPr>
          <w:rFonts w:hint="eastAsia" w:ascii="宋体" w:hAnsi="宋体" w:eastAsia="宋体" w:cs="Times New Roman"/>
          <w:b/>
          <w:strike w:val="0"/>
          <w:dstrike w:val="0"/>
          <w:color w:val="auto"/>
          <w:szCs w:val="21"/>
          <w:lang w:val="en-US" w:eastAsia="zh-CN"/>
        </w:rPr>
      </w:pPr>
    </w:p>
    <w:p w14:paraId="443F043F">
      <w:pPr>
        <w:pageBreakBefore w:val="0"/>
        <w:numPr>
          <w:ilvl w:val="0"/>
          <w:numId w:val="0"/>
        </w:numPr>
        <w:kinsoku/>
        <w:overflowPunct/>
        <w:topLinePunct w:val="0"/>
        <w:bidi w:val="0"/>
        <w:adjustRightInd w:val="0"/>
        <w:snapToGrid w:val="0"/>
        <w:spacing w:line="360" w:lineRule="auto"/>
        <w:jc w:val="center"/>
        <w:rPr>
          <w:rFonts w:hint="eastAsia" w:ascii="宋体" w:hAnsi="宋体" w:eastAsia="宋体" w:cs="Times New Roman"/>
          <w:b/>
          <w:strike w:val="0"/>
          <w:dstrike w:val="0"/>
          <w:color w:val="auto"/>
          <w:szCs w:val="21"/>
          <w:lang w:val="en-US" w:eastAsia="zh-CN"/>
        </w:rPr>
      </w:pPr>
    </w:p>
    <w:p w14:paraId="60E73664">
      <w:pPr>
        <w:pageBreakBefore w:val="0"/>
        <w:numPr>
          <w:ilvl w:val="0"/>
          <w:numId w:val="0"/>
        </w:numPr>
        <w:kinsoku/>
        <w:overflowPunct/>
        <w:topLinePunct w:val="0"/>
        <w:bidi w:val="0"/>
        <w:adjustRightInd w:val="0"/>
        <w:snapToGrid w:val="0"/>
        <w:spacing w:line="360" w:lineRule="auto"/>
        <w:jc w:val="center"/>
        <w:rPr>
          <w:rFonts w:hint="eastAsia" w:ascii="宋体" w:hAnsi="宋体" w:eastAsia="宋体" w:cs="Times New Roman"/>
          <w:b/>
          <w:strike w:val="0"/>
          <w:dstrike w:val="0"/>
          <w:color w:val="auto"/>
          <w:szCs w:val="21"/>
          <w:lang w:val="en-US" w:eastAsia="zh-CN"/>
        </w:rPr>
      </w:pPr>
    </w:p>
    <w:p w14:paraId="334FDEA2">
      <w:pPr>
        <w:pageBreakBefore w:val="0"/>
        <w:numPr>
          <w:ilvl w:val="0"/>
          <w:numId w:val="0"/>
        </w:numPr>
        <w:kinsoku/>
        <w:overflowPunct/>
        <w:topLinePunct w:val="0"/>
        <w:bidi w:val="0"/>
        <w:adjustRightInd w:val="0"/>
        <w:snapToGrid w:val="0"/>
        <w:spacing w:line="360" w:lineRule="auto"/>
        <w:jc w:val="center"/>
        <w:rPr>
          <w:rFonts w:hint="eastAsia" w:ascii="宋体" w:hAnsi="宋体" w:eastAsia="宋体" w:cs="Times New Roman"/>
          <w:b/>
          <w:strike w:val="0"/>
          <w:dstrike w:val="0"/>
          <w:color w:val="auto"/>
          <w:szCs w:val="21"/>
          <w:lang w:val="en-US" w:eastAsia="zh-CN"/>
        </w:rPr>
      </w:pPr>
    </w:p>
    <w:p w14:paraId="3E9D12B3">
      <w:pPr>
        <w:pageBreakBefore w:val="0"/>
        <w:numPr>
          <w:ilvl w:val="0"/>
          <w:numId w:val="0"/>
        </w:numPr>
        <w:kinsoku/>
        <w:overflowPunct/>
        <w:topLinePunct w:val="0"/>
        <w:bidi w:val="0"/>
        <w:adjustRightInd w:val="0"/>
        <w:snapToGrid w:val="0"/>
        <w:spacing w:line="360" w:lineRule="auto"/>
        <w:jc w:val="center"/>
        <w:rPr>
          <w:rFonts w:hint="eastAsia" w:ascii="宋体" w:hAnsi="宋体" w:eastAsia="宋体" w:cs="Times New Roman"/>
          <w:b/>
          <w:strike w:val="0"/>
          <w:dstrike w:val="0"/>
          <w:color w:val="auto"/>
          <w:szCs w:val="21"/>
          <w:lang w:val="en-US" w:eastAsia="zh-CN"/>
        </w:rPr>
      </w:pPr>
    </w:p>
    <w:p w14:paraId="2C78B1F9">
      <w:pPr>
        <w:pageBreakBefore w:val="0"/>
        <w:numPr>
          <w:ilvl w:val="0"/>
          <w:numId w:val="0"/>
        </w:numPr>
        <w:kinsoku/>
        <w:overflowPunct/>
        <w:topLinePunct w:val="0"/>
        <w:bidi w:val="0"/>
        <w:adjustRightInd w:val="0"/>
        <w:snapToGrid w:val="0"/>
        <w:spacing w:line="360" w:lineRule="auto"/>
        <w:jc w:val="center"/>
        <w:rPr>
          <w:rFonts w:hint="eastAsia" w:ascii="宋体" w:hAnsi="宋体" w:eastAsia="宋体" w:cs="Times New Roman"/>
          <w:b/>
          <w:strike w:val="0"/>
          <w:dstrike w:val="0"/>
          <w:color w:val="auto"/>
          <w:szCs w:val="21"/>
          <w:lang w:val="en-US" w:eastAsia="zh-CN"/>
        </w:rPr>
      </w:pPr>
    </w:p>
    <w:p w14:paraId="36E3DC53">
      <w:pPr>
        <w:pageBreakBefore w:val="0"/>
        <w:numPr>
          <w:ilvl w:val="0"/>
          <w:numId w:val="0"/>
        </w:numPr>
        <w:kinsoku/>
        <w:overflowPunct/>
        <w:topLinePunct w:val="0"/>
        <w:bidi w:val="0"/>
        <w:adjustRightInd w:val="0"/>
        <w:snapToGrid w:val="0"/>
        <w:spacing w:line="360" w:lineRule="auto"/>
        <w:jc w:val="center"/>
        <w:rPr>
          <w:rFonts w:hint="eastAsia" w:ascii="宋体" w:hAnsi="宋体" w:eastAsia="宋体" w:cs="Times New Roman"/>
          <w:b/>
          <w:strike w:val="0"/>
          <w:dstrike w:val="0"/>
          <w:color w:val="auto"/>
          <w:szCs w:val="21"/>
          <w:lang w:val="en-US" w:eastAsia="zh-CN"/>
        </w:rPr>
      </w:pPr>
    </w:p>
    <w:p w14:paraId="56536644">
      <w:pPr>
        <w:pageBreakBefore w:val="0"/>
        <w:numPr>
          <w:ilvl w:val="0"/>
          <w:numId w:val="0"/>
        </w:numPr>
        <w:kinsoku/>
        <w:overflowPunct/>
        <w:topLinePunct w:val="0"/>
        <w:bidi w:val="0"/>
        <w:adjustRightInd w:val="0"/>
        <w:snapToGrid w:val="0"/>
        <w:spacing w:line="360" w:lineRule="auto"/>
        <w:jc w:val="center"/>
        <w:rPr>
          <w:rFonts w:hint="eastAsia" w:ascii="宋体" w:hAnsi="宋体" w:eastAsia="宋体" w:cs="Times New Roman"/>
          <w:b/>
          <w:strike w:val="0"/>
          <w:dstrike w:val="0"/>
          <w:color w:val="auto"/>
          <w:szCs w:val="21"/>
          <w:lang w:val="en-US" w:eastAsia="zh-CN"/>
        </w:rPr>
      </w:pPr>
    </w:p>
    <w:p w14:paraId="09C5148A">
      <w:pPr>
        <w:pageBreakBefore w:val="0"/>
        <w:numPr>
          <w:ilvl w:val="0"/>
          <w:numId w:val="0"/>
        </w:numPr>
        <w:kinsoku/>
        <w:overflowPunct/>
        <w:topLinePunct w:val="0"/>
        <w:bidi w:val="0"/>
        <w:adjustRightInd w:val="0"/>
        <w:snapToGrid w:val="0"/>
        <w:spacing w:line="360" w:lineRule="auto"/>
        <w:jc w:val="center"/>
        <w:rPr>
          <w:rFonts w:hint="eastAsia" w:ascii="宋体" w:hAnsi="宋体" w:eastAsia="宋体" w:cs="Times New Roman"/>
          <w:b/>
          <w:strike w:val="0"/>
          <w:dstrike w:val="0"/>
          <w:color w:val="auto"/>
          <w:szCs w:val="21"/>
          <w:lang w:val="en-US" w:eastAsia="zh-CN"/>
        </w:rPr>
      </w:pPr>
    </w:p>
    <w:p w14:paraId="7C905DAD">
      <w:pPr>
        <w:keepNext/>
        <w:keepLines/>
        <w:widowControl w:val="0"/>
        <w:spacing w:before="240" w:beforeLines="100"/>
        <w:jc w:val="center"/>
        <w:outlineLvl w:val="1"/>
        <w:rPr>
          <w:rFonts w:hint="eastAsia" w:ascii="Arial" w:hAnsi="Arial" w:eastAsia="黑体" w:cs="Times New Roman"/>
          <w:b/>
          <w:bCs/>
          <w:kern w:val="0"/>
          <w:sz w:val="28"/>
          <w:szCs w:val="32"/>
          <w:lang w:val="en-US" w:eastAsia="zh-CN" w:bidi="ar-SA"/>
        </w:rPr>
      </w:pPr>
      <w:bookmarkStart w:id="3" w:name="_Toc256000015"/>
      <w:r>
        <w:rPr>
          <w:rFonts w:hint="eastAsia" w:ascii="宋体" w:hAnsi="宋体" w:eastAsia="宋体" w:cs="宋体"/>
          <w:b/>
          <w:bCs/>
          <w:kern w:val="0"/>
          <w:sz w:val="28"/>
          <w:szCs w:val="32"/>
          <w:lang w:val="en-US" w:eastAsia="zh-CN" w:bidi="ar-SA"/>
        </w:rPr>
        <w:t>第二节</w:t>
      </w:r>
      <w:r>
        <w:rPr>
          <w:rFonts w:hint="eastAsia" w:ascii="Arial" w:hAnsi="Arial" w:eastAsia="黑体" w:cs="Times New Roman"/>
          <w:b/>
          <w:bCs/>
          <w:kern w:val="0"/>
          <w:sz w:val="28"/>
          <w:szCs w:val="32"/>
          <w:lang w:val="en-US" w:eastAsia="zh-CN" w:bidi="ar-SA"/>
        </w:rPr>
        <w:t xml:space="preserve">   </w:t>
      </w:r>
      <w:r>
        <w:rPr>
          <w:rFonts w:hint="eastAsia" w:ascii="宋体" w:hAnsi="宋体" w:eastAsia="宋体" w:cs="宋体"/>
          <w:b/>
          <w:bCs/>
          <w:kern w:val="0"/>
          <w:sz w:val="28"/>
          <w:szCs w:val="32"/>
          <w:lang w:val="en-US" w:eastAsia="zh-CN" w:bidi="ar-SA"/>
        </w:rPr>
        <w:t>商务要求</w:t>
      </w:r>
      <w:bookmarkEnd w:id="2"/>
      <w:bookmarkEnd w:id="3"/>
    </w:p>
    <w:p w14:paraId="068FAC0F">
      <w:pPr>
        <w:widowControl/>
        <w:spacing w:line="360" w:lineRule="auto"/>
        <w:ind w:firstLine="602" w:firstLineChars="200"/>
        <w:jc w:val="left"/>
        <w:rPr>
          <w:rFonts w:ascii="Times New Roman" w:hAnsi="Times New Roman" w:eastAsia="宋体" w:cs="宋体"/>
          <w:kern w:val="0"/>
          <w:sz w:val="24"/>
          <w:szCs w:val="24"/>
        </w:rPr>
      </w:pPr>
      <w:r>
        <w:rPr>
          <w:rFonts w:ascii="宋体" w:hAnsi="宋体" w:eastAsia="宋体" w:cs="宋体"/>
          <w:b/>
          <w:bCs/>
          <w:spacing w:val="30"/>
          <w:kern w:val="0"/>
          <w:sz w:val="24"/>
          <w:szCs w:val="24"/>
        </w:rPr>
        <w:t>一、主要商务要求</w:t>
      </w:r>
    </w:p>
    <w:tbl>
      <w:tblPr>
        <w:tblStyle w:val="3"/>
        <w:tblW w:w="8502" w:type="dxa"/>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4270"/>
        <w:gridCol w:w="4232"/>
      </w:tblGrid>
      <w:tr w14:paraId="33F6F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0" w:hRule="atLeast"/>
        </w:trPr>
        <w:tc>
          <w:tcPr>
            <w:tcW w:w="4270" w:type="dxa"/>
            <w:noWrap w:val="0"/>
            <w:tcMar>
              <w:top w:w="0" w:type="dxa"/>
              <w:left w:w="108" w:type="dxa"/>
              <w:bottom w:w="0" w:type="dxa"/>
              <w:right w:w="108" w:type="dxa"/>
            </w:tcMar>
            <w:vAlign w:val="center"/>
          </w:tcPr>
          <w:p w14:paraId="40B45B42">
            <w:pPr>
              <w:widowControl/>
              <w:jc w:val="cente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履行合同的时间、地点及方式</w:t>
            </w:r>
          </w:p>
        </w:tc>
        <w:tc>
          <w:tcPr>
            <w:tcW w:w="4232" w:type="dxa"/>
            <w:noWrap w:val="0"/>
            <w:tcMar>
              <w:top w:w="0" w:type="dxa"/>
              <w:left w:w="108" w:type="dxa"/>
              <w:bottom w:w="0" w:type="dxa"/>
              <w:right w:w="108" w:type="dxa"/>
            </w:tcMar>
            <w:vAlign w:val="center"/>
          </w:tcPr>
          <w:p w14:paraId="10E5723D">
            <w:pPr>
              <w:widowControl/>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服务</w:t>
            </w:r>
            <w:r>
              <w:rPr>
                <w:rFonts w:hint="eastAsia" w:ascii="Calibri" w:hAnsi="宋体" w:eastAsia="宋体" w:cs="宋体"/>
                <w:kern w:val="0"/>
                <w:sz w:val="24"/>
                <w:szCs w:val="24"/>
                <w:lang w:val="en-US" w:eastAsia="zh-CN"/>
              </w:rPr>
              <w:t>时间</w:t>
            </w:r>
            <w:r>
              <w:rPr>
                <w:rFonts w:hint="eastAsia" w:ascii="宋体" w:hAnsi="宋体" w:eastAsia="宋体" w:cs="宋体"/>
                <w:kern w:val="0"/>
                <w:sz w:val="24"/>
                <w:szCs w:val="24"/>
                <w:lang w:val="en-US" w:eastAsia="zh-CN"/>
              </w:rPr>
              <w:t>：</w:t>
            </w:r>
            <w:r>
              <w:rPr>
                <w:rFonts w:hint="eastAsia" w:ascii="Times New Roman" w:hAnsi="Times New Roman" w:eastAsia="宋体" w:cs="宋体"/>
                <w:kern w:val="0"/>
                <w:sz w:val="24"/>
                <w:szCs w:val="24"/>
                <w:lang w:val="en-US" w:eastAsia="zh-CN"/>
              </w:rPr>
              <w:t>本项目服务期限为两年（具体以合同签订为准）</w:t>
            </w:r>
            <w:r>
              <w:rPr>
                <w:rFonts w:hint="eastAsia" w:ascii="宋体" w:hAnsi="宋体" w:eastAsia="宋体" w:cs="宋体"/>
                <w:kern w:val="0"/>
                <w:sz w:val="24"/>
                <w:szCs w:val="24"/>
                <w:lang w:val="en-US" w:eastAsia="zh-CN"/>
              </w:rPr>
              <w:t>。</w:t>
            </w:r>
          </w:p>
          <w:p w14:paraId="749E1986">
            <w:pPr>
              <w:widowControl/>
              <w:rPr>
                <w:rFonts w:hint="eastAsia" w:ascii="宋体" w:hAnsi="宋体" w:eastAsia="宋体" w:cs="宋体"/>
                <w:kern w:val="0"/>
                <w:sz w:val="24"/>
                <w:szCs w:val="24"/>
              </w:rPr>
            </w:pPr>
            <w:r>
              <w:rPr>
                <w:rFonts w:hint="eastAsia" w:ascii="宋体" w:hAnsi="宋体" w:eastAsia="宋体" w:cs="宋体"/>
                <w:kern w:val="0"/>
                <w:sz w:val="24"/>
                <w:szCs w:val="24"/>
              </w:rPr>
              <w:t>2、地点：</w:t>
            </w:r>
            <w:r>
              <w:rPr>
                <w:rFonts w:hint="eastAsia" w:ascii="宋体" w:hAnsi="宋体" w:eastAsia="宋体" w:cs="宋体"/>
                <w:kern w:val="0"/>
                <w:sz w:val="24"/>
                <w:szCs w:val="24"/>
                <w:lang w:eastAsia="zh-CN"/>
              </w:rPr>
              <w:t>采购人指定地点</w:t>
            </w:r>
            <w:r>
              <w:rPr>
                <w:rFonts w:hint="eastAsia" w:ascii="宋体" w:hAnsi="宋体" w:eastAsia="宋体" w:cs="宋体"/>
                <w:kern w:val="0"/>
                <w:sz w:val="24"/>
                <w:szCs w:val="24"/>
              </w:rPr>
              <w:t>。</w:t>
            </w:r>
          </w:p>
          <w:p w14:paraId="7BA1554F">
            <w:pPr>
              <w:widowControl/>
              <w:jc w:val="both"/>
              <w:rPr>
                <w:rFonts w:hint="eastAsia" w:ascii="Times New Roman" w:hAnsi="Times New Roman" w:eastAsia="宋体" w:cs="宋体"/>
                <w:kern w:val="0"/>
                <w:sz w:val="24"/>
                <w:szCs w:val="24"/>
              </w:rPr>
            </w:pPr>
            <w:r>
              <w:rPr>
                <w:rFonts w:hint="eastAsia" w:ascii="Calibri" w:hAnsi="宋体" w:eastAsia="宋体" w:cs="宋体"/>
                <w:kern w:val="0"/>
                <w:sz w:val="24"/>
                <w:szCs w:val="24"/>
                <w:lang w:val="en-US" w:eastAsia="zh-CN"/>
              </w:rPr>
              <w:t>3、方式：采购人指定方式。</w:t>
            </w:r>
          </w:p>
        </w:tc>
      </w:tr>
      <w:tr w14:paraId="58F9E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80" w:hRule="atLeast"/>
        </w:trPr>
        <w:tc>
          <w:tcPr>
            <w:tcW w:w="4270" w:type="dxa"/>
            <w:noWrap w:val="0"/>
            <w:tcMar>
              <w:top w:w="0" w:type="dxa"/>
              <w:left w:w="108" w:type="dxa"/>
              <w:bottom w:w="0" w:type="dxa"/>
              <w:right w:w="108" w:type="dxa"/>
            </w:tcMar>
            <w:vAlign w:val="center"/>
          </w:tcPr>
          <w:p w14:paraId="657E24E3">
            <w:pPr>
              <w:widowControl/>
              <w:jc w:val="cente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服务期限</w:t>
            </w:r>
          </w:p>
        </w:tc>
        <w:tc>
          <w:tcPr>
            <w:tcW w:w="4232" w:type="dxa"/>
            <w:noWrap w:val="0"/>
            <w:tcMar>
              <w:top w:w="0" w:type="dxa"/>
              <w:left w:w="108" w:type="dxa"/>
              <w:bottom w:w="0" w:type="dxa"/>
              <w:right w:w="108" w:type="dxa"/>
            </w:tcMar>
            <w:vAlign w:val="center"/>
          </w:tcPr>
          <w:p w14:paraId="58913A31">
            <w:pPr>
              <w:widowControl/>
              <w:jc w:val="left"/>
              <w:rPr>
                <w:rFonts w:hint="default" w:ascii="Times New Roman" w:hAnsi="Times New Roman" w:eastAsia="宋体" w:cs="宋体"/>
                <w:kern w:val="0"/>
                <w:sz w:val="24"/>
                <w:szCs w:val="24"/>
                <w:lang w:val="en-US"/>
              </w:rPr>
            </w:pPr>
            <w:r>
              <w:rPr>
                <w:rFonts w:hint="eastAsia" w:ascii="Times New Roman" w:hAnsi="Times New Roman" w:eastAsia="宋体" w:cs="宋体"/>
                <w:kern w:val="0"/>
                <w:sz w:val="24"/>
                <w:szCs w:val="24"/>
                <w:lang w:val="en-US" w:eastAsia="zh-CN"/>
              </w:rPr>
              <w:t>本项目服务期限为两年（具体以合同签订为准）</w:t>
            </w:r>
          </w:p>
        </w:tc>
      </w:tr>
      <w:tr w14:paraId="184BD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80" w:hRule="atLeast"/>
        </w:trPr>
        <w:tc>
          <w:tcPr>
            <w:tcW w:w="4270" w:type="dxa"/>
            <w:noWrap w:val="0"/>
            <w:tcMar>
              <w:top w:w="0" w:type="dxa"/>
              <w:left w:w="108" w:type="dxa"/>
              <w:bottom w:w="0" w:type="dxa"/>
              <w:right w:w="108" w:type="dxa"/>
            </w:tcMar>
            <w:vAlign w:val="center"/>
          </w:tcPr>
          <w:p w14:paraId="15E73BAD">
            <w:pPr>
              <w:widowControl/>
              <w:jc w:val="cente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响应时间</w:t>
            </w:r>
          </w:p>
        </w:tc>
        <w:tc>
          <w:tcPr>
            <w:tcW w:w="4232" w:type="dxa"/>
            <w:noWrap w:val="0"/>
            <w:tcMar>
              <w:top w:w="0" w:type="dxa"/>
              <w:left w:w="108" w:type="dxa"/>
              <w:bottom w:w="0" w:type="dxa"/>
              <w:right w:w="108" w:type="dxa"/>
            </w:tcMar>
            <w:vAlign w:val="center"/>
          </w:tcPr>
          <w:p w14:paraId="32481BAD">
            <w:pPr>
              <w:widowControl/>
              <w:jc w:val="left"/>
              <w:rPr>
                <w:rFonts w:hint="default" w:ascii="Times New Roman" w:hAnsi="Times New Roman" w:eastAsia="宋体" w:cs="宋体"/>
                <w:kern w:val="0"/>
                <w:sz w:val="24"/>
                <w:szCs w:val="24"/>
                <w:lang w:val="en-US"/>
              </w:rPr>
            </w:pPr>
            <w:r>
              <w:rPr>
                <w:rFonts w:hint="eastAsia" w:ascii="Calibri" w:hAnsi="宋体" w:eastAsia="宋体" w:cs="宋体"/>
                <w:kern w:val="0"/>
                <w:sz w:val="24"/>
                <w:szCs w:val="24"/>
                <w:lang w:val="en-US" w:eastAsia="zh-CN"/>
              </w:rPr>
              <w:t>实时响应</w:t>
            </w:r>
          </w:p>
        </w:tc>
      </w:tr>
      <w:tr w14:paraId="1B3C3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80" w:hRule="atLeast"/>
        </w:trPr>
        <w:tc>
          <w:tcPr>
            <w:tcW w:w="4270" w:type="dxa"/>
            <w:noWrap w:val="0"/>
            <w:tcMar>
              <w:top w:w="0" w:type="dxa"/>
              <w:left w:w="108" w:type="dxa"/>
              <w:bottom w:w="0" w:type="dxa"/>
              <w:right w:w="108" w:type="dxa"/>
            </w:tcMar>
            <w:vAlign w:val="center"/>
          </w:tcPr>
          <w:p w14:paraId="4CF434C2">
            <w:pPr>
              <w:widowControl/>
              <w:jc w:val="cente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合同价款支付方式和条件</w:t>
            </w:r>
          </w:p>
        </w:tc>
        <w:tc>
          <w:tcPr>
            <w:tcW w:w="4232" w:type="dxa"/>
            <w:noWrap w:val="0"/>
            <w:tcMar>
              <w:top w:w="0" w:type="dxa"/>
              <w:left w:w="108" w:type="dxa"/>
              <w:bottom w:w="0" w:type="dxa"/>
              <w:right w:w="108" w:type="dxa"/>
            </w:tcMar>
            <w:vAlign w:val="center"/>
          </w:tcPr>
          <w:p w14:paraId="3D2F927A">
            <w:pPr>
              <w:widowControl/>
              <w:jc w:val="left"/>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lang w:val="en-US" w:eastAsia="zh-CN"/>
              </w:rPr>
              <w:t>分6次付款，根据县局制定的相关考核办法，按季度考核合格后，乙方开具正式发票后甲方付款</w:t>
            </w:r>
            <w:r>
              <w:rPr>
                <w:rFonts w:hint="eastAsia" w:ascii="宋体" w:hAnsi="宋体" w:eastAsia="宋体" w:cs="宋体"/>
                <w:b w:val="0"/>
                <w:bCs w:val="0"/>
                <w:i w:val="0"/>
                <w:iCs/>
                <w:sz w:val="24"/>
                <w:szCs w:val="24"/>
                <w:lang w:val="en-US" w:eastAsia="zh-CN"/>
              </w:rPr>
              <w:t>（具体以合同签订为准）</w:t>
            </w:r>
            <w:r>
              <w:rPr>
                <w:rFonts w:hint="eastAsia" w:ascii="Times New Roman" w:hAnsi="Times New Roman" w:eastAsia="宋体" w:cs="宋体"/>
                <w:kern w:val="0"/>
                <w:sz w:val="24"/>
                <w:szCs w:val="24"/>
                <w:lang w:val="en-US" w:eastAsia="zh-CN"/>
              </w:rPr>
              <w:t>。</w:t>
            </w:r>
          </w:p>
        </w:tc>
      </w:tr>
      <w:tr w14:paraId="7DAD2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80" w:hRule="atLeast"/>
        </w:trPr>
        <w:tc>
          <w:tcPr>
            <w:tcW w:w="4270" w:type="dxa"/>
            <w:noWrap w:val="0"/>
            <w:tcMar>
              <w:top w:w="0" w:type="dxa"/>
              <w:left w:w="108" w:type="dxa"/>
              <w:bottom w:w="0" w:type="dxa"/>
              <w:right w:w="108" w:type="dxa"/>
            </w:tcMar>
            <w:vAlign w:val="center"/>
          </w:tcPr>
          <w:p w14:paraId="79269BF5">
            <w:pPr>
              <w:widowControl/>
              <w:spacing w:before="210" w:after="210" w:line="360" w:lineRule="auto"/>
              <w:jc w:val="center"/>
              <w:rPr>
                <w:rFonts w:hint="eastAsia" w:ascii="宋体" w:hAnsi="宋体" w:eastAsia="宋体" w:cs="宋体"/>
                <w:spacing w:val="30"/>
                <w:kern w:val="0"/>
                <w:sz w:val="24"/>
                <w:szCs w:val="24"/>
                <w:lang w:val="en-US" w:eastAsia="zh-CN" w:bidi="ar-SA"/>
              </w:rPr>
            </w:pPr>
            <w:r>
              <w:rPr>
                <w:rFonts w:hint="eastAsia" w:ascii="宋体" w:hAnsi="宋体" w:eastAsia="宋体" w:cs="宋体"/>
                <w:spacing w:val="30"/>
                <w:kern w:val="0"/>
                <w:sz w:val="24"/>
                <w:szCs w:val="24"/>
                <w:lang w:val="en-US" w:eastAsia="zh-CN" w:bidi="ar-SA"/>
              </w:rPr>
              <w:t>解决争议的方式</w:t>
            </w:r>
          </w:p>
        </w:tc>
        <w:tc>
          <w:tcPr>
            <w:tcW w:w="4232" w:type="dxa"/>
            <w:noWrap w:val="0"/>
            <w:tcMar>
              <w:top w:w="0" w:type="dxa"/>
              <w:left w:w="108" w:type="dxa"/>
              <w:bottom w:w="0" w:type="dxa"/>
              <w:right w:w="108" w:type="dxa"/>
            </w:tcMar>
            <w:vAlign w:val="center"/>
          </w:tcPr>
          <w:p w14:paraId="1E5FDAD0">
            <w:pPr>
              <w:widowControl/>
              <w:spacing w:before="210" w:after="210" w:line="360" w:lineRule="auto"/>
              <w:jc w:val="left"/>
              <w:rPr>
                <w:rFonts w:hint="eastAsia" w:ascii="宋体" w:hAnsi="宋体" w:eastAsia="宋体" w:cs="宋体"/>
                <w:spacing w:val="30"/>
                <w:kern w:val="0"/>
                <w:sz w:val="24"/>
                <w:szCs w:val="24"/>
                <w:lang w:val="en-US" w:eastAsia="zh-CN" w:bidi="ar-SA"/>
              </w:rPr>
            </w:pPr>
            <w:r>
              <w:rPr>
                <w:rFonts w:hint="eastAsia" w:ascii="宋体" w:hAnsi="宋体" w:eastAsia="宋体" w:cs="宋体"/>
                <w:bCs/>
                <w:kern w:val="0"/>
                <w:sz w:val="24"/>
                <w:szCs w:val="24"/>
                <w:lang w:val="en-US" w:eastAsia="zh-CN" w:bidi="ar-SA"/>
              </w:rPr>
              <w:t>☑</w:t>
            </w:r>
            <w:r>
              <w:rPr>
                <w:rFonts w:hint="eastAsia" w:ascii="宋体" w:hAnsi="宋体" w:eastAsia="宋体" w:cs="宋体"/>
                <w:kern w:val="2"/>
                <w:sz w:val="24"/>
                <w:szCs w:val="24"/>
                <w:lang w:val="en-US" w:eastAsia="zh-CN" w:bidi="ar-SA"/>
              </w:rPr>
              <w:t xml:space="preserve">仲裁  </w:t>
            </w:r>
            <w:r>
              <w:rPr>
                <w:rFonts w:hint="eastAsia" w:ascii="宋体" w:hAnsi="宋体" w:eastAsia="宋体" w:cs="宋体"/>
                <w:bCs/>
                <w:kern w:val="0"/>
                <w:sz w:val="24"/>
                <w:szCs w:val="24"/>
                <w:lang w:val="en-US" w:eastAsia="zh-CN" w:bidi="ar-SA"/>
              </w:rPr>
              <w:t>□</w:t>
            </w:r>
            <w:r>
              <w:rPr>
                <w:rFonts w:hint="eastAsia" w:ascii="宋体" w:hAnsi="宋体" w:eastAsia="宋体" w:cs="宋体"/>
                <w:kern w:val="2"/>
                <w:sz w:val="24"/>
                <w:szCs w:val="24"/>
                <w:lang w:val="en-US" w:eastAsia="zh-CN" w:bidi="ar-SA"/>
              </w:rPr>
              <w:t>诉讼</w:t>
            </w:r>
          </w:p>
        </w:tc>
      </w:tr>
    </w:tbl>
    <w:p w14:paraId="7C2C7E66">
      <w:pPr>
        <w:rPr>
          <w:rFonts w:hint="eastAsia" w:ascii="Calibri" w:hAnsi="Calibri" w:eastAsia="宋体" w:cs="Times New Roman"/>
          <w:color w:val="000080"/>
          <w:szCs w:val="22"/>
          <w:highlight w:val="white"/>
        </w:rPr>
      </w:pPr>
      <w:r>
        <w:rPr>
          <w:rFonts w:hint="eastAsia" w:ascii="Calibri" w:hAnsi="Calibri" w:eastAsia="宋体" w:cs="Times New Roman"/>
          <w:sz w:val="20"/>
          <w:szCs w:val="22"/>
          <w:highlight w:val="white"/>
        </w:rPr>
        <w:t xml:space="preserve"> </w:t>
      </w:r>
    </w:p>
    <w:p w14:paraId="291CF4ED">
      <w:pPr>
        <w:pStyle w:val="6"/>
        <w:widowControl/>
        <w:spacing w:line="360" w:lineRule="auto"/>
        <w:jc w:val="left"/>
        <w:rPr>
          <w:rFonts w:ascii="宋体" w:hAnsi="宋体" w:eastAsia="宋体" w:cs="宋体"/>
          <w:spacing w:val="30"/>
          <w:kern w:val="0"/>
          <w:sz w:val="24"/>
          <w:szCs w:val="24"/>
        </w:rPr>
      </w:pPr>
    </w:p>
    <w:p w14:paraId="6123A36C">
      <w:pPr>
        <w:pStyle w:val="6"/>
        <w:widowControl/>
        <w:spacing w:line="360" w:lineRule="auto"/>
        <w:ind w:firstLine="602" w:firstLineChars="200"/>
        <w:jc w:val="left"/>
        <w:rPr>
          <w:rFonts w:eastAsia="Times New Roman" w:cs="Times New Roman"/>
          <w:b/>
          <w:bCs/>
          <w:kern w:val="0"/>
          <w:sz w:val="24"/>
          <w:szCs w:val="24"/>
        </w:rPr>
      </w:pPr>
      <w:r>
        <w:rPr>
          <w:rFonts w:hint="eastAsia" w:ascii="宋体" w:hAnsi="宋体" w:eastAsia="宋体" w:cs="宋体"/>
          <w:b/>
          <w:bCs/>
          <w:spacing w:val="30"/>
          <w:kern w:val="0"/>
          <w:sz w:val="24"/>
          <w:szCs w:val="24"/>
        </w:rPr>
        <w:t>二</w:t>
      </w:r>
      <w:r>
        <w:rPr>
          <w:rFonts w:ascii="宋体" w:hAnsi="宋体" w:eastAsia="宋体" w:cs="宋体"/>
          <w:b/>
          <w:bCs/>
          <w:spacing w:val="30"/>
          <w:kern w:val="0"/>
          <w:sz w:val="24"/>
          <w:szCs w:val="24"/>
        </w:rPr>
        <w:t>、其他要求</w:t>
      </w:r>
    </w:p>
    <w:p w14:paraId="7AC684A3">
      <w:pPr>
        <w:pStyle w:val="6"/>
        <w:widowControl/>
        <w:spacing w:line="360" w:lineRule="auto"/>
        <w:jc w:val="left"/>
        <w:rPr>
          <w:rFonts w:hint="eastAsia" w:eastAsia="宋体" w:cs="Times New Roman"/>
          <w:kern w:val="0"/>
          <w:sz w:val="24"/>
          <w:szCs w:val="24"/>
          <w:lang w:val="en-US" w:eastAsia="zh-CN"/>
        </w:rPr>
      </w:pPr>
      <w:r>
        <w:rPr>
          <w:rFonts w:hint="eastAsia" w:eastAsia="宋体" w:cs="Times New Roman"/>
          <w:kern w:val="0"/>
          <w:sz w:val="24"/>
          <w:szCs w:val="24"/>
        </w:rPr>
        <w:t xml:space="preserve">  </w:t>
      </w:r>
      <w:r>
        <w:rPr>
          <w:rFonts w:hint="eastAsia" w:eastAsia="宋体" w:cs="Times New Roman"/>
          <w:kern w:val="0"/>
          <w:sz w:val="24"/>
          <w:szCs w:val="24"/>
          <w:lang w:val="en-US" w:eastAsia="zh-CN"/>
        </w:rPr>
        <w:t>无</w:t>
      </w:r>
    </w:p>
    <w:p w14:paraId="5FE9A9EE">
      <w:pPr>
        <w:widowControl/>
        <w:spacing w:before="120" w:beforeLines="50" w:after="120" w:afterLines="50" w:line="360" w:lineRule="auto"/>
        <w:ind w:firstLine="602" w:firstLineChars="200"/>
        <w:jc w:val="left"/>
        <w:rPr>
          <w:rFonts w:ascii="Times New Roman" w:hAnsi="Times New Roman" w:eastAsia="宋体" w:cs="宋体"/>
          <w:b/>
          <w:bCs/>
          <w:kern w:val="0"/>
          <w:sz w:val="24"/>
          <w:szCs w:val="24"/>
        </w:rPr>
      </w:pPr>
      <w:r>
        <w:rPr>
          <w:rFonts w:hint="eastAsia" w:ascii="宋体" w:hAnsi="宋体" w:eastAsia="宋体" w:cs="宋体"/>
          <w:b/>
          <w:bCs/>
          <w:spacing w:val="30"/>
          <w:kern w:val="0"/>
          <w:sz w:val="24"/>
          <w:szCs w:val="24"/>
        </w:rPr>
        <w:t>三</w:t>
      </w:r>
      <w:r>
        <w:rPr>
          <w:rFonts w:ascii="宋体" w:hAnsi="宋体" w:eastAsia="宋体" w:cs="宋体"/>
          <w:b/>
          <w:bCs/>
          <w:spacing w:val="30"/>
          <w:kern w:val="0"/>
          <w:sz w:val="24"/>
          <w:szCs w:val="24"/>
        </w:rPr>
        <w:t>、踏勘</w:t>
      </w:r>
    </w:p>
    <w:p w14:paraId="2CADA03E">
      <w:pPr>
        <w:rPr>
          <w:rFonts w:hint="eastAsia" w:ascii="Calibri" w:hAnsi="Calibri" w:eastAsia="宋体" w:cs="Times New Roman"/>
          <w:sz w:val="20"/>
          <w:szCs w:val="22"/>
          <w:highlight w:val="white"/>
          <w:lang w:val="en-US" w:eastAsia="zh-CN"/>
        </w:rPr>
      </w:pPr>
      <w:r>
        <w:rPr>
          <w:rFonts w:hint="eastAsia" w:ascii="Calibri" w:hAnsi="Calibri" w:eastAsia="宋体" w:cs="Times New Roman"/>
          <w:sz w:val="20"/>
          <w:szCs w:val="22"/>
          <w:highlight w:val="white"/>
        </w:rPr>
        <w:t xml:space="preserve"> </w:t>
      </w:r>
      <w:r>
        <w:rPr>
          <w:rFonts w:hint="eastAsia" w:ascii="Calibri" w:hAnsi="Calibri" w:eastAsia="宋体" w:cs="Times New Roman"/>
          <w:sz w:val="20"/>
          <w:szCs w:val="22"/>
          <w:highlight w:val="white"/>
          <w:lang w:val="en-US" w:eastAsia="zh-CN"/>
        </w:rPr>
        <w:t>无</w:t>
      </w:r>
    </w:p>
    <w:p w14:paraId="170AD970">
      <w:pPr>
        <w:rPr>
          <w:rFonts w:hint="eastAsia" w:ascii="Calibri" w:hAnsi="Calibri" w:eastAsia="宋体" w:cs="Times New Roman"/>
          <w:color w:val="000080"/>
          <w:szCs w:val="22"/>
          <w:highlight w:val="white"/>
        </w:rPr>
      </w:pPr>
      <w:r>
        <w:rPr>
          <w:rFonts w:hint="eastAsia" w:ascii="Calibri" w:hAnsi="Calibri" w:eastAsia="宋体" w:cs="Times New Roman"/>
          <w:color w:val="000080"/>
          <w:szCs w:val="22"/>
          <w:highlight w:val="white"/>
        </w:rPr>
        <w:t xml:space="preserve"> </w:t>
      </w:r>
    </w:p>
    <w:p w14:paraId="5908B676">
      <w:pPr>
        <w:jc w:val="both"/>
        <w:rPr>
          <w:rFonts w:hint="default"/>
          <w:sz w:val="28"/>
          <w:szCs w:val="36"/>
          <w:lang w:val="en-US" w:eastAsia="zh-CN"/>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166ED"/>
    <w:rsid w:val="02B97B35"/>
    <w:rsid w:val="5D216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before="340" w:after="330" w:line="576" w:lineRule="auto"/>
      <w:jc w:val="center"/>
      <w:outlineLvl w:val="0"/>
    </w:pPr>
    <w:rPr>
      <w:rFonts w:ascii="Calibri" w:hAnsi="Calibri" w:eastAsia="宋体" w:cs="Times New Roman"/>
      <w:b/>
      <w:bCs/>
      <w:kern w:val="44"/>
      <w:sz w:val="44"/>
      <w:szCs w:val="4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unhideWhenUsed/>
    <w:qFormat/>
    <w:uiPriority w:val="0"/>
    <w:tblPr>
      <w:tblCellMar>
        <w:top w:w="0" w:type="dxa"/>
        <w:left w:w="0" w:type="dxa"/>
        <w:bottom w:w="0" w:type="dxa"/>
        <w:right w:w="0" w:type="dxa"/>
      </w:tblCellMar>
    </w:tblPr>
  </w:style>
  <w:style w:type="paragraph" w:customStyle="1" w:styleId="6">
    <w:name w:val="正文_2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1416</Words>
  <Characters>1427</Characters>
  <Lines>0</Lines>
  <Paragraphs>0</Paragraphs>
  <TotalTime>0</TotalTime>
  <ScaleCrop>false</ScaleCrop>
  <LinksUpToDate>false</LinksUpToDate>
  <CharactersWithSpaces>1460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2025-08-19T07:47:00Z</dcterms:created>
  <dc:creator>Administrator</dc:creator>
  <cp:lastModifiedBy>Administrator</cp:lastModifiedBy>
  <dcterms:modified xsi:type="dcterms:W3CDTF">2025-08-28T01:01:14Z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4E073E83EA3C420C96868D130604F251_11</vt:lpwstr>
  </property>
  <property fmtid="{D5CDD505-2E9C-101B-9397-08002B2CF9AE}" pid="4" name="KSOTemplateDocerSaveRecord">
    <vt:lpwstr>eyJoZGlkIjoiNGZjNzFiNGIwMjViZTM2ZjdlMzkyOTMxYzAyNGViMmYiLCJ1c2VySWQiOiIzMDU2MDcyNDAifQ==</vt:lpwstr>
  </property>
</Properties>
</file>