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0" w:line="219" w:lineRule="auto"/>
        <w:ind w:left="69"/>
      </w:pPr>
      <w:r>
        <w:rPr>
          <w:spacing w:val="24"/>
        </w:rPr>
        <w:t>附件1</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221" w:line="219" w:lineRule="auto"/>
        <w:ind w:left="1720"/>
        <w:rPr>
          <w:sz w:val="68"/>
          <w:szCs w:val="68"/>
        </w:rPr>
      </w:pPr>
      <w:r>
        <w:rPr>
          <w:spacing w:val="29"/>
          <w:sz w:val="68"/>
          <w:szCs w:val="68"/>
        </w:rPr>
        <w:t>衡阳市政府采购</w:t>
      </w:r>
    </w:p>
    <w:p>
      <w:pPr>
        <w:pStyle w:val="2"/>
        <w:spacing w:before="93" w:line="219" w:lineRule="auto"/>
        <w:ind w:left="2079"/>
        <w:rPr>
          <w:sz w:val="68"/>
          <w:szCs w:val="68"/>
        </w:rPr>
      </w:pPr>
      <w:r>
        <w:rPr>
          <w:b/>
          <w:bCs/>
          <w:spacing w:val="16"/>
          <w:sz w:val="68"/>
          <w:szCs w:val="68"/>
        </w:rPr>
        <w:t>项目采购需求</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104" w:line="219" w:lineRule="auto"/>
      </w:pPr>
      <w:r>
        <w:drawing>
          <wp:anchor distT="0" distB="0" distL="0" distR="0" simplePos="0" relativeHeight="251659264" behindDoc="0" locked="0" layoutInCell="1" allowOverlap="1">
            <wp:simplePos x="0" y="0"/>
            <wp:positionH relativeFrom="column">
              <wp:posOffset>1085215</wp:posOffset>
            </wp:positionH>
            <wp:positionV relativeFrom="paragraph">
              <wp:posOffset>83820</wp:posOffset>
            </wp:positionV>
            <wp:extent cx="1410335" cy="14478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410257" cy="1447774"/>
                    </a:xfrm>
                    <a:prstGeom prst="rect">
                      <a:avLst/>
                    </a:prstGeom>
                  </pic:spPr>
                </pic:pic>
              </a:graphicData>
            </a:graphic>
          </wp:anchor>
        </w:drawing>
      </w:r>
      <w:r>
        <w:rPr>
          <w:spacing w:val="11"/>
        </w:rPr>
        <w:t>项目名称：</w:t>
      </w:r>
      <w:r>
        <w:rPr>
          <w:spacing w:val="11"/>
          <w:u w:val="single" w:color="auto"/>
        </w:rPr>
        <w:t>衡阳县中小学校校(园)方责任保险承保机构采</w:t>
      </w:r>
    </w:p>
    <w:p>
      <w:pPr>
        <w:pStyle w:val="2"/>
        <w:spacing w:before="233" w:line="220" w:lineRule="auto"/>
        <w:ind w:left="1609"/>
      </w:pPr>
      <w:r>
        <w:rPr>
          <w:spacing w:val="11"/>
        </w:rPr>
        <w:t>购项且</w:t>
      </w:r>
    </w:p>
    <w:p>
      <w:pPr>
        <w:pStyle w:val="2"/>
        <w:spacing w:before="238" w:line="219" w:lineRule="auto"/>
      </w:pPr>
      <w:r>
        <w:rPr>
          <w:spacing w:val="-1"/>
          <w:sz w:val="28"/>
          <w:szCs w:val="28"/>
        </w:rPr>
        <w:t>采购单位：</w:t>
      </w:r>
      <w:r>
        <w:rPr>
          <w:spacing w:val="98"/>
          <w:sz w:val="28"/>
          <w:szCs w:val="28"/>
        </w:rPr>
        <w:t xml:space="preserve"> </w:t>
      </w:r>
      <w:r>
        <w:rPr>
          <w:spacing w:val="-1"/>
        </w:rPr>
        <w:t>衡阳县教育局</w:t>
      </w:r>
    </w:p>
    <w:p>
      <w:pPr>
        <w:pStyle w:val="2"/>
        <w:spacing w:before="258" w:line="219" w:lineRule="auto"/>
        <w:rPr>
          <w:sz w:val="28"/>
          <w:szCs w:val="28"/>
        </w:rPr>
      </w:pPr>
      <w:r>
        <w:rPr>
          <w:spacing w:val="-4"/>
          <w:sz w:val="28"/>
          <w:szCs w:val="28"/>
        </w:rPr>
        <w:t>主管单位：</w:t>
      </w:r>
      <w:r>
        <w:rPr>
          <w:spacing w:val="99"/>
          <w:sz w:val="28"/>
          <w:szCs w:val="28"/>
        </w:rPr>
        <w:t xml:space="preserve"> </w:t>
      </w:r>
      <w:r>
        <w:rPr>
          <w:sz w:val="28"/>
          <w:szCs w:val="28"/>
          <w:u w:val="single" w:color="auto"/>
        </w:rPr>
        <w:t xml:space="preserve">                          </w:t>
      </w:r>
    </w:p>
    <w:p>
      <w:pPr>
        <w:pStyle w:val="2"/>
        <w:spacing w:before="270" w:line="219" w:lineRule="auto"/>
      </w:pPr>
      <w:r>
        <w:rPr>
          <w:spacing w:val="28"/>
        </w:rPr>
        <w:t xml:space="preserve">编制单位： </w:t>
      </w:r>
      <w:r>
        <w:rPr>
          <w:spacing w:val="-148"/>
          <w:u w:val="single" w:color="auto"/>
        </w:rPr>
        <w:t xml:space="preserve"> </w:t>
      </w:r>
      <w:r>
        <w:rPr>
          <w:spacing w:val="28"/>
          <w:u w:val="single" w:color="auto"/>
        </w:rPr>
        <w:t>衡阳县教育局</w:t>
      </w:r>
    </w:p>
    <w:p>
      <w:pPr>
        <w:pStyle w:val="2"/>
        <w:spacing w:before="240" w:line="219" w:lineRule="auto"/>
      </w:pPr>
      <w:r>
        <w:rPr>
          <w:spacing w:val="-15"/>
        </w:rPr>
        <w:t>编制时间：</w:t>
      </w:r>
      <w:r>
        <w:rPr>
          <w:spacing w:val="-15"/>
          <w:u w:val="single" w:color="auto"/>
        </w:rPr>
        <w:t>2</w:t>
      </w:r>
      <w:r>
        <w:rPr>
          <w:spacing w:val="-47"/>
          <w:u w:val="single" w:color="auto"/>
        </w:rPr>
        <w:t xml:space="preserve"> </w:t>
      </w:r>
      <w:r>
        <w:rPr>
          <w:spacing w:val="-15"/>
          <w:u w:val="single" w:color="auto"/>
        </w:rPr>
        <w:t>0</w:t>
      </w:r>
      <w:r>
        <w:rPr>
          <w:spacing w:val="-47"/>
          <w:u w:val="single" w:color="auto"/>
        </w:rPr>
        <w:t xml:space="preserve"> </w:t>
      </w:r>
      <w:r>
        <w:rPr>
          <w:spacing w:val="-15"/>
          <w:u w:val="single" w:color="auto"/>
        </w:rPr>
        <w:t>2</w:t>
      </w:r>
      <w:r>
        <w:rPr>
          <w:spacing w:val="-45"/>
          <w:u w:val="single" w:color="auto"/>
        </w:rPr>
        <w:t xml:space="preserve"> </w:t>
      </w:r>
      <w:r>
        <w:rPr>
          <w:spacing w:val="-15"/>
          <w:u w:val="single" w:color="auto"/>
        </w:rPr>
        <w:t>5</w:t>
      </w:r>
      <w:r>
        <w:rPr>
          <w:spacing w:val="-50"/>
          <w:u w:val="single" w:color="auto"/>
        </w:rPr>
        <w:t xml:space="preserve"> </w:t>
      </w:r>
      <w:r>
        <w:rPr>
          <w:spacing w:val="-15"/>
          <w:u w:val="single" w:color="auto"/>
        </w:rPr>
        <w:t>年</w:t>
      </w:r>
      <w:r>
        <w:rPr>
          <w:spacing w:val="-49"/>
          <w:u w:val="single" w:color="auto"/>
        </w:rPr>
        <w:t xml:space="preserve"> </w:t>
      </w:r>
      <w:r>
        <w:rPr>
          <w:spacing w:val="-15"/>
          <w:u w:val="single" w:color="auto"/>
        </w:rPr>
        <w:t>0</w:t>
      </w:r>
      <w:r>
        <w:rPr>
          <w:spacing w:val="-51"/>
          <w:u w:val="single" w:color="auto"/>
        </w:rPr>
        <w:t xml:space="preserve"> </w:t>
      </w:r>
      <w:r>
        <w:rPr>
          <w:spacing w:val="-15"/>
          <w:u w:val="single" w:color="auto"/>
        </w:rPr>
        <w:t>8</w:t>
      </w:r>
      <w:r>
        <w:rPr>
          <w:spacing w:val="-43"/>
          <w:u w:val="single" w:color="auto"/>
        </w:rPr>
        <w:t xml:space="preserve"> </w:t>
      </w:r>
      <w:r>
        <w:rPr>
          <w:spacing w:val="-15"/>
          <w:u w:val="single" w:color="auto"/>
        </w:rPr>
        <w:t>月 1</w:t>
      </w:r>
      <w:r>
        <w:rPr>
          <w:spacing w:val="-45"/>
          <w:u w:val="single" w:color="auto"/>
        </w:rPr>
        <w:t xml:space="preserve"> </w:t>
      </w:r>
      <w:r>
        <w:rPr>
          <w:spacing w:val="-15"/>
          <w:u w:val="single" w:color="auto"/>
        </w:rPr>
        <w:t>5 日</w:t>
      </w:r>
      <w:r>
        <w:rPr>
          <w:u w:val="single" w:color="auto"/>
        </w:rPr>
        <w:t xml:space="preserve">  </w:t>
      </w:r>
    </w:p>
    <w:p>
      <w:pPr>
        <w:spacing w:line="219" w:lineRule="auto"/>
        <w:sectPr>
          <w:pgSz w:w="11900" w:h="16830"/>
          <w:pgMar w:top="1430" w:right="1785" w:bottom="0" w:left="1780" w:header="0" w:footer="0" w:gutter="0"/>
          <w:cols w:space="720" w:num="1"/>
        </w:sectPr>
      </w:pPr>
    </w:p>
    <w:p>
      <w:pPr>
        <w:pStyle w:val="2"/>
        <w:spacing w:before="285" w:line="219" w:lineRule="auto"/>
        <w:ind w:left="3034"/>
        <w:rPr>
          <w:sz w:val="38"/>
          <w:szCs w:val="38"/>
        </w:rPr>
      </w:pPr>
      <w:r>
        <w:rPr>
          <w:spacing w:val="-14"/>
          <w:sz w:val="38"/>
          <w:szCs w:val="38"/>
        </w:rPr>
        <w:t>编</w:t>
      </w:r>
      <w:r>
        <w:rPr>
          <w:spacing w:val="117"/>
          <w:sz w:val="38"/>
          <w:szCs w:val="38"/>
        </w:rPr>
        <w:t xml:space="preserve"> </w:t>
      </w:r>
      <w:r>
        <w:rPr>
          <w:spacing w:val="-14"/>
          <w:sz w:val="38"/>
          <w:szCs w:val="38"/>
        </w:rPr>
        <w:t>制</w:t>
      </w:r>
      <w:r>
        <w:rPr>
          <w:spacing w:val="119"/>
          <w:sz w:val="38"/>
          <w:szCs w:val="38"/>
        </w:rPr>
        <w:t xml:space="preserve"> </w:t>
      </w:r>
      <w:r>
        <w:rPr>
          <w:spacing w:val="-14"/>
          <w:sz w:val="38"/>
          <w:szCs w:val="38"/>
        </w:rPr>
        <w:t>说</w:t>
      </w:r>
      <w:r>
        <w:rPr>
          <w:spacing w:val="150"/>
          <w:sz w:val="38"/>
          <w:szCs w:val="38"/>
        </w:rPr>
        <w:t xml:space="preserve"> </w:t>
      </w:r>
      <w:r>
        <w:rPr>
          <w:spacing w:val="-14"/>
          <w:sz w:val="38"/>
          <w:szCs w:val="38"/>
        </w:rPr>
        <w:t>明</w:t>
      </w:r>
    </w:p>
    <w:p>
      <w:pPr>
        <w:spacing w:line="321" w:lineRule="auto"/>
        <w:rPr>
          <w:rFonts w:ascii="Arial"/>
          <w:sz w:val="21"/>
        </w:rPr>
      </w:pPr>
    </w:p>
    <w:p>
      <w:pPr>
        <w:spacing w:line="321" w:lineRule="auto"/>
        <w:rPr>
          <w:rFonts w:ascii="Arial"/>
          <w:sz w:val="21"/>
        </w:rPr>
      </w:pPr>
    </w:p>
    <w:p>
      <w:pPr>
        <w:pStyle w:val="2"/>
        <w:spacing w:before="101" w:line="220" w:lineRule="auto"/>
        <w:ind w:left="644"/>
        <w:rPr>
          <w:sz w:val="31"/>
          <w:szCs w:val="31"/>
        </w:rPr>
      </w:pPr>
      <w:r>
        <w:rPr>
          <w:spacing w:val="-2"/>
          <w:sz w:val="31"/>
          <w:szCs w:val="31"/>
        </w:rPr>
        <w:t>一</w:t>
      </w:r>
      <w:r>
        <w:rPr>
          <w:spacing w:val="-85"/>
          <w:sz w:val="31"/>
          <w:szCs w:val="31"/>
        </w:rPr>
        <w:t xml:space="preserve"> </w:t>
      </w:r>
      <w:r>
        <w:rPr>
          <w:spacing w:val="-2"/>
          <w:sz w:val="31"/>
          <w:szCs w:val="31"/>
        </w:rPr>
        <w:t>、适用范围</w:t>
      </w:r>
    </w:p>
    <w:p>
      <w:pPr>
        <w:pStyle w:val="2"/>
        <w:spacing w:before="209" w:line="324" w:lineRule="auto"/>
        <w:ind w:left="14" w:right="69" w:firstLine="629"/>
        <w:rPr>
          <w:sz w:val="31"/>
          <w:szCs w:val="31"/>
        </w:rPr>
      </w:pPr>
      <w:r>
        <w:rPr>
          <w:spacing w:val="7"/>
          <w:sz w:val="31"/>
          <w:szCs w:val="31"/>
        </w:rPr>
        <w:t>衡阳市各级预算单位使用财政性资金采购货物、工程和</w:t>
      </w:r>
      <w:r>
        <w:rPr>
          <w:spacing w:val="6"/>
          <w:sz w:val="31"/>
          <w:szCs w:val="31"/>
        </w:rPr>
        <w:t xml:space="preserve"> </w:t>
      </w:r>
      <w:r>
        <w:rPr>
          <w:spacing w:val="5"/>
          <w:sz w:val="31"/>
          <w:szCs w:val="31"/>
        </w:rPr>
        <w:t>服务的项目。</w:t>
      </w:r>
    </w:p>
    <w:p>
      <w:pPr>
        <w:pStyle w:val="2"/>
        <w:spacing w:before="18" w:line="219" w:lineRule="auto"/>
        <w:ind w:left="729"/>
        <w:outlineLvl w:val="2"/>
        <w:rPr>
          <w:sz w:val="31"/>
          <w:szCs w:val="31"/>
        </w:rPr>
      </w:pPr>
      <w:r>
        <w:rPr>
          <w:b/>
          <w:bCs/>
          <w:spacing w:val="2"/>
          <w:sz w:val="31"/>
          <w:szCs w:val="31"/>
        </w:rPr>
        <w:t>二、编制要求</w:t>
      </w:r>
    </w:p>
    <w:p>
      <w:pPr>
        <w:pStyle w:val="2"/>
        <w:spacing w:before="206" w:line="295" w:lineRule="auto"/>
        <w:ind w:left="14" w:right="1" w:firstLine="709"/>
        <w:rPr>
          <w:sz w:val="31"/>
          <w:szCs w:val="31"/>
        </w:rPr>
      </w:pPr>
      <w:r>
        <w:rPr>
          <w:spacing w:val="6"/>
          <w:sz w:val="31"/>
          <w:szCs w:val="31"/>
        </w:rPr>
        <w:t>1.编制的项目采购需求，应当符合《财政部关于印发政</w:t>
      </w:r>
      <w:r>
        <w:rPr>
          <w:spacing w:val="12"/>
          <w:sz w:val="31"/>
          <w:szCs w:val="31"/>
        </w:rPr>
        <w:t xml:space="preserve"> </w:t>
      </w:r>
      <w:r>
        <w:rPr>
          <w:spacing w:val="18"/>
          <w:sz w:val="31"/>
          <w:szCs w:val="31"/>
        </w:rPr>
        <w:t>府采购需求管理办法的通知》(财库〔2021〕2</w:t>
      </w:r>
      <w:r>
        <w:rPr>
          <w:spacing w:val="17"/>
          <w:sz w:val="31"/>
          <w:szCs w:val="31"/>
        </w:rPr>
        <w:t>2号)要求及</w:t>
      </w:r>
      <w:r>
        <w:rPr>
          <w:sz w:val="31"/>
          <w:szCs w:val="31"/>
        </w:rPr>
        <w:t xml:space="preserve"> </w:t>
      </w:r>
      <w:r>
        <w:rPr>
          <w:spacing w:val="5"/>
          <w:sz w:val="31"/>
          <w:szCs w:val="31"/>
        </w:rPr>
        <w:t>政府采购的相关规定。</w:t>
      </w:r>
    </w:p>
    <w:p>
      <w:pPr>
        <w:pStyle w:val="2"/>
        <w:spacing w:before="193" w:line="305" w:lineRule="auto"/>
        <w:ind w:left="14" w:right="22" w:firstLine="629"/>
        <w:rPr>
          <w:sz w:val="31"/>
          <w:szCs w:val="31"/>
        </w:rPr>
      </w:pPr>
      <w:r>
        <w:rPr>
          <w:spacing w:val="8"/>
          <w:sz w:val="31"/>
          <w:szCs w:val="31"/>
        </w:rPr>
        <w:t>2.采购单位对填报内容的真实性负责，可以自行组织编</w:t>
      </w:r>
      <w:r>
        <w:rPr>
          <w:spacing w:val="2"/>
          <w:sz w:val="31"/>
          <w:szCs w:val="31"/>
        </w:rPr>
        <w:t xml:space="preserve"> </w:t>
      </w:r>
      <w:r>
        <w:rPr>
          <w:spacing w:val="8"/>
          <w:sz w:val="31"/>
          <w:szCs w:val="31"/>
        </w:rPr>
        <w:t>制，也可以委托采购代理机构或者其他第三方</w:t>
      </w:r>
      <w:r>
        <w:rPr>
          <w:spacing w:val="7"/>
          <w:sz w:val="31"/>
          <w:szCs w:val="31"/>
        </w:rPr>
        <w:t>机构编制，委</w:t>
      </w:r>
      <w:r>
        <w:rPr>
          <w:sz w:val="31"/>
          <w:szCs w:val="31"/>
        </w:rPr>
        <w:t xml:space="preserve"> </w:t>
      </w:r>
      <w:r>
        <w:rPr>
          <w:spacing w:val="-3"/>
          <w:sz w:val="31"/>
          <w:szCs w:val="31"/>
        </w:rPr>
        <w:t>托编制的应当在委托协议中明确委托职责及要求，并对其委托</w:t>
      </w:r>
      <w:r>
        <w:rPr>
          <w:spacing w:val="2"/>
          <w:sz w:val="31"/>
          <w:szCs w:val="31"/>
        </w:rPr>
        <w:t xml:space="preserve"> </w:t>
      </w:r>
      <w:r>
        <w:rPr>
          <w:spacing w:val="-5"/>
          <w:sz w:val="31"/>
          <w:szCs w:val="31"/>
        </w:rPr>
        <w:t>编制的内容真实性负责。</w:t>
      </w:r>
    </w:p>
    <w:p>
      <w:pPr>
        <w:pStyle w:val="2"/>
        <w:spacing w:before="172" w:line="319" w:lineRule="auto"/>
        <w:ind w:left="14" w:right="20" w:firstLine="629"/>
        <w:rPr>
          <w:sz w:val="31"/>
          <w:szCs w:val="31"/>
        </w:rPr>
      </w:pPr>
      <w:r>
        <w:rPr>
          <w:sz w:val="31"/>
          <w:szCs w:val="31"/>
        </w:rPr>
        <w:t>3.编制执行的有关标准应当在相关专业领域内具有权威</w:t>
      </w:r>
      <w:r>
        <w:rPr>
          <w:spacing w:val="2"/>
          <w:sz w:val="31"/>
          <w:szCs w:val="31"/>
        </w:rPr>
        <w:t xml:space="preserve">  </w:t>
      </w:r>
      <w:r>
        <w:rPr>
          <w:spacing w:val="-3"/>
          <w:sz w:val="31"/>
          <w:szCs w:val="31"/>
        </w:rPr>
        <w:t>性、通用性和对等性，应当为实现采购标的功能与目标的基本</w:t>
      </w:r>
      <w:r>
        <w:rPr>
          <w:spacing w:val="4"/>
          <w:sz w:val="31"/>
          <w:szCs w:val="31"/>
        </w:rPr>
        <w:t xml:space="preserve"> </w:t>
      </w:r>
      <w:r>
        <w:rPr>
          <w:spacing w:val="-2"/>
          <w:sz w:val="31"/>
          <w:szCs w:val="31"/>
        </w:rPr>
        <w:t>条件，不得设置歧视性、倾向性或者排他性标准和要求。</w:t>
      </w:r>
    </w:p>
    <w:p>
      <w:pPr>
        <w:pStyle w:val="2"/>
        <w:spacing w:before="282" w:line="219" w:lineRule="auto"/>
        <w:ind w:left="644"/>
        <w:rPr>
          <w:sz w:val="31"/>
          <w:szCs w:val="31"/>
        </w:rPr>
      </w:pPr>
      <w:r>
        <w:rPr>
          <w:spacing w:val="10"/>
          <w:sz w:val="31"/>
          <w:szCs w:val="31"/>
        </w:rPr>
        <w:t>三、其他说明</w:t>
      </w:r>
    </w:p>
    <w:p>
      <w:pPr>
        <w:pStyle w:val="2"/>
        <w:spacing w:before="194" w:line="273" w:lineRule="auto"/>
        <w:ind w:left="14" w:right="57" w:firstLine="629"/>
        <w:rPr>
          <w:sz w:val="31"/>
          <w:szCs w:val="31"/>
        </w:rPr>
      </w:pPr>
      <w:r>
        <w:rPr>
          <w:spacing w:val="7"/>
          <w:sz w:val="31"/>
          <w:szCs w:val="31"/>
        </w:rPr>
        <w:t>1.斜体字部分属于提醒内容，编制时应删除；对不适用</w:t>
      </w:r>
      <w:r>
        <w:rPr>
          <w:spacing w:val="11"/>
          <w:sz w:val="31"/>
          <w:szCs w:val="31"/>
        </w:rPr>
        <w:t xml:space="preserve"> </w:t>
      </w:r>
      <w:r>
        <w:rPr>
          <w:spacing w:val="6"/>
          <w:sz w:val="31"/>
          <w:szCs w:val="31"/>
        </w:rPr>
        <w:t>的内容应删除，并调整相应序号。</w:t>
      </w:r>
    </w:p>
    <w:p>
      <w:pPr>
        <w:pStyle w:val="2"/>
        <w:spacing w:before="210" w:line="219" w:lineRule="auto"/>
        <w:ind w:left="644"/>
        <w:rPr>
          <w:sz w:val="31"/>
          <w:szCs w:val="31"/>
        </w:rPr>
      </w:pPr>
      <w:r>
        <w:rPr>
          <w:spacing w:val="6"/>
          <w:sz w:val="31"/>
          <w:szCs w:val="31"/>
        </w:rPr>
        <w:t>2.项目采购需求作为采购资料存档备查。</w:t>
      </w:r>
    </w:p>
    <w:p>
      <w:pPr>
        <w:spacing w:line="219" w:lineRule="auto"/>
        <w:rPr>
          <w:sz w:val="31"/>
          <w:szCs w:val="31"/>
        </w:rPr>
        <w:sectPr>
          <w:pgSz w:w="11900" w:h="16830"/>
          <w:pgMar w:top="1430" w:right="1785" w:bottom="0" w:left="1785" w:header="0" w:footer="0" w:gutter="0"/>
          <w:cols w:space="720" w:num="1"/>
        </w:sectPr>
      </w:pPr>
    </w:p>
    <w:p>
      <w:pPr>
        <w:spacing w:line="256" w:lineRule="auto"/>
        <w:rPr>
          <w:rFonts w:ascii="Arial"/>
          <w:sz w:val="21"/>
        </w:rPr>
      </w:pPr>
    </w:p>
    <w:p>
      <w:pPr>
        <w:pStyle w:val="2"/>
        <w:spacing w:before="91" w:line="219" w:lineRule="auto"/>
        <w:ind w:left="124"/>
        <w:rPr>
          <w:sz w:val="28"/>
          <w:szCs w:val="28"/>
        </w:rPr>
      </w:pPr>
      <w:r>
        <w:rPr>
          <w:spacing w:val="1"/>
          <w:sz w:val="28"/>
          <w:szCs w:val="28"/>
        </w:rPr>
        <w:t>一、基本信息</w:t>
      </w:r>
    </w:p>
    <w:p>
      <w:pPr>
        <w:spacing w:before="81"/>
      </w:pPr>
    </w:p>
    <w:tbl>
      <w:tblPr>
        <w:tblStyle w:val="5"/>
        <w:tblW w:w="84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2"/>
        <w:gridCol w:w="1748"/>
        <w:gridCol w:w="2197"/>
        <w:gridCol w:w="2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2502" w:type="dxa"/>
            <w:vAlign w:val="top"/>
          </w:tcPr>
          <w:p>
            <w:pPr>
              <w:spacing w:line="403" w:lineRule="auto"/>
              <w:rPr>
                <w:rFonts w:ascii="Arial"/>
                <w:sz w:val="21"/>
              </w:rPr>
            </w:pPr>
          </w:p>
          <w:p>
            <w:pPr>
              <w:pStyle w:val="6"/>
              <w:spacing w:before="91" w:line="220" w:lineRule="auto"/>
              <w:ind w:left="684"/>
            </w:pPr>
            <w:r>
              <w:rPr>
                <w:spacing w:val="3"/>
              </w:rPr>
              <w:t>项目名称</w:t>
            </w:r>
          </w:p>
        </w:tc>
        <w:tc>
          <w:tcPr>
            <w:tcW w:w="5957" w:type="dxa"/>
            <w:gridSpan w:val="3"/>
            <w:vAlign w:val="top"/>
          </w:tcPr>
          <w:p>
            <w:pPr>
              <w:pStyle w:val="6"/>
              <w:spacing w:before="196" w:line="345" w:lineRule="auto"/>
              <w:ind w:left="93" w:right="242"/>
            </w:pPr>
            <w:r>
              <w:t>衡阳县中小学校校(园)方责任保险承保机构采</w:t>
            </w:r>
            <w:r>
              <w:rPr>
                <w:spacing w:val="10"/>
              </w:rPr>
              <w:t xml:space="preserve"> </w:t>
            </w:r>
            <w:r>
              <w:rPr>
                <w:spacing w:val="17"/>
              </w:rPr>
              <w:t>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502" w:type="dxa"/>
            <w:vAlign w:val="top"/>
          </w:tcPr>
          <w:p>
            <w:pPr>
              <w:pStyle w:val="6"/>
              <w:spacing w:before="181" w:line="219" w:lineRule="auto"/>
              <w:ind w:left="684"/>
            </w:pPr>
            <w:r>
              <w:rPr>
                <w:spacing w:val="2"/>
              </w:rPr>
              <w:t>采购单位</w:t>
            </w:r>
          </w:p>
        </w:tc>
        <w:tc>
          <w:tcPr>
            <w:tcW w:w="5957" w:type="dxa"/>
            <w:gridSpan w:val="3"/>
            <w:vAlign w:val="top"/>
          </w:tcPr>
          <w:p>
            <w:pPr>
              <w:pStyle w:val="6"/>
              <w:spacing w:before="183" w:line="219" w:lineRule="auto"/>
              <w:ind w:left="93"/>
            </w:pPr>
            <w:r>
              <w:rPr>
                <w:spacing w:val="4"/>
              </w:rPr>
              <w:t>衡阳县教育局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502"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1" w:line="219" w:lineRule="auto"/>
              <w:ind w:left="265"/>
            </w:pPr>
            <w:r>
              <w:rPr>
                <w:rFonts w:ascii="MS Gothic" w:hAnsi="MS Gothic" w:eastAsia="MS Gothic" w:cs="MS Gothic"/>
                <w:spacing w:val="2"/>
              </w:rPr>
              <w:t>☑</w:t>
            </w:r>
            <w:r>
              <w:rPr>
                <w:spacing w:val="2"/>
              </w:rPr>
              <w:t>自行组织编制</w:t>
            </w:r>
          </w:p>
        </w:tc>
        <w:tc>
          <w:tcPr>
            <w:tcW w:w="1748" w:type="dxa"/>
            <w:vAlign w:val="top"/>
          </w:tcPr>
          <w:p>
            <w:pPr>
              <w:pStyle w:val="6"/>
              <w:spacing w:before="184" w:line="219" w:lineRule="auto"/>
              <w:ind w:left="443"/>
            </w:pPr>
            <w:r>
              <w:rPr>
                <w:spacing w:val="4"/>
              </w:rPr>
              <w:t>负责人</w:t>
            </w:r>
          </w:p>
        </w:tc>
        <w:tc>
          <w:tcPr>
            <w:tcW w:w="2197" w:type="dxa"/>
            <w:vAlign w:val="top"/>
          </w:tcPr>
          <w:p>
            <w:pPr>
              <w:pStyle w:val="6"/>
              <w:spacing w:before="186" w:line="221" w:lineRule="auto"/>
              <w:ind w:left="534"/>
            </w:pPr>
            <w:r>
              <w:rPr>
                <w:spacing w:val="2"/>
              </w:rPr>
              <w:t>联系方式</w:t>
            </w:r>
          </w:p>
        </w:tc>
        <w:tc>
          <w:tcPr>
            <w:tcW w:w="2012" w:type="dxa"/>
            <w:vAlign w:val="top"/>
          </w:tcPr>
          <w:p>
            <w:pPr>
              <w:pStyle w:val="6"/>
              <w:spacing w:before="185" w:line="220" w:lineRule="auto"/>
              <w:ind w:left="437"/>
            </w:pPr>
            <w:r>
              <w:rPr>
                <w:spacing w:val="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502" w:type="dxa"/>
            <w:vMerge w:val="continue"/>
            <w:tcBorders>
              <w:top w:val="nil"/>
              <w:bottom w:val="nil"/>
            </w:tcBorders>
            <w:vAlign w:val="top"/>
          </w:tcPr>
          <w:p>
            <w:pPr>
              <w:rPr>
                <w:rFonts w:ascii="Arial"/>
                <w:sz w:val="21"/>
              </w:rPr>
            </w:pPr>
          </w:p>
        </w:tc>
        <w:tc>
          <w:tcPr>
            <w:tcW w:w="1748" w:type="dxa"/>
            <w:vAlign w:val="top"/>
          </w:tcPr>
          <w:p>
            <w:pPr>
              <w:pStyle w:val="6"/>
              <w:spacing w:before="175" w:line="219" w:lineRule="auto"/>
              <w:ind w:left="443"/>
            </w:pPr>
            <w:r>
              <w:rPr>
                <w:spacing w:val="3"/>
              </w:rPr>
              <w:t>邓仲春</w:t>
            </w:r>
          </w:p>
        </w:tc>
        <w:tc>
          <w:tcPr>
            <w:tcW w:w="2197" w:type="dxa"/>
            <w:vAlign w:val="top"/>
          </w:tcPr>
          <w:p>
            <w:pPr>
              <w:pStyle w:val="6"/>
              <w:spacing w:before="202"/>
              <w:ind w:left="324"/>
            </w:pPr>
            <w:r>
              <w:rPr>
                <w:spacing w:val="-3"/>
              </w:rPr>
              <w:t>17773436259</w:t>
            </w:r>
          </w:p>
        </w:tc>
        <w:tc>
          <w:tcPr>
            <w:tcW w:w="20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502" w:type="dxa"/>
            <w:vMerge w:val="continue"/>
            <w:tcBorders>
              <w:top w:val="nil"/>
            </w:tcBorders>
            <w:vAlign w:val="top"/>
          </w:tcPr>
          <w:p>
            <w:pPr>
              <w:rPr>
                <w:rFonts w:ascii="Arial"/>
                <w:sz w:val="21"/>
              </w:rPr>
            </w:pPr>
          </w:p>
        </w:tc>
        <w:tc>
          <w:tcPr>
            <w:tcW w:w="1748" w:type="dxa"/>
            <w:vAlign w:val="top"/>
          </w:tcPr>
          <w:p>
            <w:pPr>
              <w:pStyle w:val="6"/>
              <w:spacing w:before="186" w:line="347" w:lineRule="auto"/>
              <w:ind w:left="93" w:right="154" w:firstLine="69"/>
            </w:pPr>
            <w:r>
              <w:rPr>
                <w:spacing w:val="4"/>
              </w:rPr>
              <w:t>其它参与编</w:t>
            </w:r>
            <w:r>
              <w:t xml:space="preserve"> </w:t>
            </w:r>
            <w:r>
              <w:rPr>
                <w:spacing w:val="12"/>
              </w:rPr>
              <w:t>制人员</w:t>
            </w:r>
          </w:p>
        </w:tc>
        <w:tc>
          <w:tcPr>
            <w:tcW w:w="420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502" w:type="dxa"/>
            <w:vMerge w:val="restart"/>
            <w:tcBorders>
              <w:bottom w:val="nil"/>
            </w:tcBorders>
            <w:vAlign w:val="top"/>
          </w:tcPr>
          <w:p>
            <w:pPr>
              <w:pStyle w:val="6"/>
              <w:spacing w:before="325" w:line="219" w:lineRule="auto"/>
              <w:ind w:left="124"/>
            </w:pPr>
            <w:r>
              <w:rPr>
                <w:spacing w:val="1"/>
              </w:rPr>
              <w:t>□委托采购代理机</w:t>
            </w:r>
          </w:p>
          <w:p>
            <w:pPr>
              <w:pStyle w:val="6"/>
              <w:spacing w:before="279" w:line="219" w:lineRule="auto"/>
              <w:ind w:left="124"/>
            </w:pPr>
            <w:r>
              <w:rPr>
                <w:spacing w:val="2"/>
              </w:rPr>
              <w:t>构或者其他单位编</w:t>
            </w:r>
          </w:p>
          <w:p>
            <w:pPr>
              <w:pStyle w:val="6"/>
              <w:spacing w:before="268" w:line="220" w:lineRule="auto"/>
              <w:ind w:left="1105"/>
            </w:pPr>
            <w:r>
              <w:t>制</w:t>
            </w:r>
          </w:p>
        </w:tc>
        <w:tc>
          <w:tcPr>
            <w:tcW w:w="1748" w:type="dxa"/>
            <w:vAlign w:val="top"/>
          </w:tcPr>
          <w:p>
            <w:pPr>
              <w:pStyle w:val="6"/>
              <w:spacing w:before="175" w:line="219" w:lineRule="auto"/>
              <w:ind w:left="302"/>
            </w:pPr>
            <w:r>
              <w:rPr>
                <w:spacing w:val="3"/>
              </w:rPr>
              <w:t>机构名称</w:t>
            </w:r>
          </w:p>
        </w:tc>
        <w:tc>
          <w:tcPr>
            <w:tcW w:w="420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502" w:type="dxa"/>
            <w:vMerge w:val="continue"/>
            <w:tcBorders>
              <w:top w:val="nil"/>
              <w:bottom w:val="nil"/>
            </w:tcBorders>
            <w:vAlign w:val="top"/>
          </w:tcPr>
          <w:p>
            <w:pPr>
              <w:rPr>
                <w:rFonts w:ascii="Arial"/>
                <w:sz w:val="21"/>
              </w:rPr>
            </w:pPr>
          </w:p>
        </w:tc>
        <w:tc>
          <w:tcPr>
            <w:tcW w:w="1748" w:type="dxa"/>
            <w:vAlign w:val="top"/>
          </w:tcPr>
          <w:p>
            <w:pPr>
              <w:pStyle w:val="6"/>
              <w:spacing w:before="192" w:line="221" w:lineRule="auto"/>
              <w:ind w:left="443"/>
            </w:pPr>
            <w:r>
              <w:rPr>
                <w:spacing w:val="4"/>
              </w:rPr>
              <w:t>联系人</w:t>
            </w:r>
          </w:p>
        </w:tc>
        <w:tc>
          <w:tcPr>
            <w:tcW w:w="2197" w:type="dxa"/>
            <w:vAlign w:val="top"/>
          </w:tcPr>
          <w:p>
            <w:pPr>
              <w:pStyle w:val="6"/>
              <w:spacing w:before="190" w:line="221" w:lineRule="auto"/>
              <w:ind w:left="534"/>
            </w:pPr>
            <w:r>
              <w:rPr>
                <w:spacing w:val="2"/>
              </w:rPr>
              <w:t>联系方式</w:t>
            </w:r>
          </w:p>
        </w:tc>
        <w:tc>
          <w:tcPr>
            <w:tcW w:w="2012" w:type="dxa"/>
            <w:vAlign w:val="top"/>
          </w:tcPr>
          <w:p>
            <w:pPr>
              <w:pStyle w:val="6"/>
              <w:spacing w:before="189" w:line="220" w:lineRule="auto"/>
              <w:ind w:left="437"/>
            </w:pPr>
            <w:r>
              <w:rPr>
                <w:spacing w:val="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502" w:type="dxa"/>
            <w:vMerge w:val="continue"/>
            <w:tcBorders>
              <w:top w:val="nil"/>
            </w:tcBorders>
            <w:vAlign w:val="top"/>
          </w:tcPr>
          <w:p>
            <w:pPr>
              <w:rPr>
                <w:rFonts w:ascii="Arial"/>
                <w:sz w:val="21"/>
              </w:rPr>
            </w:pPr>
          </w:p>
        </w:tc>
        <w:tc>
          <w:tcPr>
            <w:tcW w:w="1748" w:type="dxa"/>
            <w:vAlign w:val="top"/>
          </w:tcPr>
          <w:p>
            <w:pPr>
              <w:rPr>
                <w:rFonts w:ascii="Arial"/>
                <w:sz w:val="21"/>
              </w:rPr>
            </w:pPr>
          </w:p>
        </w:tc>
        <w:tc>
          <w:tcPr>
            <w:tcW w:w="2197" w:type="dxa"/>
            <w:vAlign w:val="top"/>
          </w:tcPr>
          <w:p>
            <w:pPr>
              <w:rPr>
                <w:rFonts w:ascii="Arial"/>
                <w:sz w:val="21"/>
              </w:rPr>
            </w:pPr>
          </w:p>
        </w:tc>
        <w:tc>
          <w:tcPr>
            <w:tcW w:w="20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502" w:type="dxa"/>
            <w:vAlign w:val="top"/>
          </w:tcPr>
          <w:p>
            <w:pPr>
              <w:pStyle w:val="6"/>
              <w:spacing w:before="188" w:line="219" w:lineRule="auto"/>
              <w:ind w:left="84"/>
            </w:pPr>
            <w:r>
              <w:rPr>
                <w:spacing w:val="3"/>
              </w:rPr>
              <w:t>采购项目类别</w:t>
            </w:r>
          </w:p>
        </w:tc>
        <w:tc>
          <w:tcPr>
            <w:tcW w:w="5957" w:type="dxa"/>
            <w:gridSpan w:val="3"/>
            <w:vAlign w:val="top"/>
          </w:tcPr>
          <w:p>
            <w:pPr>
              <w:pStyle w:val="6"/>
              <w:spacing w:before="181" w:line="224" w:lineRule="auto"/>
              <w:ind w:left="93"/>
            </w:pPr>
            <w:r>
              <w:rPr>
                <w:spacing w:val="2"/>
              </w:rPr>
              <w:t>□货物</w:t>
            </w:r>
            <w:r>
              <w:rPr>
                <w:spacing w:val="25"/>
              </w:rPr>
              <w:t xml:space="preserve">     </w:t>
            </w:r>
            <w:r>
              <w:rPr>
                <w:rFonts w:ascii="MS Gothic" w:hAnsi="MS Gothic" w:eastAsia="MS Gothic" w:cs="MS Gothic"/>
                <w:spacing w:val="2"/>
              </w:rPr>
              <w:t>☑</w:t>
            </w:r>
            <w:r>
              <w:rPr>
                <w:spacing w:val="2"/>
              </w:rPr>
              <w:t>服务</w:t>
            </w:r>
            <w:r>
              <w:rPr>
                <w:spacing w:val="25"/>
              </w:rPr>
              <w:t xml:space="preserve">     </w:t>
            </w:r>
            <w:r>
              <w:rPr>
                <w:spacing w:val="2"/>
              </w:rPr>
              <w:t>□工程</w:t>
            </w:r>
          </w:p>
        </w:tc>
      </w:tr>
    </w:tbl>
    <w:p>
      <w:pPr>
        <w:pStyle w:val="2"/>
        <w:spacing w:before="207" w:line="220" w:lineRule="auto"/>
        <w:ind w:left="54"/>
        <w:rPr>
          <w:sz w:val="28"/>
          <w:szCs w:val="28"/>
        </w:rPr>
      </w:pPr>
      <w:r>
        <w:rPr>
          <w:sz w:val="28"/>
          <w:szCs w:val="28"/>
        </w:rPr>
        <w:t>二、需求调查情况</w:t>
      </w:r>
    </w:p>
    <w:p>
      <w:pPr>
        <w:pStyle w:val="2"/>
        <w:spacing w:before="226" w:line="220" w:lineRule="auto"/>
        <w:ind w:left="484"/>
        <w:rPr>
          <w:sz w:val="28"/>
          <w:szCs w:val="28"/>
        </w:rPr>
      </w:pPr>
      <w:r>
        <w:rPr>
          <w:spacing w:val="12"/>
          <w:sz w:val="28"/>
          <w:szCs w:val="28"/>
        </w:rPr>
        <w:t>(一)是否开展需求调查</w:t>
      </w:r>
    </w:p>
    <w:p>
      <w:pPr>
        <w:pStyle w:val="2"/>
        <w:spacing w:before="220" w:line="223" w:lineRule="auto"/>
        <w:ind w:left="54"/>
        <w:rPr>
          <w:sz w:val="28"/>
          <w:szCs w:val="28"/>
        </w:rPr>
      </w:pPr>
      <w:r>
        <w:rPr>
          <w:spacing w:val="1"/>
          <w:sz w:val="28"/>
          <w:szCs w:val="28"/>
        </w:rPr>
        <w:t>1、□是</w:t>
      </w:r>
    </w:p>
    <w:p>
      <w:pPr>
        <w:pStyle w:val="2"/>
        <w:spacing w:before="226" w:line="369" w:lineRule="auto"/>
        <w:ind w:left="54"/>
        <w:rPr>
          <w:sz w:val="28"/>
          <w:szCs w:val="28"/>
        </w:rPr>
      </w:pPr>
      <w:r>
        <w:rPr>
          <w:rFonts w:ascii="MS Gothic" w:hAnsi="MS Gothic" w:eastAsia="MS Gothic" w:cs="MS Gothic"/>
          <w:sz w:val="28"/>
          <w:szCs w:val="28"/>
        </w:rPr>
        <w:t>☑</w:t>
      </w:r>
      <w:r>
        <w:rPr>
          <w:sz w:val="28"/>
          <w:szCs w:val="28"/>
        </w:rPr>
        <w:t>否，理由：</w:t>
      </w:r>
      <w:r>
        <w:rPr>
          <w:sz w:val="28"/>
          <w:szCs w:val="28"/>
          <w:u w:val="single" w:color="auto"/>
        </w:rPr>
        <w:t xml:space="preserve"> 本项目不属于《政府采购需</w:t>
      </w:r>
      <w:r>
        <w:rPr>
          <w:spacing w:val="-1"/>
          <w:sz w:val="28"/>
          <w:szCs w:val="28"/>
          <w:u w:val="single" w:color="auto"/>
        </w:rPr>
        <w:t>求管理办法》第十一条规</w:t>
      </w:r>
      <w:r>
        <w:rPr>
          <w:sz w:val="28"/>
          <w:szCs w:val="28"/>
        </w:rPr>
        <w:t xml:space="preserve">  </w:t>
      </w:r>
      <w:r>
        <w:rPr>
          <w:sz w:val="28"/>
          <w:szCs w:val="28"/>
          <w:u w:val="single" w:color="auto"/>
        </w:rPr>
        <w:t xml:space="preserve">定的情形，校方责任保险属于市场成熟行业，不需要开展需求调查。 </w:t>
      </w:r>
    </w:p>
    <w:p>
      <w:pPr>
        <w:pStyle w:val="2"/>
        <w:spacing w:before="1" w:line="218" w:lineRule="auto"/>
        <w:ind w:left="54"/>
        <w:rPr>
          <w:sz w:val="28"/>
          <w:szCs w:val="28"/>
        </w:rPr>
      </w:pPr>
      <w:r>
        <w:rPr>
          <w:spacing w:val="-4"/>
          <w:sz w:val="28"/>
          <w:szCs w:val="28"/>
        </w:rPr>
        <w:t>三、采购需求清单</w:t>
      </w:r>
    </w:p>
    <w:p>
      <w:pPr>
        <w:pStyle w:val="2"/>
        <w:spacing w:before="228" w:line="219" w:lineRule="auto"/>
        <w:ind w:left="184"/>
        <w:rPr>
          <w:sz w:val="28"/>
          <w:szCs w:val="28"/>
        </w:rPr>
      </w:pPr>
      <w:r>
        <w:rPr>
          <w:spacing w:val="29"/>
          <w:sz w:val="28"/>
          <w:szCs w:val="28"/>
        </w:rPr>
        <w:t>(</w:t>
      </w:r>
      <w:r>
        <w:rPr>
          <w:spacing w:val="-76"/>
          <w:sz w:val="28"/>
          <w:szCs w:val="28"/>
        </w:rPr>
        <w:t xml:space="preserve"> </w:t>
      </w:r>
      <w:r>
        <w:rPr>
          <w:spacing w:val="29"/>
          <w:sz w:val="28"/>
          <w:szCs w:val="28"/>
        </w:rPr>
        <w:t>一)采购项目预(概)算</w:t>
      </w:r>
    </w:p>
    <w:p>
      <w:pPr>
        <w:pStyle w:val="2"/>
        <w:spacing w:before="241" w:line="225" w:lineRule="auto"/>
        <w:ind w:left="624"/>
        <w:rPr>
          <w:sz w:val="28"/>
          <w:szCs w:val="28"/>
        </w:rPr>
      </w:pPr>
      <w:r>
        <w:rPr>
          <w:spacing w:val="-8"/>
          <w:sz w:val="28"/>
          <w:szCs w:val="28"/>
        </w:rPr>
        <w:t xml:space="preserve">项目总预算： </w:t>
      </w:r>
      <w:r>
        <w:rPr>
          <w:spacing w:val="-118"/>
          <w:sz w:val="28"/>
          <w:szCs w:val="28"/>
          <w:u w:val="single" w:color="auto"/>
        </w:rPr>
        <w:t xml:space="preserve"> </w:t>
      </w:r>
      <w:r>
        <w:rPr>
          <w:spacing w:val="-8"/>
          <w:sz w:val="28"/>
          <w:szCs w:val="28"/>
          <w:u w:val="single" w:color="auto"/>
        </w:rPr>
        <w:t>3</w:t>
      </w:r>
      <w:r>
        <w:rPr>
          <w:spacing w:val="-22"/>
          <w:sz w:val="28"/>
          <w:szCs w:val="28"/>
          <w:u w:val="single" w:color="auto"/>
        </w:rPr>
        <w:t xml:space="preserve"> </w:t>
      </w:r>
      <w:r>
        <w:rPr>
          <w:spacing w:val="-8"/>
          <w:sz w:val="28"/>
          <w:szCs w:val="28"/>
          <w:u w:val="single" w:color="auto"/>
        </w:rPr>
        <w:t>8</w:t>
      </w:r>
      <w:r>
        <w:rPr>
          <w:spacing w:val="-22"/>
          <w:sz w:val="28"/>
          <w:szCs w:val="28"/>
          <w:u w:val="single" w:color="auto"/>
        </w:rPr>
        <w:t xml:space="preserve"> </w:t>
      </w:r>
      <w:r>
        <w:rPr>
          <w:spacing w:val="-8"/>
          <w:sz w:val="28"/>
          <w:szCs w:val="28"/>
          <w:u w:val="single" w:color="auto"/>
        </w:rPr>
        <w:t>0</w:t>
      </w:r>
      <w:r>
        <w:rPr>
          <w:spacing w:val="-16"/>
          <w:sz w:val="28"/>
          <w:szCs w:val="28"/>
          <w:u w:val="single" w:color="auto"/>
        </w:rPr>
        <w:t xml:space="preserve"> </w:t>
      </w:r>
      <w:r>
        <w:rPr>
          <w:spacing w:val="-8"/>
          <w:sz w:val="28"/>
          <w:szCs w:val="28"/>
          <w:u w:val="single" w:color="auto"/>
        </w:rPr>
        <w:t>万</w:t>
      </w:r>
      <w:r>
        <w:rPr>
          <w:spacing w:val="-21"/>
          <w:sz w:val="28"/>
          <w:szCs w:val="28"/>
          <w:u w:val="single" w:color="auto"/>
        </w:rPr>
        <w:t xml:space="preserve"> </w:t>
      </w:r>
      <w:r>
        <w:rPr>
          <w:spacing w:val="-8"/>
          <w:sz w:val="28"/>
          <w:szCs w:val="28"/>
          <w:u w:val="single" w:color="auto"/>
        </w:rPr>
        <w:t>元</w:t>
      </w:r>
      <w:r>
        <w:rPr>
          <w:sz w:val="28"/>
          <w:szCs w:val="28"/>
          <w:u w:val="single" w:color="auto"/>
        </w:rPr>
        <w:t xml:space="preserve">           </w:t>
      </w:r>
    </w:p>
    <w:p>
      <w:pPr>
        <w:pStyle w:val="2"/>
        <w:spacing w:before="228" w:line="219" w:lineRule="auto"/>
        <w:ind w:left="614"/>
        <w:rPr>
          <w:sz w:val="28"/>
          <w:szCs w:val="28"/>
        </w:rPr>
      </w:pPr>
      <w:r>
        <w:rPr>
          <w:spacing w:val="-6"/>
          <w:sz w:val="28"/>
          <w:szCs w:val="28"/>
        </w:rPr>
        <w:t>包1预算：</w:t>
      </w:r>
      <w:r>
        <w:rPr>
          <w:spacing w:val="-29"/>
          <w:sz w:val="28"/>
          <w:szCs w:val="28"/>
        </w:rPr>
        <w:t xml:space="preserve"> </w:t>
      </w:r>
      <w:r>
        <w:rPr>
          <w:spacing w:val="-6"/>
          <w:sz w:val="28"/>
          <w:szCs w:val="28"/>
          <w:u w:val="single" w:color="auto"/>
        </w:rPr>
        <w:t>3 8</w:t>
      </w:r>
      <w:r>
        <w:rPr>
          <w:spacing w:val="11"/>
          <w:sz w:val="28"/>
          <w:szCs w:val="28"/>
          <w:u w:val="single" w:color="auto"/>
        </w:rPr>
        <w:t xml:space="preserve"> </w:t>
      </w:r>
      <w:r>
        <w:rPr>
          <w:spacing w:val="-6"/>
          <w:sz w:val="28"/>
          <w:szCs w:val="28"/>
          <w:u w:val="single" w:color="auto"/>
        </w:rPr>
        <w:t>0</w:t>
      </w:r>
      <w:r>
        <w:rPr>
          <w:spacing w:val="15"/>
          <w:sz w:val="28"/>
          <w:szCs w:val="28"/>
          <w:u w:val="single" w:color="auto"/>
        </w:rPr>
        <w:t xml:space="preserve"> </w:t>
      </w:r>
      <w:r>
        <w:rPr>
          <w:spacing w:val="-6"/>
          <w:sz w:val="28"/>
          <w:szCs w:val="28"/>
          <w:u w:val="single" w:color="auto"/>
        </w:rPr>
        <w:t>万</w:t>
      </w:r>
      <w:r>
        <w:rPr>
          <w:spacing w:val="11"/>
          <w:sz w:val="28"/>
          <w:szCs w:val="28"/>
          <w:u w:val="single" w:color="auto"/>
        </w:rPr>
        <w:t xml:space="preserve"> </w:t>
      </w:r>
      <w:r>
        <w:rPr>
          <w:spacing w:val="-6"/>
          <w:sz w:val="28"/>
          <w:szCs w:val="28"/>
          <w:u w:val="single" w:color="auto"/>
        </w:rPr>
        <w:t>元</w:t>
      </w:r>
      <w:r>
        <w:rPr>
          <w:sz w:val="28"/>
          <w:szCs w:val="28"/>
          <w:u w:val="single" w:color="auto"/>
        </w:rPr>
        <w:t xml:space="preserve">          </w:t>
      </w:r>
    </w:p>
    <w:p>
      <w:pPr>
        <w:pStyle w:val="2"/>
        <w:spacing w:before="195" w:line="219" w:lineRule="auto"/>
        <w:ind w:left="184"/>
        <w:rPr>
          <w:sz w:val="28"/>
          <w:szCs w:val="28"/>
        </w:rPr>
      </w:pPr>
      <w:r>
        <w:rPr>
          <w:spacing w:val="14"/>
          <w:sz w:val="28"/>
          <w:szCs w:val="28"/>
        </w:rPr>
        <w:t>(二)采购标的汇总表</w:t>
      </w:r>
    </w:p>
    <w:p>
      <w:pPr>
        <w:spacing w:line="219" w:lineRule="auto"/>
        <w:rPr>
          <w:sz w:val="28"/>
          <w:szCs w:val="28"/>
        </w:rPr>
        <w:sectPr>
          <w:pgSz w:w="11900" w:h="16830"/>
          <w:pgMar w:top="1430" w:right="1639" w:bottom="0" w:left="1735" w:header="0" w:footer="0" w:gutter="0"/>
          <w:cols w:space="720" w:num="1"/>
        </w:sectPr>
      </w:pPr>
    </w:p>
    <w:p>
      <w:pPr>
        <w:spacing w:line="154" w:lineRule="exact"/>
      </w:pPr>
    </w:p>
    <w:tbl>
      <w:tblPr>
        <w:tblStyle w:val="5"/>
        <w:tblW w:w="8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3246"/>
        <w:gridCol w:w="1298"/>
        <w:gridCol w:w="989"/>
        <w:gridCol w:w="2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964" w:type="dxa"/>
            <w:vAlign w:val="top"/>
          </w:tcPr>
          <w:p>
            <w:pPr>
              <w:spacing w:line="372" w:lineRule="auto"/>
              <w:rPr>
                <w:rFonts w:ascii="Arial"/>
                <w:sz w:val="21"/>
              </w:rPr>
            </w:pPr>
          </w:p>
          <w:p>
            <w:pPr>
              <w:pStyle w:val="6"/>
              <w:spacing w:before="94" w:line="221" w:lineRule="auto"/>
              <w:ind w:left="244"/>
              <w:rPr>
                <w:sz w:val="29"/>
                <w:szCs w:val="29"/>
              </w:rPr>
            </w:pPr>
            <w:r>
              <w:rPr>
                <w:spacing w:val="8"/>
                <w:sz w:val="29"/>
                <w:szCs w:val="29"/>
              </w:rPr>
              <w:t>序号</w:t>
            </w:r>
          </w:p>
        </w:tc>
        <w:tc>
          <w:tcPr>
            <w:tcW w:w="3246" w:type="dxa"/>
            <w:vAlign w:val="top"/>
          </w:tcPr>
          <w:p>
            <w:pPr>
              <w:spacing w:line="370" w:lineRule="auto"/>
              <w:rPr>
                <w:rFonts w:ascii="Arial"/>
                <w:sz w:val="21"/>
              </w:rPr>
            </w:pPr>
          </w:p>
          <w:p>
            <w:pPr>
              <w:pStyle w:val="6"/>
              <w:spacing w:before="94" w:line="219" w:lineRule="auto"/>
              <w:ind w:left="600"/>
              <w:rPr>
                <w:sz w:val="29"/>
                <w:szCs w:val="29"/>
              </w:rPr>
            </w:pPr>
            <w:r>
              <w:rPr>
                <w:spacing w:val="6"/>
                <w:sz w:val="29"/>
                <w:szCs w:val="29"/>
              </w:rPr>
              <w:t>标的(产品)品目</w:t>
            </w:r>
          </w:p>
        </w:tc>
        <w:tc>
          <w:tcPr>
            <w:tcW w:w="1298" w:type="dxa"/>
            <w:vAlign w:val="top"/>
          </w:tcPr>
          <w:p>
            <w:pPr>
              <w:pStyle w:val="6"/>
              <w:spacing w:before="248" w:line="221" w:lineRule="auto"/>
              <w:ind w:left="354"/>
              <w:rPr>
                <w:sz w:val="29"/>
                <w:szCs w:val="29"/>
              </w:rPr>
            </w:pPr>
            <w:r>
              <w:rPr>
                <w:spacing w:val="5"/>
                <w:sz w:val="29"/>
                <w:szCs w:val="29"/>
              </w:rPr>
              <w:t>计量</w:t>
            </w:r>
          </w:p>
          <w:p>
            <w:pPr>
              <w:pStyle w:val="6"/>
              <w:spacing w:before="221" w:line="220" w:lineRule="auto"/>
              <w:ind w:left="354"/>
              <w:rPr>
                <w:sz w:val="29"/>
                <w:szCs w:val="29"/>
              </w:rPr>
            </w:pPr>
            <w:r>
              <w:rPr>
                <w:spacing w:val="5"/>
                <w:sz w:val="29"/>
                <w:szCs w:val="29"/>
              </w:rPr>
              <w:t>单位</w:t>
            </w:r>
          </w:p>
        </w:tc>
        <w:tc>
          <w:tcPr>
            <w:tcW w:w="989" w:type="dxa"/>
            <w:vAlign w:val="top"/>
          </w:tcPr>
          <w:p>
            <w:pPr>
              <w:spacing w:line="370" w:lineRule="auto"/>
              <w:rPr>
                <w:rFonts w:ascii="Arial"/>
                <w:sz w:val="21"/>
              </w:rPr>
            </w:pPr>
          </w:p>
          <w:p>
            <w:pPr>
              <w:pStyle w:val="6"/>
              <w:spacing w:before="94" w:line="219" w:lineRule="auto"/>
              <w:ind w:left="256"/>
              <w:rPr>
                <w:sz w:val="29"/>
                <w:szCs w:val="29"/>
              </w:rPr>
            </w:pPr>
            <w:r>
              <w:rPr>
                <w:spacing w:val="5"/>
                <w:sz w:val="29"/>
                <w:szCs w:val="29"/>
              </w:rPr>
              <w:t>数量</w:t>
            </w:r>
          </w:p>
        </w:tc>
        <w:tc>
          <w:tcPr>
            <w:tcW w:w="2113" w:type="dxa"/>
            <w:vAlign w:val="top"/>
          </w:tcPr>
          <w:p>
            <w:pPr>
              <w:spacing w:line="372" w:lineRule="auto"/>
              <w:rPr>
                <w:rFonts w:ascii="Arial"/>
                <w:sz w:val="21"/>
              </w:rPr>
            </w:pPr>
          </w:p>
          <w:p>
            <w:pPr>
              <w:pStyle w:val="6"/>
              <w:spacing w:before="94" w:line="221" w:lineRule="auto"/>
              <w:ind w:left="787"/>
              <w:rPr>
                <w:sz w:val="29"/>
                <w:szCs w:val="29"/>
              </w:rPr>
            </w:pPr>
            <w:r>
              <w:rPr>
                <w:spacing w:val="7"/>
                <w:sz w:val="29"/>
                <w:szCs w:val="2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64" w:type="dxa"/>
            <w:vAlign w:val="top"/>
          </w:tcPr>
          <w:p>
            <w:pPr>
              <w:pStyle w:val="6"/>
              <w:spacing w:before="307" w:line="194" w:lineRule="auto"/>
              <w:ind w:left="674"/>
              <w:rPr>
                <w:sz w:val="29"/>
                <w:szCs w:val="29"/>
              </w:rPr>
            </w:pPr>
            <w:r>
              <w:rPr>
                <w:sz w:val="29"/>
                <w:szCs w:val="29"/>
              </w:rPr>
              <w:t>1</w:t>
            </w:r>
          </w:p>
        </w:tc>
        <w:tc>
          <w:tcPr>
            <w:tcW w:w="3246" w:type="dxa"/>
            <w:vAlign w:val="top"/>
          </w:tcPr>
          <w:p>
            <w:pPr>
              <w:pStyle w:val="6"/>
              <w:spacing w:before="267" w:line="219" w:lineRule="auto"/>
              <w:ind w:left="90"/>
              <w:rPr>
                <w:sz w:val="29"/>
                <w:szCs w:val="29"/>
              </w:rPr>
            </w:pPr>
            <w:r>
              <w:rPr>
                <w:spacing w:val="-1"/>
                <w:sz w:val="29"/>
                <w:szCs w:val="29"/>
              </w:rPr>
              <w:t>C18049900其他保险服务</w:t>
            </w:r>
          </w:p>
        </w:tc>
        <w:tc>
          <w:tcPr>
            <w:tcW w:w="1298" w:type="dxa"/>
            <w:vAlign w:val="top"/>
          </w:tcPr>
          <w:p>
            <w:pPr>
              <w:pStyle w:val="6"/>
              <w:spacing w:before="239" w:line="219" w:lineRule="auto"/>
              <w:ind w:left="494"/>
              <w:rPr>
                <w:sz w:val="29"/>
                <w:szCs w:val="29"/>
              </w:rPr>
            </w:pPr>
            <w:r>
              <w:rPr>
                <w:sz w:val="29"/>
                <w:szCs w:val="29"/>
              </w:rPr>
              <w:t>年</w:t>
            </w:r>
          </w:p>
        </w:tc>
        <w:tc>
          <w:tcPr>
            <w:tcW w:w="989" w:type="dxa"/>
            <w:vAlign w:val="top"/>
          </w:tcPr>
          <w:p>
            <w:pPr>
              <w:pStyle w:val="6"/>
              <w:spacing w:before="307" w:line="194" w:lineRule="auto"/>
              <w:ind w:left="686"/>
              <w:rPr>
                <w:sz w:val="29"/>
                <w:szCs w:val="29"/>
              </w:rPr>
            </w:pPr>
            <w:r>
              <w:rPr>
                <w:sz w:val="29"/>
                <w:szCs w:val="29"/>
              </w:rPr>
              <w:t>2</w:t>
            </w:r>
          </w:p>
        </w:tc>
        <w:tc>
          <w:tcPr>
            <w:tcW w:w="2113" w:type="dxa"/>
            <w:vAlign w:val="top"/>
          </w:tcPr>
          <w:p>
            <w:pPr>
              <w:rPr>
                <w:rFonts w:ascii="Arial"/>
                <w:sz w:val="21"/>
              </w:rPr>
            </w:pPr>
          </w:p>
        </w:tc>
      </w:tr>
    </w:tbl>
    <w:p>
      <w:pPr>
        <w:pStyle w:val="2"/>
        <w:spacing w:before="216" w:line="219" w:lineRule="auto"/>
        <w:ind w:left="324"/>
        <w:rPr>
          <w:sz w:val="28"/>
          <w:szCs w:val="28"/>
        </w:rPr>
      </w:pPr>
      <w:r>
        <w:rPr>
          <w:spacing w:val="12"/>
          <w:sz w:val="28"/>
          <w:szCs w:val="28"/>
        </w:rPr>
        <w:t>(三)技术商务要求</w:t>
      </w: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2"/>
        <w:spacing w:before="78" w:line="219" w:lineRule="auto"/>
        <w:ind w:left="3208"/>
        <w:outlineLvl w:val="3"/>
        <w:rPr>
          <w:sz w:val="24"/>
          <w:szCs w:val="24"/>
        </w:rPr>
      </w:pPr>
      <w:r>
        <w:rPr>
          <w:b/>
          <w:bCs/>
          <w:spacing w:val="18"/>
          <w:sz w:val="24"/>
          <w:szCs w:val="24"/>
        </w:rPr>
        <w:t>第</w:t>
      </w:r>
      <w:r>
        <w:rPr>
          <w:spacing w:val="-65"/>
          <w:sz w:val="24"/>
          <w:szCs w:val="24"/>
        </w:rPr>
        <w:t xml:space="preserve"> </w:t>
      </w:r>
      <w:r>
        <w:rPr>
          <w:b/>
          <w:bCs/>
          <w:spacing w:val="18"/>
          <w:sz w:val="24"/>
          <w:szCs w:val="24"/>
        </w:rPr>
        <w:t>一节</w:t>
      </w:r>
      <w:r>
        <w:rPr>
          <w:spacing w:val="57"/>
          <w:sz w:val="24"/>
          <w:szCs w:val="24"/>
        </w:rPr>
        <w:t xml:space="preserve">  </w:t>
      </w:r>
      <w:r>
        <w:rPr>
          <w:b/>
          <w:bCs/>
          <w:spacing w:val="18"/>
          <w:sz w:val="24"/>
          <w:szCs w:val="24"/>
        </w:rPr>
        <w:t>服务要求</w:t>
      </w:r>
    </w:p>
    <w:p>
      <w:pPr>
        <w:pStyle w:val="2"/>
        <w:spacing w:before="108" w:line="219" w:lineRule="auto"/>
        <w:ind w:left="604"/>
        <w:rPr>
          <w:sz w:val="24"/>
          <w:szCs w:val="24"/>
        </w:rPr>
      </w:pPr>
      <w:r>
        <w:rPr>
          <w:spacing w:val="-2"/>
          <w:sz w:val="24"/>
          <w:szCs w:val="24"/>
        </w:rPr>
        <w:t>一、项目概况</w:t>
      </w:r>
    </w:p>
    <w:p>
      <w:pPr>
        <w:pStyle w:val="2"/>
        <w:spacing w:before="136" w:line="306" w:lineRule="auto"/>
        <w:ind w:left="124" w:right="164" w:firstLine="480"/>
        <w:jc w:val="both"/>
        <w:rPr>
          <w:sz w:val="24"/>
          <w:szCs w:val="24"/>
        </w:rPr>
      </w:pPr>
      <w:r>
        <w:rPr>
          <w:spacing w:val="-4"/>
          <w:sz w:val="24"/>
          <w:szCs w:val="24"/>
        </w:rPr>
        <w:t>根据《中华人民共和国民法典》《</w:t>
      </w:r>
      <w:r>
        <w:rPr>
          <w:rFonts w:hint="eastAsia"/>
          <w:spacing w:val="-4"/>
          <w:sz w:val="24"/>
          <w:szCs w:val="24"/>
          <w:lang w:eastAsia="zh-CN"/>
        </w:rPr>
        <w:t>中华人民共和国</w:t>
      </w:r>
      <w:bookmarkStart w:id="0" w:name="_GoBack"/>
      <w:bookmarkEnd w:id="0"/>
      <w:r>
        <w:rPr>
          <w:spacing w:val="-4"/>
          <w:sz w:val="24"/>
          <w:szCs w:val="24"/>
        </w:rPr>
        <w:t>保险法》</w:t>
      </w:r>
      <w:r>
        <w:rPr>
          <w:spacing w:val="-5"/>
          <w:sz w:val="24"/>
          <w:szCs w:val="24"/>
        </w:rPr>
        <w:t>《国务院办公厅</w:t>
      </w:r>
      <w:r>
        <w:rPr>
          <w:sz w:val="24"/>
          <w:szCs w:val="24"/>
        </w:rPr>
        <w:t xml:space="preserve"> </w:t>
      </w:r>
      <w:r>
        <w:rPr>
          <w:spacing w:val="-2"/>
          <w:sz w:val="24"/>
          <w:szCs w:val="24"/>
        </w:rPr>
        <w:t>关于加强中小学幼儿园安全风险防控体系建设的意见》(国办发【2017】35号)、</w:t>
      </w:r>
      <w:r>
        <w:rPr>
          <w:spacing w:val="7"/>
          <w:sz w:val="24"/>
          <w:szCs w:val="24"/>
        </w:rPr>
        <w:t xml:space="preserve"> </w:t>
      </w:r>
      <w:r>
        <w:rPr>
          <w:spacing w:val="10"/>
          <w:sz w:val="24"/>
          <w:szCs w:val="24"/>
        </w:rPr>
        <w:t>教育部《学生伤害事故处理办法》(教育部12号令)、《</w:t>
      </w:r>
      <w:r>
        <w:rPr>
          <w:spacing w:val="9"/>
          <w:sz w:val="24"/>
          <w:szCs w:val="24"/>
        </w:rPr>
        <w:t>湖南省教育厅、湖南</w:t>
      </w:r>
      <w:r>
        <w:rPr>
          <w:sz w:val="24"/>
          <w:szCs w:val="24"/>
        </w:rPr>
        <w:t xml:space="preserve"> </w:t>
      </w:r>
      <w:r>
        <w:rPr>
          <w:spacing w:val="-4"/>
          <w:sz w:val="24"/>
          <w:szCs w:val="24"/>
        </w:rPr>
        <w:t>省财政厅、国家金融监管总局湖南监管局关于进一步加强全省中小学校方</w:t>
      </w:r>
      <w:r>
        <w:rPr>
          <w:spacing w:val="-5"/>
          <w:sz w:val="24"/>
          <w:szCs w:val="24"/>
        </w:rPr>
        <w:t>责任保</w:t>
      </w:r>
      <w:r>
        <w:rPr>
          <w:sz w:val="24"/>
          <w:szCs w:val="24"/>
        </w:rPr>
        <w:t xml:space="preserve"> </w:t>
      </w:r>
      <w:r>
        <w:rPr>
          <w:spacing w:val="7"/>
          <w:sz w:val="24"/>
          <w:szCs w:val="24"/>
        </w:rPr>
        <w:t>险工作的通知》(湘教通〔2025〕110号)、衡教通【2025】43号等文件要求，</w:t>
      </w:r>
      <w:r>
        <w:rPr>
          <w:spacing w:val="2"/>
          <w:sz w:val="24"/>
          <w:szCs w:val="24"/>
        </w:rPr>
        <w:t xml:space="preserve"> </w:t>
      </w:r>
      <w:r>
        <w:rPr>
          <w:spacing w:val="3"/>
          <w:sz w:val="24"/>
          <w:szCs w:val="24"/>
        </w:rPr>
        <w:t>结合我县实际，决定在全县推行校(园)方责任保险，防范和妥善化解各类校园</w:t>
      </w:r>
      <w:r>
        <w:rPr>
          <w:spacing w:val="5"/>
          <w:sz w:val="24"/>
          <w:szCs w:val="24"/>
        </w:rPr>
        <w:t xml:space="preserve"> </w:t>
      </w:r>
      <w:r>
        <w:rPr>
          <w:spacing w:val="-4"/>
          <w:sz w:val="24"/>
          <w:szCs w:val="24"/>
        </w:rPr>
        <w:t>安全事故责任风险，解除学校、家长后顾之忧，避免或减少经济纠纷，维护校园</w:t>
      </w:r>
      <w:r>
        <w:rPr>
          <w:spacing w:val="10"/>
          <w:sz w:val="24"/>
          <w:szCs w:val="24"/>
        </w:rPr>
        <w:t xml:space="preserve"> </w:t>
      </w:r>
      <w:r>
        <w:rPr>
          <w:spacing w:val="-4"/>
          <w:sz w:val="24"/>
          <w:szCs w:val="24"/>
        </w:rPr>
        <w:t>和谐稳定，促进青少年健康成长。根据省教育厅装备处认定标准，我县拟通过公</w:t>
      </w:r>
      <w:r>
        <w:rPr>
          <w:spacing w:val="3"/>
          <w:sz w:val="24"/>
          <w:szCs w:val="24"/>
        </w:rPr>
        <w:t xml:space="preserve"> </w:t>
      </w:r>
      <w:r>
        <w:rPr>
          <w:spacing w:val="-4"/>
          <w:sz w:val="24"/>
          <w:szCs w:val="24"/>
        </w:rPr>
        <w:t>开招标的方式确定一家社会责任感强、服务能力强、社会信誉好、管理水平高的</w:t>
      </w:r>
      <w:r>
        <w:rPr>
          <w:spacing w:val="7"/>
          <w:sz w:val="24"/>
          <w:szCs w:val="24"/>
        </w:rPr>
        <w:t xml:space="preserve"> </w:t>
      </w:r>
      <w:r>
        <w:rPr>
          <w:spacing w:val="-2"/>
          <w:sz w:val="24"/>
          <w:szCs w:val="24"/>
        </w:rPr>
        <w:t>保险承办机构为全县公办中小学及幼儿园提供责任保险服务。</w:t>
      </w:r>
    </w:p>
    <w:p>
      <w:pPr>
        <w:pStyle w:val="2"/>
        <w:spacing w:before="1" w:line="218" w:lineRule="auto"/>
        <w:ind w:left="604"/>
        <w:rPr>
          <w:sz w:val="24"/>
          <w:szCs w:val="24"/>
        </w:rPr>
      </w:pPr>
      <w:r>
        <w:rPr>
          <w:spacing w:val="-3"/>
          <w:sz w:val="24"/>
          <w:szCs w:val="24"/>
        </w:rPr>
        <w:t>二、采购金额</w:t>
      </w:r>
    </w:p>
    <w:p>
      <w:pPr>
        <w:pStyle w:val="2"/>
        <w:spacing w:before="137" w:line="262" w:lineRule="auto"/>
        <w:ind w:left="124" w:right="227" w:firstLine="480"/>
        <w:rPr>
          <w:sz w:val="24"/>
          <w:szCs w:val="24"/>
        </w:rPr>
      </w:pPr>
      <w:r>
        <w:rPr>
          <w:spacing w:val="-4"/>
          <w:sz w:val="24"/>
          <w:szCs w:val="24"/>
        </w:rPr>
        <w:t>★保费标准：根据我县上一年度城镇居民人均可支配收入、职工月平均</w:t>
      </w:r>
      <w:r>
        <w:rPr>
          <w:spacing w:val="-5"/>
          <w:sz w:val="24"/>
          <w:szCs w:val="24"/>
        </w:rPr>
        <w:t>工资</w:t>
      </w:r>
      <w:r>
        <w:rPr>
          <w:sz w:val="24"/>
          <w:szCs w:val="24"/>
        </w:rPr>
        <w:t xml:space="preserve"> </w:t>
      </w:r>
      <w:r>
        <w:rPr>
          <w:spacing w:val="3"/>
          <w:sz w:val="24"/>
          <w:szCs w:val="24"/>
        </w:rPr>
        <w:t>及风险评估水平，我县学校按照20元/生/年的标准执行校方责任保</w:t>
      </w:r>
      <w:r>
        <w:rPr>
          <w:spacing w:val="2"/>
          <w:sz w:val="24"/>
          <w:szCs w:val="24"/>
        </w:rPr>
        <w:t>险基准保费</w:t>
      </w:r>
    </w:p>
    <w:p>
      <w:pPr>
        <w:pStyle w:val="2"/>
        <w:spacing w:before="118" w:line="304" w:lineRule="auto"/>
        <w:ind w:left="124" w:right="196" w:firstLine="129"/>
        <w:rPr>
          <w:sz w:val="24"/>
          <w:szCs w:val="24"/>
        </w:rPr>
      </w:pPr>
      <w:r>
        <w:rPr>
          <w:spacing w:val="10"/>
          <w:sz w:val="24"/>
          <w:szCs w:val="24"/>
        </w:rPr>
        <w:t>(注：本项目为响应报价，所有供应商按照20元/生/年的标准执行校(园)方</w:t>
      </w:r>
      <w:r>
        <w:rPr>
          <w:spacing w:val="8"/>
          <w:sz w:val="24"/>
          <w:szCs w:val="24"/>
        </w:rPr>
        <w:t xml:space="preserve"> </w:t>
      </w:r>
      <w:r>
        <w:rPr>
          <w:spacing w:val="4"/>
          <w:sz w:val="24"/>
          <w:szCs w:val="24"/>
        </w:rPr>
        <w:t>责任保险基准保费，如超出或者低于20元/生</w:t>
      </w:r>
      <w:r>
        <w:rPr>
          <w:spacing w:val="3"/>
          <w:sz w:val="24"/>
          <w:szCs w:val="24"/>
        </w:rPr>
        <w:t>/年的标准均做无效投标处理)。</w:t>
      </w:r>
    </w:p>
    <w:p>
      <w:pPr>
        <w:pStyle w:val="2"/>
        <w:spacing w:before="2" w:line="303" w:lineRule="auto"/>
        <w:ind w:left="124" w:right="214" w:firstLine="480"/>
        <w:rPr>
          <w:sz w:val="24"/>
          <w:szCs w:val="24"/>
        </w:rPr>
      </w:pPr>
      <w:r>
        <w:rPr>
          <w:spacing w:val="7"/>
          <w:sz w:val="24"/>
          <w:szCs w:val="24"/>
        </w:rPr>
        <w:t>预算总额：预计参保学生9.5万人，预计380万元/两年。最</w:t>
      </w:r>
      <w:r>
        <w:rPr>
          <w:spacing w:val="6"/>
          <w:sz w:val="24"/>
          <w:szCs w:val="24"/>
        </w:rPr>
        <w:t>终结算保险金</w:t>
      </w:r>
      <w:r>
        <w:rPr>
          <w:sz w:val="24"/>
          <w:szCs w:val="24"/>
        </w:rPr>
        <w:t xml:space="preserve"> </w:t>
      </w:r>
      <w:r>
        <w:rPr>
          <w:spacing w:val="-3"/>
          <w:sz w:val="24"/>
          <w:szCs w:val="24"/>
        </w:rPr>
        <w:t>额以年度实际参保人数和参保时间据实结算。</w:t>
      </w:r>
    </w:p>
    <w:p>
      <w:pPr>
        <w:pStyle w:val="2"/>
        <w:spacing w:line="219" w:lineRule="auto"/>
        <w:ind w:left="604"/>
        <w:rPr>
          <w:sz w:val="24"/>
          <w:szCs w:val="24"/>
        </w:rPr>
      </w:pPr>
      <w:r>
        <w:rPr>
          <w:sz w:val="24"/>
          <w:szCs w:val="24"/>
        </w:rPr>
        <w:t>三、项目内容</w:t>
      </w:r>
    </w:p>
    <w:p>
      <w:pPr>
        <w:pStyle w:val="2"/>
        <w:spacing w:before="123" w:line="280" w:lineRule="auto"/>
        <w:ind w:left="124" w:right="172" w:firstLine="480"/>
        <w:rPr>
          <w:sz w:val="24"/>
          <w:szCs w:val="24"/>
        </w:rPr>
      </w:pPr>
      <w:r>
        <w:rPr>
          <w:spacing w:val="8"/>
          <w:sz w:val="24"/>
          <w:szCs w:val="24"/>
        </w:rPr>
        <w:t>1、承保内容：包含校(园)方责任、校(园)方责任研学旅行责任、校(园)</w:t>
      </w:r>
      <w:r>
        <w:rPr>
          <w:spacing w:val="1"/>
          <w:sz w:val="24"/>
          <w:szCs w:val="24"/>
        </w:rPr>
        <w:t xml:space="preserve"> </w:t>
      </w:r>
      <w:r>
        <w:rPr>
          <w:spacing w:val="10"/>
          <w:sz w:val="24"/>
          <w:szCs w:val="24"/>
        </w:rPr>
        <w:t>方责任校外拓展责任、校(园)方责任劳动体验责任、校(园)方责任课外活动</w:t>
      </w:r>
      <w:r>
        <w:rPr>
          <w:spacing w:val="16"/>
          <w:sz w:val="24"/>
          <w:szCs w:val="24"/>
        </w:rPr>
        <w:t xml:space="preserve"> </w:t>
      </w:r>
      <w:r>
        <w:rPr>
          <w:spacing w:val="18"/>
          <w:sz w:val="24"/>
          <w:szCs w:val="24"/>
        </w:rPr>
        <w:t>责任、校(园)方责任其他活动责任、校(园)方责任校园</w:t>
      </w:r>
      <w:r>
        <w:rPr>
          <w:spacing w:val="17"/>
          <w:sz w:val="24"/>
          <w:szCs w:val="24"/>
        </w:rPr>
        <w:t>延伸责任、校(园)</w:t>
      </w:r>
      <w:r>
        <w:rPr>
          <w:sz w:val="24"/>
          <w:szCs w:val="24"/>
        </w:rPr>
        <w:t xml:space="preserve"> </w:t>
      </w:r>
      <w:r>
        <w:rPr>
          <w:spacing w:val="8"/>
          <w:sz w:val="24"/>
          <w:szCs w:val="24"/>
        </w:rPr>
        <w:t>方责任第三方侵害责任、校(园)方责任附加无过失责任。</w:t>
      </w:r>
    </w:p>
    <w:p>
      <w:pPr>
        <w:pStyle w:val="2"/>
        <w:spacing w:before="147" w:line="219" w:lineRule="auto"/>
        <w:ind w:left="604"/>
        <w:rPr>
          <w:sz w:val="24"/>
          <w:szCs w:val="24"/>
        </w:rPr>
      </w:pPr>
      <w:r>
        <w:rPr>
          <w:spacing w:val="-7"/>
          <w:sz w:val="24"/>
          <w:szCs w:val="24"/>
        </w:rPr>
        <w:t>2、服务期限：</w:t>
      </w:r>
    </w:p>
    <w:p>
      <w:pPr>
        <w:pStyle w:val="2"/>
        <w:spacing w:before="113" w:line="219" w:lineRule="auto"/>
        <w:ind w:left="604"/>
        <w:rPr>
          <w:sz w:val="24"/>
          <w:szCs w:val="24"/>
        </w:rPr>
      </w:pPr>
      <w:r>
        <w:rPr>
          <w:spacing w:val="21"/>
          <w:sz w:val="24"/>
          <w:szCs w:val="24"/>
        </w:rPr>
        <w:t>本项目服务期限：二年，保险生效期限自2025年</w:t>
      </w:r>
      <w:r>
        <w:rPr>
          <w:spacing w:val="20"/>
          <w:sz w:val="24"/>
          <w:szCs w:val="24"/>
        </w:rPr>
        <w:t>9月1日起至2027年8</w:t>
      </w:r>
    </w:p>
    <w:p>
      <w:pPr>
        <w:spacing w:line="219" w:lineRule="auto"/>
        <w:rPr>
          <w:sz w:val="24"/>
          <w:szCs w:val="24"/>
        </w:rPr>
        <w:sectPr>
          <w:pgSz w:w="11900" w:h="16830"/>
          <w:pgMar w:top="1430" w:right="1614" w:bottom="0" w:left="1665" w:header="0" w:footer="0" w:gutter="0"/>
          <w:cols w:space="720" w:num="1"/>
        </w:sectPr>
      </w:pPr>
    </w:p>
    <w:p>
      <w:pPr>
        <w:pStyle w:val="2"/>
        <w:spacing w:before="249" w:line="219" w:lineRule="auto"/>
        <w:ind w:left="79"/>
        <w:rPr>
          <w:sz w:val="24"/>
          <w:szCs w:val="24"/>
        </w:rPr>
      </w:pPr>
      <w:r>
        <w:rPr>
          <w:spacing w:val="24"/>
          <w:sz w:val="24"/>
          <w:szCs w:val="24"/>
        </w:rPr>
        <w:t>月31日24时止。</w:t>
      </w:r>
    </w:p>
    <w:p>
      <w:pPr>
        <w:pStyle w:val="2"/>
        <w:spacing w:before="125" w:line="219" w:lineRule="auto"/>
        <w:ind w:left="560"/>
        <w:rPr>
          <w:sz w:val="24"/>
          <w:szCs w:val="24"/>
        </w:rPr>
      </w:pPr>
      <w:r>
        <w:rPr>
          <w:spacing w:val="-5"/>
          <w:sz w:val="24"/>
          <w:szCs w:val="24"/>
        </w:rPr>
        <w:t>3、承保范围：</w:t>
      </w:r>
    </w:p>
    <w:p>
      <w:pPr>
        <w:pStyle w:val="2"/>
        <w:spacing w:before="190" w:line="368" w:lineRule="auto"/>
        <w:ind w:left="190" w:right="24" w:firstLine="509"/>
        <w:rPr>
          <w:sz w:val="24"/>
          <w:szCs w:val="24"/>
        </w:rPr>
      </w:pPr>
      <w:r>
        <w:rPr>
          <w:spacing w:val="17"/>
          <w:sz w:val="24"/>
          <w:szCs w:val="24"/>
        </w:rPr>
        <w:t>衡阳县公办中小学及幼儿园(含联合学校内所有下属学校),共计38个</w:t>
      </w:r>
      <w:r>
        <w:rPr>
          <w:spacing w:val="5"/>
          <w:sz w:val="24"/>
          <w:szCs w:val="24"/>
        </w:rPr>
        <w:t xml:space="preserve"> </w:t>
      </w:r>
      <w:r>
        <w:rPr>
          <w:spacing w:val="2"/>
          <w:sz w:val="24"/>
          <w:szCs w:val="24"/>
        </w:rPr>
        <w:t>投保单位，约95000人，投保单位如下：</w:t>
      </w:r>
    </w:p>
    <w:p>
      <w:pPr>
        <w:pStyle w:val="2"/>
        <w:spacing w:before="7" w:line="363" w:lineRule="auto"/>
        <w:ind w:left="190" w:right="45" w:firstLine="619"/>
        <w:rPr>
          <w:sz w:val="24"/>
          <w:szCs w:val="24"/>
        </w:rPr>
      </w:pPr>
      <w:r>
        <w:rPr>
          <w:spacing w:val="5"/>
          <w:sz w:val="24"/>
          <w:szCs w:val="24"/>
        </w:rPr>
        <w:t>(1)县属学校：衡阳县第一中学、衡阳县第</w:t>
      </w:r>
      <w:r>
        <w:rPr>
          <w:spacing w:val="4"/>
          <w:sz w:val="24"/>
          <w:szCs w:val="24"/>
        </w:rPr>
        <w:t>二中学、衡阳县第三中学、</w:t>
      </w:r>
      <w:r>
        <w:rPr>
          <w:sz w:val="24"/>
          <w:szCs w:val="24"/>
        </w:rPr>
        <w:t xml:space="preserve"> </w:t>
      </w:r>
      <w:r>
        <w:rPr>
          <w:spacing w:val="-1"/>
          <w:sz w:val="24"/>
          <w:szCs w:val="24"/>
        </w:rPr>
        <w:t>衡阳县第四中学、衡阳县第五中学、衡阳县职业中等专业学</w:t>
      </w:r>
      <w:r>
        <w:rPr>
          <w:spacing w:val="-2"/>
          <w:sz w:val="24"/>
          <w:szCs w:val="24"/>
        </w:rPr>
        <w:t>校、衡阳县教师进</w:t>
      </w:r>
      <w:r>
        <w:rPr>
          <w:sz w:val="24"/>
          <w:szCs w:val="24"/>
        </w:rPr>
        <w:t xml:space="preserve"> </w:t>
      </w:r>
      <w:r>
        <w:rPr>
          <w:spacing w:val="-4"/>
          <w:sz w:val="24"/>
          <w:szCs w:val="24"/>
        </w:rPr>
        <w:t>修学校；</w:t>
      </w:r>
    </w:p>
    <w:p>
      <w:pPr>
        <w:pStyle w:val="2"/>
        <w:spacing w:before="25" w:line="351" w:lineRule="auto"/>
        <w:ind w:left="190" w:right="43" w:firstLine="619"/>
        <w:jc w:val="both"/>
        <w:rPr>
          <w:sz w:val="24"/>
          <w:szCs w:val="24"/>
        </w:rPr>
      </w:pPr>
      <w:r>
        <w:rPr>
          <w:spacing w:val="6"/>
          <w:sz w:val="24"/>
          <w:szCs w:val="24"/>
        </w:rPr>
        <w:t>(2)教育局直管学校：衡阳县实验学校、衡</w:t>
      </w:r>
      <w:r>
        <w:rPr>
          <w:spacing w:val="5"/>
          <w:sz w:val="24"/>
          <w:szCs w:val="24"/>
        </w:rPr>
        <w:t>阳县英南学校、衡阳县西渡</w:t>
      </w:r>
      <w:r>
        <w:rPr>
          <w:sz w:val="24"/>
          <w:szCs w:val="24"/>
        </w:rPr>
        <w:t xml:space="preserve"> </w:t>
      </w:r>
      <w:r>
        <w:rPr>
          <w:spacing w:val="-2"/>
          <w:sz w:val="24"/>
          <w:szCs w:val="24"/>
        </w:rPr>
        <w:t>镇蒸阳学校、衡阳县弘扬中学、衡阳县西渡镇杨柳学校、衡阳县西渡镇春晖小</w:t>
      </w:r>
      <w:r>
        <w:rPr>
          <w:spacing w:val="6"/>
          <w:sz w:val="24"/>
          <w:szCs w:val="24"/>
        </w:rPr>
        <w:t xml:space="preserve"> </w:t>
      </w:r>
      <w:r>
        <w:rPr>
          <w:spacing w:val="-2"/>
          <w:sz w:val="24"/>
          <w:szCs w:val="24"/>
        </w:rPr>
        <w:t>学、衡阳县西渡镇滨江学校、衡阳县特殊教育学</w:t>
      </w:r>
      <w:r>
        <w:rPr>
          <w:spacing w:val="-3"/>
          <w:sz w:val="24"/>
          <w:szCs w:val="24"/>
        </w:rPr>
        <w:t>校。</w:t>
      </w:r>
    </w:p>
    <w:p>
      <w:pPr>
        <w:pStyle w:val="2"/>
        <w:spacing w:before="7" w:line="307" w:lineRule="auto"/>
        <w:ind w:left="190" w:right="23" w:firstLine="619"/>
        <w:rPr>
          <w:sz w:val="24"/>
          <w:szCs w:val="24"/>
        </w:rPr>
      </w:pPr>
      <w:r>
        <w:rPr>
          <w:spacing w:val="17"/>
          <w:sz w:val="24"/>
          <w:szCs w:val="24"/>
        </w:rPr>
        <w:t>(3)乡镇联合学校(含下属中小学):衡阳县西渡联合学校、衡阳县关</w:t>
      </w:r>
      <w:r>
        <w:rPr>
          <w:spacing w:val="15"/>
          <w:sz w:val="24"/>
          <w:szCs w:val="24"/>
        </w:rPr>
        <w:t xml:space="preserve"> </w:t>
      </w:r>
      <w:r>
        <w:rPr>
          <w:spacing w:val="-2"/>
          <w:sz w:val="24"/>
          <w:szCs w:val="24"/>
        </w:rPr>
        <w:t>市联合学校、衡阳县界牌联合学校、衡阳县溪江联合学校、衡阳县台长联合学</w:t>
      </w:r>
      <w:r>
        <w:rPr>
          <w:sz w:val="24"/>
          <w:szCs w:val="24"/>
        </w:rPr>
        <w:t xml:space="preserve"> </w:t>
      </w:r>
      <w:r>
        <w:rPr>
          <w:spacing w:val="-2"/>
          <w:sz w:val="24"/>
          <w:szCs w:val="24"/>
        </w:rPr>
        <w:t>校、衡阳县樟木联合学校、衡阳县集兵联合学校、衡阳县金兰联合学校、衡阳</w:t>
      </w:r>
      <w:r>
        <w:rPr>
          <w:spacing w:val="13"/>
          <w:sz w:val="24"/>
          <w:szCs w:val="24"/>
        </w:rPr>
        <w:t xml:space="preserve"> </w:t>
      </w:r>
      <w:r>
        <w:rPr>
          <w:spacing w:val="-1"/>
          <w:sz w:val="24"/>
          <w:szCs w:val="24"/>
        </w:rPr>
        <w:t>县石市联合学校、衡阳县大安联合学校、衡阳县岘山联合学</w:t>
      </w:r>
      <w:r>
        <w:rPr>
          <w:spacing w:val="-2"/>
          <w:sz w:val="24"/>
          <w:szCs w:val="24"/>
        </w:rPr>
        <w:t>校、衡阳县杉桥联</w:t>
      </w:r>
      <w:r>
        <w:rPr>
          <w:sz w:val="24"/>
          <w:szCs w:val="24"/>
        </w:rPr>
        <w:t xml:space="preserve"> </w:t>
      </w:r>
      <w:r>
        <w:rPr>
          <w:spacing w:val="-1"/>
          <w:sz w:val="24"/>
          <w:szCs w:val="24"/>
        </w:rPr>
        <w:t>合学校、衡阳县洪市联合学校、衡阳县演陂联合学校、衡阳县樟板联合学校、</w:t>
      </w:r>
      <w:r>
        <w:rPr>
          <w:spacing w:val="13"/>
          <w:sz w:val="24"/>
          <w:szCs w:val="24"/>
        </w:rPr>
        <w:t xml:space="preserve"> </w:t>
      </w:r>
      <w:r>
        <w:rPr>
          <w:spacing w:val="-2"/>
          <w:sz w:val="24"/>
          <w:szCs w:val="24"/>
        </w:rPr>
        <w:t>衡阳县井头联合学校、衡阳县栏垅联合学校、衡阳县峋蝼联合学校、衡阳县曲</w:t>
      </w:r>
      <w:r>
        <w:rPr>
          <w:spacing w:val="14"/>
          <w:sz w:val="24"/>
          <w:szCs w:val="24"/>
        </w:rPr>
        <w:t xml:space="preserve"> </w:t>
      </w:r>
      <w:r>
        <w:rPr>
          <w:spacing w:val="-1"/>
          <w:sz w:val="24"/>
          <w:szCs w:val="24"/>
        </w:rPr>
        <w:t>兰联合学校、衡阳县金溪联合学校、衡阳县库宗桥联合学校、</w:t>
      </w:r>
      <w:r>
        <w:rPr>
          <w:spacing w:val="-2"/>
          <w:sz w:val="24"/>
          <w:szCs w:val="24"/>
        </w:rPr>
        <w:t>衡阳县渣江联合</w:t>
      </w:r>
      <w:r>
        <w:rPr>
          <w:sz w:val="24"/>
          <w:szCs w:val="24"/>
        </w:rPr>
        <w:t xml:space="preserve"> </w:t>
      </w:r>
      <w:r>
        <w:rPr>
          <w:spacing w:val="-4"/>
          <w:sz w:val="24"/>
          <w:szCs w:val="24"/>
        </w:rPr>
        <w:t>学校、衡阳县三湖联合学校。</w:t>
      </w:r>
    </w:p>
    <w:p>
      <w:pPr>
        <w:pStyle w:val="2"/>
        <w:spacing w:line="219" w:lineRule="auto"/>
        <w:ind w:left="490"/>
        <w:rPr>
          <w:sz w:val="24"/>
          <w:szCs w:val="24"/>
        </w:rPr>
      </w:pPr>
      <w:r>
        <w:rPr>
          <w:spacing w:val="-2"/>
          <w:sz w:val="24"/>
          <w:szCs w:val="24"/>
        </w:rPr>
        <w:t>4、保险保费、保险责任及责任限额和期限：</w:t>
      </w:r>
    </w:p>
    <w:p>
      <w:pPr>
        <w:pStyle w:val="2"/>
        <w:spacing w:before="126" w:line="302" w:lineRule="auto"/>
        <w:ind w:right="74" w:firstLine="490"/>
        <w:rPr>
          <w:sz w:val="24"/>
          <w:szCs w:val="24"/>
        </w:rPr>
      </w:pPr>
      <w:r>
        <w:rPr>
          <w:spacing w:val="14"/>
          <w:sz w:val="24"/>
          <w:szCs w:val="24"/>
        </w:rPr>
        <w:t>校(园)方责任：每人责任限额70万元，每次事故责任限额</w:t>
      </w:r>
      <w:r>
        <w:rPr>
          <w:spacing w:val="13"/>
          <w:sz w:val="24"/>
          <w:szCs w:val="24"/>
        </w:rPr>
        <w:t>650万元，年</w:t>
      </w:r>
      <w:r>
        <w:rPr>
          <w:sz w:val="24"/>
          <w:szCs w:val="24"/>
        </w:rPr>
        <w:t xml:space="preserve"> </w:t>
      </w:r>
      <w:r>
        <w:rPr>
          <w:spacing w:val="5"/>
          <w:sz w:val="24"/>
          <w:szCs w:val="24"/>
        </w:rPr>
        <w:t>度累计责任限额1200万元；</w:t>
      </w:r>
    </w:p>
    <w:p>
      <w:pPr>
        <w:pStyle w:val="2"/>
        <w:spacing w:before="3" w:line="308" w:lineRule="auto"/>
        <w:ind w:right="75" w:firstLine="490"/>
        <w:rPr>
          <w:sz w:val="24"/>
          <w:szCs w:val="24"/>
        </w:rPr>
      </w:pPr>
      <w:r>
        <w:rPr>
          <w:spacing w:val="10"/>
          <w:sz w:val="24"/>
          <w:szCs w:val="24"/>
        </w:rPr>
        <w:t>校(园)方责任研学旅行责任：每人责任限额70万元，每次事故责任限额</w:t>
      </w:r>
      <w:r>
        <w:rPr>
          <w:spacing w:val="18"/>
          <w:sz w:val="24"/>
          <w:szCs w:val="24"/>
        </w:rPr>
        <w:t xml:space="preserve"> </w:t>
      </w:r>
      <w:r>
        <w:rPr>
          <w:spacing w:val="6"/>
          <w:sz w:val="24"/>
          <w:szCs w:val="24"/>
        </w:rPr>
        <w:t>650万元，年度累计责任限额1200万元；</w:t>
      </w:r>
    </w:p>
    <w:p>
      <w:pPr>
        <w:pStyle w:val="2"/>
        <w:spacing w:before="2" w:line="307" w:lineRule="auto"/>
        <w:ind w:right="75" w:firstLine="490"/>
        <w:rPr>
          <w:sz w:val="24"/>
          <w:szCs w:val="24"/>
        </w:rPr>
      </w:pPr>
      <w:r>
        <w:rPr>
          <w:spacing w:val="10"/>
          <w:sz w:val="24"/>
          <w:szCs w:val="24"/>
        </w:rPr>
        <w:t>校(园)方责任校外拓展责任：每人责任限额70万元，每次事故责任限额</w:t>
      </w:r>
      <w:r>
        <w:rPr>
          <w:spacing w:val="18"/>
          <w:sz w:val="24"/>
          <w:szCs w:val="24"/>
        </w:rPr>
        <w:t xml:space="preserve"> </w:t>
      </w:r>
      <w:r>
        <w:rPr>
          <w:spacing w:val="6"/>
          <w:sz w:val="24"/>
          <w:szCs w:val="24"/>
        </w:rPr>
        <w:t>650万元，年度累计责任限额1200万元；</w:t>
      </w:r>
    </w:p>
    <w:p>
      <w:pPr>
        <w:pStyle w:val="2"/>
        <w:spacing w:before="1" w:line="294" w:lineRule="auto"/>
        <w:ind w:right="75" w:firstLine="490"/>
        <w:rPr>
          <w:sz w:val="24"/>
          <w:szCs w:val="24"/>
        </w:rPr>
      </w:pPr>
      <w:r>
        <w:rPr>
          <w:spacing w:val="10"/>
          <w:sz w:val="24"/>
          <w:szCs w:val="24"/>
        </w:rPr>
        <w:t>校(园)方责任劳动体验责任：每人责任限额70万元，每次事故责任限额</w:t>
      </w:r>
      <w:r>
        <w:rPr>
          <w:spacing w:val="18"/>
          <w:sz w:val="24"/>
          <w:szCs w:val="24"/>
        </w:rPr>
        <w:t xml:space="preserve"> </w:t>
      </w:r>
      <w:r>
        <w:rPr>
          <w:spacing w:val="6"/>
          <w:sz w:val="24"/>
          <w:szCs w:val="24"/>
        </w:rPr>
        <w:t>450万元，年度累计责任限额1000万元；</w:t>
      </w:r>
    </w:p>
    <w:p>
      <w:pPr>
        <w:pStyle w:val="2"/>
        <w:spacing w:before="34" w:line="308" w:lineRule="auto"/>
        <w:ind w:right="75" w:firstLine="490"/>
        <w:rPr>
          <w:sz w:val="24"/>
          <w:szCs w:val="24"/>
        </w:rPr>
      </w:pPr>
      <w:r>
        <w:rPr>
          <w:spacing w:val="10"/>
          <w:sz w:val="24"/>
          <w:szCs w:val="24"/>
        </w:rPr>
        <w:t>校(园)方责任课外活动责任：每人责任限额70万元，每次事故责任限额</w:t>
      </w:r>
      <w:r>
        <w:rPr>
          <w:spacing w:val="18"/>
          <w:sz w:val="24"/>
          <w:szCs w:val="24"/>
        </w:rPr>
        <w:t xml:space="preserve"> </w:t>
      </w:r>
      <w:r>
        <w:rPr>
          <w:spacing w:val="6"/>
          <w:sz w:val="24"/>
          <w:szCs w:val="24"/>
        </w:rPr>
        <w:t>450万元，年度累计责任限额1000万元；</w:t>
      </w:r>
    </w:p>
    <w:p>
      <w:pPr>
        <w:pStyle w:val="2"/>
        <w:spacing w:line="302" w:lineRule="auto"/>
        <w:ind w:right="75" w:firstLine="490"/>
        <w:rPr>
          <w:sz w:val="24"/>
          <w:szCs w:val="24"/>
        </w:rPr>
      </w:pPr>
      <w:r>
        <w:rPr>
          <w:spacing w:val="10"/>
          <w:sz w:val="24"/>
          <w:szCs w:val="24"/>
        </w:rPr>
        <w:t>校(园)方责任其他活动责任：每人责任限额60万元，每次事故责任限额</w:t>
      </w:r>
      <w:r>
        <w:rPr>
          <w:spacing w:val="18"/>
          <w:sz w:val="24"/>
          <w:szCs w:val="24"/>
        </w:rPr>
        <w:t xml:space="preserve"> </w:t>
      </w:r>
      <w:r>
        <w:rPr>
          <w:spacing w:val="6"/>
          <w:sz w:val="24"/>
          <w:szCs w:val="24"/>
        </w:rPr>
        <w:t>450万元，年度累计责任限额1000万元；</w:t>
      </w:r>
    </w:p>
    <w:p>
      <w:pPr>
        <w:pStyle w:val="2"/>
        <w:spacing w:before="15" w:line="302" w:lineRule="auto"/>
        <w:ind w:right="75" w:firstLine="490"/>
        <w:rPr>
          <w:sz w:val="24"/>
          <w:szCs w:val="24"/>
        </w:rPr>
      </w:pPr>
      <w:r>
        <w:rPr>
          <w:spacing w:val="10"/>
          <w:sz w:val="24"/>
          <w:szCs w:val="24"/>
        </w:rPr>
        <w:t>校(园)方责任校园延伸责任：每人责任限额40万元，每次事故责任限额</w:t>
      </w:r>
      <w:r>
        <w:rPr>
          <w:spacing w:val="18"/>
          <w:sz w:val="24"/>
          <w:szCs w:val="24"/>
        </w:rPr>
        <w:t xml:space="preserve"> </w:t>
      </w:r>
      <w:r>
        <w:rPr>
          <w:spacing w:val="6"/>
          <w:sz w:val="24"/>
          <w:szCs w:val="24"/>
        </w:rPr>
        <w:t>450万元，年度累计责任限额1000万元；</w:t>
      </w:r>
    </w:p>
    <w:p>
      <w:pPr>
        <w:spacing w:line="302" w:lineRule="auto"/>
        <w:rPr>
          <w:sz w:val="24"/>
          <w:szCs w:val="24"/>
        </w:rPr>
        <w:sectPr>
          <w:pgSz w:w="11900" w:h="16830"/>
          <w:pgMar w:top="1430" w:right="1785" w:bottom="0" w:left="1760" w:header="0" w:footer="0" w:gutter="0"/>
          <w:cols w:space="720" w:num="1"/>
        </w:sectPr>
      </w:pPr>
    </w:p>
    <w:p>
      <w:pPr>
        <w:pStyle w:val="2"/>
        <w:spacing w:before="260" w:line="307" w:lineRule="auto"/>
        <w:ind w:left="14" w:right="186" w:firstLine="490"/>
        <w:rPr>
          <w:sz w:val="24"/>
          <w:szCs w:val="24"/>
        </w:rPr>
      </w:pPr>
      <w:r>
        <w:rPr>
          <w:spacing w:val="10"/>
          <w:sz w:val="24"/>
          <w:szCs w:val="24"/>
        </w:rPr>
        <w:t>校(园)方责任第三方侵害责任：每人责任限额60万元，每次事故责任限</w:t>
      </w:r>
      <w:r>
        <w:rPr>
          <w:spacing w:val="2"/>
          <w:sz w:val="24"/>
          <w:szCs w:val="24"/>
        </w:rPr>
        <w:t xml:space="preserve"> </w:t>
      </w:r>
      <w:r>
        <w:rPr>
          <w:spacing w:val="8"/>
          <w:sz w:val="24"/>
          <w:szCs w:val="24"/>
        </w:rPr>
        <w:t>额200万元，年度累计责任限额500万元；</w:t>
      </w:r>
    </w:p>
    <w:p>
      <w:pPr>
        <w:pStyle w:val="2"/>
        <w:spacing w:before="1" w:line="307" w:lineRule="auto"/>
        <w:ind w:left="14" w:right="129" w:firstLine="490"/>
        <w:rPr>
          <w:sz w:val="24"/>
          <w:szCs w:val="24"/>
        </w:rPr>
      </w:pPr>
      <w:r>
        <w:rPr>
          <w:spacing w:val="11"/>
          <w:sz w:val="24"/>
          <w:szCs w:val="24"/>
        </w:rPr>
        <w:t>校(园)方责任附加无过失责任：每人责任限额15万元，其中死亡10万，</w:t>
      </w:r>
      <w:r>
        <w:rPr>
          <w:spacing w:val="15"/>
          <w:sz w:val="24"/>
          <w:szCs w:val="24"/>
        </w:rPr>
        <w:t xml:space="preserve"> </w:t>
      </w:r>
      <w:r>
        <w:rPr>
          <w:spacing w:val="8"/>
          <w:sz w:val="24"/>
          <w:szCs w:val="24"/>
        </w:rPr>
        <w:t>医疗费5万，每次事故责任限额100万元，年度累计责任限额200万元；</w:t>
      </w:r>
    </w:p>
    <w:p>
      <w:pPr>
        <w:pStyle w:val="2"/>
        <w:spacing w:before="3" w:line="307" w:lineRule="auto"/>
        <w:ind w:left="14" w:right="169" w:firstLine="493"/>
        <w:rPr>
          <w:sz w:val="24"/>
          <w:szCs w:val="24"/>
        </w:rPr>
      </w:pPr>
      <w:r>
        <w:rPr>
          <w:b/>
          <w:bCs/>
          <w:spacing w:val="-1"/>
          <w:sz w:val="24"/>
          <w:szCs w:val="24"/>
        </w:rPr>
        <w:t>★4.</w:t>
      </w:r>
      <w:r>
        <w:rPr>
          <w:spacing w:val="-1"/>
          <w:sz w:val="24"/>
          <w:szCs w:val="24"/>
        </w:rPr>
        <w:t>3、理赔承诺：投标单位出具由法定代表人或分公司负责人签字</w:t>
      </w:r>
      <w:r>
        <w:rPr>
          <w:spacing w:val="-2"/>
          <w:sz w:val="24"/>
          <w:szCs w:val="24"/>
        </w:rPr>
        <w:t>或签章</w:t>
      </w:r>
      <w:r>
        <w:rPr>
          <w:sz w:val="24"/>
          <w:szCs w:val="24"/>
        </w:rPr>
        <w:t xml:space="preserve"> </w:t>
      </w:r>
      <w:r>
        <w:rPr>
          <w:spacing w:val="3"/>
          <w:sz w:val="24"/>
          <w:szCs w:val="24"/>
        </w:rPr>
        <w:t>针对本项目承诺在服务期限内发生的责任事故必须按要求履行理赔义务的承诺</w:t>
      </w:r>
      <w:r>
        <w:rPr>
          <w:spacing w:val="17"/>
          <w:sz w:val="24"/>
          <w:szCs w:val="24"/>
        </w:rPr>
        <w:t xml:space="preserve"> </w:t>
      </w:r>
      <w:r>
        <w:rPr>
          <w:spacing w:val="-3"/>
          <w:sz w:val="24"/>
          <w:szCs w:val="24"/>
        </w:rPr>
        <w:t>函。未按要求提供承诺函的按无效投标处理。</w:t>
      </w:r>
    </w:p>
    <w:p>
      <w:pPr>
        <w:pStyle w:val="2"/>
        <w:spacing w:line="219" w:lineRule="auto"/>
        <w:ind w:left="505"/>
        <w:rPr>
          <w:sz w:val="24"/>
          <w:szCs w:val="24"/>
        </w:rPr>
      </w:pPr>
      <w:r>
        <w:rPr>
          <w:spacing w:val="-15"/>
          <w:sz w:val="24"/>
          <w:szCs w:val="24"/>
        </w:rPr>
        <w:t>四</w:t>
      </w:r>
      <w:r>
        <w:rPr>
          <w:spacing w:val="-49"/>
          <w:sz w:val="24"/>
          <w:szCs w:val="24"/>
        </w:rPr>
        <w:t xml:space="preserve"> </w:t>
      </w:r>
      <w:r>
        <w:rPr>
          <w:spacing w:val="-15"/>
          <w:sz w:val="24"/>
          <w:szCs w:val="24"/>
        </w:rPr>
        <w:t>、保险条款：</w:t>
      </w:r>
    </w:p>
    <w:p>
      <w:pPr>
        <w:pStyle w:val="2"/>
        <w:tabs>
          <w:tab w:val="left" w:pos="285"/>
        </w:tabs>
        <w:spacing w:before="123" w:line="309" w:lineRule="auto"/>
        <w:ind w:left="134" w:right="190" w:firstLine="500"/>
        <w:jc w:val="both"/>
        <w:rPr>
          <w:sz w:val="24"/>
          <w:szCs w:val="24"/>
        </w:rPr>
      </w:pPr>
      <w:r>
        <w:rPr>
          <w:spacing w:val="-2"/>
          <w:sz w:val="24"/>
          <w:szCs w:val="24"/>
        </w:rPr>
        <w:t>中标后经与采购人及风险顾问单位、中标承保公司共同协商，承保公司统</w:t>
      </w:r>
      <w:r>
        <w:rPr>
          <w:spacing w:val="4"/>
          <w:sz w:val="24"/>
          <w:szCs w:val="24"/>
        </w:rPr>
        <w:t xml:space="preserve"> </w:t>
      </w:r>
      <w:r>
        <w:rPr>
          <w:spacing w:val="17"/>
          <w:sz w:val="24"/>
          <w:szCs w:val="24"/>
        </w:rPr>
        <w:t>一适用校方责任保险条款。校(园)方责任保险内容(含校(园)方责任、校</w:t>
      </w:r>
      <w:r>
        <w:rPr>
          <w:sz w:val="24"/>
          <w:szCs w:val="24"/>
        </w:rPr>
        <w:t xml:space="preserve"> </w:t>
      </w:r>
      <w:r>
        <w:rPr>
          <w:sz w:val="24"/>
          <w:szCs w:val="24"/>
        </w:rPr>
        <w:tab/>
      </w:r>
      <w:r>
        <w:rPr>
          <w:spacing w:val="12"/>
          <w:sz w:val="24"/>
          <w:szCs w:val="24"/>
        </w:rPr>
        <w:t>(园)方责任附加无过失责任)</w:t>
      </w:r>
    </w:p>
    <w:p>
      <w:pPr>
        <w:pStyle w:val="2"/>
        <w:spacing w:before="7" w:line="219" w:lineRule="auto"/>
        <w:ind w:left="634"/>
        <w:rPr>
          <w:sz w:val="24"/>
          <w:szCs w:val="24"/>
        </w:rPr>
      </w:pPr>
      <w:r>
        <w:rPr>
          <w:sz w:val="24"/>
          <w:szCs w:val="24"/>
        </w:rPr>
        <w:t>1、校(园)方责任保险条款</w:t>
      </w:r>
    </w:p>
    <w:p>
      <w:pPr>
        <w:pStyle w:val="2"/>
        <w:spacing w:before="102" w:line="308" w:lineRule="auto"/>
        <w:ind w:left="134" w:right="158" w:firstLine="500"/>
        <w:rPr>
          <w:sz w:val="24"/>
          <w:szCs w:val="24"/>
        </w:rPr>
      </w:pPr>
      <w:r>
        <w:rPr>
          <w:sz w:val="24"/>
          <w:szCs w:val="24"/>
        </w:rPr>
        <w:t>在保险期间内，被保险人在其校(园)内或由其统一组</w:t>
      </w:r>
      <w:r>
        <w:rPr>
          <w:spacing w:val="-1"/>
          <w:sz w:val="24"/>
          <w:szCs w:val="24"/>
        </w:rPr>
        <w:t>织并带领下的校(园)</w:t>
      </w:r>
      <w:r>
        <w:rPr>
          <w:sz w:val="24"/>
          <w:szCs w:val="24"/>
        </w:rPr>
        <w:t xml:space="preserve"> </w:t>
      </w:r>
      <w:r>
        <w:rPr>
          <w:spacing w:val="-1"/>
          <w:sz w:val="24"/>
          <w:szCs w:val="24"/>
        </w:rPr>
        <w:t>外活动中，因下列原因导致其注册学生、来自其他教育机构的交流学生或者借</w:t>
      </w:r>
      <w:r>
        <w:rPr>
          <w:spacing w:val="18"/>
          <w:sz w:val="24"/>
          <w:szCs w:val="24"/>
        </w:rPr>
        <w:t xml:space="preserve"> </w:t>
      </w:r>
      <w:r>
        <w:rPr>
          <w:spacing w:val="6"/>
          <w:sz w:val="24"/>
          <w:szCs w:val="24"/>
        </w:rPr>
        <w:t>读生人身伤亡，依照中华人民共和国法律(港、澳、台地区除外)应由被保险</w:t>
      </w:r>
      <w:r>
        <w:rPr>
          <w:spacing w:val="15"/>
          <w:sz w:val="24"/>
          <w:szCs w:val="24"/>
        </w:rPr>
        <w:t xml:space="preserve"> </w:t>
      </w:r>
      <w:r>
        <w:rPr>
          <w:spacing w:val="-2"/>
          <w:sz w:val="24"/>
          <w:szCs w:val="24"/>
        </w:rPr>
        <w:t>人承担的经济赔偿责任，保险人按照本保险合同</w:t>
      </w:r>
      <w:r>
        <w:rPr>
          <w:spacing w:val="-3"/>
          <w:sz w:val="24"/>
          <w:szCs w:val="24"/>
        </w:rPr>
        <w:t>的约定负责赔偿：</w:t>
      </w:r>
    </w:p>
    <w:p>
      <w:pPr>
        <w:pStyle w:val="2"/>
        <w:spacing w:before="2" w:line="278" w:lineRule="auto"/>
        <w:ind w:left="134" w:right="183" w:firstLine="599"/>
        <w:rPr>
          <w:sz w:val="24"/>
          <w:szCs w:val="24"/>
        </w:rPr>
      </w:pPr>
      <w:r>
        <w:rPr>
          <w:spacing w:val="2"/>
          <w:sz w:val="24"/>
          <w:szCs w:val="24"/>
        </w:rPr>
        <w:t>(一)被保险人的校舍、场地、其他公共设施，以及提供给学生使用的学</w:t>
      </w:r>
      <w:r>
        <w:rPr>
          <w:spacing w:val="18"/>
          <w:sz w:val="24"/>
          <w:szCs w:val="24"/>
        </w:rPr>
        <w:t xml:space="preserve"> </w:t>
      </w:r>
      <w:r>
        <w:rPr>
          <w:spacing w:val="-1"/>
          <w:sz w:val="24"/>
          <w:szCs w:val="24"/>
        </w:rPr>
        <w:t>具、教育教学和生活设施、设备不符合国家规定的标准，或者有明显不安全因</w:t>
      </w:r>
      <w:r>
        <w:rPr>
          <w:spacing w:val="18"/>
          <w:sz w:val="24"/>
          <w:szCs w:val="24"/>
        </w:rPr>
        <w:t xml:space="preserve"> </w:t>
      </w:r>
      <w:r>
        <w:rPr>
          <w:spacing w:val="-18"/>
          <w:sz w:val="24"/>
          <w:szCs w:val="24"/>
        </w:rPr>
        <w:t>素；</w:t>
      </w:r>
    </w:p>
    <w:p>
      <w:pPr>
        <w:pStyle w:val="2"/>
        <w:spacing w:before="104" w:line="263" w:lineRule="auto"/>
        <w:ind w:left="134" w:right="129" w:firstLine="599"/>
        <w:rPr>
          <w:sz w:val="24"/>
          <w:szCs w:val="24"/>
        </w:rPr>
      </w:pPr>
      <w:r>
        <w:rPr>
          <w:spacing w:val="-3"/>
          <w:sz w:val="24"/>
          <w:szCs w:val="24"/>
        </w:rPr>
        <w:t>(二)被保险人的安全保卫、消防、设施设备管理等安全管理制度有疏漏，</w:t>
      </w:r>
      <w:r>
        <w:rPr>
          <w:spacing w:val="17"/>
          <w:sz w:val="24"/>
          <w:szCs w:val="24"/>
        </w:rPr>
        <w:t xml:space="preserve"> </w:t>
      </w:r>
      <w:r>
        <w:rPr>
          <w:spacing w:val="-3"/>
          <w:sz w:val="24"/>
          <w:szCs w:val="24"/>
        </w:rPr>
        <w:t>或者管理混乱、存在安全隐患，而未及时采取措施；</w:t>
      </w:r>
    </w:p>
    <w:p>
      <w:pPr>
        <w:pStyle w:val="2"/>
        <w:spacing w:before="116" w:line="264" w:lineRule="auto"/>
        <w:ind w:left="134" w:right="189" w:firstLine="599"/>
        <w:rPr>
          <w:sz w:val="24"/>
          <w:szCs w:val="24"/>
        </w:rPr>
      </w:pPr>
      <w:r>
        <w:rPr>
          <w:spacing w:val="3"/>
          <w:sz w:val="24"/>
          <w:szCs w:val="24"/>
        </w:rPr>
        <w:t xml:space="preserve">(三)被保险人向学生提供的药品、食品、饮用水以及玩具、文具或者其 </w:t>
      </w:r>
      <w:r>
        <w:rPr>
          <w:spacing w:val="-2"/>
          <w:sz w:val="24"/>
          <w:szCs w:val="24"/>
        </w:rPr>
        <w:t>他物品不符合国家、行业和被保险人所在地市的卫</w:t>
      </w:r>
      <w:r>
        <w:rPr>
          <w:spacing w:val="-3"/>
          <w:sz w:val="24"/>
          <w:szCs w:val="24"/>
        </w:rPr>
        <w:t>生、安全标准；</w:t>
      </w:r>
    </w:p>
    <w:p>
      <w:pPr>
        <w:pStyle w:val="2"/>
        <w:spacing w:before="114" w:line="263" w:lineRule="auto"/>
        <w:ind w:left="134" w:right="186" w:firstLine="599"/>
        <w:rPr>
          <w:sz w:val="24"/>
          <w:szCs w:val="24"/>
        </w:rPr>
      </w:pPr>
      <w:r>
        <w:rPr>
          <w:spacing w:val="3"/>
          <w:sz w:val="24"/>
          <w:szCs w:val="24"/>
        </w:rPr>
        <w:t>(四)被保险人组织学生参加教育教学活动或者校外活动，未按规定对学</w:t>
      </w:r>
      <w:r>
        <w:rPr>
          <w:spacing w:val="6"/>
          <w:sz w:val="24"/>
          <w:szCs w:val="24"/>
        </w:rPr>
        <w:t xml:space="preserve"> </w:t>
      </w:r>
      <w:r>
        <w:rPr>
          <w:spacing w:val="-1"/>
          <w:sz w:val="24"/>
          <w:szCs w:val="24"/>
        </w:rPr>
        <w:t>生进行必要的安全教育，并未在可预见的范围内采</w:t>
      </w:r>
      <w:r>
        <w:rPr>
          <w:spacing w:val="-2"/>
          <w:sz w:val="24"/>
          <w:szCs w:val="24"/>
        </w:rPr>
        <w:t>取必要的安全措施；</w:t>
      </w:r>
    </w:p>
    <w:p>
      <w:pPr>
        <w:pStyle w:val="2"/>
        <w:spacing w:before="116" w:line="267" w:lineRule="auto"/>
        <w:ind w:left="134" w:firstLine="599"/>
        <w:rPr>
          <w:sz w:val="24"/>
          <w:szCs w:val="24"/>
        </w:rPr>
      </w:pPr>
      <w:r>
        <w:rPr>
          <w:spacing w:val="1"/>
          <w:sz w:val="24"/>
          <w:szCs w:val="24"/>
        </w:rPr>
        <w:t>(五)被保险人的教师或者其他工作人员患有不适宜担任教学工作的疾病，</w:t>
      </w:r>
      <w:r>
        <w:rPr>
          <w:spacing w:val="15"/>
          <w:sz w:val="24"/>
          <w:szCs w:val="24"/>
        </w:rPr>
        <w:t xml:space="preserve"> </w:t>
      </w:r>
      <w:r>
        <w:rPr>
          <w:spacing w:val="-3"/>
          <w:sz w:val="24"/>
          <w:szCs w:val="24"/>
        </w:rPr>
        <w:t>但被保险人未采取必要措施；</w:t>
      </w:r>
    </w:p>
    <w:p>
      <w:pPr>
        <w:pStyle w:val="2"/>
        <w:spacing w:before="107" w:line="267" w:lineRule="auto"/>
        <w:ind w:left="134" w:right="189" w:firstLine="599"/>
        <w:rPr>
          <w:sz w:val="24"/>
          <w:szCs w:val="24"/>
        </w:rPr>
      </w:pPr>
      <w:r>
        <w:rPr>
          <w:spacing w:val="3"/>
          <w:sz w:val="24"/>
          <w:szCs w:val="24"/>
        </w:rPr>
        <w:t xml:space="preserve">(六)被保险人违反有关规定，组织或者安排未成年学生从事不宜未成年 </w:t>
      </w:r>
      <w:r>
        <w:rPr>
          <w:spacing w:val="-4"/>
          <w:sz w:val="24"/>
          <w:szCs w:val="24"/>
        </w:rPr>
        <w:t>人参加的劳动、体育运动或者其他活动；</w:t>
      </w:r>
    </w:p>
    <w:p>
      <w:pPr>
        <w:pStyle w:val="2"/>
        <w:spacing w:before="105" w:line="268" w:lineRule="auto"/>
        <w:ind w:left="134" w:right="180" w:firstLine="599"/>
        <w:rPr>
          <w:sz w:val="24"/>
          <w:szCs w:val="24"/>
        </w:rPr>
      </w:pPr>
      <w:r>
        <w:rPr>
          <w:spacing w:val="3"/>
          <w:sz w:val="24"/>
          <w:szCs w:val="24"/>
        </w:rPr>
        <w:t>(七)学生有特异体质或特定疾病，不宜参加某种教学活动，被保险人知</w:t>
      </w:r>
      <w:r>
        <w:rPr>
          <w:spacing w:val="11"/>
          <w:sz w:val="24"/>
          <w:szCs w:val="24"/>
        </w:rPr>
        <w:t xml:space="preserve"> </w:t>
      </w:r>
      <w:r>
        <w:rPr>
          <w:spacing w:val="-4"/>
          <w:sz w:val="24"/>
          <w:szCs w:val="24"/>
        </w:rPr>
        <w:t>道或者应当知道，但未予以必要注意；</w:t>
      </w:r>
    </w:p>
    <w:p>
      <w:pPr>
        <w:pStyle w:val="2"/>
        <w:spacing w:before="103" w:line="263" w:lineRule="auto"/>
        <w:ind w:left="134" w:right="187" w:firstLine="599"/>
        <w:rPr>
          <w:sz w:val="24"/>
          <w:szCs w:val="24"/>
        </w:rPr>
      </w:pPr>
      <w:r>
        <w:rPr>
          <w:spacing w:val="3"/>
          <w:sz w:val="24"/>
          <w:szCs w:val="24"/>
        </w:rPr>
        <w:t>(八)学生在校期间突发疾病或者受到伤害，被保险人发现，但未根据实</w:t>
      </w:r>
      <w:r>
        <w:rPr>
          <w:spacing w:val="5"/>
          <w:sz w:val="24"/>
          <w:szCs w:val="24"/>
        </w:rPr>
        <w:t xml:space="preserve"> </w:t>
      </w:r>
      <w:r>
        <w:rPr>
          <w:spacing w:val="-3"/>
          <w:sz w:val="24"/>
          <w:szCs w:val="24"/>
        </w:rPr>
        <w:t>际情况及时采取相应措施，导致不良后果加重；</w:t>
      </w:r>
    </w:p>
    <w:p>
      <w:pPr>
        <w:pStyle w:val="2"/>
        <w:spacing w:before="117" w:line="219" w:lineRule="auto"/>
        <w:ind w:left="734"/>
        <w:rPr>
          <w:sz w:val="24"/>
          <w:szCs w:val="24"/>
        </w:rPr>
      </w:pPr>
      <w:r>
        <w:rPr>
          <w:spacing w:val="3"/>
          <w:sz w:val="24"/>
          <w:szCs w:val="24"/>
        </w:rPr>
        <w:t>(九)教师或者其他工作人员在负有组织、管理未成年学</w:t>
      </w:r>
      <w:r>
        <w:rPr>
          <w:spacing w:val="2"/>
          <w:sz w:val="24"/>
          <w:szCs w:val="24"/>
        </w:rPr>
        <w:t>生的职责期间，</w:t>
      </w:r>
    </w:p>
    <w:p>
      <w:pPr>
        <w:spacing w:line="219" w:lineRule="auto"/>
        <w:rPr>
          <w:sz w:val="24"/>
          <w:szCs w:val="24"/>
        </w:rPr>
        <w:sectPr>
          <w:pgSz w:w="11900" w:h="16830"/>
          <w:pgMar w:top="1430" w:right="1650" w:bottom="0" w:left="1785" w:header="0" w:footer="0" w:gutter="0"/>
          <w:cols w:space="720" w:num="1"/>
        </w:sectPr>
      </w:pPr>
    </w:p>
    <w:p>
      <w:pPr>
        <w:pStyle w:val="2"/>
        <w:spacing w:before="277" w:line="218" w:lineRule="auto"/>
        <w:ind w:left="124"/>
        <w:rPr>
          <w:sz w:val="24"/>
          <w:szCs w:val="24"/>
        </w:rPr>
      </w:pPr>
      <w:r>
        <w:rPr>
          <w:spacing w:val="-3"/>
          <w:sz w:val="24"/>
          <w:szCs w:val="24"/>
        </w:rPr>
        <w:t>发现学生行为具有危险性，但未进行必要的管理、告诫或者制止；</w:t>
      </w:r>
    </w:p>
    <w:p>
      <w:pPr>
        <w:pStyle w:val="2"/>
        <w:spacing w:before="118" w:line="219" w:lineRule="auto"/>
        <w:ind w:left="765"/>
        <w:rPr>
          <w:sz w:val="24"/>
          <w:szCs w:val="24"/>
        </w:rPr>
      </w:pPr>
      <w:r>
        <w:rPr>
          <w:spacing w:val="1"/>
          <w:sz w:val="24"/>
          <w:szCs w:val="24"/>
        </w:rPr>
        <w:t>(十)教师或者其他工作人员殴打、体罚或</w:t>
      </w:r>
      <w:r>
        <w:rPr>
          <w:sz w:val="24"/>
          <w:szCs w:val="24"/>
        </w:rPr>
        <w:t>者变相体罚学生；</w:t>
      </w:r>
    </w:p>
    <w:p>
      <w:pPr>
        <w:pStyle w:val="2"/>
        <w:spacing w:before="113" w:line="264" w:lineRule="auto"/>
        <w:ind w:left="124" w:right="86" w:firstLine="640"/>
        <w:rPr>
          <w:sz w:val="24"/>
          <w:szCs w:val="24"/>
        </w:rPr>
      </w:pPr>
      <w:r>
        <w:rPr>
          <w:spacing w:val="2"/>
          <w:sz w:val="24"/>
          <w:szCs w:val="24"/>
        </w:rPr>
        <w:t>(十一)教师或者其他工作人员擅离工作岗位，不履行职责，或者虽</w:t>
      </w:r>
      <w:r>
        <w:rPr>
          <w:spacing w:val="1"/>
          <w:sz w:val="24"/>
          <w:szCs w:val="24"/>
        </w:rPr>
        <w:t>在工</w:t>
      </w:r>
      <w:r>
        <w:rPr>
          <w:sz w:val="24"/>
          <w:szCs w:val="24"/>
        </w:rPr>
        <w:t xml:space="preserve"> </w:t>
      </w:r>
      <w:r>
        <w:rPr>
          <w:spacing w:val="-2"/>
          <w:sz w:val="24"/>
          <w:szCs w:val="24"/>
        </w:rPr>
        <w:t>作岗位但未履行职责，或者违反工作要求、操作</w:t>
      </w:r>
      <w:r>
        <w:rPr>
          <w:spacing w:val="-3"/>
          <w:sz w:val="24"/>
          <w:szCs w:val="24"/>
        </w:rPr>
        <w:t>规程或职业道德；</w:t>
      </w:r>
    </w:p>
    <w:p>
      <w:pPr>
        <w:pStyle w:val="2"/>
        <w:spacing w:before="115" w:line="278" w:lineRule="auto"/>
        <w:ind w:left="124" w:right="91" w:firstLine="640"/>
        <w:rPr>
          <w:sz w:val="24"/>
          <w:szCs w:val="24"/>
        </w:rPr>
      </w:pPr>
      <w:r>
        <w:rPr>
          <w:spacing w:val="2"/>
          <w:sz w:val="24"/>
          <w:szCs w:val="24"/>
        </w:rPr>
        <w:t>(十二)对未成年学生擅自离校等与学生人身安全直接相</w:t>
      </w:r>
      <w:r>
        <w:rPr>
          <w:spacing w:val="1"/>
          <w:sz w:val="24"/>
          <w:szCs w:val="24"/>
        </w:rPr>
        <w:t>关的信息，被保</w:t>
      </w:r>
      <w:r>
        <w:rPr>
          <w:sz w:val="24"/>
          <w:szCs w:val="24"/>
        </w:rPr>
        <w:t xml:space="preserve"> </w:t>
      </w:r>
      <w:r>
        <w:rPr>
          <w:spacing w:val="-2"/>
          <w:sz w:val="24"/>
          <w:szCs w:val="24"/>
        </w:rPr>
        <w:t>险人发现或者知道，但未及时告知未成年学生的监护人，导致未成年学生因脱</w:t>
      </w:r>
      <w:r>
        <w:rPr>
          <w:spacing w:val="9"/>
          <w:sz w:val="24"/>
          <w:szCs w:val="24"/>
        </w:rPr>
        <w:t xml:space="preserve"> </w:t>
      </w:r>
      <w:r>
        <w:rPr>
          <w:spacing w:val="-5"/>
          <w:sz w:val="24"/>
          <w:szCs w:val="24"/>
        </w:rPr>
        <w:t>离监护人的保护而发生伤害；</w:t>
      </w:r>
    </w:p>
    <w:p>
      <w:pPr>
        <w:pStyle w:val="2"/>
        <w:spacing w:before="123" w:line="265" w:lineRule="auto"/>
        <w:ind w:left="124" w:right="81" w:firstLine="640"/>
        <w:rPr>
          <w:sz w:val="24"/>
          <w:szCs w:val="24"/>
        </w:rPr>
      </w:pPr>
      <w:r>
        <w:rPr>
          <w:spacing w:val="2"/>
          <w:sz w:val="24"/>
          <w:szCs w:val="24"/>
        </w:rPr>
        <w:t>(十三)被保险人知道或者应当知道学生患有传染性疾病，未采取必要的</w:t>
      </w:r>
      <w:r>
        <w:rPr>
          <w:spacing w:val="3"/>
          <w:sz w:val="24"/>
          <w:szCs w:val="24"/>
        </w:rPr>
        <w:t xml:space="preserve"> </w:t>
      </w:r>
      <w:r>
        <w:rPr>
          <w:spacing w:val="-5"/>
          <w:sz w:val="24"/>
          <w:szCs w:val="24"/>
        </w:rPr>
        <w:t>防范措施导致其他学生感染；</w:t>
      </w:r>
    </w:p>
    <w:p>
      <w:pPr>
        <w:pStyle w:val="2"/>
        <w:spacing w:before="112" w:line="219" w:lineRule="auto"/>
        <w:ind w:left="765"/>
        <w:rPr>
          <w:sz w:val="24"/>
          <w:szCs w:val="24"/>
        </w:rPr>
      </w:pPr>
      <w:r>
        <w:rPr>
          <w:spacing w:val="3"/>
          <w:sz w:val="24"/>
          <w:szCs w:val="24"/>
        </w:rPr>
        <w:t>(十四)被保险人有未依法履行职责的其他情形。</w:t>
      </w:r>
    </w:p>
    <w:p>
      <w:pPr>
        <w:pStyle w:val="2"/>
        <w:spacing w:before="115" w:line="219" w:lineRule="auto"/>
        <w:ind w:left="604"/>
        <w:rPr>
          <w:sz w:val="24"/>
          <w:szCs w:val="24"/>
        </w:rPr>
      </w:pPr>
      <w:r>
        <w:rPr>
          <w:spacing w:val="11"/>
          <w:sz w:val="24"/>
          <w:szCs w:val="24"/>
        </w:rPr>
        <w:t>2、校(园)方责任保险附加无过失责任保</w:t>
      </w:r>
      <w:r>
        <w:rPr>
          <w:spacing w:val="10"/>
          <w:sz w:val="24"/>
          <w:szCs w:val="24"/>
        </w:rPr>
        <w:t>险条款</w:t>
      </w:r>
    </w:p>
    <w:p>
      <w:pPr>
        <w:pStyle w:val="2"/>
        <w:spacing w:before="116" w:line="308" w:lineRule="auto"/>
        <w:ind w:left="124" w:firstLine="480"/>
        <w:rPr>
          <w:sz w:val="24"/>
          <w:szCs w:val="24"/>
        </w:rPr>
      </w:pPr>
      <w:r>
        <w:rPr>
          <w:spacing w:val="-1"/>
          <w:sz w:val="24"/>
          <w:szCs w:val="24"/>
        </w:rPr>
        <w:t>在保险期间内，因发生主险或其他附加险责任范围内的事故造成学生</w:t>
      </w:r>
      <w:r>
        <w:rPr>
          <w:spacing w:val="-2"/>
          <w:sz w:val="24"/>
          <w:szCs w:val="24"/>
        </w:rPr>
        <w:t>人身</w:t>
      </w:r>
      <w:r>
        <w:rPr>
          <w:sz w:val="24"/>
          <w:szCs w:val="24"/>
        </w:rPr>
        <w:t xml:space="preserve">  </w:t>
      </w:r>
      <w:r>
        <w:rPr>
          <w:spacing w:val="-5"/>
          <w:sz w:val="24"/>
          <w:szCs w:val="24"/>
        </w:rPr>
        <w:t>伤亡，尽管被保险人已经履行了相应职责、行为并无不当，但依据判决、裁决、</w:t>
      </w:r>
      <w:r>
        <w:rPr>
          <w:spacing w:val="4"/>
          <w:sz w:val="24"/>
          <w:szCs w:val="24"/>
        </w:rPr>
        <w:t xml:space="preserve"> </w:t>
      </w:r>
      <w:r>
        <w:rPr>
          <w:spacing w:val="6"/>
          <w:sz w:val="24"/>
          <w:szCs w:val="24"/>
        </w:rPr>
        <w:t>司法调解或行政调解，被保险人仍需对受伤害学生给予经济补偿时，保险人</w:t>
      </w:r>
      <w:r>
        <w:rPr>
          <w:sz w:val="24"/>
          <w:szCs w:val="24"/>
        </w:rPr>
        <w:t xml:space="preserve">  </w:t>
      </w:r>
      <w:r>
        <w:rPr>
          <w:spacing w:val="-3"/>
          <w:sz w:val="24"/>
          <w:szCs w:val="24"/>
        </w:rPr>
        <w:t>按照本保险合同的约定负责赔偿。</w:t>
      </w:r>
    </w:p>
    <w:p>
      <w:pPr>
        <w:pStyle w:val="2"/>
        <w:spacing w:line="220" w:lineRule="auto"/>
        <w:ind w:left="485"/>
        <w:rPr>
          <w:sz w:val="24"/>
          <w:szCs w:val="24"/>
        </w:rPr>
      </w:pPr>
      <w:r>
        <w:rPr>
          <w:spacing w:val="-7"/>
          <w:sz w:val="24"/>
          <w:szCs w:val="24"/>
        </w:rPr>
        <w:t>五</w:t>
      </w:r>
      <w:r>
        <w:rPr>
          <w:spacing w:val="-58"/>
          <w:sz w:val="24"/>
          <w:szCs w:val="24"/>
        </w:rPr>
        <w:t xml:space="preserve"> </w:t>
      </w:r>
      <w:r>
        <w:rPr>
          <w:spacing w:val="-7"/>
          <w:sz w:val="24"/>
          <w:szCs w:val="24"/>
        </w:rPr>
        <w:t>、项目要求</w:t>
      </w:r>
    </w:p>
    <w:p>
      <w:pPr>
        <w:pStyle w:val="2"/>
        <w:spacing w:before="112" w:line="278" w:lineRule="auto"/>
        <w:ind w:left="124" w:right="85" w:firstLine="480"/>
        <w:rPr>
          <w:sz w:val="24"/>
          <w:szCs w:val="24"/>
        </w:rPr>
      </w:pPr>
      <w:r>
        <w:rPr>
          <w:spacing w:val="6"/>
          <w:sz w:val="24"/>
          <w:szCs w:val="24"/>
        </w:rPr>
        <w:t xml:space="preserve">1、投标人应针对本项目从出险报案、现场勘查、施救、理赔(赔款预付 </w:t>
      </w:r>
      <w:r>
        <w:rPr>
          <w:spacing w:val="3"/>
          <w:sz w:val="24"/>
          <w:szCs w:val="24"/>
        </w:rPr>
        <w:t>服务，常规案件、重大案件、疑难案件的理赔，异地理赔)等在时间、处理办</w:t>
      </w:r>
      <w:r>
        <w:rPr>
          <w:spacing w:val="1"/>
          <w:sz w:val="24"/>
          <w:szCs w:val="24"/>
        </w:rPr>
        <w:t xml:space="preserve"> </w:t>
      </w:r>
      <w:r>
        <w:rPr>
          <w:sz w:val="24"/>
          <w:szCs w:val="24"/>
        </w:rPr>
        <w:t>法及措施方面提供承诺。</w:t>
      </w:r>
    </w:p>
    <w:p>
      <w:pPr>
        <w:pStyle w:val="2"/>
        <w:spacing w:before="117" w:line="219" w:lineRule="auto"/>
        <w:ind w:left="604"/>
        <w:rPr>
          <w:sz w:val="24"/>
          <w:szCs w:val="24"/>
        </w:rPr>
      </w:pPr>
      <w:r>
        <w:rPr>
          <w:spacing w:val="-1"/>
          <w:sz w:val="24"/>
          <w:szCs w:val="24"/>
        </w:rPr>
        <w:t>2、投标人的承诺不得包含有违反保险行业相关</w:t>
      </w:r>
      <w:r>
        <w:rPr>
          <w:spacing w:val="-2"/>
          <w:sz w:val="24"/>
          <w:szCs w:val="24"/>
        </w:rPr>
        <w:t>法律法规的内容。</w:t>
      </w:r>
    </w:p>
    <w:p>
      <w:pPr>
        <w:pStyle w:val="2"/>
        <w:spacing w:before="114" w:line="280" w:lineRule="auto"/>
        <w:ind w:left="124" w:right="73" w:firstLine="480"/>
        <w:rPr>
          <w:sz w:val="24"/>
          <w:szCs w:val="24"/>
        </w:rPr>
      </w:pPr>
      <w:r>
        <w:rPr>
          <w:spacing w:val="11"/>
          <w:sz w:val="24"/>
          <w:szCs w:val="24"/>
        </w:rPr>
        <w:t>3、中标单位必须制订有切实可行的校(园)方责任保险工作方案，其中</w:t>
      </w:r>
      <w:r>
        <w:rPr>
          <w:spacing w:val="3"/>
          <w:sz w:val="24"/>
          <w:szCs w:val="24"/>
        </w:rPr>
        <w:t xml:space="preserve"> </w:t>
      </w:r>
      <w:r>
        <w:rPr>
          <w:spacing w:val="6"/>
          <w:sz w:val="24"/>
          <w:szCs w:val="24"/>
        </w:rPr>
        <w:t>应包括有安全宣传预防、理赔服务等内容，建立专门的校(园)方责任保险工</w:t>
      </w:r>
      <w:r>
        <w:rPr>
          <w:spacing w:val="17"/>
          <w:sz w:val="24"/>
          <w:szCs w:val="24"/>
        </w:rPr>
        <w:t xml:space="preserve"> </w:t>
      </w:r>
      <w:r>
        <w:rPr>
          <w:sz w:val="24"/>
          <w:szCs w:val="24"/>
        </w:rPr>
        <w:t>作团队，指定专人负责，安排相应的安全预防及理</w:t>
      </w:r>
      <w:r>
        <w:rPr>
          <w:spacing w:val="-1"/>
          <w:sz w:val="24"/>
          <w:szCs w:val="24"/>
        </w:rPr>
        <w:t>赔服务工作，形成完善的服</w:t>
      </w:r>
      <w:r>
        <w:rPr>
          <w:sz w:val="24"/>
          <w:szCs w:val="24"/>
        </w:rPr>
        <w:t xml:space="preserve"> 务体系。</w:t>
      </w:r>
    </w:p>
    <w:p>
      <w:pPr>
        <w:pStyle w:val="2"/>
        <w:spacing w:before="145" w:line="273" w:lineRule="auto"/>
        <w:ind w:left="124" w:right="81" w:firstLine="480"/>
        <w:rPr>
          <w:sz w:val="24"/>
          <w:szCs w:val="24"/>
        </w:rPr>
      </w:pPr>
      <w:r>
        <w:rPr>
          <w:spacing w:val="3"/>
          <w:sz w:val="24"/>
          <w:szCs w:val="24"/>
        </w:rPr>
        <w:t>4、中标单位应与采购人的委托机构衡阳县教育局协商确定投保、保费缴</w:t>
      </w:r>
      <w:r>
        <w:rPr>
          <w:spacing w:val="1"/>
          <w:sz w:val="24"/>
          <w:szCs w:val="24"/>
        </w:rPr>
        <w:t xml:space="preserve"> </w:t>
      </w:r>
      <w:r>
        <w:rPr>
          <w:sz w:val="24"/>
          <w:szCs w:val="24"/>
        </w:rPr>
        <w:t>纳、送交保单、出险报案、接收服务对象索赔单</w:t>
      </w:r>
      <w:r>
        <w:rPr>
          <w:spacing w:val="-1"/>
          <w:sz w:val="24"/>
          <w:szCs w:val="24"/>
        </w:rPr>
        <w:t>证以及提交赔款等有关工作的</w:t>
      </w:r>
      <w:r>
        <w:rPr>
          <w:sz w:val="24"/>
          <w:szCs w:val="24"/>
        </w:rPr>
        <w:t xml:space="preserve"> </w:t>
      </w:r>
      <w:r>
        <w:rPr>
          <w:spacing w:val="-2"/>
          <w:sz w:val="24"/>
          <w:szCs w:val="24"/>
        </w:rPr>
        <w:t>具体操作程序和步骤。</w:t>
      </w:r>
    </w:p>
    <w:p>
      <w:pPr>
        <w:pStyle w:val="2"/>
        <w:spacing w:before="124" w:line="284" w:lineRule="auto"/>
        <w:ind w:left="124" w:right="71" w:firstLine="480"/>
        <w:rPr>
          <w:sz w:val="24"/>
          <w:szCs w:val="24"/>
        </w:rPr>
      </w:pPr>
      <w:r>
        <w:rPr>
          <w:spacing w:val="11"/>
          <w:sz w:val="24"/>
          <w:szCs w:val="24"/>
        </w:rPr>
        <w:t>5、中标单位应根据衡阳县教育局的要求，建立和报送校(园)方责任保</w:t>
      </w:r>
      <w:r>
        <w:rPr>
          <w:spacing w:val="5"/>
          <w:sz w:val="24"/>
          <w:szCs w:val="24"/>
        </w:rPr>
        <w:t xml:space="preserve"> </w:t>
      </w:r>
      <w:r>
        <w:rPr>
          <w:spacing w:val="-1"/>
          <w:sz w:val="24"/>
          <w:szCs w:val="24"/>
        </w:rPr>
        <w:t>险的投保、报案、理赔电子档案和统计数据。在保险责任期内，中标单位应在</w:t>
      </w:r>
      <w:r>
        <w:rPr>
          <w:spacing w:val="10"/>
          <w:sz w:val="24"/>
          <w:szCs w:val="24"/>
        </w:rPr>
        <w:t xml:space="preserve"> </w:t>
      </w:r>
      <w:r>
        <w:rPr>
          <w:sz w:val="24"/>
          <w:szCs w:val="24"/>
        </w:rPr>
        <w:t>规定时间内把该学期或学年度保费收缴情况统计汇</w:t>
      </w:r>
      <w:r>
        <w:rPr>
          <w:spacing w:val="-1"/>
          <w:sz w:val="24"/>
          <w:szCs w:val="24"/>
        </w:rPr>
        <w:t>总表、保险案件理赔统计汇</w:t>
      </w:r>
      <w:r>
        <w:rPr>
          <w:sz w:val="24"/>
          <w:szCs w:val="24"/>
        </w:rPr>
        <w:t xml:space="preserve"> </w:t>
      </w:r>
      <w:r>
        <w:rPr>
          <w:spacing w:val="-1"/>
          <w:sz w:val="24"/>
          <w:szCs w:val="24"/>
        </w:rPr>
        <w:t>总表报送给衡阳县教育局。不得出现瞒报、漏报、少报、迟报等行为，其中保</w:t>
      </w:r>
      <w:r>
        <w:rPr>
          <w:spacing w:val="17"/>
          <w:sz w:val="24"/>
          <w:szCs w:val="24"/>
        </w:rPr>
        <w:t xml:space="preserve"> </w:t>
      </w:r>
      <w:r>
        <w:rPr>
          <w:spacing w:val="-3"/>
          <w:sz w:val="24"/>
          <w:szCs w:val="24"/>
        </w:rPr>
        <w:t>费数据应与教育部门实际投保数据一致。</w:t>
      </w:r>
    </w:p>
    <w:p>
      <w:pPr>
        <w:pStyle w:val="2"/>
        <w:spacing w:before="163" w:line="259" w:lineRule="auto"/>
        <w:ind w:left="124" w:right="67" w:firstLine="480"/>
        <w:rPr>
          <w:sz w:val="24"/>
          <w:szCs w:val="24"/>
        </w:rPr>
      </w:pPr>
      <w:r>
        <w:rPr>
          <w:spacing w:val="4"/>
          <w:sz w:val="24"/>
          <w:szCs w:val="24"/>
        </w:rPr>
        <w:t>6、中标单位应制订统一的索赔程序和应备材料清单，书</w:t>
      </w:r>
      <w:r>
        <w:rPr>
          <w:spacing w:val="3"/>
          <w:sz w:val="24"/>
          <w:szCs w:val="24"/>
        </w:rPr>
        <w:t>面告知学校，有</w:t>
      </w:r>
      <w:r>
        <w:rPr>
          <w:sz w:val="24"/>
          <w:szCs w:val="24"/>
        </w:rPr>
        <w:t xml:space="preserve"> 义务告知事故学校索赔程序和应备材料，事故学</w:t>
      </w:r>
      <w:r>
        <w:rPr>
          <w:spacing w:val="-1"/>
          <w:sz w:val="24"/>
          <w:szCs w:val="24"/>
        </w:rPr>
        <w:t>校材料备齐上缴后，中标单位</w:t>
      </w:r>
    </w:p>
    <w:p>
      <w:pPr>
        <w:spacing w:line="259" w:lineRule="auto"/>
        <w:rPr>
          <w:sz w:val="24"/>
          <w:szCs w:val="24"/>
        </w:rPr>
        <w:sectPr>
          <w:pgSz w:w="11900" w:h="16830"/>
          <w:pgMar w:top="1430" w:right="1759" w:bottom="0" w:left="1785" w:header="0" w:footer="0" w:gutter="0"/>
          <w:cols w:space="720" w:num="1"/>
        </w:sectPr>
      </w:pPr>
    </w:p>
    <w:p>
      <w:pPr>
        <w:pStyle w:val="2"/>
        <w:spacing w:before="267" w:line="308" w:lineRule="auto"/>
        <w:ind w:left="175" w:right="235"/>
        <w:jc w:val="both"/>
        <w:rPr>
          <w:sz w:val="24"/>
          <w:szCs w:val="24"/>
        </w:rPr>
      </w:pPr>
      <w:r>
        <w:rPr>
          <w:spacing w:val="6"/>
          <w:sz w:val="24"/>
          <w:szCs w:val="24"/>
        </w:rPr>
        <w:t>应在10日内将赔付款支付到位；特殊情况未能及时</w:t>
      </w:r>
      <w:r>
        <w:rPr>
          <w:spacing w:val="5"/>
          <w:sz w:val="24"/>
          <w:szCs w:val="24"/>
        </w:rPr>
        <w:t>赔付的，须每隔15日向教</w:t>
      </w:r>
      <w:r>
        <w:rPr>
          <w:sz w:val="24"/>
          <w:szCs w:val="24"/>
        </w:rPr>
        <w:t xml:space="preserve"> </w:t>
      </w:r>
      <w:r>
        <w:rPr>
          <w:spacing w:val="5"/>
          <w:sz w:val="24"/>
          <w:szCs w:val="24"/>
        </w:rPr>
        <w:t>育主管部门和学校报告赔付进度；拒绝赔付的，应在10日内向教育主管部门</w:t>
      </w:r>
      <w:r>
        <w:rPr>
          <w:spacing w:val="6"/>
          <w:sz w:val="24"/>
          <w:szCs w:val="24"/>
        </w:rPr>
        <w:t xml:space="preserve"> </w:t>
      </w:r>
      <w:r>
        <w:rPr>
          <w:spacing w:val="-5"/>
          <w:sz w:val="24"/>
          <w:szCs w:val="24"/>
        </w:rPr>
        <w:t>和学校提供情况说明。</w:t>
      </w:r>
    </w:p>
    <w:p>
      <w:pPr>
        <w:pStyle w:val="2"/>
        <w:spacing w:before="1" w:line="263" w:lineRule="auto"/>
        <w:ind w:left="175" w:right="225" w:firstLine="499"/>
        <w:rPr>
          <w:sz w:val="24"/>
          <w:szCs w:val="24"/>
        </w:rPr>
      </w:pPr>
      <w:r>
        <w:rPr>
          <w:spacing w:val="2"/>
          <w:sz w:val="24"/>
          <w:szCs w:val="24"/>
        </w:rPr>
        <w:t>7、中标单位应根据保监部门核定的《校方责任保险条款》及响应本次招</w:t>
      </w:r>
      <w:r>
        <w:rPr>
          <w:spacing w:val="4"/>
          <w:sz w:val="24"/>
          <w:szCs w:val="24"/>
        </w:rPr>
        <w:t xml:space="preserve"> </w:t>
      </w:r>
      <w:r>
        <w:rPr>
          <w:spacing w:val="6"/>
          <w:sz w:val="24"/>
          <w:szCs w:val="24"/>
        </w:rPr>
        <w:t>标要求编制的投标文件，承担服务对象校(园)方责任的保险责任。</w:t>
      </w:r>
    </w:p>
    <w:p>
      <w:pPr>
        <w:pStyle w:val="2"/>
        <w:spacing w:before="122" w:line="293" w:lineRule="auto"/>
        <w:ind w:left="175" w:right="228" w:firstLine="499"/>
        <w:rPr>
          <w:sz w:val="24"/>
          <w:szCs w:val="24"/>
        </w:rPr>
      </w:pPr>
      <w:r>
        <w:rPr>
          <w:sz w:val="24"/>
          <w:szCs w:val="24"/>
        </w:rPr>
        <w:t>8、</w:t>
      </w:r>
      <w:r>
        <w:rPr>
          <w:spacing w:val="-70"/>
          <w:sz w:val="24"/>
          <w:szCs w:val="24"/>
        </w:rPr>
        <w:t xml:space="preserve"> </w:t>
      </w:r>
      <w:r>
        <w:rPr>
          <w:sz w:val="24"/>
          <w:szCs w:val="24"/>
        </w:rPr>
        <w:t>中标单位应具备较健全的服务网络能力，及时为投保学校办理投</w:t>
      </w:r>
      <w:r>
        <w:rPr>
          <w:spacing w:val="-1"/>
          <w:sz w:val="24"/>
          <w:szCs w:val="24"/>
        </w:rPr>
        <w:t>保、</w:t>
      </w:r>
      <w:r>
        <w:rPr>
          <w:sz w:val="24"/>
          <w:szCs w:val="24"/>
        </w:rPr>
        <w:t xml:space="preserve"> </w:t>
      </w:r>
      <w:r>
        <w:rPr>
          <w:spacing w:val="-1"/>
          <w:sz w:val="24"/>
          <w:szCs w:val="24"/>
        </w:rPr>
        <w:t>理赔、保全及其他相关事宜。中标单位的理赔服务应</w:t>
      </w:r>
      <w:r>
        <w:rPr>
          <w:spacing w:val="-2"/>
          <w:sz w:val="24"/>
          <w:szCs w:val="24"/>
        </w:rPr>
        <w:t>主动、及时、准确，有明</w:t>
      </w:r>
      <w:r>
        <w:rPr>
          <w:sz w:val="24"/>
          <w:szCs w:val="24"/>
        </w:rPr>
        <w:t xml:space="preserve"> </w:t>
      </w:r>
      <w:r>
        <w:rPr>
          <w:spacing w:val="-1"/>
          <w:sz w:val="24"/>
          <w:szCs w:val="24"/>
        </w:rPr>
        <w:t>确的理赔服务流程，有统一的赔偿金计算标准。对校园常发、多发的学生</w:t>
      </w:r>
      <w:r>
        <w:rPr>
          <w:spacing w:val="-2"/>
          <w:sz w:val="24"/>
          <w:szCs w:val="24"/>
        </w:rPr>
        <w:t>伤害</w:t>
      </w:r>
      <w:r>
        <w:rPr>
          <w:sz w:val="24"/>
          <w:szCs w:val="24"/>
        </w:rPr>
        <w:t xml:space="preserve"> </w:t>
      </w:r>
      <w:r>
        <w:rPr>
          <w:spacing w:val="4"/>
          <w:sz w:val="24"/>
          <w:szCs w:val="24"/>
        </w:rPr>
        <w:t>事件的理赔工作应与重大、疑难案件的理赔</w:t>
      </w:r>
      <w:r>
        <w:rPr>
          <w:spacing w:val="3"/>
          <w:sz w:val="24"/>
          <w:szCs w:val="24"/>
        </w:rPr>
        <w:t>工作区别对待，充分提高校(园)</w:t>
      </w:r>
      <w:r>
        <w:rPr>
          <w:sz w:val="24"/>
          <w:szCs w:val="24"/>
        </w:rPr>
        <w:t xml:space="preserve"> </w:t>
      </w:r>
      <w:r>
        <w:rPr>
          <w:spacing w:val="-1"/>
          <w:sz w:val="24"/>
          <w:szCs w:val="24"/>
        </w:rPr>
        <w:t>方责任保险定责、赔偿效率。对于保险纠纷和重大保险事故的理赔工作应考虑</w:t>
      </w:r>
      <w:r>
        <w:rPr>
          <w:sz w:val="24"/>
          <w:szCs w:val="24"/>
        </w:rPr>
        <w:t xml:space="preserve"> </w:t>
      </w:r>
      <w:r>
        <w:rPr>
          <w:spacing w:val="-2"/>
          <w:sz w:val="24"/>
          <w:szCs w:val="24"/>
        </w:rPr>
        <w:t>到学校教育教学的实际情况和具体需求。应提供良好的异地出险理赔服务。</w:t>
      </w:r>
    </w:p>
    <w:p>
      <w:pPr>
        <w:pStyle w:val="2"/>
        <w:spacing w:before="125" w:line="253" w:lineRule="auto"/>
        <w:ind w:left="175" w:right="214" w:firstLine="499"/>
        <w:rPr>
          <w:sz w:val="24"/>
          <w:szCs w:val="24"/>
        </w:rPr>
      </w:pPr>
      <w:r>
        <w:rPr>
          <w:spacing w:val="2"/>
          <w:sz w:val="24"/>
          <w:szCs w:val="24"/>
        </w:rPr>
        <w:t>9、中标单位应积极开展投保理赔服务工作，不得拒绝学校投保校方责任</w:t>
      </w:r>
      <w:r>
        <w:rPr>
          <w:spacing w:val="15"/>
          <w:sz w:val="24"/>
          <w:szCs w:val="24"/>
        </w:rPr>
        <w:t xml:space="preserve"> </w:t>
      </w:r>
      <w:r>
        <w:rPr>
          <w:spacing w:val="-2"/>
          <w:sz w:val="24"/>
          <w:szCs w:val="24"/>
        </w:rPr>
        <w:t>保险的要求。</w:t>
      </w:r>
    </w:p>
    <w:p>
      <w:pPr>
        <w:pStyle w:val="2"/>
        <w:spacing w:before="130" w:line="287" w:lineRule="auto"/>
        <w:ind w:left="175" w:right="217" w:firstLine="499"/>
        <w:rPr>
          <w:sz w:val="24"/>
          <w:szCs w:val="24"/>
        </w:rPr>
      </w:pPr>
      <w:r>
        <w:rPr>
          <w:spacing w:val="5"/>
          <w:sz w:val="24"/>
          <w:szCs w:val="24"/>
        </w:rPr>
        <w:t>10、保密责任：严格按照保险法律法规的规定，加强校(园)方责任保险</w:t>
      </w:r>
      <w:r>
        <w:rPr>
          <w:spacing w:val="14"/>
          <w:sz w:val="24"/>
          <w:szCs w:val="24"/>
        </w:rPr>
        <w:t xml:space="preserve"> </w:t>
      </w:r>
      <w:r>
        <w:rPr>
          <w:spacing w:val="-1"/>
          <w:sz w:val="24"/>
          <w:szCs w:val="24"/>
        </w:rPr>
        <w:t>信息管理，加强信息安全保护，控制相关信息的使用范围，</w:t>
      </w:r>
      <w:r>
        <w:rPr>
          <w:spacing w:val="-2"/>
          <w:sz w:val="24"/>
          <w:szCs w:val="24"/>
        </w:rPr>
        <w:t>防止信息外泄和滥</w:t>
      </w:r>
      <w:r>
        <w:rPr>
          <w:sz w:val="24"/>
          <w:szCs w:val="24"/>
        </w:rPr>
        <w:t xml:space="preserve"> </w:t>
      </w:r>
      <w:r>
        <w:rPr>
          <w:spacing w:val="13"/>
          <w:sz w:val="24"/>
          <w:szCs w:val="24"/>
        </w:rPr>
        <w:t>用。对因管理校(园)方责任保险或协助采购人开展工作获取的校(园)方责</w:t>
      </w:r>
      <w:r>
        <w:rPr>
          <w:spacing w:val="3"/>
          <w:sz w:val="24"/>
          <w:szCs w:val="24"/>
        </w:rPr>
        <w:t xml:space="preserve"> </w:t>
      </w:r>
      <w:r>
        <w:rPr>
          <w:spacing w:val="6"/>
          <w:sz w:val="24"/>
          <w:szCs w:val="24"/>
        </w:rPr>
        <w:t>任保险信息承担保密责任，不得将信息用于其他用途。泄露校</w:t>
      </w:r>
      <w:r>
        <w:rPr>
          <w:spacing w:val="5"/>
          <w:sz w:val="24"/>
          <w:szCs w:val="24"/>
        </w:rPr>
        <w:t>(园)方责任保</w:t>
      </w:r>
      <w:r>
        <w:rPr>
          <w:sz w:val="24"/>
          <w:szCs w:val="24"/>
        </w:rPr>
        <w:t xml:space="preserve"> </w:t>
      </w:r>
      <w:r>
        <w:rPr>
          <w:spacing w:val="-1"/>
          <w:sz w:val="24"/>
          <w:szCs w:val="24"/>
        </w:rPr>
        <w:t>险信息，或未经允许用于其他用途的，应承担相关的法律责任；给采购人或者</w:t>
      </w:r>
      <w:r>
        <w:rPr>
          <w:spacing w:val="10"/>
          <w:sz w:val="24"/>
          <w:szCs w:val="24"/>
        </w:rPr>
        <w:t xml:space="preserve"> </w:t>
      </w:r>
      <w:r>
        <w:rPr>
          <w:spacing w:val="-1"/>
          <w:sz w:val="24"/>
          <w:szCs w:val="24"/>
        </w:rPr>
        <w:t>被保险人造成损失的，应当承担赔偿责任。</w:t>
      </w:r>
    </w:p>
    <w:p>
      <w:pPr>
        <w:pStyle w:val="2"/>
        <w:spacing w:before="145" w:line="219" w:lineRule="auto"/>
        <w:ind w:left="505"/>
        <w:rPr>
          <w:sz w:val="24"/>
          <w:szCs w:val="24"/>
        </w:rPr>
      </w:pPr>
      <w:r>
        <w:rPr>
          <w:spacing w:val="-9"/>
          <w:sz w:val="24"/>
          <w:szCs w:val="24"/>
        </w:rPr>
        <w:t>六</w:t>
      </w:r>
      <w:r>
        <w:rPr>
          <w:spacing w:val="-58"/>
          <w:sz w:val="24"/>
          <w:szCs w:val="24"/>
        </w:rPr>
        <w:t xml:space="preserve"> </w:t>
      </w:r>
      <w:r>
        <w:rPr>
          <w:spacing w:val="-9"/>
          <w:sz w:val="24"/>
          <w:szCs w:val="24"/>
        </w:rPr>
        <w:t>、保险业务办理</w:t>
      </w:r>
    </w:p>
    <w:p>
      <w:pPr>
        <w:pStyle w:val="2"/>
        <w:spacing w:before="136" w:line="273" w:lineRule="auto"/>
        <w:ind w:left="5" w:right="62" w:firstLine="500"/>
        <w:rPr>
          <w:sz w:val="24"/>
          <w:szCs w:val="24"/>
        </w:rPr>
      </w:pPr>
      <w:r>
        <w:rPr>
          <w:spacing w:val="-2"/>
          <w:sz w:val="24"/>
          <w:szCs w:val="24"/>
        </w:rPr>
        <w:t>1、采购人或其委托的下属实施单位将与本次中标单位共同</w:t>
      </w:r>
      <w:r>
        <w:rPr>
          <w:spacing w:val="-3"/>
          <w:sz w:val="24"/>
          <w:szCs w:val="24"/>
        </w:rPr>
        <w:t>开展全县的校(园)</w:t>
      </w:r>
      <w:r>
        <w:rPr>
          <w:sz w:val="24"/>
          <w:szCs w:val="24"/>
        </w:rPr>
        <w:t xml:space="preserve"> </w:t>
      </w:r>
      <w:r>
        <w:rPr>
          <w:spacing w:val="-3"/>
          <w:sz w:val="24"/>
          <w:szCs w:val="24"/>
        </w:rPr>
        <w:t>方责任保险工作。保险公司应安排专门的机构及人员，主</w:t>
      </w:r>
      <w:r>
        <w:rPr>
          <w:spacing w:val="-4"/>
          <w:sz w:val="24"/>
          <w:szCs w:val="24"/>
        </w:rPr>
        <w:t>动开展工作，提供优质</w:t>
      </w:r>
      <w:r>
        <w:rPr>
          <w:sz w:val="24"/>
          <w:szCs w:val="24"/>
        </w:rPr>
        <w:t xml:space="preserve">  </w:t>
      </w:r>
      <w:r>
        <w:rPr>
          <w:spacing w:val="-4"/>
          <w:sz w:val="24"/>
          <w:szCs w:val="24"/>
        </w:rPr>
        <w:t>的服务。</w:t>
      </w:r>
    </w:p>
    <w:p>
      <w:pPr>
        <w:pStyle w:val="2"/>
        <w:spacing w:before="135" w:line="219" w:lineRule="auto"/>
        <w:ind w:left="505"/>
        <w:rPr>
          <w:sz w:val="24"/>
          <w:szCs w:val="24"/>
        </w:rPr>
      </w:pPr>
      <w:r>
        <w:rPr>
          <w:spacing w:val="3"/>
          <w:sz w:val="24"/>
          <w:szCs w:val="24"/>
        </w:rPr>
        <w:t>2、保险公司应严格履行承保服务承诺，实施7*24小时专</w:t>
      </w:r>
      <w:r>
        <w:rPr>
          <w:spacing w:val="2"/>
          <w:sz w:val="24"/>
          <w:szCs w:val="24"/>
        </w:rPr>
        <w:t>业服务。</w:t>
      </w:r>
    </w:p>
    <w:p>
      <w:pPr>
        <w:pStyle w:val="2"/>
        <w:spacing w:before="114" w:line="280" w:lineRule="auto"/>
        <w:ind w:left="5" w:right="172" w:firstLine="500"/>
        <w:rPr>
          <w:sz w:val="24"/>
          <w:szCs w:val="24"/>
        </w:rPr>
      </w:pPr>
      <w:r>
        <w:rPr>
          <w:spacing w:val="1"/>
          <w:sz w:val="24"/>
          <w:szCs w:val="24"/>
        </w:rPr>
        <w:t>3、保险公司每季度按规定应向采购人或其委托的下属实施单位提交校(园)</w:t>
      </w:r>
      <w:r>
        <w:rPr>
          <w:spacing w:val="17"/>
          <w:sz w:val="24"/>
          <w:szCs w:val="24"/>
        </w:rPr>
        <w:t xml:space="preserve"> </w:t>
      </w:r>
      <w:r>
        <w:rPr>
          <w:spacing w:val="-3"/>
          <w:sz w:val="24"/>
          <w:szCs w:val="24"/>
        </w:rPr>
        <w:t>方责任保险的工作情况报告、统计报表、报表分析及说明，报表分析及说明中应</w:t>
      </w:r>
      <w:r>
        <w:rPr>
          <w:spacing w:val="14"/>
          <w:sz w:val="24"/>
          <w:szCs w:val="24"/>
        </w:rPr>
        <w:t xml:space="preserve"> </w:t>
      </w:r>
      <w:r>
        <w:rPr>
          <w:spacing w:val="-3"/>
          <w:sz w:val="24"/>
          <w:szCs w:val="24"/>
        </w:rPr>
        <w:t>包括有承保学校、人数及保费金额、出险学校人次及理赔金额、重大</w:t>
      </w:r>
      <w:r>
        <w:rPr>
          <w:spacing w:val="-4"/>
          <w:sz w:val="24"/>
          <w:szCs w:val="24"/>
        </w:rPr>
        <w:t>事故理赔情</w:t>
      </w:r>
      <w:r>
        <w:rPr>
          <w:sz w:val="24"/>
          <w:szCs w:val="24"/>
        </w:rPr>
        <w:t xml:space="preserve"> </w:t>
      </w:r>
      <w:r>
        <w:rPr>
          <w:spacing w:val="-2"/>
          <w:sz w:val="24"/>
          <w:szCs w:val="24"/>
        </w:rPr>
        <w:t>况、防灾防损建议等内容。</w:t>
      </w:r>
    </w:p>
    <w:p>
      <w:pPr>
        <w:pStyle w:val="2"/>
        <w:spacing w:before="232" w:line="219" w:lineRule="auto"/>
        <w:ind w:left="3198"/>
        <w:outlineLvl w:val="3"/>
        <w:rPr>
          <w:sz w:val="24"/>
          <w:szCs w:val="24"/>
        </w:rPr>
      </w:pPr>
      <w:r>
        <w:rPr>
          <w:b/>
          <w:bCs/>
          <w:spacing w:val="-8"/>
          <w:sz w:val="24"/>
          <w:szCs w:val="24"/>
        </w:rPr>
        <w:t>第二节</w:t>
      </w:r>
      <w:r>
        <w:rPr>
          <w:spacing w:val="35"/>
          <w:sz w:val="24"/>
          <w:szCs w:val="24"/>
        </w:rPr>
        <w:t xml:space="preserve">  </w:t>
      </w:r>
      <w:r>
        <w:rPr>
          <w:b/>
          <w:bCs/>
          <w:spacing w:val="-8"/>
          <w:sz w:val="24"/>
          <w:szCs w:val="24"/>
        </w:rPr>
        <w:t>商务要求</w:t>
      </w:r>
    </w:p>
    <w:p>
      <w:pPr>
        <w:pStyle w:val="2"/>
        <w:spacing w:before="108" w:line="219" w:lineRule="auto"/>
        <w:ind w:left="5"/>
        <w:rPr>
          <w:sz w:val="24"/>
          <w:szCs w:val="24"/>
        </w:rPr>
      </w:pPr>
      <w:r>
        <w:rPr>
          <w:spacing w:val="-1"/>
          <w:sz w:val="24"/>
          <w:szCs w:val="24"/>
        </w:rPr>
        <w:t>一、主要商务要求</w:t>
      </w:r>
    </w:p>
    <w:tbl>
      <w:tblPr>
        <w:tblStyle w:val="5"/>
        <w:tblW w:w="8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122" w:type="dxa"/>
            <w:vAlign w:val="top"/>
          </w:tcPr>
          <w:p>
            <w:pPr>
              <w:pStyle w:val="6"/>
              <w:spacing w:before="185" w:line="275" w:lineRule="auto"/>
              <w:ind w:left="412" w:hanging="358"/>
              <w:rPr>
                <w:sz w:val="25"/>
                <w:szCs w:val="25"/>
              </w:rPr>
            </w:pPr>
            <w:r>
              <w:rPr>
                <w:spacing w:val="7"/>
                <w:sz w:val="25"/>
                <w:szCs w:val="25"/>
              </w:rPr>
              <w:t>履行合同的时间、</w:t>
            </w:r>
            <w:r>
              <w:rPr>
                <w:sz w:val="25"/>
                <w:szCs w:val="25"/>
              </w:rPr>
              <w:t xml:space="preserve"> </w:t>
            </w:r>
            <w:r>
              <w:rPr>
                <w:spacing w:val="-8"/>
                <w:sz w:val="25"/>
                <w:szCs w:val="25"/>
              </w:rPr>
              <w:t>地点及方式</w:t>
            </w:r>
          </w:p>
        </w:tc>
        <w:tc>
          <w:tcPr>
            <w:tcW w:w="6398" w:type="dxa"/>
            <w:vAlign w:val="top"/>
          </w:tcPr>
          <w:p>
            <w:pPr>
              <w:spacing w:line="270" w:lineRule="auto"/>
              <w:rPr>
                <w:rFonts w:ascii="Arial"/>
                <w:sz w:val="21"/>
              </w:rPr>
            </w:pPr>
          </w:p>
          <w:p>
            <w:pPr>
              <w:pStyle w:val="6"/>
              <w:spacing w:before="82" w:line="219" w:lineRule="auto"/>
              <w:ind w:left="12"/>
              <w:rPr>
                <w:sz w:val="25"/>
                <w:szCs w:val="25"/>
              </w:rPr>
            </w:pPr>
            <w:r>
              <w:rPr>
                <w:spacing w:val="-1"/>
                <w:sz w:val="25"/>
                <w:szCs w:val="25"/>
              </w:rPr>
              <w:t>由采购人指定。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122" w:type="dxa"/>
            <w:vAlign w:val="top"/>
          </w:tcPr>
          <w:p>
            <w:pPr>
              <w:pStyle w:val="6"/>
              <w:spacing w:before="285" w:line="219" w:lineRule="auto"/>
              <w:ind w:left="555"/>
              <w:rPr>
                <w:sz w:val="25"/>
                <w:szCs w:val="25"/>
              </w:rPr>
            </w:pPr>
            <w:r>
              <w:rPr>
                <w:spacing w:val="3"/>
                <w:sz w:val="25"/>
                <w:szCs w:val="25"/>
              </w:rPr>
              <w:t>服务期限</w:t>
            </w:r>
          </w:p>
        </w:tc>
        <w:tc>
          <w:tcPr>
            <w:tcW w:w="6398" w:type="dxa"/>
            <w:vAlign w:val="top"/>
          </w:tcPr>
          <w:p>
            <w:pPr>
              <w:pStyle w:val="6"/>
              <w:spacing w:before="115" w:line="249" w:lineRule="auto"/>
              <w:ind w:left="12" w:right="486"/>
              <w:rPr>
                <w:sz w:val="25"/>
                <w:szCs w:val="25"/>
              </w:rPr>
            </w:pPr>
            <w:r>
              <w:rPr>
                <w:sz w:val="25"/>
                <w:szCs w:val="25"/>
              </w:rPr>
              <w:t>二年，自2025年9月1日起至2027年8月31日24时止。如</w:t>
            </w:r>
            <w:r>
              <w:rPr>
                <w:spacing w:val="12"/>
                <w:sz w:val="25"/>
                <w:szCs w:val="25"/>
              </w:rPr>
              <w:t xml:space="preserve"> </w:t>
            </w:r>
            <w:r>
              <w:rPr>
                <w:spacing w:val="-1"/>
                <w:sz w:val="25"/>
                <w:szCs w:val="25"/>
              </w:rPr>
              <w:t>因上级政策调整，按新的政策执行。</w:t>
            </w:r>
          </w:p>
        </w:tc>
      </w:tr>
    </w:tbl>
    <w:p>
      <w:pPr>
        <w:spacing w:before="1"/>
        <w:rPr>
          <w:rFonts w:ascii="Arial"/>
          <w:sz w:val="21"/>
        </w:rPr>
      </w:pPr>
    </w:p>
    <w:p>
      <w:pPr>
        <w:rPr>
          <w:rFonts w:ascii="Arial" w:hAnsi="Arial" w:eastAsia="Arial" w:cs="Arial"/>
          <w:sz w:val="21"/>
          <w:szCs w:val="21"/>
        </w:rPr>
        <w:sectPr>
          <w:pgSz w:w="11900" w:h="16830"/>
          <w:pgMar w:top="1430" w:right="1604" w:bottom="0" w:left="1765" w:header="0" w:footer="0" w:gutter="0"/>
          <w:cols w:space="720" w:num="1"/>
        </w:sectPr>
      </w:pPr>
    </w:p>
    <w:p>
      <w:pPr>
        <w:spacing w:line="154" w:lineRule="exact"/>
      </w:pPr>
    </w:p>
    <w:tbl>
      <w:tblPr>
        <w:tblStyle w:val="5"/>
        <w:tblW w:w="8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2"/>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112" w:type="dxa"/>
            <w:vAlign w:val="top"/>
          </w:tcPr>
          <w:p>
            <w:pPr>
              <w:pStyle w:val="6"/>
              <w:spacing w:before="88" w:line="221" w:lineRule="auto"/>
              <w:ind w:left="565"/>
              <w:rPr>
                <w:sz w:val="24"/>
                <w:szCs w:val="24"/>
              </w:rPr>
            </w:pPr>
            <w:r>
              <w:rPr>
                <w:spacing w:val="5"/>
                <w:sz w:val="24"/>
                <w:szCs w:val="24"/>
              </w:rPr>
              <w:t>响应时间</w:t>
            </w:r>
          </w:p>
        </w:tc>
        <w:tc>
          <w:tcPr>
            <w:tcW w:w="6378" w:type="dxa"/>
            <w:vAlign w:val="top"/>
          </w:tcPr>
          <w:p>
            <w:pPr>
              <w:pStyle w:val="6"/>
              <w:spacing w:before="88" w:line="221" w:lineRule="auto"/>
              <w:ind w:left="12"/>
              <w:rPr>
                <w:sz w:val="24"/>
                <w:szCs w:val="24"/>
              </w:rPr>
            </w:pPr>
            <w:r>
              <w:rPr>
                <w:spacing w:val="3"/>
                <w:sz w:val="24"/>
                <w:szCs w:val="24"/>
              </w:rPr>
              <w:t>48小时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112" w:type="dxa"/>
            <w:vAlign w:val="top"/>
          </w:tcPr>
          <w:p>
            <w:pPr>
              <w:pStyle w:val="6"/>
              <w:spacing w:before="199" w:line="283" w:lineRule="auto"/>
              <w:ind w:left="683" w:right="107" w:hanging="599"/>
              <w:rPr>
                <w:sz w:val="24"/>
                <w:szCs w:val="24"/>
              </w:rPr>
            </w:pPr>
            <w:r>
              <w:rPr>
                <w:spacing w:val="-2"/>
                <w:sz w:val="24"/>
                <w:szCs w:val="24"/>
              </w:rPr>
              <w:t>合同价款支付方式</w:t>
            </w:r>
            <w:r>
              <w:rPr>
                <w:spacing w:val="4"/>
                <w:sz w:val="24"/>
                <w:szCs w:val="24"/>
              </w:rPr>
              <w:t xml:space="preserve"> </w:t>
            </w:r>
            <w:r>
              <w:rPr>
                <w:spacing w:val="3"/>
                <w:sz w:val="24"/>
                <w:szCs w:val="24"/>
              </w:rPr>
              <w:t>和条件</w:t>
            </w:r>
          </w:p>
        </w:tc>
        <w:tc>
          <w:tcPr>
            <w:tcW w:w="6378" w:type="dxa"/>
            <w:vAlign w:val="top"/>
          </w:tcPr>
          <w:p>
            <w:pPr>
              <w:pStyle w:val="6"/>
              <w:spacing w:before="191" w:line="286" w:lineRule="auto"/>
              <w:ind w:left="12"/>
              <w:rPr>
                <w:sz w:val="24"/>
                <w:szCs w:val="24"/>
              </w:rPr>
            </w:pPr>
            <w:r>
              <w:rPr>
                <w:spacing w:val="-5"/>
                <w:sz w:val="24"/>
                <w:szCs w:val="24"/>
              </w:rPr>
              <w:t>按年度支付保费，保单生效之日起十五个工作日内一次性支付</w:t>
            </w:r>
            <w:r>
              <w:rPr>
                <w:spacing w:val="9"/>
                <w:sz w:val="24"/>
                <w:szCs w:val="24"/>
              </w:rPr>
              <w:t xml:space="preserve"> </w:t>
            </w:r>
            <w:r>
              <w:rPr>
                <w:spacing w:val="-1"/>
                <w:sz w:val="24"/>
                <w:szCs w:val="24"/>
              </w:rPr>
              <w:t>当年保费。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112" w:type="dxa"/>
            <w:vAlign w:val="top"/>
          </w:tcPr>
          <w:p>
            <w:pPr>
              <w:pStyle w:val="6"/>
              <w:spacing w:before="187" w:line="219" w:lineRule="auto"/>
              <w:ind w:left="205"/>
              <w:rPr>
                <w:sz w:val="24"/>
                <w:szCs w:val="24"/>
              </w:rPr>
            </w:pPr>
            <w:r>
              <w:rPr>
                <w:spacing w:val="-2"/>
                <w:sz w:val="24"/>
                <w:szCs w:val="24"/>
              </w:rPr>
              <w:t>解决争议的方式</w:t>
            </w:r>
          </w:p>
        </w:tc>
        <w:tc>
          <w:tcPr>
            <w:tcW w:w="6378" w:type="dxa"/>
            <w:vAlign w:val="top"/>
          </w:tcPr>
          <w:p>
            <w:pPr>
              <w:pStyle w:val="6"/>
              <w:spacing w:before="187" w:line="219" w:lineRule="auto"/>
              <w:ind w:left="12"/>
              <w:rPr>
                <w:sz w:val="24"/>
                <w:szCs w:val="24"/>
              </w:rPr>
            </w:pPr>
            <w:r>
              <w:rPr>
                <w:spacing w:val="-2"/>
                <w:sz w:val="24"/>
                <w:szCs w:val="24"/>
              </w:rPr>
              <w:t>□仲裁</w:t>
            </w:r>
            <w:r>
              <w:rPr>
                <w:rFonts w:ascii="MS Gothic" w:hAnsi="MS Gothic" w:eastAsia="MS Gothic" w:cs="MS Gothic"/>
                <w:spacing w:val="-2"/>
                <w:sz w:val="24"/>
                <w:szCs w:val="24"/>
              </w:rPr>
              <w:t>☑</w:t>
            </w:r>
            <w:r>
              <w:rPr>
                <w:spacing w:val="-2"/>
                <w:sz w:val="24"/>
                <w:szCs w:val="24"/>
              </w:rPr>
              <w:t>诉讼</w:t>
            </w:r>
          </w:p>
        </w:tc>
      </w:tr>
    </w:tbl>
    <w:p>
      <w:pPr>
        <w:rPr>
          <w:rFonts w:ascii="Arial"/>
          <w:sz w:val="21"/>
        </w:rPr>
      </w:pPr>
    </w:p>
    <w:p>
      <w:pPr>
        <w:rPr>
          <w:rFonts w:ascii="Arial" w:hAnsi="Arial" w:eastAsia="Arial" w:cs="Arial"/>
          <w:sz w:val="21"/>
          <w:szCs w:val="21"/>
        </w:rPr>
        <w:sectPr>
          <w:pgSz w:w="11900" w:h="16830"/>
          <w:pgMar w:top="1430" w:right="1584" w:bottom="0" w:left="1785" w:header="0" w:footer="0" w:gutter="0"/>
          <w:cols w:space="720" w:num="1"/>
        </w:sectPr>
      </w:pPr>
    </w:p>
    <w:p>
      <w:pPr>
        <w:pStyle w:val="2"/>
        <w:spacing w:before="269" w:line="219" w:lineRule="auto"/>
        <w:ind w:left="69"/>
        <w:rPr>
          <w:sz w:val="29"/>
          <w:szCs w:val="29"/>
        </w:rPr>
      </w:pPr>
      <w:r>
        <w:rPr>
          <w:spacing w:val="14"/>
          <w:sz w:val="29"/>
          <w:szCs w:val="29"/>
        </w:rPr>
        <w:t>附件2</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2"/>
        <w:spacing w:before="221" w:line="219" w:lineRule="auto"/>
        <w:ind w:left="1709"/>
        <w:rPr>
          <w:sz w:val="68"/>
          <w:szCs w:val="68"/>
        </w:rPr>
      </w:pPr>
      <w:r>
        <w:rPr>
          <w:b/>
          <w:bCs/>
          <w:spacing w:val="17"/>
          <w:sz w:val="68"/>
          <w:szCs w:val="68"/>
        </w:rPr>
        <w:t>衡阳市政府采购</w:t>
      </w:r>
    </w:p>
    <w:p>
      <w:pPr>
        <w:pStyle w:val="2"/>
        <w:spacing w:before="133" w:line="219" w:lineRule="auto"/>
        <w:ind w:left="1319"/>
        <w:rPr>
          <w:sz w:val="68"/>
          <w:szCs w:val="68"/>
        </w:rPr>
      </w:pPr>
      <w:r>
        <w:rPr>
          <w:spacing w:val="32"/>
          <w:sz w:val="68"/>
          <w:szCs w:val="68"/>
        </w:rPr>
        <w:t>项目采购实施计划</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4" w:line="398" w:lineRule="auto"/>
        <w:ind w:left="1608" w:right="32" w:hanging="1609"/>
        <w:rPr>
          <w:sz w:val="29"/>
          <w:szCs w:val="29"/>
        </w:rPr>
      </w:pPr>
      <w:r>
        <w:drawing>
          <wp:anchor distT="0" distB="0" distL="0" distR="0" simplePos="0" relativeHeight="251660288" behindDoc="0" locked="0" layoutInCell="1" allowOverlap="1">
            <wp:simplePos x="0" y="0"/>
            <wp:positionH relativeFrom="column">
              <wp:posOffset>1268730</wp:posOffset>
            </wp:positionH>
            <wp:positionV relativeFrom="paragraph">
              <wp:posOffset>313055</wp:posOffset>
            </wp:positionV>
            <wp:extent cx="1429385" cy="14160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429408" cy="1416107"/>
                    </a:xfrm>
                    <a:prstGeom prst="rect">
                      <a:avLst/>
                    </a:prstGeom>
                  </pic:spPr>
                </pic:pic>
              </a:graphicData>
            </a:graphic>
          </wp:anchor>
        </w:drawing>
      </w:r>
      <w:r>
        <w:rPr>
          <w:spacing w:val="35"/>
          <w:sz w:val="29"/>
          <w:szCs w:val="29"/>
        </w:rPr>
        <w:t>项目名称：</w:t>
      </w:r>
      <w:r>
        <w:rPr>
          <w:spacing w:val="-4"/>
          <w:sz w:val="29"/>
          <w:szCs w:val="29"/>
        </w:rPr>
        <w:t xml:space="preserve"> </w:t>
      </w:r>
      <w:r>
        <w:rPr>
          <w:spacing w:val="35"/>
          <w:sz w:val="29"/>
          <w:szCs w:val="29"/>
          <w:u w:val="single" w:color="auto"/>
        </w:rPr>
        <w:t>衡阳县中小学校校(园)方责任保险承保机构采</w:t>
      </w:r>
      <w:r>
        <w:rPr>
          <w:sz w:val="29"/>
          <w:szCs w:val="29"/>
        </w:rPr>
        <w:t xml:space="preserve"> </w:t>
      </w:r>
      <w:r>
        <w:rPr>
          <w:spacing w:val="37"/>
          <w:sz w:val="29"/>
          <w:szCs w:val="29"/>
          <w:u w:val="single" w:color="auto"/>
        </w:rPr>
        <w:t>购项且</w:t>
      </w:r>
    </w:p>
    <w:p>
      <w:pPr>
        <w:pStyle w:val="2"/>
        <w:spacing w:before="1" w:line="218" w:lineRule="auto"/>
        <w:rPr>
          <w:sz w:val="29"/>
          <w:szCs w:val="29"/>
        </w:rPr>
      </w:pPr>
      <w:r>
        <w:rPr>
          <w:spacing w:val="16"/>
          <w:sz w:val="29"/>
          <w:szCs w:val="29"/>
        </w:rPr>
        <w:t>采购单位：</w:t>
      </w:r>
      <w:r>
        <w:rPr>
          <w:spacing w:val="11"/>
          <w:sz w:val="29"/>
          <w:szCs w:val="29"/>
        </w:rPr>
        <w:t xml:space="preserve">   </w:t>
      </w:r>
      <w:r>
        <w:rPr>
          <w:spacing w:val="16"/>
          <w:sz w:val="29"/>
          <w:szCs w:val="29"/>
        </w:rPr>
        <w:t>衡阳县教育局</w:t>
      </w:r>
    </w:p>
    <w:p>
      <w:pPr>
        <w:pStyle w:val="2"/>
        <w:spacing w:before="248" w:line="219" w:lineRule="auto"/>
        <w:rPr>
          <w:sz w:val="29"/>
          <w:szCs w:val="29"/>
        </w:rPr>
      </w:pPr>
      <w:r>
        <w:rPr>
          <w:sz w:val="29"/>
          <w:szCs w:val="29"/>
        </w:rPr>
        <w:t>主管单位：</w:t>
      </w:r>
      <w:r>
        <w:rPr>
          <w:spacing w:val="-16"/>
          <w:sz w:val="29"/>
          <w:szCs w:val="29"/>
        </w:rPr>
        <w:t xml:space="preserve"> </w:t>
      </w:r>
      <w:r>
        <w:rPr>
          <w:sz w:val="29"/>
          <w:szCs w:val="29"/>
          <w:u w:val="single" w:color="auto"/>
        </w:rPr>
        <w:t xml:space="preserve">                               </w:t>
      </w:r>
    </w:p>
    <w:p>
      <w:pPr>
        <w:pStyle w:val="2"/>
        <w:spacing w:before="296" w:line="219" w:lineRule="auto"/>
        <w:rPr>
          <w:sz w:val="29"/>
          <w:szCs w:val="29"/>
        </w:rPr>
      </w:pPr>
      <w:r>
        <w:rPr>
          <w:spacing w:val="-10"/>
          <w:sz w:val="29"/>
          <w:szCs w:val="29"/>
        </w:rPr>
        <w:t>编制单位：</w:t>
      </w:r>
      <w:r>
        <w:rPr>
          <w:spacing w:val="19"/>
          <w:sz w:val="29"/>
          <w:szCs w:val="29"/>
        </w:rPr>
        <w:t xml:space="preserve">   </w:t>
      </w:r>
      <w:r>
        <w:rPr>
          <w:spacing w:val="-134"/>
          <w:sz w:val="29"/>
          <w:szCs w:val="29"/>
          <w:u w:val="single" w:color="auto"/>
        </w:rPr>
        <w:t xml:space="preserve"> </w:t>
      </w:r>
      <w:r>
        <w:rPr>
          <w:spacing w:val="-10"/>
          <w:sz w:val="29"/>
          <w:szCs w:val="29"/>
          <w:u w:val="single" w:color="auto"/>
        </w:rPr>
        <w:t>衡 阳</w:t>
      </w:r>
      <w:r>
        <w:rPr>
          <w:spacing w:val="-31"/>
          <w:sz w:val="29"/>
          <w:szCs w:val="29"/>
          <w:u w:val="single" w:color="auto"/>
        </w:rPr>
        <w:t xml:space="preserve"> </w:t>
      </w:r>
      <w:r>
        <w:rPr>
          <w:spacing w:val="-10"/>
          <w:sz w:val="29"/>
          <w:szCs w:val="29"/>
          <w:u w:val="single" w:color="auto"/>
        </w:rPr>
        <w:t>县</w:t>
      </w:r>
      <w:r>
        <w:rPr>
          <w:spacing w:val="-29"/>
          <w:sz w:val="29"/>
          <w:szCs w:val="29"/>
          <w:u w:val="single" w:color="auto"/>
        </w:rPr>
        <w:t xml:space="preserve"> </w:t>
      </w:r>
      <w:r>
        <w:rPr>
          <w:spacing w:val="-10"/>
          <w:sz w:val="29"/>
          <w:szCs w:val="29"/>
          <w:u w:val="single" w:color="auto"/>
        </w:rPr>
        <w:t>教 育</w:t>
      </w:r>
      <w:r>
        <w:rPr>
          <w:spacing w:val="-29"/>
          <w:sz w:val="29"/>
          <w:szCs w:val="29"/>
          <w:u w:val="single" w:color="auto"/>
        </w:rPr>
        <w:t xml:space="preserve"> </w:t>
      </w:r>
      <w:r>
        <w:rPr>
          <w:spacing w:val="-10"/>
          <w:sz w:val="29"/>
          <w:szCs w:val="29"/>
          <w:u w:val="single" w:color="auto"/>
        </w:rPr>
        <w:t>局</w:t>
      </w:r>
    </w:p>
    <w:p>
      <w:pPr>
        <w:pStyle w:val="2"/>
        <w:spacing w:before="286" w:line="219" w:lineRule="auto"/>
        <w:rPr>
          <w:sz w:val="29"/>
          <w:szCs w:val="29"/>
        </w:rPr>
      </w:pPr>
      <w:r>
        <w:rPr>
          <w:spacing w:val="-12"/>
          <w:sz w:val="29"/>
          <w:szCs w:val="29"/>
        </w:rPr>
        <w:t xml:space="preserve">编制时间： </w:t>
      </w:r>
      <w:r>
        <w:rPr>
          <w:spacing w:val="48"/>
          <w:sz w:val="29"/>
          <w:szCs w:val="29"/>
          <w:u w:val="single" w:color="auto"/>
        </w:rPr>
        <w:t xml:space="preserve">   </w:t>
      </w:r>
      <w:r>
        <w:rPr>
          <w:spacing w:val="-12"/>
          <w:sz w:val="29"/>
          <w:szCs w:val="29"/>
          <w:u w:val="single" w:color="auto"/>
        </w:rPr>
        <w:t>2 0 2</w:t>
      </w:r>
      <w:r>
        <w:rPr>
          <w:spacing w:val="10"/>
          <w:sz w:val="29"/>
          <w:szCs w:val="29"/>
          <w:u w:val="single" w:color="auto"/>
        </w:rPr>
        <w:t xml:space="preserve"> </w:t>
      </w:r>
      <w:r>
        <w:rPr>
          <w:spacing w:val="-12"/>
          <w:sz w:val="29"/>
          <w:szCs w:val="29"/>
          <w:u w:val="single" w:color="auto"/>
        </w:rPr>
        <w:t>5</w:t>
      </w:r>
      <w:r>
        <w:rPr>
          <w:spacing w:val="3"/>
          <w:sz w:val="29"/>
          <w:szCs w:val="29"/>
          <w:u w:val="single" w:color="auto"/>
        </w:rPr>
        <w:t xml:space="preserve"> </w:t>
      </w:r>
      <w:r>
        <w:rPr>
          <w:spacing w:val="-12"/>
          <w:sz w:val="29"/>
          <w:szCs w:val="29"/>
          <w:u w:val="single" w:color="auto"/>
        </w:rPr>
        <w:t>年</w:t>
      </w:r>
      <w:r>
        <w:rPr>
          <w:spacing w:val="4"/>
          <w:sz w:val="29"/>
          <w:szCs w:val="29"/>
          <w:u w:val="single" w:color="auto"/>
        </w:rPr>
        <w:t xml:space="preserve"> </w:t>
      </w:r>
      <w:r>
        <w:rPr>
          <w:spacing w:val="-12"/>
          <w:sz w:val="29"/>
          <w:szCs w:val="29"/>
          <w:u w:val="single" w:color="auto"/>
        </w:rPr>
        <w:t>8</w:t>
      </w:r>
      <w:r>
        <w:rPr>
          <w:spacing w:val="9"/>
          <w:sz w:val="29"/>
          <w:szCs w:val="29"/>
          <w:u w:val="single" w:color="auto"/>
        </w:rPr>
        <w:t xml:space="preserve"> </w:t>
      </w:r>
      <w:r>
        <w:rPr>
          <w:spacing w:val="-12"/>
          <w:sz w:val="29"/>
          <w:szCs w:val="29"/>
          <w:u w:val="single" w:color="auto"/>
        </w:rPr>
        <w:t>月</w:t>
      </w:r>
      <w:r>
        <w:rPr>
          <w:spacing w:val="23"/>
          <w:sz w:val="29"/>
          <w:szCs w:val="29"/>
          <w:u w:val="single" w:color="auto"/>
        </w:rPr>
        <w:t xml:space="preserve"> </w:t>
      </w:r>
      <w:r>
        <w:rPr>
          <w:spacing w:val="-12"/>
          <w:sz w:val="29"/>
          <w:szCs w:val="29"/>
          <w:u w:val="single" w:color="auto"/>
        </w:rPr>
        <w:t>1</w:t>
      </w:r>
      <w:r>
        <w:rPr>
          <w:spacing w:val="8"/>
          <w:sz w:val="29"/>
          <w:szCs w:val="29"/>
          <w:u w:val="single" w:color="auto"/>
        </w:rPr>
        <w:t xml:space="preserve"> </w:t>
      </w:r>
      <w:r>
        <w:rPr>
          <w:spacing w:val="-12"/>
          <w:sz w:val="29"/>
          <w:szCs w:val="29"/>
          <w:u w:val="single" w:color="auto"/>
        </w:rPr>
        <w:t>5</w:t>
      </w:r>
      <w:r>
        <w:rPr>
          <w:spacing w:val="52"/>
          <w:sz w:val="29"/>
          <w:szCs w:val="29"/>
          <w:u w:val="single" w:color="auto"/>
        </w:rPr>
        <w:t xml:space="preserve"> </w:t>
      </w:r>
      <w:r>
        <w:rPr>
          <w:spacing w:val="-12"/>
          <w:sz w:val="29"/>
          <w:szCs w:val="29"/>
          <w:u w:val="single" w:color="auto"/>
        </w:rPr>
        <w:t>日</w:t>
      </w:r>
      <w:r>
        <w:rPr>
          <w:sz w:val="29"/>
          <w:szCs w:val="29"/>
          <w:u w:val="single" w:color="auto"/>
        </w:rPr>
        <w:t xml:space="preserve">    </w:t>
      </w:r>
    </w:p>
    <w:p>
      <w:pPr>
        <w:spacing w:line="219" w:lineRule="auto"/>
        <w:rPr>
          <w:sz w:val="29"/>
          <w:szCs w:val="29"/>
        </w:rPr>
        <w:sectPr>
          <w:pgSz w:w="11900" w:h="16830"/>
          <w:pgMar w:top="1430" w:right="1785" w:bottom="0" w:left="1780" w:header="0" w:footer="0" w:gutter="0"/>
          <w:cols w:space="720" w:num="1"/>
        </w:sectPr>
      </w:pPr>
    </w:p>
    <w:p>
      <w:pPr>
        <w:pStyle w:val="2"/>
        <w:spacing w:before="266" w:line="219" w:lineRule="auto"/>
        <w:ind w:left="3029"/>
        <w:rPr>
          <w:sz w:val="40"/>
          <w:szCs w:val="40"/>
        </w:rPr>
      </w:pPr>
      <w:r>
        <w:rPr>
          <w:spacing w:val="-15"/>
          <w:sz w:val="40"/>
          <w:szCs w:val="40"/>
        </w:rPr>
        <w:t>编</w:t>
      </w:r>
      <w:r>
        <w:rPr>
          <w:spacing w:val="77"/>
          <w:sz w:val="40"/>
          <w:szCs w:val="40"/>
        </w:rPr>
        <w:t xml:space="preserve"> </w:t>
      </w:r>
      <w:r>
        <w:rPr>
          <w:spacing w:val="-15"/>
          <w:sz w:val="40"/>
          <w:szCs w:val="40"/>
        </w:rPr>
        <w:t>制</w:t>
      </w:r>
      <w:r>
        <w:rPr>
          <w:spacing w:val="78"/>
          <w:sz w:val="40"/>
          <w:szCs w:val="40"/>
        </w:rPr>
        <w:t xml:space="preserve"> </w:t>
      </w:r>
      <w:r>
        <w:rPr>
          <w:spacing w:val="-15"/>
          <w:sz w:val="40"/>
          <w:szCs w:val="40"/>
        </w:rPr>
        <w:t>说</w:t>
      </w:r>
      <w:r>
        <w:rPr>
          <w:spacing w:val="110"/>
          <w:sz w:val="40"/>
          <w:szCs w:val="40"/>
        </w:rPr>
        <w:t xml:space="preserve"> </w:t>
      </w:r>
      <w:r>
        <w:rPr>
          <w:spacing w:val="-15"/>
          <w:sz w:val="40"/>
          <w:szCs w:val="40"/>
        </w:rPr>
        <w:t>明</w:t>
      </w:r>
    </w:p>
    <w:p>
      <w:pPr>
        <w:spacing w:line="318" w:lineRule="auto"/>
        <w:rPr>
          <w:rFonts w:ascii="Arial"/>
          <w:sz w:val="21"/>
        </w:rPr>
      </w:pPr>
    </w:p>
    <w:p>
      <w:pPr>
        <w:spacing w:line="319" w:lineRule="auto"/>
        <w:rPr>
          <w:rFonts w:ascii="Arial"/>
          <w:sz w:val="21"/>
        </w:rPr>
      </w:pPr>
    </w:p>
    <w:p>
      <w:pPr>
        <w:pStyle w:val="2"/>
        <w:spacing w:before="101" w:line="220" w:lineRule="auto"/>
        <w:ind w:left="629"/>
        <w:rPr>
          <w:sz w:val="31"/>
          <w:szCs w:val="31"/>
        </w:rPr>
      </w:pPr>
      <w:r>
        <w:rPr>
          <w:spacing w:val="-5"/>
          <w:sz w:val="31"/>
          <w:szCs w:val="31"/>
        </w:rPr>
        <w:t>一</w:t>
      </w:r>
      <w:r>
        <w:rPr>
          <w:spacing w:val="-87"/>
          <w:sz w:val="31"/>
          <w:szCs w:val="31"/>
        </w:rPr>
        <w:t xml:space="preserve"> </w:t>
      </w:r>
      <w:r>
        <w:rPr>
          <w:spacing w:val="-5"/>
          <w:sz w:val="31"/>
          <w:szCs w:val="31"/>
        </w:rPr>
        <w:t>、适用范围</w:t>
      </w:r>
    </w:p>
    <w:p>
      <w:pPr>
        <w:pStyle w:val="2"/>
        <w:spacing w:before="206" w:line="327" w:lineRule="auto"/>
        <w:ind w:right="139" w:firstLine="629"/>
        <w:rPr>
          <w:sz w:val="31"/>
          <w:szCs w:val="31"/>
        </w:rPr>
      </w:pPr>
      <w:r>
        <w:rPr>
          <w:spacing w:val="6"/>
          <w:sz w:val="31"/>
          <w:szCs w:val="31"/>
        </w:rPr>
        <w:t>衡阳市各级预算单位使用财政性资金采购货物、工程和</w:t>
      </w:r>
      <w:r>
        <w:rPr>
          <w:spacing w:val="10"/>
          <w:sz w:val="31"/>
          <w:szCs w:val="31"/>
        </w:rPr>
        <w:t xml:space="preserve"> </w:t>
      </w:r>
      <w:r>
        <w:rPr>
          <w:spacing w:val="2"/>
          <w:sz w:val="31"/>
          <w:szCs w:val="31"/>
        </w:rPr>
        <w:t>服务的项目。</w:t>
      </w:r>
    </w:p>
    <w:p>
      <w:pPr>
        <w:pStyle w:val="2"/>
        <w:spacing w:line="219" w:lineRule="auto"/>
        <w:ind w:left="634"/>
        <w:outlineLvl w:val="2"/>
        <w:rPr>
          <w:sz w:val="31"/>
          <w:szCs w:val="31"/>
        </w:rPr>
      </w:pPr>
      <w:r>
        <w:rPr>
          <w:b/>
          <w:bCs/>
          <w:spacing w:val="2"/>
          <w:sz w:val="31"/>
          <w:szCs w:val="31"/>
        </w:rPr>
        <w:t>二、编制要求</w:t>
      </w:r>
    </w:p>
    <w:p>
      <w:pPr>
        <w:pStyle w:val="2"/>
        <w:spacing w:before="196" w:line="299" w:lineRule="auto"/>
        <w:ind w:right="108" w:firstLine="629"/>
        <w:rPr>
          <w:sz w:val="31"/>
          <w:szCs w:val="31"/>
        </w:rPr>
      </w:pPr>
      <w:r>
        <w:rPr>
          <w:spacing w:val="6"/>
          <w:sz w:val="31"/>
          <w:szCs w:val="31"/>
        </w:rPr>
        <w:t>1.编制的项目采购实施计划，应当符合《财政部关于印</w:t>
      </w:r>
      <w:r>
        <w:rPr>
          <w:spacing w:val="7"/>
          <w:sz w:val="31"/>
          <w:szCs w:val="31"/>
        </w:rPr>
        <w:t xml:space="preserve"> </w:t>
      </w:r>
      <w:r>
        <w:rPr>
          <w:spacing w:val="17"/>
          <w:sz w:val="31"/>
          <w:szCs w:val="31"/>
        </w:rPr>
        <w:t>发政府采购需求管理办法的通知》(财库〔2021〕22号)要</w:t>
      </w:r>
      <w:r>
        <w:rPr>
          <w:spacing w:val="11"/>
          <w:sz w:val="31"/>
          <w:szCs w:val="31"/>
        </w:rPr>
        <w:t xml:space="preserve"> </w:t>
      </w:r>
      <w:r>
        <w:rPr>
          <w:spacing w:val="4"/>
          <w:sz w:val="31"/>
          <w:szCs w:val="31"/>
        </w:rPr>
        <w:t>求及政府采购的相关规定。</w:t>
      </w:r>
    </w:p>
    <w:p>
      <w:pPr>
        <w:pStyle w:val="2"/>
        <w:spacing w:before="190" w:line="301" w:lineRule="auto"/>
        <w:ind w:right="81" w:firstLine="629"/>
        <w:rPr>
          <w:sz w:val="31"/>
          <w:szCs w:val="31"/>
        </w:rPr>
      </w:pPr>
      <w:r>
        <w:rPr>
          <w:spacing w:val="7"/>
          <w:sz w:val="31"/>
          <w:szCs w:val="31"/>
        </w:rPr>
        <w:t>2.采购单位对填报内容的真实性负责，可以自行组织编</w:t>
      </w:r>
      <w:r>
        <w:rPr>
          <w:spacing w:val="17"/>
          <w:sz w:val="31"/>
          <w:szCs w:val="31"/>
        </w:rPr>
        <w:t xml:space="preserve"> </w:t>
      </w:r>
      <w:r>
        <w:rPr>
          <w:spacing w:val="8"/>
          <w:sz w:val="31"/>
          <w:szCs w:val="31"/>
        </w:rPr>
        <w:t>制，也可以委托采购代理机构或者其他第三方机构编制，委</w:t>
      </w:r>
      <w:r>
        <w:rPr>
          <w:spacing w:val="14"/>
          <w:sz w:val="31"/>
          <w:szCs w:val="31"/>
        </w:rPr>
        <w:t xml:space="preserve"> </w:t>
      </w:r>
      <w:r>
        <w:rPr>
          <w:spacing w:val="-3"/>
          <w:sz w:val="31"/>
          <w:szCs w:val="31"/>
        </w:rPr>
        <w:t>托编制的应当在委托协议中明确委托职责及</w:t>
      </w:r>
      <w:r>
        <w:rPr>
          <w:spacing w:val="-4"/>
          <w:sz w:val="31"/>
          <w:szCs w:val="31"/>
        </w:rPr>
        <w:t>要求，并对其委托</w:t>
      </w:r>
      <w:r>
        <w:rPr>
          <w:sz w:val="31"/>
          <w:szCs w:val="31"/>
        </w:rPr>
        <w:t xml:space="preserve"> </w:t>
      </w:r>
      <w:r>
        <w:rPr>
          <w:spacing w:val="-5"/>
          <w:sz w:val="31"/>
          <w:szCs w:val="31"/>
        </w:rPr>
        <w:t>编制的内容真实性负责。</w:t>
      </w:r>
    </w:p>
    <w:p>
      <w:pPr>
        <w:pStyle w:val="2"/>
        <w:spacing w:before="222" w:line="219" w:lineRule="auto"/>
        <w:ind w:left="629"/>
        <w:rPr>
          <w:sz w:val="31"/>
          <w:szCs w:val="31"/>
        </w:rPr>
      </w:pPr>
      <w:r>
        <w:rPr>
          <w:spacing w:val="10"/>
          <w:sz w:val="31"/>
          <w:szCs w:val="31"/>
        </w:rPr>
        <w:t>三、其他说明</w:t>
      </w:r>
    </w:p>
    <w:p>
      <w:pPr>
        <w:pStyle w:val="2"/>
        <w:spacing w:before="193" w:line="276" w:lineRule="auto"/>
        <w:ind w:right="127" w:firstLine="629"/>
        <w:rPr>
          <w:sz w:val="31"/>
          <w:szCs w:val="31"/>
        </w:rPr>
      </w:pPr>
      <w:r>
        <w:rPr>
          <w:spacing w:val="6"/>
          <w:sz w:val="31"/>
          <w:szCs w:val="31"/>
        </w:rPr>
        <w:t>1.斜体字部分属于提醒内容，编制时应删除；对不适用</w:t>
      </w:r>
      <w:r>
        <w:rPr>
          <w:spacing w:val="16"/>
          <w:sz w:val="31"/>
          <w:szCs w:val="31"/>
        </w:rPr>
        <w:t xml:space="preserve"> </w:t>
      </w:r>
      <w:r>
        <w:rPr>
          <w:spacing w:val="4"/>
          <w:sz w:val="31"/>
          <w:szCs w:val="31"/>
        </w:rPr>
        <w:t>的内容应删除，并调整相应序号。</w:t>
      </w:r>
    </w:p>
    <w:p>
      <w:pPr>
        <w:pStyle w:val="2"/>
        <w:spacing w:before="190" w:line="219" w:lineRule="auto"/>
        <w:ind w:left="629"/>
        <w:rPr>
          <w:sz w:val="31"/>
          <w:szCs w:val="31"/>
        </w:rPr>
      </w:pPr>
      <w:r>
        <w:rPr>
          <w:spacing w:val="7"/>
          <w:sz w:val="31"/>
          <w:szCs w:val="31"/>
        </w:rPr>
        <w:t>2.项目采购实施计划作为采购资料存档备。</w:t>
      </w:r>
    </w:p>
    <w:p>
      <w:pPr>
        <w:spacing w:line="219" w:lineRule="auto"/>
        <w:rPr>
          <w:sz w:val="31"/>
          <w:szCs w:val="31"/>
        </w:rPr>
        <w:sectPr>
          <w:pgSz w:w="11900" w:h="16830"/>
          <w:pgMar w:top="1430" w:right="1785" w:bottom="0" w:left="1750" w:header="0" w:footer="0" w:gutter="0"/>
          <w:cols w:space="720" w:num="1"/>
        </w:sectPr>
      </w:pPr>
    </w:p>
    <w:p>
      <w:pPr>
        <w:spacing w:line="256" w:lineRule="auto"/>
        <w:rPr>
          <w:rFonts w:ascii="Arial"/>
          <w:sz w:val="21"/>
        </w:rPr>
      </w:pPr>
    </w:p>
    <w:p>
      <w:pPr>
        <w:pStyle w:val="2"/>
        <w:spacing w:before="91" w:line="219" w:lineRule="auto"/>
        <w:ind w:left="104"/>
        <w:rPr>
          <w:sz w:val="28"/>
          <w:szCs w:val="28"/>
        </w:rPr>
      </w:pPr>
      <w:r>
        <w:rPr>
          <w:spacing w:val="3"/>
          <w:sz w:val="28"/>
          <w:szCs w:val="28"/>
        </w:rPr>
        <w:t>一、基本信息</w:t>
      </w:r>
    </w:p>
    <w:p>
      <w:pPr>
        <w:spacing w:before="81"/>
      </w:pPr>
    </w:p>
    <w:tbl>
      <w:tblPr>
        <w:tblStyle w:val="5"/>
        <w:tblW w:w="8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1728"/>
        <w:gridCol w:w="2227"/>
        <w:gridCol w:w="2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512" w:type="dxa"/>
            <w:vAlign w:val="top"/>
          </w:tcPr>
          <w:p>
            <w:pPr>
              <w:spacing w:line="403" w:lineRule="auto"/>
              <w:rPr>
                <w:rFonts w:ascii="Arial"/>
                <w:sz w:val="21"/>
              </w:rPr>
            </w:pPr>
          </w:p>
          <w:p>
            <w:pPr>
              <w:pStyle w:val="6"/>
              <w:spacing w:before="91" w:line="220" w:lineRule="auto"/>
              <w:ind w:left="684"/>
            </w:pPr>
            <w:r>
              <w:rPr>
                <w:spacing w:val="3"/>
              </w:rPr>
              <w:t>项目名称</w:t>
            </w:r>
          </w:p>
        </w:tc>
        <w:tc>
          <w:tcPr>
            <w:tcW w:w="5977" w:type="dxa"/>
            <w:gridSpan w:val="3"/>
            <w:vAlign w:val="top"/>
          </w:tcPr>
          <w:p>
            <w:pPr>
              <w:pStyle w:val="6"/>
              <w:spacing w:before="176" w:line="352" w:lineRule="auto"/>
              <w:ind w:left="122" w:right="242" w:hanging="9"/>
            </w:pPr>
            <w:r>
              <w:t>衡阳县中小学校校(园)方责任保险承保机构采</w:t>
            </w:r>
            <w:r>
              <w:rPr>
                <w:spacing w:val="10"/>
              </w:rPr>
              <w:t xml:space="preserve"> </w:t>
            </w:r>
            <w:r>
              <w:rPr>
                <w:spacing w:val="17"/>
              </w:rPr>
              <w:t>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512" w:type="dxa"/>
            <w:vAlign w:val="top"/>
          </w:tcPr>
          <w:p>
            <w:pPr>
              <w:pStyle w:val="6"/>
              <w:spacing w:before="180" w:line="219" w:lineRule="auto"/>
              <w:ind w:left="684"/>
            </w:pPr>
            <w:r>
              <w:rPr>
                <w:spacing w:val="2"/>
              </w:rPr>
              <w:t>采购单位</w:t>
            </w:r>
          </w:p>
        </w:tc>
        <w:tc>
          <w:tcPr>
            <w:tcW w:w="5977" w:type="dxa"/>
            <w:gridSpan w:val="3"/>
            <w:vAlign w:val="top"/>
          </w:tcPr>
          <w:p>
            <w:pPr>
              <w:pStyle w:val="6"/>
              <w:spacing w:before="182" w:line="219" w:lineRule="auto"/>
              <w:ind w:left="123"/>
            </w:pPr>
            <w:r>
              <w:rPr>
                <w:spacing w:val="4"/>
              </w:rPr>
              <w:t>衡阳县教育局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51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1" w:line="219" w:lineRule="auto"/>
              <w:ind w:left="265"/>
            </w:pPr>
            <w:r>
              <w:rPr>
                <w:rFonts w:ascii="MS Gothic" w:hAnsi="MS Gothic" w:eastAsia="MS Gothic" w:cs="MS Gothic"/>
                <w:spacing w:val="2"/>
              </w:rPr>
              <w:t>☑</w:t>
            </w:r>
            <w:r>
              <w:rPr>
                <w:spacing w:val="2"/>
              </w:rPr>
              <w:t>自行组织编制</w:t>
            </w:r>
          </w:p>
        </w:tc>
        <w:tc>
          <w:tcPr>
            <w:tcW w:w="1728" w:type="dxa"/>
            <w:vAlign w:val="top"/>
          </w:tcPr>
          <w:p>
            <w:pPr>
              <w:pStyle w:val="6"/>
              <w:spacing w:before="173" w:line="219" w:lineRule="auto"/>
              <w:ind w:left="433"/>
            </w:pPr>
            <w:r>
              <w:rPr>
                <w:spacing w:val="4"/>
              </w:rPr>
              <w:t>负责人</w:t>
            </w:r>
          </w:p>
        </w:tc>
        <w:tc>
          <w:tcPr>
            <w:tcW w:w="2227" w:type="dxa"/>
            <w:vAlign w:val="top"/>
          </w:tcPr>
          <w:p>
            <w:pPr>
              <w:pStyle w:val="6"/>
              <w:spacing w:before="175" w:line="221" w:lineRule="auto"/>
              <w:ind w:left="544"/>
            </w:pPr>
            <w:r>
              <w:rPr>
                <w:spacing w:val="2"/>
              </w:rPr>
              <w:t>联系方式</w:t>
            </w:r>
          </w:p>
        </w:tc>
        <w:tc>
          <w:tcPr>
            <w:tcW w:w="2022" w:type="dxa"/>
            <w:vAlign w:val="top"/>
          </w:tcPr>
          <w:p>
            <w:pPr>
              <w:pStyle w:val="6"/>
              <w:spacing w:before="174" w:line="220" w:lineRule="auto"/>
              <w:ind w:left="447"/>
            </w:pPr>
            <w:r>
              <w:rPr>
                <w:spacing w:val="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512" w:type="dxa"/>
            <w:vMerge w:val="continue"/>
            <w:tcBorders>
              <w:top w:val="nil"/>
              <w:bottom w:val="nil"/>
            </w:tcBorders>
            <w:vAlign w:val="top"/>
          </w:tcPr>
          <w:p>
            <w:pPr>
              <w:rPr>
                <w:rFonts w:ascii="Arial"/>
                <w:sz w:val="21"/>
              </w:rPr>
            </w:pPr>
          </w:p>
        </w:tc>
        <w:tc>
          <w:tcPr>
            <w:tcW w:w="1728" w:type="dxa"/>
            <w:vAlign w:val="top"/>
          </w:tcPr>
          <w:p>
            <w:pPr>
              <w:pStyle w:val="6"/>
              <w:spacing w:before="174" w:line="219" w:lineRule="auto"/>
              <w:ind w:left="433"/>
            </w:pPr>
            <w:r>
              <w:rPr>
                <w:spacing w:val="3"/>
              </w:rPr>
              <w:t>邓仲春</w:t>
            </w:r>
          </w:p>
        </w:tc>
        <w:tc>
          <w:tcPr>
            <w:tcW w:w="2227" w:type="dxa"/>
            <w:vAlign w:val="top"/>
          </w:tcPr>
          <w:p>
            <w:pPr>
              <w:pStyle w:val="6"/>
              <w:spacing w:before="201"/>
              <w:ind w:left="334"/>
            </w:pPr>
            <w:r>
              <w:rPr>
                <w:spacing w:val="-3"/>
              </w:rPr>
              <w:t>17773436259</w:t>
            </w:r>
          </w:p>
        </w:tc>
        <w:tc>
          <w:tcPr>
            <w:tcW w:w="2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8" w:hRule="atLeast"/>
        </w:trPr>
        <w:tc>
          <w:tcPr>
            <w:tcW w:w="2512" w:type="dxa"/>
            <w:vMerge w:val="continue"/>
            <w:tcBorders>
              <w:top w:val="nil"/>
            </w:tcBorders>
            <w:vAlign w:val="top"/>
          </w:tcPr>
          <w:p>
            <w:pPr>
              <w:rPr>
                <w:rFonts w:ascii="Arial"/>
                <w:sz w:val="21"/>
              </w:rPr>
            </w:pPr>
          </w:p>
        </w:tc>
        <w:tc>
          <w:tcPr>
            <w:tcW w:w="1728" w:type="dxa"/>
            <w:vAlign w:val="top"/>
          </w:tcPr>
          <w:p>
            <w:pPr>
              <w:pStyle w:val="6"/>
              <w:spacing w:before="204" w:line="344" w:lineRule="auto"/>
              <w:ind w:left="93" w:right="144" w:firstLine="59"/>
            </w:pPr>
            <w:r>
              <w:rPr>
                <w:spacing w:val="4"/>
              </w:rPr>
              <w:t>其它参与编</w:t>
            </w:r>
            <w:r>
              <w:t xml:space="preserve"> </w:t>
            </w:r>
            <w:r>
              <w:rPr>
                <w:spacing w:val="12"/>
              </w:rPr>
              <w:t>制人员</w:t>
            </w:r>
          </w:p>
        </w:tc>
        <w:tc>
          <w:tcPr>
            <w:tcW w:w="424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512" w:type="dxa"/>
            <w:vMerge w:val="restart"/>
            <w:tcBorders>
              <w:bottom w:val="nil"/>
            </w:tcBorders>
            <w:vAlign w:val="top"/>
          </w:tcPr>
          <w:p>
            <w:pPr>
              <w:pStyle w:val="6"/>
              <w:spacing w:before="325" w:line="219" w:lineRule="auto"/>
              <w:ind w:left="124"/>
            </w:pPr>
            <w:r>
              <w:rPr>
                <w:spacing w:val="1"/>
              </w:rPr>
              <w:t>□委托采购代理机</w:t>
            </w:r>
          </w:p>
          <w:p>
            <w:pPr>
              <w:pStyle w:val="6"/>
              <w:spacing w:before="289" w:line="219" w:lineRule="auto"/>
              <w:ind w:left="124"/>
            </w:pPr>
            <w:r>
              <w:rPr>
                <w:spacing w:val="2"/>
              </w:rPr>
              <w:t>构或者其他单位编</w:t>
            </w:r>
          </w:p>
          <w:p>
            <w:pPr>
              <w:pStyle w:val="6"/>
              <w:spacing w:before="278" w:line="220" w:lineRule="auto"/>
              <w:ind w:left="1105"/>
            </w:pPr>
            <w:r>
              <w:t>制</w:t>
            </w:r>
          </w:p>
        </w:tc>
        <w:tc>
          <w:tcPr>
            <w:tcW w:w="1728" w:type="dxa"/>
            <w:vAlign w:val="top"/>
          </w:tcPr>
          <w:p>
            <w:pPr>
              <w:pStyle w:val="6"/>
              <w:spacing w:before="185" w:line="219" w:lineRule="auto"/>
              <w:ind w:left="292"/>
            </w:pPr>
            <w:r>
              <w:rPr>
                <w:spacing w:val="3"/>
              </w:rPr>
              <w:t>机构名称</w:t>
            </w:r>
          </w:p>
        </w:tc>
        <w:tc>
          <w:tcPr>
            <w:tcW w:w="424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512" w:type="dxa"/>
            <w:vMerge w:val="continue"/>
            <w:tcBorders>
              <w:top w:val="nil"/>
              <w:bottom w:val="nil"/>
            </w:tcBorders>
            <w:vAlign w:val="top"/>
          </w:tcPr>
          <w:p>
            <w:pPr>
              <w:rPr>
                <w:rFonts w:ascii="Arial"/>
                <w:sz w:val="21"/>
              </w:rPr>
            </w:pPr>
          </w:p>
        </w:tc>
        <w:tc>
          <w:tcPr>
            <w:tcW w:w="1728" w:type="dxa"/>
            <w:vAlign w:val="top"/>
          </w:tcPr>
          <w:p>
            <w:pPr>
              <w:pStyle w:val="6"/>
              <w:spacing w:before="182" w:line="221" w:lineRule="auto"/>
              <w:ind w:left="433"/>
            </w:pPr>
            <w:r>
              <w:rPr>
                <w:spacing w:val="4"/>
              </w:rPr>
              <w:t>联系人</w:t>
            </w:r>
          </w:p>
        </w:tc>
        <w:tc>
          <w:tcPr>
            <w:tcW w:w="2227" w:type="dxa"/>
            <w:vAlign w:val="top"/>
          </w:tcPr>
          <w:p>
            <w:pPr>
              <w:pStyle w:val="6"/>
              <w:spacing w:before="180" w:line="221" w:lineRule="auto"/>
              <w:ind w:left="544"/>
            </w:pPr>
            <w:r>
              <w:rPr>
                <w:spacing w:val="2"/>
              </w:rPr>
              <w:t>联系方式</w:t>
            </w:r>
          </w:p>
        </w:tc>
        <w:tc>
          <w:tcPr>
            <w:tcW w:w="2022" w:type="dxa"/>
            <w:vAlign w:val="top"/>
          </w:tcPr>
          <w:p>
            <w:pPr>
              <w:pStyle w:val="6"/>
              <w:spacing w:before="179" w:line="220" w:lineRule="auto"/>
              <w:ind w:left="447"/>
            </w:pPr>
            <w:r>
              <w:rPr>
                <w:spacing w:val="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2512" w:type="dxa"/>
            <w:vMerge w:val="continue"/>
            <w:tcBorders>
              <w:top w:val="nil"/>
            </w:tcBorders>
            <w:vAlign w:val="top"/>
          </w:tcPr>
          <w:p>
            <w:pPr>
              <w:rPr>
                <w:rFonts w:ascii="Arial"/>
                <w:sz w:val="21"/>
              </w:rPr>
            </w:pPr>
          </w:p>
        </w:tc>
        <w:tc>
          <w:tcPr>
            <w:tcW w:w="1728" w:type="dxa"/>
            <w:vAlign w:val="top"/>
          </w:tcPr>
          <w:p>
            <w:pPr>
              <w:rPr>
                <w:rFonts w:ascii="Arial"/>
                <w:sz w:val="21"/>
              </w:rPr>
            </w:pPr>
          </w:p>
        </w:tc>
        <w:tc>
          <w:tcPr>
            <w:tcW w:w="2227" w:type="dxa"/>
            <w:vAlign w:val="top"/>
          </w:tcPr>
          <w:p>
            <w:pPr>
              <w:rPr>
                <w:rFonts w:ascii="Arial"/>
                <w:sz w:val="21"/>
              </w:rPr>
            </w:pPr>
          </w:p>
        </w:tc>
        <w:tc>
          <w:tcPr>
            <w:tcW w:w="2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512" w:type="dxa"/>
            <w:vAlign w:val="top"/>
          </w:tcPr>
          <w:p>
            <w:pPr>
              <w:pStyle w:val="6"/>
              <w:spacing w:before="188" w:line="219" w:lineRule="auto"/>
              <w:ind w:left="94"/>
            </w:pPr>
            <w:r>
              <w:rPr>
                <w:spacing w:val="3"/>
              </w:rPr>
              <w:t>采购项目类别</w:t>
            </w:r>
          </w:p>
        </w:tc>
        <w:tc>
          <w:tcPr>
            <w:tcW w:w="5977" w:type="dxa"/>
            <w:gridSpan w:val="3"/>
            <w:vAlign w:val="top"/>
          </w:tcPr>
          <w:p>
            <w:pPr>
              <w:pStyle w:val="6"/>
              <w:spacing w:before="190" w:line="226" w:lineRule="auto"/>
              <w:ind w:left="123"/>
            </w:pPr>
            <w:r>
              <w:rPr>
                <w:spacing w:val="2"/>
              </w:rPr>
              <w:t>□货物</w:t>
            </w:r>
            <w:r>
              <w:rPr>
                <w:spacing w:val="13"/>
              </w:rPr>
              <w:t xml:space="preserve">     </w:t>
            </w:r>
            <w:r>
              <w:rPr>
                <w:rFonts w:ascii="MS Gothic" w:hAnsi="MS Gothic" w:eastAsia="MS Gothic" w:cs="MS Gothic"/>
                <w:spacing w:val="2"/>
                <w:position w:val="-1"/>
              </w:rPr>
              <w:t>☑</w:t>
            </w:r>
            <w:r>
              <w:rPr>
                <w:spacing w:val="2"/>
                <w:position w:val="-1"/>
              </w:rPr>
              <w:t>服务</w:t>
            </w:r>
            <w:r>
              <w:rPr>
                <w:spacing w:val="7"/>
                <w:position w:val="-1"/>
              </w:rPr>
              <w:t xml:space="preserve">      </w:t>
            </w:r>
            <w:r>
              <w:rPr>
                <w:spacing w:val="2"/>
              </w:rPr>
              <w:t>□工程</w:t>
            </w:r>
          </w:p>
        </w:tc>
      </w:tr>
    </w:tbl>
    <w:p>
      <w:pPr>
        <w:pStyle w:val="2"/>
        <w:spacing w:before="197" w:line="221" w:lineRule="auto"/>
        <w:ind w:left="84"/>
        <w:rPr>
          <w:sz w:val="28"/>
          <w:szCs w:val="28"/>
        </w:rPr>
      </w:pPr>
      <w:r>
        <w:rPr>
          <w:sz w:val="28"/>
          <w:szCs w:val="28"/>
        </w:rPr>
        <w:t>二、合同订立安排</w:t>
      </w:r>
    </w:p>
    <w:p>
      <w:pPr>
        <w:pStyle w:val="2"/>
        <w:spacing w:before="201" w:line="219" w:lineRule="auto"/>
        <w:ind w:left="184"/>
        <w:rPr>
          <w:sz w:val="28"/>
          <w:szCs w:val="28"/>
        </w:rPr>
      </w:pPr>
      <w:r>
        <w:rPr>
          <w:spacing w:val="8"/>
          <w:sz w:val="28"/>
          <w:szCs w:val="28"/>
        </w:rPr>
        <w:t>(一)开展采购活动的时间和地点安排</w:t>
      </w:r>
    </w:p>
    <w:p>
      <w:pPr>
        <w:pStyle w:val="2"/>
        <w:spacing w:before="308" w:line="219" w:lineRule="auto"/>
        <w:ind w:left="614"/>
        <w:rPr>
          <w:sz w:val="28"/>
          <w:szCs w:val="28"/>
        </w:rPr>
      </w:pPr>
      <w:r>
        <w:rPr>
          <w:spacing w:val="-5"/>
          <w:sz w:val="28"/>
          <w:szCs w:val="28"/>
        </w:rPr>
        <w:t>1.采购项目实施时间：</w:t>
      </w:r>
      <w:r>
        <w:rPr>
          <w:spacing w:val="-5"/>
          <w:sz w:val="28"/>
          <w:szCs w:val="28"/>
          <w:u w:val="single" w:color="auto"/>
        </w:rPr>
        <w:t>2025</w:t>
      </w:r>
      <w:r>
        <w:rPr>
          <w:spacing w:val="-56"/>
          <w:sz w:val="28"/>
          <w:szCs w:val="28"/>
        </w:rPr>
        <w:t xml:space="preserve"> </w:t>
      </w:r>
      <w:r>
        <w:rPr>
          <w:spacing w:val="-5"/>
          <w:sz w:val="28"/>
          <w:szCs w:val="28"/>
        </w:rPr>
        <w:t>年</w:t>
      </w:r>
      <w:r>
        <w:rPr>
          <w:spacing w:val="-58"/>
          <w:sz w:val="28"/>
          <w:szCs w:val="28"/>
        </w:rPr>
        <w:t xml:space="preserve"> </w:t>
      </w:r>
      <w:r>
        <w:rPr>
          <w:spacing w:val="-5"/>
          <w:sz w:val="28"/>
          <w:szCs w:val="28"/>
          <w:u w:val="single" w:color="auto"/>
        </w:rPr>
        <w:t>09</w:t>
      </w:r>
      <w:r>
        <w:rPr>
          <w:spacing w:val="-26"/>
          <w:sz w:val="28"/>
          <w:szCs w:val="28"/>
        </w:rPr>
        <w:t xml:space="preserve"> </w:t>
      </w:r>
      <w:r>
        <w:rPr>
          <w:spacing w:val="-5"/>
          <w:sz w:val="28"/>
          <w:szCs w:val="28"/>
        </w:rPr>
        <w:t>月</w:t>
      </w:r>
      <w:r>
        <w:rPr>
          <w:spacing w:val="-73"/>
          <w:sz w:val="28"/>
          <w:szCs w:val="28"/>
        </w:rPr>
        <w:t xml:space="preserve"> </w:t>
      </w:r>
      <w:r>
        <w:rPr>
          <w:spacing w:val="-5"/>
          <w:sz w:val="28"/>
          <w:szCs w:val="28"/>
          <w:u w:val="single" w:color="auto"/>
        </w:rPr>
        <w:t>0</w:t>
      </w:r>
      <w:r>
        <w:rPr>
          <w:spacing w:val="-6"/>
          <w:sz w:val="28"/>
          <w:szCs w:val="28"/>
          <w:u w:val="single" w:color="auto"/>
        </w:rPr>
        <w:t>1</w:t>
      </w:r>
      <w:r>
        <w:rPr>
          <w:spacing w:val="63"/>
          <w:sz w:val="28"/>
          <w:szCs w:val="28"/>
        </w:rPr>
        <w:t xml:space="preserve"> </w:t>
      </w:r>
      <w:r>
        <w:rPr>
          <w:spacing w:val="-6"/>
          <w:sz w:val="28"/>
          <w:szCs w:val="28"/>
        </w:rPr>
        <w:t>日</w:t>
      </w:r>
    </w:p>
    <w:p>
      <w:pPr>
        <w:pStyle w:val="2"/>
        <w:spacing w:before="259" w:line="311" w:lineRule="auto"/>
        <w:ind w:left="54" w:right="178" w:firstLine="560"/>
        <w:rPr>
          <w:sz w:val="28"/>
          <w:szCs w:val="28"/>
        </w:rPr>
      </w:pPr>
      <w:r>
        <w:rPr>
          <w:spacing w:val="2"/>
          <w:sz w:val="28"/>
          <w:szCs w:val="28"/>
        </w:rPr>
        <w:t>2.采购项目进场/交付时间要求：</w:t>
      </w:r>
      <w:r>
        <w:rPr>
          <w:spacing w:val="2"/>
          <w:sz w:val="28"/>
          <w:szCs w:val="28"/>
          <w:u w:val="single" w:color="auto"/>
        </w:rPr>
        <w:t>2025</w:t>
      </w:r>
      <w:r>
        <w:rPr>
          <w:spacing w:val="-25"/>
          <w:sz w:val="28"/>
          <w:szCs w:val="28"/>
        </w:rPr>
        <w:t xml:space="preserve"> </w:t>
      </w:r>
      <w:r>
        <w:rPr>
          <w:spacing w:val="2"/>
          <w:sz w:val="28"/>
          <w:szCs w:val="28"/>
        </w:rPr>
        <w:t>年</w:t>
      </w:r>
      <w:r>
        <w:rPr>
          <w:spacing w:val="-78"/>
          <w:sz w:val="28"/>
          <w:szCs w:val="28"/>
        </w:rPr>
        <w:t xml:space="preserve"> </w:t>
      </w:r>
      <w:r>
        <w:rPr>
          <w:spacing w:val="2"/>
          <w:sz w:val="28"/>
          <w:szCs w:val="28"/>
          <w:u w:val="single" w:color="auto"/>
        </w:rPr>
        <w:t>09</w:t>
      </w:r>
      <w:r>
        <w:rPr>
          <w:spacing w:val="-27"/>
          <w:sz w:val="28"/>
          <w:szCs w:val="28"/>
        </w:rPr>
        <w:t xml:space="preserve"> </w:t>
      </w:r>
      <w:r>
        <w:rPr>
          <w:spacing w:val="2"/>
          <w:sz w:val="28"/>
          <w:szCs w:val="28"/>
        </w:rPr>
        <w:t>月</w:t>
      </w:r>
      <w:r>
        <w:rPr>
          <w:spacing w:val="2"/>
          <w:sz w:val="28"/>
          <w:szCs w:val="28"/>
          <w:u w:val="single" w:color="auto"/>
        </w:rPr>
        <w:t>01</w:t>
      </w:r>
      <w:r>
        <w:rPr>
          <w:spacing w:val="73"/>
          <w:sz w:val="28"/>
          <w:szCs w:val="28"/>
        </w:rPr>
        <w:t xml:space="preserve"> </w:t>
      </w:r>
      <w:r>
        <w:rPr>
          <w:spacing w:val="2"/>
          <w:sz w:val="28"/>
          <w:szCs w:val="28"/>
        </w:rPr>
        <w:t>日-</w:t>
      </w:r>
      <w:r>
        <w:rPr>
          <w:spacing w:val="1"/>
          <w:sz w:val="28"/>
          <w:szCs w:val="28"/>
        </w:rPr>
        <w:t>2027年8</w:t>
      </w:r>
      <w:r>
        <w:rPr>
          <w:sz w:val="28"/>
          <w:szCs w:val="28"/>
        </w:rPr>
        <w:t xml:space="preserve"> </w:t>
      </w:r>
      <w:r>
        <w:rPr>
          <w:spacing w:val="42"/>
          <w:sz w:val="28"/>
          <w:szCs w:val="28"/>
        </w:rPr>
        <w:t>月30日</w:t>
      </w:r>
    </w:p>
    <w:p>
      <w:pPr>
        <w:spacing w:line="243" w:lineRule="auto"/>
        <w:rPr>
          <w:rFonts w:ascii="Arial"/>
          <w:sz w:val="21"/>
        </w:rPr>
      </w:pPr>
    </w:p>
    <w:p>
      <w:pPr>
        <w:pStyle w:val="2"/>
        <w:spacing w:before="91" w:line="219" w:lineRule="auto"/>
        <w:ind w:left="614"/>
        <w:rPr>
          <w:sz w:val="28"/>
          <w:szCs w:val="28"/>
        </w:rPr>
      </w:pPr>
      <w:r>
        <w:rPr>
          <w:spacing w:val="6"/>
          <w:sz w:val="28"/>
          <w:szCs w:val="28"/>
        </w:rPr>
        <w:t>3.采购项目实施地点：</w:t>
      </w:r>
      <w:r>
        <w:rPr>
          <w:spacing w:val="6"/>
          <w:sz w:val="28"/>
          <w:szCs w:val="28"/>
          <w:u w:val="single" w:color="auto"/>
        </w:rPr>
        <w:t>衡阳县公办中小学及幼儿园。</w:t>
      </w:r>
      <w:r>
        <w:rPr>
          <w:spacing w:val="7"/>
          <w:sz w:val="28"/>
          <w:szCs w:val="28"/>
          <w:u w:val="single" w:color="auto"/>
        </w:rPr>
        <w:t xml:space="preserve">  </w:t>
      </w:r>
    </w:p>
    <w:p>
      <w:pPr>
        <w:pStyle w:val="2"/>
        <w:spacing w:before="308" w:line="219" w:lineRule="auto"/>
        <w:ind w:left="184"/>
        <w:rPr>
          <w:sz w:val="28"/>
          <w:szCs w:val="28"/>
        </w:rPr>
      </w:pPr>
      <w:r>
        <w:rPr>
          <w:spacing w:val="15"/>
          <w:sz w:val="28"/>
          <w:szCs w:val="28"/>
        </w:rPr>
        <w:t>(二)采购组织形式</w:t>
      </w:r>
    </w:p>
    <w:p>
      <w:pPr>
        <w:pStyle w:val="2"/>
        <w:spacing w:before="218" w:line="219" w:lineRule="auto"/>
        <w:ind w:left="614"/>
        <w:rPr>
          <w:sz w:val="28"/>
          <w:szCs w:val="28"/>
        </w:rPr>
      </w:pPr>
      <w:r>
        <w:rPr>
          <w:spacing w:val="-1"/>
          <w:sz w:val="28"/>
          <w:szCs w:val="28"/>
        </w:rPr>
        <w:t xml:space="preserve">□集中采购           </w:t>
      </w:r>
      <w:r>
        <w:rPr>
          <w:rFonts w:ascii="MS Gothic" w:hAnsi="MS Gothic" w:eastAsia="MS Gothic" w:cs="MS Gothic"/>
          <w:spacing w:val="-1"/>
          <w:sz w:val="28"/>
          <w:szCs w:val="28"/>
        </w:rPr>
        <w:t>☑</w:t>
      </w:r>
      <w:r>
        <w:rPr>
          <w:spacing w:val="-1"/>
          <w:sz w:val="28"/>
          <w:szCs w:val="28"/>
        </w:rPr>
        <w:t>分散采购</w:t>
      </w:r>
    </w:p>
    <w:p>
      <w:pPr>
        <w:pStyle w:val="2"/>
        <w:spacing w:before="230" w:line="219" w:lineRule="auto"/>
        <w:ind w:left="184"/>
        <w:rPr>
          <w:sz w:val="28"/>
          <w:szCs w:val="28"/>
        </w:rPr>
      </w:pPr>
      <w:r>
        <w:rPr>
          <w:spacing w:val="15"/>
          <w:sz w:val="28"/>
          <w:szCs w:val="28"/>
        </w:rPr>
        <w:t>(三)委托代理安排</w:t>
      </w:r>
    </w:p>
    <w:p>
      <w:pPr>
        <w:spacing w:line="219" w:lineRule="auto"/>
        <w:rPr>
          <w:sz w:val="28"/>
          <w:szCs w:val="28"/>
        </w:rPr>
        <w:sectPr>
          <w:pgSz w:w="11900" w:h="16830"/>
          <w:pgMar w:top="1430" w:right="1665" w:bottom="0" w:left="1735" w:header="0" w:footer="0" w:gutter="0"/>
          <w:cols w:space="720" w:num="1"/>
        </w:sectPr>
      </w:pPr>
    </w:p>
    <w:p>
      <w:pPr>
        <w:pStyle w:val="2"/>
        <w:spacing w:before="330" w:line="225" w:lineRule="auto"/>
        <w:ind w:left="654"/>
        <w:rPr>
          <w:sz w:val="28"/>
          <w:szCs w:val="28"/>
        </w:rPr>
      </w:pPr>
      <w:r>
        <w:rPr>
          <w:spacing w:val="-3"/>
          <w:position w:val="2"/>
          <w:sz w:val="28"/>
          <w:szCs w:val="28"/>
        </w:rPr>
        <w:t xml:space="preserve">□自行采购    </w:t>
      </w:r>
      <w:r>
        <w:rPr>
          <w:spacing w:val="-3"/>
          <w:sz w:val="28"/>
          <w:szCs w:val="28"/>
        </w:rPr>
        <w:t xml:space="preserve">□集中采购机构   </w:t>
      </w:r>
      <w:r>
        <w:rPr>
          <w:rFonts w:ascii="MS Gothic" w:hAnsi="MS Gothic" w:eastAsia="MS Gothic" w:cs="MS Gothic"/>
          <w:spacing w:val="-3"/>
          <w:sz w:val="28"/>
          <w:szCs w:val="28"/>
        </w:rPr>
        <w:t>☑</w:t>
      </w:r>
      <w:r>
        <w:rPr>
          <w:spacing w:val="-3"/>
          <w:sz w:val="28"/>
          <w:szCs w:val="28"/>
        </w:rPr>
        <w:t>社</w:t>
      </w:r>
      <w:r>
        <w:rPr>
          <w:spacing w:val="-4"/>
          <w:sz w:val="28"/>
          <w:szCs w:val="28"/>
        </w:rPr>
        <w:t>会代理机构</w:t>
      </w:r>
    </w:p>
    <w:p>
      <w:pPr>
        <w:pStyle w:val="2"/>
        <w:spacing w:before="177" w:line="219" w:lineRule="auto"/>
        <w:ind w:left="225"/>
        <w:rPr>
          <w:sz w:val="28"/>
          <w:szCs w:val="28"/>
        </w:rPr>
      </w:pPr>
      <w:r>
        <w:rPr>
          <w:spacing w:val="12"/>
          <w:sz w:val="28"/>
          <w:szCs w:val="28"/>
        </w:rPr>
        <w:t>(四)供应商资格条件</w:t>
      </w:r>
    </w:p>
    <w:p>
      <w:pPr>
        <w:pStyle w:val="2"/>
        <w:spacing w:before="209" w:line="231" w:lineRule="auto"/>
        <w:ind w:left="4" w:right="36" w:firstLine="649"/>
        <w:rPr>
          <w:sz w:val="28"/>
          <w:szCs w:val="28"/>
        </w:rPr>
      </w:pPr>
      <w:r>
        <w:rPr>
          <w:spacing w:val="8"/>
          <w:sz w:val="28"/>
          <w:szCs w:val="28"/>
        </w:rPr>
        <w:t>1、投标人的基本资格条件：投标人必须是在中华人民共和国</w:t>
      </w:r>
      <w:r>
        <w:rPr>
          <w:spacing w:val="1"/>
          <w:sz w:val="28"/>
          <w:szCs w:val="28"/>
        </w:rPr>
        <w:t xml:space="preserve"> </w:t>
      </w:r>
      <w:r>
        <w:rPr>
          <w:spacing w:val="14"/>
          <w:sz w:val="28"/>
          <w:szCs w:val="28"/>
        </w:rPr>
        <w:t>境内注册登记的法人、其他组织或者自然人，且应当符合《政府</w:t>
      </w:r>
      <w:r>
        <w:rPr>
          <w:spacing w:val="18"/>
          <w:sz w:val="28"/>
          <w:szCs w:val="28"/>
        </w:rPr>
        <w:t xml:space="preserve"> 采购法》第二十二条第一款的规定，即：</w:t>
      </w:r>
    </w:p>
    <w:p>
      <w:pPr>
        <w:pStyle w:val="2"/>
        <w:spacing w:before="59" w:line="219" w:lineRule="auto"/>
        <w:ind w:left="654"/>
        <w:rPr>
          <w:sz w:val="28"/>
          <w:szCs w:val="28"/>
        </w:rPr>
      </w:pPr>
      <w:r>
        <w:rPr>
          <w:spacing w:val="14"/>
          <w:sz w:val="28"/>
          <w:szCs w:val="28"/>
        </w:rPr>
        <w:t>(1)具有独立承担民事责任的能力；</w:t>
      </w:r>
    </w:p>
    <w:p>
      <w:pPr>
        <w:pStyle w:val="2"/>
        <w:spacing w:before="65" w:line="219" w:lineRule="auto"/>
        <w:ind w:left="654"/>
        <w:rPr>
          <w:sz w:val="28"/>
          <w:szCs w:val="28"/>
        </w:rPr>
      </w:pPr>
      <w:r>
        <w:rPr>
          <w:spacing w:val="13"/>
          <w:sz w:val="28"/>
          <w:szCs w:val="28"/>
        </w:rPr>
        <w:t>(2)具有良好的商业信誉和健全的财务会计制度；</w:t>
      </w:r>
    </w:p>
    <w:p>
      <w:pPr>
        <w:pStyle w:val="2"/>
        <w:spacing w:before="50" w:line="219" w:lineRule="auto"/>
        <w:ind w:left="654"/>
        <w:rPr>
          <w:sz w:val="28"/>
          <w:szCs w:val="28"/>
        </w:rPr>
      </w:pPr>
      <w:r>
        <w:rPr>
          <w:spacing w:val="13"/>
          <w:sz w:val="28"/>
          <w:szCs w:val="28"/>
        </w:rPr>
        <w:t>(3)具有履行合同所必需的设备和专业技术能力；</w:t>
      </w:r>
    </w:p>
    <w:p>
      <w:pPr>
        <w:pStyle w:val="2"/>
        <w:spacing w:before="66" w:line="219" w:lineRule="auto"/>
        <w:ind w:left="654"/>
        <w:rPr>
          <w:sz w:val="28"/>
          <w:szCs w:val="28"/>
        </w:rPr>
      </w:pPr>
      <w:r>
        <w:rPr>
          <w:spacing w:val="13"/>
          <w:sz w:val="28"/>
          <w:szCs w:val="28"/>
        </w:rPr>
        <w:t>(4)有依法缴纳税收和社会保障资金的良好记录；</w:t>
      </w:r>
    </w:p>
    <w:p>
      <w:pPr>
        <w:pStyle w:val="2"/>
        <w:spacing w:before="59" w:line="224" w:lineRule="auto"/>
        <w:ind w:left="4" w:right="52" w:firstLine="649"/>
        <w:rPr>
          <w:sz w:val="28"/>
          <w:szCs w:val="28"/>
        </w:rPr>
      </w:pPr>
      <w:r>
        <w:rPr>
          <w:spacing w:val="18"/>
          <w:sz w:val="28"/>
          <w:szCs w:val="28"/>
        </w:rPr>
        <w:t>(5)参加政府采购活动前三年内，在经营活动中</w:t>
      </w:r>
      <w:r>
        <w:rPr>
          <w:spacing w:val="17"/>
          <w:sz w:val="28"/>
          <w:szCs w:val="28"/>
        </w:rPr>
        <w:t>没有重大违</w:t>
      </w:r>
      <w:r>
        <w:rPr>
          <w:sz w:val="28"/>
          <w:szCs w:val="28"/>
        </w:rPr>
        <w:t xml:space="preserve"> </w:t>
      </w:r>
      <w:r>
        <w:rPr>
          <w:spacing w:val="2"/>
          <w:sz w:val="28"/>
          <w:szCs w:val="28"/>
        </w:rPr>
        <w:t>法记录；</w:t>
      </w:r>
    </w:p>
    <w:p>
      <w:pPr>
        <w:pStyle w:val="2"/>
        <w:spacing w:before="81" w:line="219" w:lineRule="auto"/>
        <w:ind w:left="654"/>
        <w:rPr>
          <w:sz w:val="28"/>
          <w:szCs w:val="28"/>
        </w:rPr>
      </w:pPr>
      <w:r>
        <w:rPr>
          <w:spacing w:val="16"/>
          <w:sz w:val="28"/>
          <w:szCs w:val="28"/>
        </w:rPr>
        <w:t>(6)法律、行政法规规定的其他条件。</w:t>
      </w:r>
    </w:p>
    <w:p>
      <w:pPr>
        <w:pStyle w:val="2"/>
        <w:spacing w:before="66" w:line="219" w:lineRule="auto"/>
        <w:ind w:left="585"/>
        <w:rPr>
          <w:sz w:val="28"/>
          <w:szCs w:val="28"/>
        </w:rPr>
      </w:pPr>
      <w:r>
        <w:rPr>
          <w:spacing w:val="8"/>
          <w:sz w:val="28"/>
          <w:szCs w:val="28"/>
        </w:rPr>
        <w:t>2、采购项目的特定资格条件：</w:t>
      </w:r>
    </w:p>
    <w:p>
      <w:pPr>
        <w:pStyle w:val="2"/>
        <w:spacing w:before="46" w:line="238" w:lineRule="auto"/>
        <w:ind w:left="4" w:right="49" w:firstLine="580"/>
        <w:jc w:val="both"/>
        <w:rPr>
          <w:sz w:val="28"/>
          <w:szCs w:val="28"/>
        </w:rPr>
      </w:pPr>
      <w:r>
        <w:rPr>
          <w:spacing w:val="20"/>
          <w:sz w:val="28"/>
          <w:szCs w:val="28"/>
        </w:rPr>
        <w:t>投标人须具有国家金融监督管理总局(原中国银行保险监督</w:t>
      </w:r>
      <w:r>
        <w:rPr>
          <w:spacing w:val="15"/>
          <w:sz w:val="28"/>
          <w:szCs w:val="28"/>
        </w:rPr>
        <w:t xml:space="preserve"> </w:t>
      </w:r>
      <w:r>
        <w:rPr>
          <w:spacing w:val="10"/>
          <w:sz w:val="28"/>
          <w:szCs w:val="28"/>
        </w:rPr>
        <w:t>管理委员会)或其派出机构颁发的《经营保险业务许可证》或</w:t>
      </w:r>
      <w:r>
        <w:rPr>
          <w:spacing w:val="9"/>
          <w:sz w:val="28"/>
          <w:szCs w:val="28"/>
        </w:rPr>
        <w:t>《保</w:t>
      </w:r>
      <w:r>
        <w:rPr>
          <w:sz w:val="28"/>
          <w:szCs w:val="28"/>
        </w:rPr>
        <w:t xml:space="preserve"> </w:t>
      </w:r>
      <w:r>
        <w:rPr>
          <w:spacing w:val="12"/>
          <w:sz w:val="28"/>
          <w:szCs w:val="28"/>
        </w:rPr>
        <w:t>险许可证》。</w:t>
      </w:r>
      <w:r>
        <w:rPr>
          <w:spacing w:val="100"/>
          <w:sz w:val="28"/>
          <w:szCs w:val="28"/>
        </w:rPr>
        <w:t xml:space="preserve"> </w:t>
      </w:r>
      <w:r>
        <w:rPr>
          <w:spacing w:val="12"/>
          <w:sz w:val="28"/>
          <w:szCs w:val="28"/>
        </w:rPr>
        <w:t>(根据《中华人民共和国政府采购法实施条</w:t>
      </w:r>
      <w:r>
        <w:rPr>
          <w:spacing w:val="11"/>
          <w:sz w:val="28"/>
          <w:szCs w:val="28"/>
        </w:rPr>
        <w:t>例》释</w:t>
      </w:r>
      <w:r>
        <w:rPr>
          <w:sz w:val="28"/>
          <w:szCs w:val="28"/>
        </w:rPr>
        <w:t xml:space="preserve"> </w:t>
      </w:r>
      <w:r>
        <w:rPr>
          <w:spacing w:val="15"/>
          <w:sz w:val="28"/>
          <w:szCs w:val="28"/>
        </w:rPr>
        <w:t>义第十七条之规定：银行、保险、石油石化、电力、通信等有关</w:t>
      </w:r>
      <w:r>
        <w:rPr>
          <w:spacing w:val="12"/>
          <w:sz w:val="28"/>
          <w:szCs w:val="28"/>
        </w:rPr>
        <w:t xml:space="preserve"> </w:t>
      </w:r>
      <w:r>
        <w:rPr>
          <w:spacing w:val="15"/>
          <w:sz w:val="28"/>
          <w:szCs w:val="28"/>
        </w:rPr>
        <w:t>行业特殊情况的，取得营业执照的分支机构可以以分支机构名义</w:t>
      </w:r>
      <w:r>
        <w:rPr>
          <w:spacing w:val="13"/>
          <w:sz w:val="28"/>
          <w:szCs w:val="28"/>
        </w:rPr>
        <w:t xml:space="preserve"> </w:t>
      </w:r>
      <w:r>
        <w:rPr>
          <w:spacing w:val="12"/>
          <w:sz w:val="28"/>
          <w:szCs w:val="28"/>
        </w:rPr>
        <w:t>参与投标(如为分支机构投标，</w:t>
      </w:r>
      <w:r>
        <w:rPr>
          <w:spacing w:val="100"/>
          <w:sz w:val="28"/>
          <w:szCs w:val="28"/>
        </w:rPr>
        <w:t xml:space="preserve"> </w:t>
      </w:r>
      <w:r>
        <w:rPr>
          <w:spacing w:val="12"/>
          <w:sz w:val="28"/>
          <w:szCs w:val="28"/>
        </w:rPr>
        <w:t>一家保险公司只允</w:t>
      </w:r>
      <w:r>
        <w:rPr>
          <w:spacing w:val="11"/>
          <w:sz w:val="28"/>
          <w:szCs w:val="28"/>
        </w:rPr>
        <w:t>许一个分支机</w:t>
      </w:r>
      <w:r>
        <w:rPr>
          <w:sz w:val="28"/>
          <w:szCs w:val="28"/>
        </w:rPr>
        <w:t xml:space="preserve"> </w:t>
      </w:r>
      <w:r>
        <w:rPr>
          <w:spacing w:val="35"/>
          <w:sz w:val="28"/>
          <w:szCs w:val="28"/>
        </w:rPr>
        <w:t>构投标),招标文件中涉及的“法定代表人(单位负责人)”在</w:t>
      </w:r>
      <w:r>
        <w:rPr>
          <w:spacing w:val="14"/>
          <w:sz w:val="28"/>
          <w:szCs w:val="28"/>
        </w:rPr>
        <w:t xml:space="preserve"> </w:t>
      </w:r>
      <w:r>
        <w:rPr>
          <w:spacing w:val="10"/>
          <w:sz w:val="28"/>
          <w:szCs w:val="28"/>
        </w:rPr>
        <w:t>前述特殊行业中即对应为“分支机构负责人”。</w:t>
      </w:r>
    </w:p>
    <w:p>
      <w:pPr>
        <w:pStyle w:val="2"/>
        <w:spacing w:before="36" w:line="233" w:lineRule="auto"/>
        <w:ind w:left="4" w:right="54" w:firstLine="580"/>
        <w:rPr>
          <w:sz w:val="28"/>
          <w:szCs w:val="28"/>
        </w:rPr>
      </w:pPr>
      <w:r>
        <w:rPr>
          <w:spacing w:val="10"/>
          <w:sz w:val="28"/>
          <w:szCs w:val="28"/>
        </w:rPr>
        <w:t>3、采购项目需要落实的政府采购政策：本项目非专门面向中</w:t>
      </w:r>
      <w:r>
        <w:rPr>
          <w:sz w:val="28"/>
          <w:szCs w:val="28"/>
        </w:rPr>
        <w:t xml:space="preserve"> </w:t>
      </w:r>
      <w:r>
        <w:rPr>
          <w:spacing w:val="9"/>
          <w:sz w:val="28"/>
          <w:szCs w:val="28"/>
        </w:rPr>
        <w:t>小企业。且不适宜预留份额。</w:t>
      </w:r>
    </w:p>
    <w:p>
      <w:pPr>
        <w:pStyle w:val="2"/>
        <w:spacing w:before="163" w:line="322" w:lineRule="auto"/>
        <w:ind w:left="4" w:right="2818" w:firstLine="139"/>
        <w:rPr>
          <w:sz w:val="28"/>
          <w:szCs w:val="28"/>
        </w:rPr>
      </w:pPr>
      <w:r>
        <w:rPr>
          <w:spacing w:val="22"/>
          <w:sz w:val="28"/>
          <w:szCs w:val="28"/>
        </w:rPr>
        <w:t>(五)采购项目项目预(概)算及最高限价</w:t>
      </w:r>
      <w:r>
        <w:rPr>
          <w:spacing w:val="6"/>
          <w:sz w:val="28"/>
          <w:szCs w:val="28"/>
        </w:rPr>
        <w:t xml:space="preserve">  </w:t>
      </w:r>
      <w:r>
        <w:rPr>
          <w:spacing w:val="1"/>
          <w:sz w:val="28"/>
          <w:szCs w:val="28"/>
        </w:rPr>
        <w:t xml:space="preserve">项目预(概)算：  </w:t>
      </w:r>
      <w:r>
        <w:rPr>
          <w:spacing w:val="-117"/>
          <w:sz w:val="28"/>
          <w:szCs w:val="28"/>
          <w:u w:val="single" w:color="auto"/>
        </w:rPr>
        <w:t xml:space="preserve"> </w:t>
      </w:r>
      <w:r>
        <w:rPr>
          <w:spacing w:val="1"/>
          <w:sz w:val="28"/>
          <w:szCs w:val="28"/>
          <w:u w:val="single" w:color="auto"/>
        </w:rPr>
        <w:t>3 8 0</w:t>
      </w:r>
      <w:r>
        <w:rPr>
          <w:spacing w:val="-17"/>
          <w:sz w:val="28"/>
          <w:szCs w:val="28"/>
          <w:u w:val="single" w:color="auto"/>
        </w:rPr>
        <w:t xml:space="preserve"> </w:t>
      </w:r>
      <w:r>
        <w:rPr>
          <w:spacing w:val="1"/>
          <w:sz w:val="28"/>
          <w:szCs w:val="28"/>
          <w:u w:val="single" w:color="auto"/>
        </w:rPr>
        <w:t xml:space="preserve">万            </w:t>
      </w:r>
      <w:r>
        <w:rPr>
          <w:spacing w:val="-120"/>
          <w:sz w:val="28"/>
          <w:szCs w:val="28"/>
        </w:rPr>
        <w:t xml:space="preserve"> </w:t>
      </w:r>
      <w:r>
        <w:rPr>
          <w:spacing w:val="1"/>
          <w:sz w:val="28"/>
          <w:szCs w:val="28"/>
        </w:rPr>
        <w:t>元</w:t>
      </w:r>
      <w:r>
        <w:rPr>
          <w:sz w:val="28"/>
          <w:szCs w:val="28"/>
        </w:rPr>
        <w:t xml:space="preserve">  </w:t>
      </w:r>
      <w:r>
        <w:rPr>
          <w:spacing w:val="-6"/>
          <w:sz w:val="28"/>
          <w:szCs w:val="28"/>
        </w:rPr>
        <w:t>项目最高限价：</w:t>
      </w:r>
      <w:r>
        <w:rPr>
          <w:spacing w:val="6"/>
          <w:sz w:val="27"/>
          <w:szCs w:val="27"/>
          <w:u w:val="single" w:color="auto"/>
        </w:rPr>
        <w:t xml:space="preserve">    </w:t>
      </w:r>
      <w:r>
        <w:rPr>
          <w:spacing w:val="-6"/>
          <w:sz w:val="27"/>
          <w:szCs w:val="27"/>
          <w:u w:val="single" w:color="auto"/>
        </w:rPr>
        <w:t>3 8</w:t>
      </w:r>
      <w:r>
        <w:rPr>
          <w:spacing w:val="21"/>
          <w:sz w:val="27"/>
          <w:szCs w:val="27"/>
          <w:u w:val="single" w:color="auto"/>
        </w:rPr>
        <w:t xml:space="preserve"> </w:t>
      </w:r>
      <w:r>
        <w:rPr>
          <w:spacing w:val="-6"/>
          <w:sz w:val="27"/>
          <w:szCs w:val="27"/>
          <w:u w:val="single" w:color="auto"/>
        </w:rPr>
        <w:t>0</w:t>
      </w:r>
      <w:r>
        <w:rPr>
          <w:spacing w:val="21"/>
          <w:sz w:val="27"/>
          <w:szCs w:val="27"/>
          <w:u w:val="single" w:color="auto"/>
        </w:rPr>
        <w:t xml:space="preserve"> </w:t>
      </w:r>
      <w:r>
        <w:rPr>
          <w:spacing w:val="-6"/>
          <w:sz w:val="27"/>
          <w:szCs w:val="27"/>
          <w:u w:val="single" w:color="auto"/>
        </w:rPr>
        <w:t>万</w:t>
      </w:r>
      <w:r>
        <w:rPr>
          <w:spacing w:val="2"/>
          <w:sz w:val="27"/>
          <w:szCs w:val="27"/>
          <w:u w:val="single" w:color="auto"/>
        </w:rPr>
        <w:t xml:space="preserve">            </w:t>
      </w:r>
      <w:r>
        <w:rPr>
          <w:spacing w:val="-122"/>
          <w:sz w:val="27"/>
          <w:szCs w:val="27"/>
        </w:rPr>
        <w:t xml:space="preserve"> </w:t>
      </w:r>
      <w:r>
        <w:rPr>
          <w:spacing w:val="-6"/>
          <w:position w:val="-1"/>
          <w:sz w:val="28"/>
          <w:szCs w:val="28"/>
        </w:rPr>
        <w:t>元</w:t>
      </w:r>
    </w:p>
    <w:p>
      <w:pPr>
        <w:pStyle w:val="2"/>
        <w:spacing w:before="203" w:line="219" w:lineRule="auto"/>
        <w:ind w:left="134"/>
        <w:rPr>
          <w:sz w:val="28"/>
          <w:szCs w:val="28"/>
        </w:rPr>
      </w:pPr>
      <w:r>
        <w:rPr>
          <w:spacing w:val="11"/>
          <w:sz w:val="28"/>
          <w:szCs w:val="28"/>
        </w:rPr>
        <w:t>(六)采购包划分与合同分包</w:t>
      </w:r>
    </w:p>
    <w:p>
      <w:pPr>
        <w:pStyle w:val="2"/>
        <w:spacing w:before="221" w:line="220" w:lineRule="auto"/>
        <w:ind w:left="304"/>
        <w:rPr>
          <w:sz w:val="28"/>
          <w:szCs w:val="28"/>
        </w:rPr>
      </w:pPr>
      <w:r>
        <w:rPr>
          <w:spacing w:val="-4"/>
          <w:sz w:val="28"/>
          <w:szCs w:val="28"/>
        </w:rPr>
        <w:t xml:space="preserve">1.是否进行分包： □是    </w:t>
      </w:r>
      <w:r>
        <w:rPr>
          <w:rFonts w:ascii="MS Gothic" w:hAnsi="MS Gothic" w:eastAsia="MS Gothic" w:cs="MS Gothic"/>
          <w:spacing w:val="-4"/>
          <w:sz w:val="28"/>
          <w:szCs w:val="28"/>
        </w:rPr>
        <w:t>☑</w:t>
      </w:r>
      <w:r>
        <w:rPr>
          <w:spacing w:val="-4"/>
          <w:sz w:val="28"/>
          <w:szCs w:val="28"/>
        </w:rPr>
        <w:t>否</w:t>
      </w:r>
    </w:p>
    <w:p>
      <w:pPr>
        <w:pStyle w:val="2"/>
        <w:spacing w:before="194" w:line="219" w:lineRule="auto"/>
        <w:ind w:left="225"/>
        <w:rPr>
          <w:sz w:val="28"/>
          <w:szCs w:val="28"/>
        </w:rPr>
      </w:pPr>
      <w:r>
        <w:rPr>
          <w:spacing w:val="-3"/>
          <w:sz w:val="28"/>
          <w:szCs w:val="28"/>
        </w:rPr>
        <w:t>2.采购包划分要求：</w:t>
      </w:r>
      <w:r>
        <w:rPr>
          <w:spacing w:val="-88"/>
          <w:sz w:val="28"/>
          <w:szCs w:val="28"/>
        </w:rPr>
        <w:t xml:space="preserve"> </w:t>
      </w:r>
      <w:r>
        <w:rPr>
          <w:spacing w:val="14"/>
          <w:sz w:val="28"/>
          <w:szCs w:val="28"/>
          <w:u w:val="single" w:color="auto"/>
        </w:rPr>
        <w:t xml:space="preserve">  </w:t>
      </w:r>
      <w:r>
        <w:rPr>
          <w:spacing w:val="-3"/>
          <w:sz w:val="28"/>
          <w:szCs w:val="28"/>
          <w:u w:val="single" w:color="auto"/>
        </w:rPr>
        <w:t>/</w:t>
      </w:r>
      <w:r>
        <w:rPr>
          <w:sz w:val="28"/>
          <w:szCs w:val="28"/>
          <w:u w:val="single" w:color="auto"/>
        </w:rPr>
        <w:t xml:space="preserve">                              </w:t>
      </w:r>
    </w:p>
    <w:p>
      <w:pPr>
        <w:pStyle w:val="2"/>
        <w:spacing w:before="290" w:line="220" w:lineRule="auto"/>
        <w:ind w:left="225"/>
        <w:rPr>
          <w:sz w:val="28"/>
          <w:szCs w:val="28"/>
        </w:rPr>
      </w:pPr>
      <w:r>
        <w:rPr>
          <w:spacing w:val="-3"/>
          <w:sz w:val="28"/>
          <w:szCs w:val="28"/>
        </w:rPr>
        <w:t>3.合同分包要求：</w:t>
      </w:r>
      <w:r>
        <w:rPr>
          <w:spacing w:val="-91"/>
          <w:sz w:val="28"/>
          <w:szCs w:val="28"/>
        </w:rPr>
        <w:t xml:space="preserve"> </w:t>
      </w:r>
      <w:r>
        <w:rPr>
          <w:spacing w:val="23"/>
          <w:sz w:val="28"/>
          <w:szCs w:val="28"/>
          <w:u w:val="single" w:color="auto"/>
        </w:rPr>
        <w:t xml:space="preserve">  </w:t>
      </w:r>
      <w:r>
        <w:rPr>
          <w:spacing w:val="-3"/>
          <w:sz w:val="28"/>
          <w:szCs w:val="28"/>
          <w:u w:val="single" w:color="auto"/>
        </w:rPr>
        <w:t>/</w:t>
      </w:r>
      <w:r>
        <w:rPr>
          <w:sz w:val="28"/>
          <w:szCs w:val="28"/>
          <w:u w:val="single" w:color="auto"/>
        </w:rPr>
        <w:t xml:space="preserve">                                </w:t>
      </w:r>
    </w:p>
    <w:p>
      <w:pPr>
        <w:pStyle w:val="2"/>
        <w:spacing w:before="314" w:line="219" w:lineRule="auto"/>
        <w:ind w:left="225"/>
        <w:rPr>
          <w:sz w:val="28"/>
          <w:szCs w:val="28"/>
        </w:rPr>
      </w:pPr>
      <w:r>
        <w:rPr>
          <w:spacing w:val="2"/>
          <w:sz w:val="28"/>
          <w:szCs w:val="28"/>
        </w:rPr>
        <w:t>4.采购标的名称及数量(标的品目较多的可以附件形式提供，格式</w:t>
      </w:r>
    </w:p>
    <w:p>
      <w:pPr>
        <w:spacing w:line="219" w:lineRule="auto"/>
        <w:rPr>
          <w:sz w:val="28"/>
          <w:szCs w:val="28"/>
        </w:rPr>
        <w:sectPr>
          <w:pgSz w:w="11900" w:h="16830"/>
          <w:pgMar w:top="1430" w:right="1785" w:bottom="0" w:left="1785" w:header="0" w:footer="0" w:gutter="0"/>
          <w:cols w:space="720" w:num="1"/>
        </w:sectPr>
      </w:pPr>
    </w:p>
    <w:p>
      <w:pPr>
        <w:pStyle w:val="2"/>
        <w:spacing w:before="281" w:line="220" w:lineRule="auto"/>
        <w:ind w:left="194"/>
        <w:rPr>
          <w:sz w:val="27"/>
          <w:szCs w:val="27"/>
        </w:rPr>
      </w:pPr>
      <w:r>
        <w:rPr>
          <w:spacing w:val="-12"/>
          <w:sz w:val="27"/>
          <w:szCs w:val="27"/>
        </w:rPr>
        <w:t>如</w:t>
      </w:r>
      <w:r>
        <w:rPr>
          <w:spacing w:val="-45"/>
          <w:sz w:val="27"/>
          <w:szCs w:val="27"/>
        </w:rPr>
        <w:t xml:space="preserve"> </w:t>
      </w:r>
      <w:r>
        <w:rPr>
          <w:spacing w:val="-12"/>
          <w:sz w:val="27"/>
          <w:szCs w:val="27"/>
        </w:rPr>
        <w:t>下</w:t>
      </w:r>
      <w:r>
        <w:rPr>
          <w:spacing w:val="-54"/>
          <w:sz w:val="27"/>
          <w:szCs w:val="27"/>
        </w:rPr>
        <w:t xml:space="preserve"> </w:t>
      </w:r>
      <w:r>
        <w:rPr>
          <w:spacing w:val="-12"/>
          <w:sz w:val="27"/>
          <w:szCs w:val="27"/>
        </w:rPr>
        <w:t>)</w:t>
      </w:r>
      <w:r>
        <w:rPr>
          <w:spacing w:val="-14"/>
          <w:sz w:val="27"/>
          <w:szCs w:val="27"/>
        </w:rPr>
        <w:t xml:space="preserve"> </w:t>
      </w:r>
      <w:r>
        <w:rPr>
          <w:spacing w:val="-12"/>
          <w:sz w:val="27"/>
          <w:szCs w:val="27"/>
        </w:rPr>
        <w:t>:</w:t>
      </w:r>
    </w:p>
    <w:p>
      <w:pPr>
        <w:spacing w:line="141" w:lineRule="exact"/>
      </w:pPr>
    </w:p>
    <w:tbl>
      <w:tblPr>
        <w:tblStyle w:val="5"/>
        <w:tblW w:w="8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3246"/>
        <w:gridCol w:w="1308"/>
        <w:gridCol w:w="979"/>
        <w:gridCol w:w="2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974" w:type="dxa"/>
            <w:vAlign w:val="top"/>
          </w:tcPr>
          <w:p>
            <w:pPr>
              <w:spacing w:line="285" w:lineRule="auto"/>
              <w:rPr>
                <w:rFonts w:ascii="Arial"/>
                <w:sz w:val="21"/>
              </w:rPr>
            </w:pPr>
          </w:p>
          <w:p>
            <w:pPr>
              <w:spacing w:line="285" w:lineRule="auto"/>
              <w:rPr>
                <w:rFonts w:ascii="Arial"/>
                <w:sz w:val="21"/>
              </w:rPr>
            </w:pPr>
          </w:p>
          <w:p>
            <w:pPr>
              <w:pStyle w:val="6"/>
              <w:spacing w:before="95" w:line="221" w:lineRule="auto"/>
              <w:ind w:left="184"/>
              <w:rPr>
                <w:sz w:val="29"/>
                <w:szCs w:val="29"/>
              </w:rPr>
            </w:pPr>
            <w:r>
              <w:rPr>
                <w:spacing w:val="8"/>
                <w:sz w:val="29"/>
                <w:szCs w:val="29"/>
              </w:rPr>
              <w:t>序号</w:t>
            </w:r>
          </w:p>
        </w:tc>
        <w:tc>
          <w:tcPr>
            <w:tcW w:w="3246" w:type="dxa"/>
            <w:vAlign w:val="top"/>
          </w:tcPr>
          <w:p>
            <w:pPr>
              <w:spacing w:line="282" w:lineRule="auto"/>
              <w:rPr>
                <w:rFonts w:ascii="Arial"/>
                <w:sz w:val="21"/>
              </w:rPr>
            </w:pPr>
          </w:p>
          <w:p>
            <w:pPr>
              <w:spacing w:line="283" w:lineRule="auto"/>
              <w:rPr>
                <w:rFonts w:ascii="Arial"/>
                <w:sz w:val="21"/>
              </w:rPr>
            </w:pPr>
          </w:p>
          <w:p>
            <w:pPr>
              <w:pStyle w:val="6"/>
              <w:spacing w:before="94" w:line="219" w:lineRule="auto"/>
              <w:ind w:left="605"/>
              <w:rPr>
                <w:sz w:val="29"/>
                <w:szCs w:val="29"/>
              </w:rPr>
            </w:pPr>
            <w:r>
              <w:rPr>
                <w:b/>
                <w:bCs/>
                <w:spacing w:val="2"/>
                <w:sz w:val="29"/>
                <w:szCs w:val="29"/>
              </w:rPr>
              <w:t>标的(产品)品目</w:t>
            </w:r>
          </w:p>
        </w:tc>
        <w:tc>
          <w:tcPr>
            <w:tcW w:w="1308" w:type="dxa"/>
            <w:vAlign w:val="top"/>
          </w:tcPr>
          <w:p>
            <w:pPr>
              <w:spacing w:line="332" w:lineRule="auto"/>
              <w:rPr>
                <w:rFonts w:ascii="Arial"/>
                <w:sz w:val="21"/>
              </w:rPr>
            </w:pPr>
          </w:p>
          <w:p>
            <w:pPr>
              <w:pStyle w:val="6"/>
              <w:spacing w:before="94" w:line="221" w:lineRule="auto"/>
              <w:ind w:left="354"/>
              <w:rPr>
                <w:sz w:val="29"/>
                <w:szCs w:val="29"/>
              </w:rPr>
            </w:pPr>
            <w:r>
              <w:rPr>
                <w:spacing w:val="5"/>
                <w:sz w:val="29"/>
                <w:szCs w:val="29"/>
              </w:rPr>
              <w:t>计量</w:t>
            </w:r>
          </w:p>
          <w:p>
            <w:pPr>
              <w:pStyle w:val="6"/>
              <w:spacing w:before="222" w:line="220" w:lineRule="auto"/>
              <w:ind w:left="354"/>
              <w:rPr>
                <w:sz w:val="29"/>
                <w:szCs w:val="29"/>
              </w:rPr>
            </w:pPr>
            <w:r>
              <w:rPr>
                <w:spacing w:val="5"/>
                <w:sz w:val="29"/>
                <w:szCs w:val="29"/>
              </w:rPr>
              <w:t>单位</w:t>
            </w:r>
          </w:p>
        </w:tc>
        <w:tc>
          <w:tcPr>
            <w:tcW w:w="979" w:type="dxa"/>
            <w:vAlign w:val="top"/>
          </w:tcPr>
          <w:p>
            <w:pPr>
              <w:spacing w:line="284" w:lineRule="auto"/>
              <w:rPr>
                <w:rFonts w:ascii="Arial"/>
                <w:sz w:val="21"/>
              </w:rPr>
            </w:pPr>
          </w:p>
          <w:p>
            <w:pPr>
              <w:spacing w:line="285" w:lineRule="auto"/>
              <w:rPr>
                <w:rFonts w:ascii="Arial"/>
                <w:sz w:val="21"/>
              </w:rPr>
            </w:pPr>
          </w:p>
          <w:p>
            <w:pPr>
              <w:pStyle w:val="6"/>
              <w:spacing w:before="94" w:line="219" w:lineRule="auto"/>
              <w:ind w:left="196"/>
              <w:rPr>
                <w:sz w:val="29"/>
                <w:szCs w:val="29"/>
              </w:rPr>
            </w:pPr>
            <w:r>
              <w:rPr>
                <w:spacing w:val="5"/>
                <w:sz w:val="29"/>
                <w:szCs w:val="29"/>
              </w:rPr>
              <w:t>数量</w:t>
            </w:r>
          </w:p>
        </w:tc>
        <w:tc>
          <w:tcPr>
            <w:tcW w:w="2122" w:type="dxa"/>
            <w:vAlign w:val="top"/>
          </w:tcPr>
          <w:p>
            <w:pPr>
              <w:spacing w:line="285" w:lineRule="auto"/>
              <w:rPr>
                <w:rFonts w:ascii="Arial"/>
                <w:sz w:val="21"/>
              </w:rPr>
            </w:pPr>
          </w:p>
          <w:p>
            <w:pPr>
              <w:spacing w:line="285" w:lineRule="auto"/>
              <w:rPr>
                <w:rFonts w:ascii="Arial"/>
                <w:sz w:val="21"/>
              </w:rPr>
            </w:pPr>
          </w:p>
          <w:p>
            <w:pPr>
              <w:pStyle w:val="6"/>
              <w:spacing w:before="95" w:line="221" w:lineRule="auto"/>
              <w:ind w:left="767"/>
              <w:rPr>
                <w:sz w:val="29"/>
                <w:szCs w:val="29"/>
              </w:rPr>
            </w:pPr>
            <w:r>
              <w:rPr>
                <w:spacing w:val="7"/>
                <w:sz w:val="29"/>
                <w:szCs w:val="2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74" w:type="dxa"/>
            <w:vAlign w:val="top"/>
          </w:tcPr>
          <w:p>
            <w:pPr>
              <w:pStyle w:val="6"/>
              <w:spacing w:before="207" w:line="241" w:lineRule="auto"/>
              <w:ind w:left="404"/>
              <w:rPr>
                <w:sz w:val="29"/>
                <w:szCs w:val="29"/>
              </w:rPr>
            </w:pPr>
            <w:r>
              <w:rPr>
                <w:sz w:val="29"/>
                <w:szCs w:val="29"/>
              </w:rPr>
              <w:t>1</w:t>
            </w:r>
          </w:p>
        </w:tc>
        <w:tc>
          <w:tcPr>
            <w:tcW w:w="3246" w:type="dxa"/>
            <w:vAlign w:val="top"/>
          </w:tcPr>
          <w:p>
            <w:pPr>
              <w:pStyle w:val="6"/>
              <w:spacing w:before="175" w:line="219" w:lineRule="auto"/>
              <w:ind w:left="95"/>
              <w:rPr>
                <w:sz w:val="29"/>
                <w:szCs w:val="29"/>
              </w:rPr>
            </w:pPr>
            <w:r>
              <w:rPr>
                <w:b/>
                <w:bCs/>
                <w:spacing w:val="-4"/>
                <w:sz w:val="29"/>
                <w:szCs w:val="29"/>
              </w:rPr>
              <w:t>C18049900其他保险服务</w:t>
            </w:r>
          </w:p>
        </w:tc>
        <w:tc>
          <w:tcPr>
            <w:tcW w:w="1308" w:type="dxa"/>
            <w:vAlign w:val="top"/>
          </w:tcPr>
          <w:p>
            <w:pPr>
              <w:pStyle w:val="6"/>
              <w:spacing w:before="179" w:line="219" w:lineRule="auto"/>
              <w:ind w:left="504"/>
              <w:rPr>
                <w:sz w:val="29"/>
                <w:szCs w:val="29"/>
              </w:rPr>
            </w:pPr>
            <w:r>
              <w:rPr>
                <w:sz w:val="29"/>
                <w:szCs w:val="29"/>
              </w:rPr>
              <w:t>年</w:t>
            </w:r>
          </w:p>
        </w:tc>
        <w:tc>
          <w:tcPr>
            <w:tcW w:w="979" w:type="dxa"/>
            <w:vAlign w:val="top"/>
          </w:tcPr>
          <w:p>
            <w:pPr>
              <w:pStyle w:val="6"/>
              <w:spacing w:before="207" w:line="241" w:lineRule="auto"/>
              <w:ind w:left="407"/>
              <w:rPr>
                <w:sz w:val="29"/>
                <w:szCs w:val="29"/>
              </w:rPr>
            </w:pPr>
            <w:r>
              <w:rPr>
                <w:sz w:val="29"/>
                <w:szCs w:val="29"/>
              </w:rPr>
              <w:t>2</w:t>
            </w:r>
          </w:p>
        </w:tc>
        <w:tc>
          <w:tcPr>
            <w:tcW w:w="2122" w:type="dxa"/>
            <w:vAlign w:val="top"/>
          </w:tcPr>
          <w:p>
            <w:pPr>
              <w:rPr>
                <w:rFonts w:ascii="Arial"/>
                <w:sz w:val="21"/>
              </w:rPr>
            </w:pPr>
          </w:p>
        </w:tc>
      </w:tr>
    </w:tbl>
    <w:p>
      <w:pPr>
        <w:pStyle w:val="2"/>
        <w:spacing w:before="203" w:line="319" w:lineRule="auto"/>
        <w:ind w:left="194" w:right="159" w:firstLine="540"/>
        <w:rPr>
          <w:sz w:val="27"/>
          <w:szCs w:val="27"/>
        </w:rPr>
      </w:pPr>
      <w:r>
        <w:rPr>
          <w:spacing w:val="11"/>
          <w:sz w:val="27"/>
          <w:szCs w:val="27"/>
        </w:rPr>
        <w:t>5.标的配套需要的设备、备件、耗材等(服务类和工程类如有，</w:t>
      </w:r>
      <w:r>
        <w:rPr>
          <w:sz w:val="27"/>
          <w:szCs w:val="27"/>
        </w:rPr>
        <w:t xml:space="preserve"> </w:t>
      </w:r>
      <w:r>
        <w:rPr>
          <w:spacing w:val="18"/>
          <w:sz w:val="27"/>
          <w:szCs w:val="27"/>
        </w:rPr>
        <w:t xml:space="preserve">请列明): </w:t>
      </w:r>
      <w:r>
        <w:rPr>
          <w:spacing w:val="18"/>
          <w:sz w:val="27"/>
          <w:szCs w:val="27"/>
          <w:u w:val="single" w:color="auto"/>
        </w:rPr>
        <w:t xml:space="preserve">  无。</w:t>
      </w:r>
      <w:r>
        <w:rPr>
          <w:sz w:val="27"/>
          <w:szCs w:val="27"/>
          <w:u w:val="single" w:color="auto"/>
        </w:rPr>
        <w:t xml:space="preserve">   </w:t>
      </w:r>
    </w:p>
    <w:p>
      <w:pPr>
        <w:pStyle w:val="2"/>
        <w:spacing w:before="309" w:line="219" w:lineRule="auto"/>
        <w:ind w:left="704"/>
        <w:rPr>
          <w:sz w:val="27"/>
          <w:szCs w:val="27"/>
        </w:rPr>
      </w:pPr>
      <w:r>
        <w:rPr>
          <w:spacing w:val="7"/>
          <w:sz w:val="27"/>
          <w:szCs w:val="27"/>
        </w:rPr>
        <w:t>6.包装和运输要求：详见技术服务要求。</w:t>
      </w:r>
    </w:p>
    <w:p>
      <w:pPr>
        <w:pStyle w:val="2"/>
        <w:spacing w:before="317" w:line="219" w:lineRule="auto"/>
        <w:ind w:left="714"/>
        <w:rPr>
          <w:sz w:val="27"/>
          <w:szCs w:val="27"/>
        </w:rPr>
      </w:pPr>
      <w:r>
        <w:rPr>
          <w:spacing w:val="7"/>
          <w:sz w:val="27"/>
          <w:szCs w:val="27"/>
        </w:rPr>
        <w:t>7.保险要求：要求中标单位为本项目购买食</w:t>
      </w:r>
      <w:r>
        <w:rPr>
          <w:spacing w:val="6"/>
          <w:sz w:val="27"/>
          <w:szCs w:val="27"/>
        </w:rPr>
        <w:t>品保险。</w:t>
      </w:r>
    </w:p>
    <w:p>
      <w:pPr>
        <w:pStyle w:val="2"/>
        <w:spacing w:before="320" w:line="219" w:lineRule="auto"/>
        <w:ind w:left="284"/>
        <w:rPr>
          <w:sz w:val="27"/>
          <w:szCs w:val="27"/>
        </w:rPr>
      </w:pPr>
      <w:r>
        <w:rPr>
          <w:spacing w:val="31"/>
          <w:sz w:val="27"/>
          <w:szCs w:val="27"/>
        </w:rPr>
        <w:t>(七)采购方式</w:t>
      </w:r>
    </w:p>
    <w:p>
      <w:pPr>
        <w:pStyle w:val="2"/>
        <w:spacing w:before="250" w:line="219" w:lineRule="auto"/>
        <w:ind w:left="844"/>
        <w:rPr>
          <w:sz w:val="27"/>
          <w:szCs w:val="27"/>
        </w:rPr>
      </w:pPr>
      <w:r>
        <w:rPr>
          <w:spacing w:val="27"/>
          <w:sz w:val="27"/>
          <w:szCs w:val="27"/>
        </w:rPr>
        <w:t>(1)采购方式</w:t>
      </w:r>
    </w:p>
    <w:p>
      <w:pPr>
        <w:pStyle w:val="2"/>
        <w:spacing w:before="232" w:line="220" w:lineRule="auto"/>
        <w:ind w:left="704"/>
        <w:rPr>
          <w:sz w:val="27"/>
          <w:szCs w:val="27"/>
        </w:rPr>
      </w:pPr>
      <w:r>
        <w:rPr>
          <w:rFonts w:ascii="MS Gothic" w:hAnsi="MS Gothic" w:eastAsia="MS Gothic" w:cs="MS Gothic"/>
          <w:spacing w:val="6"/>
          <w:sz w:val="27"/>
          <w:szCs w:val="27"/>
        </w:rPr>
        <w:t>☑</w:t>
      </w:r>
      <w:r>
        <w:rPr>
          <w:spacing w:val="6"/>
          <w:sz w:val="27"/>
          <w:szCs w:val="27"/>
        </w:rPr>
        <w:t>公开招标         □邀请招标</w:t>
      </w:r>
    </w:p>
    <w:p>
      <w:pPr>
        <w:pStyle w:val="2"/>
        <w:spacing w:before="247" w:line="219" w:lineRule="auto"/>
        <w:ind w:left="714"/>
        <w:rPr>
          <w:sz w:val="27"/>
          <w:szCs w:val="27"/>
        </w:rPr>
      </w:pPr>
      <w:r>
        <w:rPr>
          <w:spacing w:val="6"/>
          <w:sz w:val="27"/>
          <w:szCs w:val="27"/>
        </w:rPr>
        <w:t>□竞争性谈判       □竞争性磋商</w:t>
      </w:r>
    </w:p>
    <w:p>
      <w:pPr>
        <w:pStyle w:val="2"/>
        <w:spacing w:before="238" w:line="218" w:lineRule="auto"/>
        <w:ind w:left="704"/>
        <w:rPr>
          <w:sz w:val="27"/>
          <w:szCs w:val="27"/>
        </w:rPr>
      </w:pPr>
      <w:r>
        <w:rPr>
          <w:spacing w:val="4"/>
          <w:sz w:val="27"/>
          <w:szCs w:val="27"/>
        </w:rPr>
        <w:t>□询价             □单一来源采购</w:t>
      </w:r>
    </w:p>
    <w:p>
      <w:pPr>
        <w:pStyle w:val="2"/>
        <w:spacing w:before="231" w:line="219" w:lineRule="auto"/>
        <w:ind w:left="694"/>
        <w:rPr>
          <w:sz w:val="27"/>
          <w:szCs w:val="27"/>
        </w:rPr>
      </w:pPr>
      <w:r>
        <w:rPr>
          <w:sz w:val="27"/>
          <w:szCs w:val="27"/>
        </w:rPr>
        <w:t>□其他采购方式：</w:t>
      </w:r>
      <w:r>
        <w:rPr>
          <w:spacing w:val="-86"/>
          <w:sz w:val="27"/>
          <w:szCs w:val="27"/>
        </w:rPr>
        <w:t xml:space="preserve"> </w:t>
      </w:r>
      <w:r>
        <w:rPr>
          <w:sz w:val="27"/>
          <w:szCs w:val="27"/>
          <w:u w:val="single" w:color="auto"/>
        </w:rPr>
        <w:t xml:space="preserve">                              </w:t>
      </w:r>
    </w:p>
    <w:p>
      <w:pPr>
        <w:pStyle w:val="2"/>
        <w:spacing w:before="240" w:line="219" w:lineRule="auto"/>
        <w:ind w:left="824"/>
        <w:rPr>
          <w:sz w:val="27"/>
          <w:szCs w:val="27"/>
        </w:rPr>
      </w:pPr>
      <w:r>
        <w:rPr>
          <w:spacing w:val="13"/>
          <w:sz w:val="27"/>
          <w:szCs w:val="27"/>
        </w:rPr>
        <w:t>(2)采购方式是否需要财政部门批准：</w:t>
      </w:r>
    </w:p>
    <w:p>
      <w:pPr>
        <w:pStyle w:val="2"/>
        <w:spacing w:before="232" w:line="220" w:lineRule="auto"/>
        <w:ind w:left="674"/>
        <w:rPr>
          <w:sz w:val="27"/>
          <w:szCs w:val="27"/>
        </w:rPr>
      </w:pPr>
      <w:r>
        <w:rPr>
          <w:rFonts w:ascii="MS Gothic" w:hAnsi="MS Gothic" w:eastAsia="MS Gothic" w:cs="MS Gothic"/>
          <w:spacing w:val="5"/>
          <w:sz w:val="27"/>
          <w:szCs w:val="27"/>
        </w:rPr>
        <w:t>☑</w:t>
      </w:r>
      <w:r>
        <w:rPr>
          <w:spacing w:val="5"/>
          <w:sz w:val="27"/>
          <w:szCs w:val="27"/>
        </w:rPr>
        <w:t>不需要</w:t>
      </w:r>
    </w:p>
    <w:p>
      <w:pPr>
        <w:pStyle w:val="2"/>
        <w:spacing w:before="248" w:line="219" w:lineRule="auto"/>
        <w:ind w:left="684"/>
        <w:rPr>
          <w:sz w:val="27"/>
          <w:szCs w:val="27"/>
        </w:rPr>
      </w:pPr>
      <w:r>
        <w:rPr>
          <w:sz w:val="27"/>
          <w:szCs w:val="27"/>
        </w:rPr>
        <w:t>□需要，报批安排：</w:t>
      </w:r>
      <w:r>
        <w:rPr>
          <w:spacing w:val="-56"/>
          <w:sz w:val="27"/>
          <w:szCs w:val="27"/>
        </w:rPr>
        <w:t xml:space="preserve"> </w:t>
      </w:r>
      <w:r>
        <w:rPr>
          <w:sz w:val="27"/>
          <w:szCs w:val="27"/>
          <w:u w:val="single" w:color="auto"/>
        </w:rPr>
        <w:t xml:space="preserve">                                 </w:t>
      </w:r>
    </w:p>
    <w:p>
      <w:pPr>
        <w:pStyle w:val="2"/>
        <w:spacing w:before="220" w:line="309" w:lineRule="auto"/>
        <w:ind w:left="664" w:right="6559" w:hanging="410"/>
        <w:rPr>
          <w:sz w:val="27"/>
          <w:szCs w:val="27"/>
        </w:rPr>
      </w:pPr>
      <w:r>
        <w:rPr>
          <w:spacing w:val="29"/>
          <w:sz w:val="27"/>
          <w:szCs w:val="27"/>
        </w:rPr>
        <w:t>(八)竞争范围</w:t>
      </w:r>
      <w:r>
        <w:rPr>
          <w:spacing w:val="1"/>
          <w:sz w:val="27"/>
          <w:szCs w:val="27"/>
        </w:rPr>
        <w:t xml:space="preserve"> </w:t>
      </w:r>
      <w:r>
        <w:rPr>
          <w:rFonts w:ascii="MS Gothic" w:hAnsi="MS Gothic" w:eastAsia="MS Gothic" w:cs="MS Gothic"/>
          <w:spacing w:val="8"/>
          <w:sz w:val="27"/>
          <w:szCs w:val="27"/>
        </w:rPr>
        <w:t>☑</w:t>
      </w:r>
      <w:r>
        <w:rPr>
          <w:spacing w:val="8"/>
          <w:sz w:val="27"/>
          <w:szCs w:val="27"/>
        </w:rPr>
        <w:t>公开方式</w:t>
      </w:r>
    </w:p>
    <w:p>
      <w:pPr>
        <w:pStyle w:val="2"/>
        <w:spacing w:before="234" w:line="219" w:lineRule="auto"/>
        <w:ind w:left="694"/>
        <w:rPr>
          <w:sz w:val="27"/>
          <w:szCs w:val="27"/>
        </w:rPr>
      </w:pPr>
      <w:r>
        <w:rPr>
          <w:sz w:val="27"/>
          <w:szCs w:val="27"/>
        </w:rPr>
        <w:t>□邀请方式，依据：</w:t>
      </w:r>
      <w:r>
        <w:rPr>
          <w:spacing w:val="-86"/>
          <w:sz w:val="27"/>
          <w:szCs w:val="27"/>
        </w:rPr>
        <w:t xml:space="preserve"> </w:t>
      </w:r>
      <w:r>
        <w:rPr>
          <w:sz w:val="27"/>
          <w:szCs w:val="27"/>
          <w:u w:val="single" w:color="auto"/>
        </w:rPr>
        <w:t xml:space="preserve">                                 </w:t>
      </w:r>
    </w:p>
    <w:p>
      <w:pPr>
        <w:pStyle w:val="2"/>
        <w:spacing w:before="232" w:line="220" w:lineRule="auto"/>
        <w:ind w:left="244"/>
        <w:rPr>
          <w:sz w:val="27"/>
          <w:szCs w:val="27"/>
        </w:rPr>
      </w:pPr>
      <w:r>
        <w:rPr>
          <w:spacing w:val="29"/>
          <w:sz w:val="27"/>
          <w:szCs w:val="27"/>
        </w:rPr>
        <w:t>(九)评审规则</w:t>
      </w:r>
    </w:p>
    <w:p>
      <w:pPr>
        <w:pStyle w:val="2"/>
        <w:spacing w:before="245" w:line="218" w:lineRule="auto"/>
        <w:ind w:left="684"/>
        <w:rPr>
          <w:sz w:val="27"/>
          <w:szCs w:val="27"/>
        </w:rPr>
      </w:pPr>
      <w:r>
        <w:rPr>
          <w:spacing w:val="-3"/>
          <w:sz w:val="27"/>
          <w:szCs w:val="27"/>
        </w:rPr>
        <w:t>□最低评标价法，选择该评审规则的理由：</w:t>
      </w:r>
      <w:r>
        <w:rPr>
          <w:spacing w:val="91"/>
          <w:sz w:val="27"/>
          <w:szCs w:val="27"/>
        </w:rPr>
        <w:t xml:space="preserve"> </w:t>
      </w:r>
      <w:r>
        <w:rPr>
          <w:sz w:val="27"/>
          <w:szCs w:val="27"/>
          <w:u w:val="single" w:color="auto"/>
        </w:rPr>
        <w:t xml:space="preserve">           </w:t>
      </w:r>
    </w:p>
    <w:p>
      <w:pPr>
        <w:pStyle w:val="2"/>
        <w:spacing w:before="244" w:line="219" w:lineRule="auto"/>
        <w:ind w:left="634"/>
        <w:rPr>
          <w:sz w:val="27"/>
          <w:szCs w:val="27"/>
        </w:rPr>
      </w:pPr>
      <w:r>
        <w:rPr>
          <w:rFonts w:ascii="MS Gothic" w:hAnsi="MS Gothic" w:eastAsia="MS Gothic" w:cs="MS Gothic"/>
          <w:spacing w:val="7"/>
          <w:sz w:val="27"/>
          <w:szCs w:val="27"/>
        </w:rPr>
        <w:t>☑</w:t>
      </w:r>
      <w:r>
        <w:rPr>
          <w:spacing w:val="7"/>
          <w:sz w:val="27"/>
          <w:szCs w:val="27"/>
        </w:rPr>
        <w:t>综合评分法，选择该评审规则的理由：防范和妥善</w:t>
      </w:r>
      <w:r>
        <w:rPr>
          <w:spacing w:val="6"/>
          <w:sz w:val="27"/>
          <w:szCs w:val="27"/>
        </w:rPr>
        <w:t>化解各类校</w:t>
      </w:r>
    </w:p>
    <w:p>
      <w:pPr>
        <w:spacing w:line="219" w:lineRule="auto"/>
        <w:rPr>
          <w:sz w:val="27"/>
          <w:szCs w:val="27"/>
        </w:rPr>
        <w:sectPr>
          <w:pgSz w:w="11900" w:h="16830"/>
          <w:pgMar w:top="1430" w:right="1614" w:bottom="0" w:left="1645" w:header="0" w:footer="0" w:gutter="0"/>
          <w:cols w:space="720" w:num="1"/>
        </w:sectPr>
      </w:pPr>
    </w:p>
    <w:p>
      <w:pPr>
        <w:spacing w:line="281" w:lineRule="auto"/>
        <w:rPr>
          <w:rFonts w:ascii="Arial"/>
          <w:sz w:val="21"/>
        </w:rPr>
      </w:pPr>
    </w:p>
    <w:p>
      <w:pPr>
        <w:pStyle w:val="2"/>
        <w:spacing w:before="87" w:line="219" w:lineRule="auto"/>
        <w:ind w:left="875"/>
        <w:rPr>
          <w:sz w:val="27"/>
          <w:szCs w:val="27"/>
        </w:rPr>
      </w:pPr>
      <w:r>
        <w:rPr>
          <w:spacing w:val="5"/>
          <w:sz w:val="27"/>
          <w:szCs w:val="27"/>
        </w:rPr>
        <w:t>园安全事故责任风险，解除学校、家长后顾之忧，避免或减少经济纠</w:t>
      </w:r>
    </w:p>
    <w:p>
      <w:pPr>
        <w:pStyle w:val="2"/>
        <w:spacing w:before="237" w:line="219" w:lineRule="auto"/>
        <w:ind w:left="875"/>
        <w:rPr>
          <w:sz w:val="27"/>
          <w:szCs w:val="27"/>
        </w:rPr>
      </w:pPr>
      <w:r>
        <w:rPr>
          <w:spacing w:val="5"/>
          <w:sz w:val="27"/>
          <w:szCs w:val="27"/>
        </w:rPr>
        <w:t>纷，维护校园和谐稳定，促进青少年健康成长。根据省教育厅装备处</w:t>
      </w:r>
    </w:p>
    <w:p>
      <w:pPr>
        <w:pStyle w:val="2"/>
        <w:spacing w:before="241" w:line="219" w:lineRule="auto"/>
        <w:ind w:left="875"/>
        <w:rPr>
          <w:sz w:val="27"/>
          <w:szCs w:val="27"/>
        </w:rPr>
      </w:pPr>
      <w:r>
        <w:rPr>
          <w:spacing w:val="5"/>
          <w:sz w:val="27"/>
          <w:szCs w:val="27"/>
        </w:rPr>
        <w:t>认定标准，通过对公司实力、经验等方面综合评分的方式确定一家社</w:t>
      </w:r>
    </w:p>
    <w:p>
      <w:pPr>
        <w:pStyle w:val="2"/>
        <w:spacing w:before="228" w:line="219" w:lineRule="auto"/>
        <w:ind w:left="875"/>
        <w:rPr>
          <w:sz w:val="28"/>
          <w:szCs w:val="28"/>
        </w:rPr>
      </w:pPr>
      <w:r>
        <w:rPr>
          <w:sz w:val="28"/>
          <w:szCs w:val="28"/>
        </w:rPr>
        <w:t>会责任感强、服务能力强、社会信誉好、管理水平高的保险承办机构。</w:t>
      </w:r>
    </w:p>
    <w:p>
      <w:pPr>
        <w:spacing w:line="38" w:lineRule="auto"/>
        <w:rPr>
          <w:rFonts w:ascii="Arial"/>
          <w:sz w:val="2"/>
        </w:rPr>
      </w:pPr>
    </w:p>
    <w:tbl>
      <w:tblPr>
        <w:tblStyle w:val="5"/>
        <w:tblW w:w="9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468"/>
        <w:gridCol w:w="939"/>
        <w:gridCol w:w="6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909" w:type="dxa"/>
            <w:gridSpan w:val="4"/>
            <w:vAlign w:val="top"/>
          </w:tcPr>
          <w:p>
            <w:pPr>
              <w:pStyle w:val="6"/>
              <w:spacing w:before="85" w:line="219" w:lineRule="auto"/>
              <w:ind w:left="4135"/>
              <w:rPr>
                <w:sz w:val="25"/>
                <w:szCs w:val="25"/>
              </w:rPr>
            </w:pPr>
            <w:r>
              <w:rPr>
                <w:spacing w:val="-2"/>
                <w:sz w:val="25"/>
                <w:szCs w:val="25"/>
              </w:rPr>
              <w:t>评审因素及权值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02" w:type="dxa"/>
            <w:gridSpan w:val="2"/>
            <w:vAlign w:val="top"/>
          </w:tcPr>
          <w:p>
            <w:pPr>
              <w:pStyle w:val="6"/>
              <w:spacing w:before="16" w:line="219" w:lineRule="auto"/>
              <w:ind w:left="698"/>
              <w:rPr>
                <w:sz w:val="25"/>
                <w:szCs w:val="25"/>
              </w:rPr>
            </w:pPr>
            <w:r>
              <w:rPr>
                <w:b/>
                <w:bCs/>
                <w:spacing w:val="-5"/>
                <w:sz w:val="25"/>
                <w:szCs w:val="25"/>
              </w:rPr>
              <w:t>评审因素</w:t>
            </w:r>
          </w:p>
        </w:tc>
        <w:tc>
          <w:tcPr>
            <w:tcW w:w="7507" w:type="dxa"/>
            <w:gridSpan w:val="2"/>
            <w:vAlign w:val="top"/>
          </w:tcPr>
          <w:p>
            <w:pPr>
              <w:pStyle w:val="6"/>
              <w:spacing w:before="30" w:line="219" w:lineRule="auto"/>
              <w:ind w:left="3493"/>
              <w:rPr>
                <w:sz w:val="25"/>
                <w:szCs w:val="25"/>
              </w:rPr>
            </w:pPr>
            <w:r>
              <w:rPr>
                <w:spacing w:val="-3"/>
                <w:sz w:val="25"/>
                <w:szCs w:val="25"/>
              </w:rPr>
              <w:t>权值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02" w:type="dxa"/>
            <w:gridSpan w:val="2"/>
            <w:vAlign w:val="top"/>
          </w:tcPr>
          <w:p>
            <w:pPr>
              <w:pStyle w:val="6"/>
              <w:spacing w:before="110" w:line="219" w:lineRule="auto"/>
              <w:ind w:left="695"/>
              <w:rPr>
                <w:sz w:val="25"/>
                <w:szCs w:val="25"/>
              </w:rPr>
            </w:pPr>
            <w:r>
              <w:rPr>
                <w:spacing w:val="2"/>
                <w:sz w:val="25"/>
                <w:szCs w:val="25"/>
              </w:rPr>
              <w:t>服务部分</w:t>
            </w:r>
          </w:p>
        </w:tc>
        <w:tc>
          <w:tcPr>
            <w:tcW w:w="7507" w:type="dxa"/>
            <w:gridSpan w:val="2"/>
            <w:vAlign w:val="top"/>
          </w:tcPr>
          <w:p>
            <w:pPr>
              <w:pStyle w:val="6"/>
              <w:spacing w:before="135" w:line="239" w:lineRule="auto"/>
              <w:ind w:left="3493"/>
              <w:rPr>
                <w:sz w:val="25"/>
                <w:szCs w:val="25"/>
              </w:rPr>
            </w:pPr>
            <w:r>
              <w:rPr>
                <w:spacing w:val="-3"/>
                <w:sz w:val="25"/>
                <w:szCs w:val="25"/>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402" w:type="dxa"/>
            <w:gridSpan w:val="2"/>
            <w:vAlign w:val="top"/>
          </w:tcPr>
          <w:p>
            <w:pPr>
              <w:pStyle w:val="6"/>
              <w:spacing w:before="110" w:line="219" w:lineRule="auto"/>
              <w:ind w:left="695"/>
              <w:rPr>
                <w:sz w:val="25"/>
                <w:szCs w:val="25"/>
              </w:rPr>
            </w:pPr>
            <w:r>
              <w:rPr>
                <w:spacing w:val="2"/>
                <w:sz w:val="25"/>
                <w:szCs w:val="25"/>
              </w:rPr>
              <w:t>商务部分</w:t>
            </w:r>
          </w:p>
        </w:tc>
        <w:tc>
          <w:tcPr>
            <w:tcW w:w="7507" w:type="dxa"/>
            <w:gridSpan w:val="2"/>
            <w:vAlign w:val="top"/>
          </w:tcPr>
          <w:p>
            <w:pPr>
              <w:pStyle w:val="6"/>
              <w:spacing w:before="134" w:line="232" w:lineRule="auto"/>
              <w:ind w:left="3493"/>
              <w:rPr>
                <w:sz w:val="25"/>
                <w:szCs w:val="25"/>
              </w:rPr>
            </w:pPr>
            <w:r>
              <w:rPr>
                <w:spacing w:val="-3"/>
                <w:sz w:val="25"/>
                <w:szCs w:val="25"/>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02" w:type="dxa"/>
            <w:gridSpan w:val="2"/>
            <w:vAlign w:val="top"/>
          </w:tcPr>
          <w:p>
            <w:pPr>
              <w:pStyle w:val="6"/>
              <w:spacing w:before="109" w:line="218" w:lineRule="auto"/>
              <w:ind w:left="695"/>
              <w:rPr>
                <w:sz w:val="25"/>
                <w:szCs w:val="25"/>
              </w:rPr>
            </w:pPr>
            <w:r>
              <w:rPr>
                <w:spacing w:val="2"/>
                <w:sz w:val="25"/>
                <w:szCs w:val="25"/>
              </w:rPr>
              <w:t>价格部分</w:t>
            </w:r>
          </w:p>
        </w:tc>
        <w:tc>
          <w:tcPr>
            <w:tcW w:w="7507" w:type="dxa"/>
            <w:gridSpan w:val="2"/>
            <w:vAlign w:val="top"/>
          </w:tcPr>
          <w:p>
            <w:pPr>
              <w:pStyle w:val="6"/>
              <w:spacing w:before="135" w:line="239" w:lineRule="auto"/>
              <w:ind w:left="3493"/>
              <w:rPr>
                <w:sz w:val="25"/>
                <w:szCs w:val="25"/>
              </w:rPr>
            </w:pPr>
            <w:r>
              <w:rPr>
                <w:spacing w:val="-3"/>
                <w:sz w:val="25"/>
                <w:szCs w:val="25"/>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402" w:type="dxa"/>
            <w:gridSpan w:val="2"/>
            <w:vAlign w:val="top"/>
          </w:tcPr>
          <w:p>
            <w:pPr>
              <w:pStyle w:val="6"/>
              <w:spacing w:before="131" w:line="219" w:lineRule="auto"/>
              <w:ind w:left="695"/>
              <w:rPr>
                <w:sz w:val="25"/>
                <w:szCs w:val="25"/>
              </w:rPr>
            </w:pPr>
            <w:r>
              <w:rPr>
                <w:spacing w:val="-2"/>
                <w:sz w:val="25"/>
                <w:szCs w:val="25"/>
              </w:rPr>
              <w:t>评标办法</w:t>
            </w:r>
          </w:p>
        </w:tc>
        <w:tc>
          <w:tcPr>
            <w:tcW w:w="7507" w:type="dxa"/>
            <w:gridSpan w:val="2"/>
            <w:vAlign w:val="top"/>
          </w:tcPr>
          <w:p>
            <w:pPr>
              <w:pStyle w:val="6"/>
              <w:spacing w:before="42" w:line="213" w:lineRule="auto"/>
              <w:ind w:left="12"/>
              <w:rPr>
                <w:sz w:val="25"/>
                <w:szCs w:val="25"/>
              </w:rPr>
            </w:pPr>
            <w:r>
              <w:rPr>
                <w:spacing w:val="-12"/>
                <w:sz w:val="25"/>
                <w:szCs w:val="25"/>
              </w:rPr>
              <w:t>综合评分法，即投标文件能够最大限度满足招标文</w:t>
            </w:r>
            <w:r>
              <w:rPr>
                <w:spacing w:val="-13"/>
                <w:sz w:val="25"/>
                <w:szCs w:val="25"/>
              </w:rPr>
              <w:t>件规定的各项综合评</w:t>
            </w:r>
            <w:r>
              <w:rPr>
                <w:sz w:val="25"/>
                <w:szCs w:val="25"/>
              </w:rPr>
              <w:t xml:space="preserve">  </w:t>
            </w:r>
            <w:r>
              <w:rPr>
                <w:spacing w:val="-9"/>
                <w:sz w:val="25"/>
                <w:szCs w:val="25"/>
              </w:rPr>
              <w:t>价标准且经评审得分最高的供应商为中标候选人的评选人的评价办法。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934" w:type="dxa"/>
            <w:vAlign w:val="top"/>
          </w:tcPr>
          <w:p>
            <w:pPr>
              <w:pStyle w:val="6"/>
              <w:spacing w:before="283" w:line="221" w:lineRule="auto"/>
              <w:ind w:left="205"/>
              <w:rPr>
                <w:sz w:val="25"/>
                <w:szCs w:val="25"/>
              </w:rPr>
            </w:pPr>
            <w:r>
              <w:rPr>
                <w:spacing w:val="7"/>
                <w:sz w:val="25"/>
                <w:szCs w:val="25"/>
              </w:rPr>
              <w:t>序号</w:t>
            </w:r>
          </w:p>
        </w:tc>
        <w:tc>
          <w:tcPr>
            <w:tcW w:w="1468" w:type="dxa"/>
            <w:vAlign w:val="top"/>
          </w:tcPr>
          <w:p>
            <w:pPr>
              <w:pStyle w:val="6"/>
              <w:spacing w:before="282" w:line="219" w:lineRule="auto"/>
              <w:ind w:left="221"/>
              <w:rPr>
                <w:sz w:val="25"/>
                <w:szCs w:val="25"/>
              </w:rPr>
            </w:pPr>
            <w:r>
              <w:rPr>
                <w:spacing w:val="2"/>
                <w:sz w:val="25"/>
                <w:szCs w:val="25"/>
              </w:rPr>
              <w:t>评审因素</w:t>
            </w:r>
          </w:p>
        </w:tc>
        <w:tc>
          <w:tcPr>
            <w:tcW w:w="939" w:type="dxa"/>
            <w:vAlign w:val="top"/>
          </w:tcPr>
          <w:p>
            <w:pPr>
              <w:pStyle w:val="6"/>
              <w:spacing w:before="282" w:line="219" w:lineRule="auto"/>
              <w:ind w:left="213"/>
              <w:rPr>
                <w:sz w:val="25"/>
                <w:szCs w:val="25"/>
              </w:rPr>
            </w:pPr>
            <w:r>
              <w:rPr>
                <w:spacing w:val="5"/>
                <w:sz w:val="25"/>
                <w:szCs w:val="25"/>
              </w:rPr>
              <w:t>满分</w:t>
            </w:r>
          </w:p>
        </w:tc>
        <w:tc>
          <w:tcPr>
            <w:tcW w:w="6568" w:type="dxa"/>
            <w:vAlign w:val="top"/>
          </w:tcPr>
          <w:p>
            <w:pPr>
              <w:pStyle w:val="6"/>
              <w:spacing w:before="279" w:line="220" w:lineRule="auto"/>
              <w:ind w:left="2777"/>
              <w:rPr>
                <w:sz w:val="25"/>
                <w:szCs w:val="25"/>
              </w:rPr>
            </w:pPr>
            <w:r>
              <w:rPr>
                <w:b/>
                <w:bCs/>
                <w:spacing w:val="-5"/>
                <w:sz w:val="25"/>
                <w:szCs w:val="25"/>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34" w:type="dxa"/>
            <w:vAlign w:val="top"/>
          </w:tcPr>
          <w:p>
            <w:pPr>
              <w:pStyle w:val="6"/>
              <w:spacing w:before="107" w:line="222" w:lineRule="auto"/>
              <w:ind w:left="205"/>
              <w:rPr>
                <w:sz w:val="25"/>
                <w:szCs w:val="25"/>
              </w:rPr>
            </w:pPr>
            <w:r>
              <w:rPr>
                <w:spacing w:val="-23"/>
                <w:sz w:val="25"/>
                <w:szCs w:val="25"/>
              </w:rPr>
              <w:t>(</w:t>
            </w:r>
            <w:r>
              <w:rPr>
                <w:spacing w:val="-57"/>
                <w:sz w:val="25"/>
                <w:szCs w:val="25"/>
              </w:rPr>
              <w:t xml:space="preserve"> </w:t>
            </w:r>
            <w:r>
              <w:rPr>
                <w:spacing w:val="-23"/>
                <w:sz w:val="25"/>
                <w:szCs w:val="25"/>
              </w:rPr>
              <w:t>一</w:t>
            </w:r>
            <w:r>
              <w:rPr>
                <w:spacing w:val="-60"/>
                <w:sz w:val="25"/>
                <w:szCs w:val="25"/>
              </w:rPr>
              <w:t xml:space="preserve"> </w:t>
            </w:r>
            <w:r>
              <w:rPr>
                <w:spacing w:val="-23"/>
                <w:sz w:val="25"/>
                <w:szCs w:val="25"/>
              </w:rPr>
              <w:t>)</w:t>
            </w:r>
          </w:p>
        </w:tc>
        <w:tc>
          <w:tcPr>
            <w:tcW w:w="1468" w:type="dxa"/>
            <w:vAlign w:val="top"/>
          </w:tcPr>
          <w:p>
            <w:pPr>
              <w:pStyle w:val="6"/>
              <w:spacing w:before="191" w:line="218" w:lineRule="auto"/>
              <w:ind w:left="221"/>
              <w:rPr>
                <w:sz w:val="25"/>
                <w:szCs w:val="25"/>
              </w:rPr>
            </w:pPr>
            <w:r>
              <w:rPr>
                <w:spacing w:val="2"/>
                <w:sz w:val="25"/>
                <w:szCs w:val="25"/>
              </w:rPr>
              <w:t>价格部分</w:t>
            </w:r>
          </w:p>
        </w:tc>
        <w:tc>
          <w:tcPr>
            <w:tcW w:w="939" w:type="dxa"/>
            <w:vAlign w:val="top"/>
          </w:tcPr>
          <w:p>
            <w:pPr>
              <w:pStyle w:val="6"/>
              <w:spacing w:before="217"/>
              <w:ind w:left="272"/>
              <w:rPr>
                <w:sz w:val="25"/>
                <w:szCs w:val="25"/>
              </w:rPr>
            </w:pPr>
            <w:r>
              <w:rPr>
                <w:spacing w:val="-7"/>
                <w:sz w:val="25"/>
                <w:szCs w:val="25"/>
              </w:rPr>
              <w:t>100</w:t>
            </w:r>
          </w:p>
        </w:tc>
        <w:tc>
          <w:tcPr>
            <w:tcW w:w="6568" w:type="dxa"/>
            <w:vAlign w:val="top"/>
          </w:tcPr>
          <w:p>
            <w:pPr>
              <w:pStyle w:val="6"/>
              <w:spacing w:before="41" w:line="210" w:lineRule="auto"/>
              <w:ind w:left="122" w:hanging="109"/>
              <w:rPr>
                <w:sz w:val="25"/>
                <w:szCs w:val="25"/>
              </w:rPr>
            </w:pPr>
            <w:r>
              <w:rPr>
                <w:spacing w:val="-8"/>
                <w:sz w:val="25"/>
                <w:szCs w:val="25"/>
              </w:rPr>
              <w:t>满足招标文件要求且投标报价响应报价要求的计满分，不满足</w:t>
            </w:r>
            <w:r>
              <w:rPr>
                <w:spacing w:val="9"/>
                <w:sz w:val="25"/>
                <w:szCs w:val="25"/>
              </w:rPr>
              <w:t xml:space="preserve"> </w:t>
            </w:r>
            <w:r>
              <w:rPr>
                <w:spacing w:val="-1"/>
                <w:sz w:val="25"/>
                <w:szCs w:val="25"/>
              </w:rPr>
              <w:t>招标文件且未按要求响应报价按无效投标处理。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34" w:type="dxa"/>
            <w:vAlign w:val="top"/>
          </w:tcPr>
          <w:p>
            <w:pPr>
              <w:pStyle w:val="6"/>
              <w:spacing w:before="67" w:line="222" w:lineRule="auto"/>
              <w:ind w:left="205"/>
              <w:rPr>
                <w:sz w:val="25"/>
                <w:szCs w:val="25"/>
              </w:rPr>
            </w:pPr>
            <w:r>
              <w:rPr>
                <w:spacing w:val="18"/>
                <w:sz w:val="25"/>
                <w:szCs w:val="25"/>
              </w:rPr>
              <w:t>(二)</w:t>
            </w:r>
          </w:p>
        </w:tc>
        <w:tc>
          <w:tcPr>
            <w:tcW w:w="8975" w:type="dxa"/>
            <w:gridSpan w:val="3"/>
            <w:vAlign w:val="top"/>
          </w:tcPr>
          <w:p>
            <w:pPr>
              <w:pStyle w:val="6"/>
              <w:spacing w:before="59" w:line="219" w:lineRule="auto"/>
              <w:ind w:left="104"/>
              <w:rPr>
                <w:sz w:val="25"/>
                <w:szCs w:val="25"/>
              </w:rPr>
            </w:pPr>
            <w:r>
              <w:rPr>
                <w:b/>
                <w:bCs/>
                <w:spacing w:val="-6"/>
                <w:sz w:val="25"/>
                <w:szCs w:val="25"/>
              </w:rPr>
              <w:t>商务部分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93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81" w:line="241" w:lineRule="auto"/>
              <w:ind w:left="395"/>
              <w:rPr>
                <w:sz w:val="25"/>
                <w:szCs w:val="25"/>
              </w:rPr>
            </w:pPr>
            <w:r>
              <w:rPr>
                <w:sz w:val="25"/>
                <w:szCs w:val="25"/>
              </w:rPr>
              <w:t>1</w:t>
            </w:r>
          </w:p>
        </w:tc>
        <w:tc>
          <w:tcPr>
            <w:tcW w:w="1468"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1" w:line="219" w:lineRule="auto"/>
              <w:ind w:left="221"/>
              <w:rPr>
                <w:sz w:val="25"/>
                <w:szCs w:val="25"/>
              </w:rPr>
            </w:pPr>
            <w:r>
              <w:rPr>
                <w:spacing w:val="5"/>
                <w:sz w:val="25"/>
                <w:szCs w:val="25"/>
              </w:rPr>
              <w:t>综合实力</w:t>
            </w:r>
          </w:p>
        </w:tc>
        <w:tc>
          <w:tcPr>
            <w:tcW w:w="93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81"/>
              <w:ind w:left="332"/>
              <w:rPr>
                <w:sz w:val="25"/>
                <w:szCs w:val="25"/>
              </w:rPr>
            </w:pPr>
            <w:r>
              <w:rPr>
                <w:spacing w:val="-4"/>
                <w:sz w:val="25"/>
                <w:szCs w:val="25"/>
              </w:rPr>
              <w:t>30</w:t>
            </w:r>
          </w:p>
        </w:tc>
        <w:tc>
          <w:tcPr>
            <w:tcW w:w="6568" w:type="dxa"/>
            <w:vAlign w:val="top"/>
          </w:tcPr>
          <w:p>
            <w:pPr>
              <w:pStyle w:val="6"/>
              <w:spacing w:before="32" w:line="231" w:lineRule="auto"/>
              <w:ind w:left="114" w:right="2" w:firstLine="39"/>
              <w:rPr>
                <w:sz w:val="25"/>
                <w:szCs w:val="25"/>
              </w:rPr>
            </w:pPr>
            <w:r>
              <w:rPr>
                <w:sz w:val="25"/>
                <w:szCs w:val="25"/>
              </w:rPr>
              <w:t>根据投标人(或其总公司)在中国保险行业协会近三年以来</w:t>
            </w:r>
            <w:r>
              <w:rPr>
                <w:spacing w:val="4"/>
                <w:sz w:val="25"/>
                <w:szCs w:val="25"/>
              </w:rPr>
              <w:t xml:space="preserve">  </w:t>
            </w:r>
            <w:r>
              <w:rPr>
                <w:spacing w:val="2"/>
                <w:sz w:val="25"/>
                <w:szCs w:val="25"/>
              </w:rPr>
              <w:t>(2022年-2024年度)保险公司法人机构经营评价结果进行评</w:t>
            </w:r>
            <w:r>
              <w:rPr>
                <w:spacing w:val="3"/>
                <w:sz w:val="25"/>
                <w:szCs w:val="25"/>
              </w:rPr>
              <w:t xml:space="preserve"> </w:t>
            </w:r>
            <w:r>
              <w:rPr>
                <w:spacing w:val="2"/>
                <w:sz w:val="25"/>
                <w:szCs w:val="25"/>
              </w:rPr>
              <w:t>分：连续两年评为A级的，计30分；有一年评为</w:t>
            </w:r>
            <w:r>
              <w:rPr>
                <w:spacing w:val="1"/>
                <w:sz w:val="25"/>
                <w:szCs w:val="25"/>
              </w:rPr>
              <w:t>A级的，计</w:t>
            </w:r>
            <w:r>
              <w:rPr>
                <w:sz w:val="25"/>
                <w:szCs w:val="25"/>
              </w:rPr>
              <w:t xml:space="preserve">  </w:t>
            </w:r>
            <w:r>
              <w:rPr>
                <w:spacing w:val="-1"/>
                <w:sz w:val="25"/>
                <w:szCs w:val="25"/>
              </w:rPr>
              <w:t>15分；其他情况不计分。</w:t>
            </w:r>
          </w:p>
          <w:p>
            <w:pPr>
              <w:pStyle w:val="6"/>
              <w:spacing w:before="1" w:line="208" w:lineRule="auto"/>
              <w:ind w:left="93" w:right="19" w:hanging="70"/>
              <w:rPr>
                <w:sz w:val="25"/>
                <w:szCs w:val="25"/>
              </w:rPr>
            </w:pPr>
            <w:r>
              <w:rPr>
                <w:sz w:val="25"/>
                <w:szCs w:val="25"/>
              </w:rPr>
              <w:t>注：提供中国保险行业协会发布信息截图并加盖投标单位公</w:t>
            </w:r>
            <w:r>
              <w:rPr>
                <w:spacing w:val="13"/>
                <w:sz w:val="25"/>
                <w:szCs w:val="25"/>
              </w:rPr>
              <w:t xml:space="preserve"> </w:t>
            </w:r>
            <w:r>
              <w:rPr>
                <w:spacing w:val="-2"/>
                <w:sz w:val="25"/>
                <w:szCs w:val="25"/>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93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81" w:line="241" w:lineRule="auto"/>
              <w:ind w:left="395"/>
              <w:rPr>
                <w:sz w:val="25"/>
                <w:szCs w:val="25"/>
              </w:rPr>
            </w:pPr>
            <w:r>
              <w:rPr>
                <w:sz w:val="25"/>
                <w:szCs w:val="25"/>
              </w:rPr>
              <w:t>2</w:t>
            </w:r>
          </w:p>
        </w:tc>
        <w:tc>
          <w:tcPr>
            <w:tcW w:w="146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1" w:line="219" w:lineRule="auto"/>
              <w:ind w:left="221"/>
              <w:rPr>
                <w:sz w:val="25"/>
                <w:szCs w:val="25"/>
              </w:rPr>
            </w:pPr>
            <w:r>
              <w:rPr>
                <w:spacing w:val="5"/>
                <w:sz w:val="25"/>
                <w:szCs w:val="25"/>
              </w:rPr>
              <w:t>偿付能力</w:t>
            </w:r>
          </w:p>
        </w:tc>
        <w:tc>
          <w:tcPr>
            <w:tcW w:w="93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81"/>
              <w:ind w:left="332"/>
              <w:rPr>
                <w:sz w:val="25"/>
                <w:szCs w:val="25"/>
              </w:rPr>
            </w:pPr>
            <w:r>
              <w:rPr>
                <w:spacing w:val="-3"/>
                <w:sz w:val="25"/>
                <w:szCs w:val="25"/>
              </w:rPr>
              <w:t>40</w:t>
            </w:r>
          </w:p>
        </w:tc>
        <w:tc>
          <w:tcPr>
            <w:tcW w:w="6568" w:type="dxa"/>
            <w:vAlign w:val="top"/>
          </w:tcPr>
          <w:p>
            <w:pPr>
              <w:pStyle w:val="6"/>
              <w:spacing w:before="56" w:line="219" w:lineRule="auto"/>
              <w:ind w:left="104"/>
              <w:rPr>
                <w:sz w:val="25"/>
                <w:szCs w:val="25"/>
              </w:rPr>
            </w:pPr>
            <w:r>
              <w:rPr>
                <w:spacing w:val="-1"/>
                <w:sz w:val="25"/>
                <w:szCs w:val="25"/>
              </w:rPr>
              <w:t>根据投标人(或其总公司)2024年核心偿付能力充足率进</w:t>
            </w:r>
          </w:p>
          <w:p>
            <w:pPr>
              <w:pStyle w:val="6"/>
              <w:spacing w:before="13" w:line="219" w:lineRule="auto"/>
              <w:ind w:left="124"/>
              <w:rPr>
                <w:sz w:val="25"/>
                <w:szCs w:val="25"/>
              </w:rPr>
            </w:pPr>
            <w:r>
              <w:rPr>
                <w:sz w:val="25"/>
                <w:szCs w:val="25"/>
              </w:rPr>
              <w:t>行评分：核心偿付能力充足率在200%(含)以上内，计40</w:t>
            </w:r>
          </w:p>
          <w:p>
            <w:pPr>
              <w:pStyle w:val="6"/>
              <w:spacing w:before="13" w:line="232" w:lineRule="auto"/>
              <w:ind w:left="104" w:right="141" w:firstLine="49"/>
              <w:rPr>
                <w:sz w:val="25"/>
                <w:szCs w:val="25"/>
              </w:rPr>
            </w:pPr>
            <w:r>
              <w:rPr>
                <w:sz w:val="25"/>
                <w:szCs w:val="25"/>
              </w:rPr>
              <w:t>分；190%(含)-200%的，计30分；180%(含)-190%的，计20</w:t>
            </w:r>
            <w:r>
              <w:rPr>
                <w:spacing w:val="11"/>
                <w:sz w:val="25"/>
                <w:szCs w:val="25"/>
              </w:rPr>
              <w:t xml:space="preserve"> </w:t>
            </w:r>
            <w:r>
              <w:rPr>
                <w:spacing w:val="-1"/>
                <w:sz w:val="25"/>
                <w:szCs w:val="25"/>
              </w:rPr>
              <w:t>分；低于180%的计10分。</w:t>
            </w:r>
          </w:p>
          <w:p>
            <w:pPr>
              <w:pStyle w:val="6"/>
              <w:spacing w:line="208" w:lineRule="auto"/>
              <w:ind w:left="143" w:right="23" w:hanging="120"/>
              <w:rPr>
                <w:sz w:val="25"/>
                <w:szCs w:val="25"/>
              </w:rPr>
            </w:pPr>
            <w:r>
              <w:rPr>
                <w:sz w:val="25"/>
                <w:szCs w:val="25"/>
              </w:rPr>
              <w:t>注：提供经外部审计的2024年偿付能力报告复印件，并在其</w:t>
            </w:r>
            <w:r>
              <w:rPr>
                <w:spacing w:val="9"/>
                <w:sz w:val="25"/>
                <w:szCs w:val="25"/>
              </w:rPr>
              <w:t xml:space="preserve"> </w:t>
            </w:r>
            <w:r>
              <w:rPr>
                <w:spacing w:val="-1"/>
                <w:sz w:val="25"/>
                <w:szCs w:val="25"/>
              </w:rPr>
              <w:t>中对本公司偿付能力数据作出标注，否则不予计分。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934"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2"/>
              <w:ind w:left="395"/>
              <w:rPr>
                <w:sz w:val="25"/>
                <w:szCs w:val="25"/>
              </w:rPr>
            </w:pPr>
            <w:r>
              <w:rPr>
                <w:sz w:val="25"/>
                <w:szCs w:val="25"/>
              </w:rPr>
              <w:t>3</w:t>
            </w:r>
          </w:p>
        </w:tc>
        <w:tc>
          <w:tcPr>
            <w:tcW w:w="146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82" w:line="219" w:lineRule="auto"/>
              <w:ind w:left="221"/>
              <w:rPr>
                <w:sz w:val="25"/>
                <w:szCs w:val="25"/>
              </w:rPr>
            </w:pPr>
            <w:r>
              <w:rPr>
                <w:spacing w:val="5"/>
                <w:sz w:val="25"/>
                <w:szCs w:val="25"/>
              </w:rPr>
              <w:t>承包能力</w:t>
            </w:r>
          </w:p>
        </w:tc>
        <w:tc>
          <w:tcPr>
            <w:tcW w:w="93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82"/>
              <w:ind w:left="332"/>
              <w:rPr>
                <w:sz w:val="25"/>
                <w:szCs w:val="25"/>
              </w:rPr>
            </w:pPr>
            <w:r>
              <w:rPr>
                <w:spacing w:val="-4"/>
                <w:sz w:val="25"/>
                <w:szCs w:val="25"/>
              </w:rPr>
              <w:t>20</w:t>
            </w:r>
          </w:p>
        </w:tc>
        <w:tc>
          <w:tcPr>
            <w:tcW w:w="6568" w:type="dxa"/>
            <w:vAlign w:val="top"/>
          </w:tcPr>
          <w:p>
            <w:pPr>
              <w:pStyle w:val="6"/>
              <w:spacing w:before="46" w:line="219" w:lineRule="auto"/>
              <w:ind w:left="114"/>
              <w:rPr>
                <w:sz w:val="25"/>
                <w:szCs w:val="25"/>
              </w:rPr>
            </w:pPr>
            <w:r>
              <w:rPr>
                <w:sz w:val="25"/>
                <w:szCs w:val="25"/>
              </w:rPr>
              <w:t>根据投标人(或其总公司)会计师事务所审计或申报纳税</w:t>
            </w:r>
          </w:p>
          <w:p>
            <w:pPr>
              <w:pStyle w:val="6"/>
              <w:spacing w:before="15" w:line="219" w:lineRule="auto"/>
              <w:ind w:left="104"/>
              <w:rPr>
                <w:sz w:val="25"/>
                <w:szCs w:val="25"/>
              </w:rPr>
            </w:pPr>
            <w:r>
              <w:rPr>
                <w:sz w:val="25"/>
                <w:szCs w:val="25"/>
              </w:rPr>
              <w:t>的2024年度财务报表计算每一危险单位最大</w:t>
            </w:r>
            <w:r>
              <w:rPr>
                <w:spacing w:val="-1"/>
                <w:sz w:val="25"/>
                <w:szCs w:val="25"/>
              </w:rPr>
              <w:t>承保能力，</w:t>
            </w:r>
          </w:p>
          <w:p>
            <w:pPr>
              <w:pStyle w:val="6"/>
              <w:spacing w:before="3" w:line="219" w:lineRule="auto"/>
              <w:ind w:left="114"/>
              <w:rPr>
                <w:sz w:val="25"/>
                <w:szCs w:val="25"/>
              </w:rPr>
            </w:pPr>
            <w:r>
              <w:rPr>
                <w:sz w:val="25"/>
                <w:szCs w:val="25"/>
              </w:rPr>
              <w:t>根据投标人2024年度财务报表计算每一危险单位最大承</w:t>
            </w:r>
          </w:p>
          <w:p>
            <w:pPr>
              <w:pStyle w:val="6"/>
              <w:spacing w:before="23" w:line="232" w:lineRule="auto"/>
              <w:ind w:left="103" w:right="91" w:hanging="9"/>
              <w:rPr>
                <w:sz w:val="25"/>
                <w:szCs w:val="25"/>
              </w:rPr>
            </w:pPr>
            <w:r>
              <w:rPr>
                <w:spacing w:val="32"/>
                <w:sz w:val="25"/>
                <w:szCs w:val="25"/>
              </w:rPr>
              <w:t>保能力，100亿(含)以上计20分；50亿(含)-</w:t>
            </w:r>
            <w:r>
              <w:rPr>
                <w:spacing w:val="-57"/>
                <w:sz w:val="25"/>
                <w:szCs w:val="25"/>
              </w:rPr>
              <w:t xml:space="preserve"> </w:t>
            </w:r>
            <w:r>
              <w:rPr>
                <w:spacing w:val="32"/>
                <w:sz w:val="25"/>
                <w:szCs w:val="25"/>
              </w:rPr>
              <w:t>100亿</w:t>
            </w:r>
            <w:r>
              <w:rPr>
                <w:sz w:val="25"/>
                <w:szCs w:val="25"/>
              </w:rPr>
              <w:t xml:space="preserve"> 计15分；10亿(含)-50亿计10分；10亿</w:t>
            </w:r>
            <w:r>
              <w:rPr>
                <w:spacing w:val="-1"/>
                <w:sz w:val="25"/>
                <w:szCs w:val="25"/>
              </w:rPr>
              <w:t>以下计5分。</w:t>
            </w:r>
          </w:p>
          <w:p>
            <w:pPr>
              <w:pStyle w:val="6"/>
              <w:spacing w:before="1" w:line="218" w:lineRule="auto"/>
              <w:ind w:left="104"/>
              <w:rPr>
                <w:sz w:val="25"/>
                <w:szCs w:val="25"/>
              </w:rPr>
            </w:pPr>
            <w:r>
              <w:rPr>
                <w:sz w:val="25"/>
                <w:szCs w:val="25"/>
              </w:rPr>
              <w:t>注：提供经会计师事务所审计或申报纳税的2024年财务</w:t>
            </w:r>
          </w:p>
          <w:p>
            <w:pPr>
              <w:pStyle w:val="6"/>
              <w:spacing w:before="3" w:line="218" w:lineRule="auto"/>
              <w:ind w:left="154" w:right="143"/>
              <w:rPr>
                <w:sz w:val="25"/>
                <w:szCs w:val="25"/>
              </w:rPr>
            </w:pPr>
            <w:r>
              <w:rPr>
                <w:spacing w:val="-1"/>
                <w:sz w:val="25"/>
                <w:szCs w:val="25"/>
              </w:rPr>
              <w:t>报表扫描件作为评分依据并加盖投标单位公章，未按要求</w:t>
            </w:r>
            <w:r>
              <w:rPr>
                <w:spacing w:val="16"/>
                <w:sz w:val="25"/>
                <w:szCs w:val="25"/>
              </w:rPr>
              <w:t xml:space="preserve"> </w:t>
            </w:r>
            <w:r>
              <w:rPr>
                <w:sz w:val="25"/>
                <w:szCs w:val="25"/>
              </w:rPr>
              <w:t>提供不计分；根据《中华人民共和国保险法》第一百零三</w:t>
            </w:r>
            <w:r>
              <w:rPr>
                <w:spacing w:val="8"/>
                <w:sz w:val="25"/>
                <w:szCs w:val="25"/>
              </w:rPr>
              <w:t xml:space="preserve"> </w:t>
            </w:r>
            <w:r>
              <w:rPr>
                <w:sz w:val="25"/>
                <w:szCs w:val="25"/>
              </w:rPr>
              <w:t>条规定--保险公司对每一危险单位，即对一次保险事故可</w:t>
            </w:r>
          </w:p>
        </w:tc>
      </w:tr>
    </w:tbl>
    <w:p>
      <w:pPr>
        <w:rPr>
          <w:rFonts w:ascii="Arial"/>
          <w:sz w:val="21"/>
        </w:rPr>
      </w:pPr>
    </w:p>
    <w:p>
      <w:pPr>
        <w:rPr>
          <w:rFonts w:ascii="Arial" w:hAnsi="Arial" w:eastAsia="Arial" w:cs="Arial"/>
          <w:sz w:val="21"/>
          <w:szCs w:val="21"/>
        </w:rPr>
        <w:sectPr>
          <w:pgSz w:w="11900" w:h="16830"/>
          <w:pgMar w:top="1430" w:right="1045" w:bottom="0" w:left="934" w:header="0" w:footer="0" w:gutter="0"/>
          <w:cols w:space="720" w:num="1"/>
        </w:sectPr>
      </w:pPr>
    </w:p>
    <w:p>
      <w:pPr>
        <w:spacing w:line="124" w:lineRule="exact"/>
      </w:pPr>
    </w:p>
    <w:tbl>
      <w:tblPr>
        <w:tblStyle w:val="5"/>
        <w:tblW w:w="9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478"/>
        <w:gridCol w:w="929"/>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934" w:type="dxa"/>
            <w:vAlign w:val="top"/>
          </w:tcPr>
          <w:p>
            <w:pPr>
              <w:rPr>
                <w:rFonts w:ascii="Arial"/>
                <w:sz w:val="21"/>
              </w:rPr>
            </w:pPr>
          </w:p>
        </w:tc>
        <w:tc>
          <w:tcPr>
            <w:tcW w:w="1478" w:type="dxa"/>
            <w:vAlign w:val="top"/>
          </w:tcPr>
          <w:p>
            <w:pPr>
              <w:rPr>
                <w:rFonts w:ascii="Arial"/>
                <w:sz w:val="21"/>
              </w:rPr>
            </w:pPr>
          </w:p>
        </w:tc>
        <w:tc>
          <w:tcPr>
            <w:tcW w:w="929" w:type="dxa"/>
            <w:vAlign w:val="top"/>
          </w:tcPr>
          <w:p>
            <w:pPr>
              <w:rPr>
                <w:rFonts w:ascii="Arial"/>
                <w:sz w:val="21"/>
              </w:rPr>
            </w:pPr>
          </w:p>
        </w:tc>
        <w:tc>
          <w:tcPr>
            <w:tcW w:w="6578" w:type="dxa"/>
            <w:vAlign w:val="top"/>
          </w:tcPr>
          <w:p>
            <w:pPr>
              <w:pStyle w:val="6"/>
              <w:spacing w:before="35" w:line="230" w:lineRule="auto"/>
              <w:ind w:left="124" w:right="165" w:firstLine="9"/>
              <w:rPr>
                <w:sz w:val="25"/>
                <w:szCs w:val="25"/>
              </w:rPr>
            </w:pPr>
            <w:r>
              <w:rPr>
                <w:sz w:val="25"/>
                <w:szCs w:val="25"/>
              </w:rPr>
              <w:t>能造成的最大损失范围所承担的责任，不得超过其实有资</w:t>
            </w:r>
            <w:r>
              <w:rPr>
                <w:spacing w:val="17"/>
                <w:sz w:val="25"/>
                <w:szCs w:val="25"/>
              </w:rPr>
              <w:t xml:space="preserve"> </w:t>
            </w:r>
            <w:r>
              <w:rPr>
                <w:spacing w:val="-1"/>
                <w:sz w:val="25"/>
                <w:szCs w:val="25"/>
              </w:rPr>
              <w:t>本金加公积金总和的百分之十。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934" w:type="dxa"/>
            <w:vAlign w:val="top"/>
          </w:tcPr>
          <w:p>
            <w:pPr>
              <w:spacing w:line="442" w:lineRule="auto"/>
              <w:rPr>
                <w:rFonts w:ascii="Arial"/>
                <w:sz w:val="21"/>
              </w:rPr>
            </w:pPr>
          </w:p>
          <w:p>
            <w:pPr>
              <w:pStyle w:val="6"/>
              <w:spacing w:before="81" w:line="241" w:lineRule="auto"/>
              <w:ind w:left="395"/>
              <w:rPr>
                <w:sz w:val="25"/>
                <w:szCs w:val="25"/>
              </w:rPr>
            </w:pPr>
            <w:r>
              <w:rPr>
                <w:sz w:val="25"/>
                <w:szCs w:val="25"/>
              </w:rPr>
              <w:t>4</w:t>
            </w:r>
          </w:p>
        </w:tc>
        <w:tc>
          <w:tcPr>
            <w:tcW w:w="1478" w:type="dxa"/>
            <w:vAlign w:val="top"/>
          </w:tcPr>
          <w:p>
            <w:pPr>
              <w:spacing w:line="417" w:lineRule="auto"/>
              <w:rPr>
                <w:rFonts w:ascii="Arial"/>
                <w:sz w:val="21"/>
              </w:rPr>
            </w:pPr>
          </w:p>
          <w:p>
            <w:pPr>
              <w:pStyle w:val="6"/>
              <w:spacing w:before="81" w:line="219" w:lineRule="auto"/>
              <w:ind w:left="231"/>
              <w:rPr>
                <w:sz w:val="25"/>
                <w:szCs w:val="25"/>
              </w:rPr>
            </w:pPr>
            <w:r>
              <w:rPr>
                <w:spacing w:val="-2"/>
                <w:sz w:val="25"/>
                <w:szCs w:val="25"/>
              </w:rPr>
              <w:t>类似业绩</w:t>
            </w:r>
          </w:p>
        </w:tc>
        <w:tc>
          <w:tcPr>
            <w:tcW w:w="929" w:type="dxa"/>
            <w:vAlign w:val="top"/>
          </w:tcPr>
          <w:p>
            <w:pPr>
              <w:spacing w:line="441" w:lineRule="auto"/>
              <w:rPr>
                <w:rFonts w:ascii="Arial"/>
                <w:sz w:val="21"/>
              </w:rPr>
            </w:pPr>
          </w:p>
          <w:p>
            <w:pPr>
              <w:pStyle w:val="6"/>
              <w:spacing w:before="81"/>
              <w:ind w:left="332"/>
              <w:rPr>
                <w:sz w:val="25"/>
                <w:szCs w:val="25"/>
              </w:rPr>
            </w:pPr>
            <w:r>
              <w:rPr>
                <w:spacing w:val="-8"/>
                <w:sz w:val="25"/>
                <w:szCs w:val="25"/>
              </w:rPr>
              <w:t>10</w:t>
            </w:r>
          </w:p>
        </w:tc>
        <w:tc>
          <w:tcPr>
            <w:tcW w:w="6578" w:type="dxa"/>
            <w:vAlign w:val="top"/>
          </w:tcPr>
          <w:p>
            <w:pPr>
              <w:pStyle w:val="6"/>
              <w:spacing w:before="41" w:line="232" w:lineRule="auto"/>
              <w:ind w:left="134" w:right="539" w:firstLine="379"/>
              <w:rPr>
                <w:sz w:val="25"/>
                <w:szCs w:val="25"/>
              </w:rPr>
            </w:pPr>
            <w:r>
              <w:rPr>
                <w:sz w:val="25"/>
                <w:szCs w:val="25"/>
              </w:rPr>
              <w:t>投标人2021年9月1日以来具有类似承办经验，承办</w:t>
            </w:r>
            <w:r>
              <w:rPr>
                <w:spacing w:val="13"/>
                <w:sz w:val="25"/>
                <w:szCs w:val="25"/>
              </w:rPr>
              <w:t xml:space="preserve"> </w:t>
            </w:r>
            <w:r>
              <w:rPr>
                <w:spacing w:val="40"/>
                <w:sz w:val="25"/>
                <w:szCs w:val="25"/>
              </w:rPr>
              <w:t>1处的计2分，最高计10分。</w:t>
            </w:r>
          </w:p>
          <w:p>
            <w:pPr>
              <w:pStyle w:val="6"/>
              <w:spacing w:before="2" w:line="209" w:lineRule="auto"/>
              <w:ind w:left="124" w:right="161" w:firstLine="9"/>
              <w:rPr>
                <w:sz w:val="25"/>
                <w:szCs w:val="25"/>
              </w:rPr>
            </w:pPr>
            <w:r>
              <w:rPr>
                <w:spacing w:val="1"/>
                <w:sz w:val="25"/>
                <w:szCs w:val="25"/>
              </w:rPr>
              <w:t>注：须提供相应合同或保单复印件并加盖投标人</w:t>
            </w:r>
            <w:r>
              <w:rPr>
                <w:sz w:val="25"/>
                <w:szCs w:val="25"/>
              </w:rPr>
              <w:t xml:space="preserve">公章，以 </w:t>
            </w:r>
            <w:r>
              <w:rPr>
                <w:spacing w:val="2"/>
                <w:sz w:val="25"/>
                <w:szCs w:val="25"/>
              </w:rPr>
              <w:t>合同或保单 签订时间为准，否则不计分)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34" w:type="dxa"/>
            <w:vAlign w:val="top"/>
          </w:tcPr>
          <w:p>
            <w:pPr>
              <w:pStyle w:val="6"/>
              <w:spacing w:before="116" w:line="222" w:lineRule="auto"/>
              <w:ind w:left="205"/>
              <w:rPr>
                <w:sz w:val="25"/>
                <w:szCs w:val="25"/>
              </w:rPr>
            </w:pPr>
            <w:r>
              <w:rPr>
                <w:spacing w:val="18"/>
                <w:sz w:val="25"/>
                <w:szCs w:val="25"/>
              </w:rPr>
              <w:t>(三)</w:t>
            </w:r>
          </w:p>
        </w:tc>
        <w:tc>
          <w:tcPr>
            <w:tcW w:w="8985" w:type="dxa"/>
            <w:gridSpan w:val="3"/>
            <w:vAlign w:val="top"/>
          </w:tcPr>
          <w:p>
            <w:pPr>
              <w:pStyle w:val="6"/>
              <w:spacing w:before="108" w:line="219" w:lineRule="auto"/>
              <w:ind w:left="104"/>
              <w:rPr>
                <w:sz w:val="25"/>
                <w:szCs w:val="25"/>
              </w:rPr>
            </w:pPr>
            <w:r>
              <w:rPr>
                <w:b/>
                <w:bCs/>
                <w:spacing w:val="-5"/>
                <w:sz w:val="25"/>
                <w:szCs w:val="25"/>
              </w:rPr>
              <w:t>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6" w:hRule="atLeast"/>
        </w:trPr>
        <w:tc>
          <w:tcPr>
            <w:tcW w:w="93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2" w:line="241" w:lineRule="auto"/>
              <w:ind w:left="395"/>
              <w:rPr>
                <w:sz w:val="25"/>
                <w:szCs w:val="25"/>
              </w:rPr>
            </w:pPr>
            <w:r>
              <w:rPr>
                <w:sz w:val="25"/>
                <w:szCs w:val="25"/>
              </w:rPr>
              <w:t>1</w:t>
            </w:r>
          </w:p>
        </w:tc>
        <w:tc>
          <w:tcPr>
            <w:tcW w:w="147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81" w:line="231" w:lineRule="auto"/>
              <w:ind w:left="351" w:right="107" w:hanging="250"/>
              <w:rPr>
                <w:sz w:val="25"/>
                <w:szCs w:val="25"/>
              </w:rPr>
            </w:pPr>
            <w:r>
              <w:rPr>
                <w:spacing w:val="1"/>
                <w:sz w:val="25"/>
                <w:szCs w:val="25"/>
              </w:rPr>
              <w:t>保险承保服</w:t>
            </w:r>
            <w:r>
              <w:rPr>
                <w:spacing w:val="3"/>
                <w:sz w:val="25"/>
                <w:szCs w:val="25"/>
              </w:rPr>
              <w:t xml:space="preserve"> </w:t>
            </w:r>
            <w:r>
              <w:rPr>
                <w:spacing w:val="4"/>
                <w:sz w:val="25"/>
                <w:szCs w:val="25"/>
              </w:rPr>
              <w:t>务方案</w:t>
            </w:r>
          </w:p>
        </w:tc>
        <w:tc>
          <w:tcPr>
            <w:tcW w:w="9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81"/>
              <w:ind w:left="332"/>
              <w:rPr>
                <w:sz w:val="25"/>
                <w:szCs w:val="25"/>
              </w:rPr>
            </w:pPr>
            <w:r>
              <w:rPr>
                <w:spacing w:val="-4"/>
                <w:sz w:val="25"/>
                <w:szCs w:val="25"/>
              </w:rPr>
              <w:t>30</w:t>
            </w:r>
          </w:p>
        </w:tc>
        <w:tc>
          <w:tcPr>
            <w:tcW w:w="6578" w:type="dxa"/>
            <w:vAlign w:val="top"/>
          </w:tcPr>
          <w:p>
            <w:pPr>
              <w:pStyle w:val="6"/>
              <w:spacing w:before="31" w:line="228" w:lineRule="auto"/>
              <w:ind w:left="193" w:right="141" w:hanging="59"/>
              <w:rPr>
                <w:sz w:val="25"/>
                <w:szCs w:val="25"/>
              </w:rPr>
            </w:pPr>
            <w:r>
              <w:rPr>
                <w:spacing w:val="1"/>
                <w:sz w:val="25"/>
                <w:szCs w:val="25"/>
              </w:rPr>
              <w:t>投标单位根据本项目制定了保险承保服务方案，结合了自</w:t>
            </w:r>
            <w:r>
              <w:rPr>
                <w:spacing w:val="15"/>
                <w:sz w:val="25"/>
                <w:szCs w:val="25"/>
              </w:rPr>
              <w:t xml:space="preserve"> </w:t>
            </w:r>
            <w:r>
              <w:rPr>
                <w:sz w:val="25"/>
                <w:szCs w:val="25"/>
              </w:rPr>
              <w:t>身实际和投保人服务需求，包括但不限于①业务承揽(反</w:t>
            </w:r>
          </w:p>
          <w:p>
            <w:pPr>
              <w:pStyle w:val="6"/>
              <w:spacing w:line="217" w:lineRule="auto"/>
              <w:ind w:left="194"/>
              <w:rPr>
                <w:sz w:val="25"/>
                <w:szCs w:val="25"/>
              </w:rPr>
            </w:pPr>
            <w:r>
              <w:rPr>
                <w:sz w:val="25"/>
                <w:szCs w:val="25"/>
              </w:rPr>
              <w:t>商业贿赂)、②出单、③保费收取、④保险责任、⑤保障</w:t>
            </w:r>
          </w:p>
          <w:p>
            <w:pPr>
              <w:pStyle w:val="6"/>
              <w:spacing w:before="25" w:line="232" w:lineRule="auto"/>
              <w:ind w:left="123" w:hanging="49"/>
              <w:rPr>
                <w:sz w:val="25"/>
                <w:szCs w:val="25"/>
              </w:rPr>
            </w:pPr>
            <w:r>
              <w:rPr>
                <w:sz w:val="25"/>
                <w:szCs w:val="25"/>
              </w:rPr>
              <w:t>范围、⑥投保流程等内容，完整包含以上内容的计6分，以</w:t>
            </w:r>
            <w:r>
              <w:rPr>
                <w:spacing w:val="3"/>
                <w:sz w:val="25"/>
                <w:szCs w:val="25"/>
              </w:rPr>
              <w:t xml:space="preserve">  </w:t>
            </w:r>
            <w:r>
              <w:rPr>
                <w:spacing w:val="-2"/>
                <w:sz w:val="25"/>
                <w:szCs w:val="25"/>
              </w:rPr>
              <w:t>上基本项计分点每缺任意一项(没有单独列章节进行说</w:t>
            </w:r>
            <w:r>
              <w:rPr>
                <w:spacing w:val="-3"/>
                <w:sz w:val="25"/>
                <w:szCs w:val="25"/>
              </w:rPr>
              <w:t>明的)</w:t>
            </w:r>
            <w:r>
              <w:rPr>
                <w:sz w:val="25"/>
                <w:szCs w:val="25"/>
              </w:rPr>
              <w:t xml:space="preserve"> </w:t>
            </w:r>
            <w:r>
              <w:rPr>
                <w:spacing w:val="-1"/>
                <w:sz w:val="25"/>
                <w:szCs w:val="25"/>
              </w:rPr>
              <w:t>扣1分，扣完为止。再继续分档进行以下计分：</w:t>
            </w:r>
          </w:p>
          <w:p>
            <w:pPr>
              <w:pStyle w:val="6"/>
              <w:spacing w:before="3" w:line="228" w:lineRule="auto"/>
              <w:ind w:left="114" w:firstLine="9"/>
              <w:jc w:val="both"/>
              <w:rPr>
                <w:sz w:val="25"/>
                <w:szCs w:val="25"/>
              </w:rPr>
            </w:pPr>
            <w:r>
              <w:rPr>
                <w:spacing w:val="-12"/>
                <w:sz w:val="25"/>
                <w:szCs w:val="25"/>
              </w:rPr>
              <w:t>第一档：项目实际情况和特点分析全面，贴合项目采购需求，</w:t>
            </w:r>
            <w:r>
              <w:rPr>
                <w:spacing w:val="17"/>
                <w:sz w:val="25"/>
                <w:szCs w:val="25"/>
              </w:rPr>
              <w:t xml:space="preserve"> </w:t>
            </w:r>
            <w:r>
              <w:rPr>
                <w:spacing w:val="-15"/>
                <w:sz w:val="25"/>
                <w:szCs w:val="25"/>
              </w:rPr>
              <w:t>对项目分析理解充分，条理叙述清晰，各方</w:t>
            </w:r>
            <w:r>
              <w:rPr>
                <w:spacing w:val="-16"/>
                <w:sz w:val="25"/>
                <w:szCs w:val="25"/>
              </w:rPr>
              <w:t>案内容详细、合理</w:t>
            </w:r>
            <w:r>
              <w:rPr>
                <w:sz w:val="25"/>
                <w:szCs w:val="25"/>
              </w:rPr>
              <w:t xml:space="preserve">  </w:t>
            </w:r>
            <w:r>
              <w:rPr>
                <w:spacing w:val="6"/>
                <w:sz w:val="25"/>
                <w:szCs w:val="25"/>
              </w:rPr>
              <w:t>可行的，方案实施措施强的计24分；</w:t>
            </w:r>
          </w:p>
          <w:p>
            <w:pPr>
              <w:pStyle w:val="6"/>
              <w:spacing w:before="3" w:line="228" w:lineRule="auto"/>
              <w:ind w:left="14" w:right="29" w:firstLine="99"/>
              <w:rPr>
                <w:sz w:val="25"/>
                <w:szCs w:val="25"/>
              </w:rPr>
            </w:pPr>
            <w:r>
              <w:rPr>
                <w:spacing w:val="-12"/>
                <w:sz w:val="25"/>
                <w:szCs w:val="25"/>
              </w:rPr>
              <w:t>第二档：项目实际情况和特点分析较全面，较贴合项目</w:t>
            </w:r>
            <w:r>
              <w:rPr>
                <w:spacing w:val="-13"/>
                <w:sz w:val="25"/>
                <w:szCs w:val="25"/>
              </w:rPr>
              <w:t>采购需</w:t>
            </w:r>
            <w:r>
              <w:rPr>
                <w:sz w:val="25"/>
                <w:szCs w:val="25"/>
              </w:rPr>
              <w:t xml:space="preserve"> 求，对项目分析理解较充分，条理叙述较清晰，各方案内容</w:t>
            </w:r>
            <w:r>
              <w:rPr>
                <w:spacing w:val="11"/>
                <w:sz w:val="25"/>
                <w:szCs w:val="25"/>
              </w:rPr>
              <w:t xml:space="preserve"> </w:t>
            </w:r>
            <w:r>
              <w:rPr>
                <w:spacing w:val="9"/>
                <w:sz w:val="25"/>
                <w:szCs w:val="25"/>
              </w:rPr>
              <w:t>基本详细，较科学合理，方案实施措施较强的计16分；</w:t>
            </w:r>
          </w:p>
          <w:p>
            <w:pPr>
              <w:pStyle w:val="6"/>
              <w:spacing w:before="2" w:line="226" w:lineRule="auto"/>
              <w:ind w:left="94" w:right="29" w:firstLine="9"/>
              <w:rPr>
                <w:sz w:val="25"/>
                <w:szCs w:val="25"/>
              </w:rPr>
            </w:pPr>
            <w:r>
              <w:rPr>
                <w:spacing w:val="-12"/>
                <w:sz w:val="25"/>
                <w:szCs w:val="25"/>
              </w:rPr>
              <w:t>第三档：项目实际情况和特点分析理解一般，基本贴合项目采</w:t>
            </w:r>
            <w:r>
              <w:rPr>
                <w:spacing w:val="3"/>
                <w:sz w:val="25"/>
                <w:szCs w:val="25"/>
              </w:rPr>
              <w:t xml:space="preserve"> </w:t>
            </w:r>
            <w:r>
              <w:rPr>
                <w:spacing w:val="-7"/>
                <w:sz w:val="25"/>
                <w:szCs w:val="25"/>
              </w:rPr>
              <w:t>购需求，各方案不够全面、可行的，方案实施措施性不强计8</w:t>
            </w:r>
            <w:r>
              <w:rPr>
                <w:spacing w:val="7"/>
                <w:sz w:val="25"/>
                <w:szCs w:val="25"/>
              </w:rPr>
              <w:t xml:space="preserve"> </w:t>
            </w:r>
            <w:r>
              <w:rPr>
                <w:spacing w:val="-7"/>
                <w:sz w:val="25"/>
                <w:szCs w:val="25"/>
              </w:rPr>
              <w:t>分</w:t>
            </w:r>
            <w:r>
              <w:rPr>
                <w:spacing w:val="71"/>
                <w:sz w:val="25"/>
                <w:szCs w:val="25"/>
              </w:rPr>
              <w:t xml:space="preserve"> </w:t>
            </w:r>
            <w:r>
              <w:rPr>
                <w:spacing w:val="-7"/>
                <w:sz w:val="25"/>
                <w:szCs w:val="25"/>
              </w:rPr>
              <w:t>；</w:t>
            </w:r>
          </w:p>
          <w:p>
            <w:pPr>
              <w:pStyle w:val="6"/>
              <w:spacing w:before="1" w:line="202" w:lineRule="auto"/>
              <w:ind w:left="124"/>
              <w:rPr>
                <w:sz w:val="25"/>
                <w:szCs w:val="25"/>
              </w:rPr>
            </w:pPr>
            <w:r>
              <w:rPr>
                <w:spacing w:val="-1"/>
                <w:sz w:val="25"/>
                <w:szCs w:val="25"/>
              </w:rPr>
              <w:t>第四档：未提供的计0分。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1" w:hRule="atLeast"/>
        </w:trPr>
        <w:tc>
          <w:tcPr>
            <w:tcW w:w="93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2" w:line="241" w:lineRule="auto"/>
              <w:ind w:left="395"/>
              <w:rPr>
                <w:sz w:val="25"/>
                <w:szCs w:val="25"/>
              </w:rPr>
            </w:pPr>
            <w:r>
              <w:rPr>
                <w:sz w:val="25"/>
                <w:szCs w:val="25"/>
              </w:rPr>
              <w:t>2</w:t>
            </w:r>
          </w:p>
        </w:tc>
        <w:tc>
          <w:tcPr>
            <w:tcW w:w="1478"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2" w:line="217" w:lineRule="auto"/>
              <w:ind w:left="351" w:right="107" w:hanging="250"/>
              <w:rPr>
                <w:sz w:val="25"/>
                <w:szCs w:val="25"/>
              </w:rPr>
            </w:pPr>
            <w:r>
              <w:rPr>
                <w:spacing w:val="1"/>
                <w:sz w:val="25"/>
                <w:szCs w:val="25"/>
              </w:rPr>
              <w:t>保险理赔服</w:t>
            </w:r>
            <w:r>
              <w:rPr>
                <w:spacing w:val="3"/>
                <w:sz w:val="25"/>
                <w:szCs w:val="25"/>
              </w:rPr>
              <w:t xml:space="preserve"> </w:t>
            </w:r>
            <w:r>
              <w:rPr>
                <w:spacing w:val="4"/>
                <w:sz w:val="25"/>
                <w:szCs w:val="25"/>
              </w:rPr>
              <w:t>务方案</w:t>
            </w:r>
          </w:p>
        </w:tc>
        <w:tc>
          <w:tcPr>
            <w:tcW w:w="92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81"/>
              <w:ind w:left="332"/>
              <w:rPr>
                <w:sz w:val="25"/>
                <w:szCs w:val="25"/>
              </w:rPr>
            </w:pPr>
            <w:r>
              <w:rPr>
                <w:spacing w:val="-4"/>
                <w:sz w:val="25"/>
                <w:szCs w:val="25"/>
              </w:rPr>
              <w:t>30</w:t>
            </w:r>
          </w:p>
        </w:tc>
        <w:tc>
          <w:tcPr>
            <w:tcW w:w="6578" w:type="dxa"/>
            <w:vAlign w:val="top"/>
          </w:tcPr>
          <w:p>
            <w:pPr>
              <w:pStyle w:val="6"/>
              <w:spacing w:before="61" w:line="231" w:lineRule="auto"/>
              <w:ind w:left="94" w:right="59" w:firstLine="39"/>
              <w:rPr>
                <w:sz w:val="25"/>
                <w:szCs w:val="25"/>
              </w:rPr>
            </w:pPr>
            <w:r>
              <w:rPr>
                <w:spacing w:val="1"/>
                <w:sz w:val="25"/>
                <w:szCs w:val="25"/>
              </w:rPr>
              <w:t>投标单位根据本项目制定了保险理赔服务方案，结合了自</w:t>
            </w:r>
            <w:r>
              <w:rPr>
                <w:spacing w:val="15"/>
                <w:sz w:val="25"/>
                <w:szCs w:val="25"/>
              </w:rPr>
              <w:t xml:space="preserve"> </w:t>
            </w:r>
            <w:r>
              <w:rPr>
                <w:spacing w:val="2"/>
                <w:sz w:val="25"/>
                <w:szCs w:val="25"/>
              </w:rPr>
              <w:t>身实际和投保人服务需求，包括但不限于①提供全县统一</w:t>
            </w:r>
            <w:r>
              <w:rPr>
                <w:spacing w:val="1"/>
                <w:sz w:val="25"/>
                <w:szCs w:val="25"/>
              </w:rPr>
              <w:t xml:space="preserve">  </w:t>
            </w:r>
            <w:r>
              <w:rPr>
                <w:spacing w:val="2"/>
                <w:sz w:val="25"/>
                <w:szCs w:val="25"/>
              </w:rPr>
              <w:t>服务专线、②报案、③查勘、④定损、⑤现场施救、⑥应</w:t>
            </w:r>
            <w:r>
              <w:rPr>
                <w:sz w:val="25"/>
                <w:szCs w:val="25"/>
              </w:rPr>
              <w:t xml:space="preserve">  </w:t>
            </w:r>
            <w:r>
              <w:rPr>
                <w:spacing w:val="5"/>
                <w:sz w:val="25"/>
                <w:szCs w:val="25"/>
              </w:rPr>
              <w:t>急措施、⑦赔偿计算方法、⑧索赔材料、⑨理赔时</w:t>
            </w:r>
            <w:r>
              <w:rPr>
                <w:spacing w:val="4"/>
                <w:sz w:val="25"/>
                <w:szCs w:val="25"/>
              </w:rPr>
              <w:t>效(如</w:t>
            </w:r>
            <w:r>
              <w:rPr>
                <w:sz w:val="25"/>
                <w:szCs w:val="25"/>
              </w:rPr>
              <w:t xml:space="preserve">  </w:t>
            </w:r>
            <w:r>
              <w:rPr>
                <w:spacing w:val="6"/>
                <w:sz w:val="25"/>
                <w:szCs w:val="25"/>
              </w:rPr>
              <w:t>对特殊、疑义案件的、简易定责和便捷理赔、预付赔款、</w:t>
            </w:r>
            <w:r>
              <w:rPr>
                <w:spacing w:val="13"/>
                <w:sz w:val="25"/>
                <w:szCs w:val="25"/>
              </w:rPr>
              <w:t xml:space="preserve"> </w:t>
            </w:r>
            <w:r>
              <w:rPr>
                <w:spacing w:val="5"/>
                <w:sz w:val="25"/>
                <w:szCs w:val="25"/>
              </w:rPr>
              <w:t>法律服务)等基础性服务项目、⑩纠纷调解解决、并做出</w:t>
            </w:r>
            <w:r>
              <w:rPr>
                <w:spacing w:val="4"/>
                <w:sz w:val="25"/>
                <w:szCs w:val="25"/>
              </w:rPr>
              <w:t xml:space="preserve">  </w:t>
            </w:r>
            <w:r>
              <w:rPr>
                <w:spacing w:val="2"/>
                <w:sz w:val="25"/>
                <w:szCs w:val="25"/>
              </w:rPr>
              <w:t>具体理赔服务时效承诺等内容，完整包含以上内容的计10</w:t>
            </w:r>
            <w:r>
              <w:rPr>
                <w:sz w:val="25"/>
                <w:szCs w:val="25"/>
              </w:rPr>
              <w:t xml:space="preserve">  </w:t>
            </w:r>
            <w:r>
              <w:rPr>
                <w:spacing w:val="4"/>
                <w:sz w:val="25"/>
                <w:szCs w:val="25"/>
              </w:rPr>
              <w:t>分，以上基本项计分点每缺任意一项(没有单独列章节进</w:t>
            </w:r>
            <w:r>
              <w:rPr>
                <w:spacing w:val="6"/>
                <w:sz w:val="25"/>
                <w:szCs w:val="25"/>
              </w:rPr>
              <w:t xml:space="preserve">  </w:t>
            </w:r>
            <w:r>
              <w:rPr>
                <w:spacing w:val="4"/>
                <w:sz w:val="25"/>
                <w:szCs w:val="25"/>
              </w:rPr>
              <w:t>行说明的)扣1分，扣完为止。再继续分档进行以下计分：</w:t>
            </w:r>
            <w:r>
              <w:rPr>
                <w:sz w:val="25"/>
                <w:szCs w:val="25"/>
              </w:rPr>
              <w:t xml:space="preserve"> </w:t>
            </w:r>
            <w:r>
              <w:rPr>
                <w:spacing w:val="1"/>
                <w:sz w:val="25"/>
                <w:szCs w:val="25"/>
              </w:rPr>
              <w:t>第一档：方案全面，贴合项目采购需求，理解充分，条理</w:t>
            </w:r>
            <w:r>
              <w:rPr>
                <w:spacing w:val="2"/>
                <w:sz w:val="25"/>
                <w:szCs w:val="25"/>
              </w:rPr>
              <w:t xml:space="preserve">  叙述清晰，各方案内容详细、合理可行的，方案实施措施</w:t>
            </w:r>
            <w:r>
              <w:rPr>
                <w:sz w:val="25"/>
                <w:szCs w:val="25"/>
              </w:rPr>
              <w:t xml:space="preserve">  </w:t>
            </w:r>
            <w:r>
              <w:rPr>
                <w:spacing w:val="17"/>
                <w:sz w:val="25"/>
                <w:szCs w:val="25"/>
              </w:rPr>
              <w:t>强的计20分；</w:t>
            </w:r>
          </w:p>
          <w:p>
            <w:pPr>
              <w:pStyle w:val="6"/>
              <w:spacing w:before="1" w:line="226" w:lineRule="auto"/>
              <w:ind w:left="94" w:right="119"/>
              <w:rPr>
                <w:sz w:val="25"/>
                <w:szCs w:val="25"/>
              </w:rPr>
            </w:pPr>
            <w:r>
              <w:rPr>
                <w:sz w:val="25"/>
                <w:szCs w:val="25"/>
              </w:rPr>
              <w:t>第二档：方案较全面，较贴合项目采购需求，对项目分</w:t>
            </w:r>
            <w:r>
              <w:rPr>
                <w:spacing w:val="3"/>
                <w:sz w:val="25"/>
                <w:szCs w:val="25"/>
              </w:rPr>
              <w:t xml:space="preserve">   </w:t>
            </w:r>
            <w:r>
              <w:rPr>
                <w:spacing w:val="4"/>
                <w:sz w:val="25"/>
                <w:szCs w:val="25"/>
              </w:rPr>
              <w:t>析理解较充分，条理叙述较清晰，各方案内容基本详细，</w:t>
            </w:r>
            <w:r>
              <w:rPr>
                <w:spacing w:val="3"/>
                <w:sz w:val="25"/>
                <w:szCs w:val="25"/>
              </w:rPr>
              <w:t xml:space="preserve"> </w:t>
            </w:r>
            <w:r>
              <w:rPr>
                <w:spacing w:val="6"/>
                <w:sz w:val="25"/>
                <w:szCs w:val="25"/>
              </w:rPr>
              <w:t>较科学合理，方案实施措施较强的计10分；</w:t>
            </w:r>
          </w:p>
          <w:p>
            <w:pPr>
              <w:pStyle w:val="6"/>
              <w:spacing w:before="8" w:line="222" w:lineRule="auto"/>
              <w:ind w:left="94" w:right="172" w:firstLine="39"/>
              <w:rPr>
                <w:sz w:val="25"/>
                <w:szCs w:val="25"/>
              </w:rPr>
            </w:pPr>
            <w:r>
              <w:rPr>
                <w:sz w:val="25"/>
                <w:szCs w:val="25"/>
              </w:rPr>
              <w:t>第三档：方案分析理解一般，基本贴合项目采购需求，各</w:t>
            </w:r>
            <w:r>
              <w:rPr>
                <w:spacing w:val="10"/>
                <w:sz w:val="25"/>
                <w:szCs w:val="25"/>
              </w:rPr>
              <w:t xml:space="preserve"> </w:t>
            </w:r>
            <w:r>
              <w:rPr>
                <w:spacing w:val="5"/>
                <w:sz w:val="25"/>
                <w:szCs w:val="25"/>
              </w:rPr>
              <w:t>方案不够全面、可行的，方案实施措施性不强计5</w:t>
            </w:r>
            <w:r>
              <w:rPr>
                <w:spacing w:val="4"/>
                <w:sz w:val="25"/>
                <w:szCs w:val="25"/>
              </w:rPr>
              <w:t>分；</w:t>
            </w:r>
          </w:p>
          <w:p>
            <w:pPr>
              <w:pStyle w:val="6"/>
              <w:spacing w:line="196" w:lineRule="auto"/>
              <w:ind w:left="104"/>
              <w:rPr>
                <w:sz w:val="25"/>
                <w:szCs w:val="25"/>
              </w:rPr>
            </w:pPr>
            <w:r>
              <w:rPr>
                <w:spacing w:val="-1"/>
                <w:sz w:val="25"/>
                <w:szCs w:val="25"/>
              </w:rPr>
              <w:t>第四档：未提供的计0分。</w:t>
            </w:r>
          </w:p>
        </w:tc>
      </w:tr>
    </w:tbl>
    <w:p>
      <w:pPr>
        <w:rPr>
          <w:rFonts w:ascii="Arial"/>
          <w:sz w:val="21"/>
        </w:rPr>
      </w:pPr>
    </w:p>
    <w:p>
      <w:pPr>
        <w:rPr>
          <w:rFonts w:ascii="Arial" w:hAnsi="Arial" w:eastAsia="Arial" w:cs="Arial"/>
          <w:sz w:val="21"/>
          <w:szCs w:val="21"/>
        </w:rPr>
        <w:sectPr>
          <w:pgSz w:w="11900" w:h="16830"/>
          <w:pgMar w:top="1430" w:right="1015" w:bottom="0" w:left="954" w:header="0" w:footer="0" w:gutter="0"/>
          <w:cols w:space="720" w:num="1"/>
        </w:sectPr>
      </w:pPr>
    </w:p>
    <w:p>
      <w:pPr>
        <w:spacing w:line="114" w:lineRule="exact"/>
      </w:pPr>
    </w:p>
    <w:tbl>
      <w:tblPr>
        <w:tblStyle w:val="5"/>
        <w:tblW w:w="99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460"/>
        <w:gridCol w:w="999"/>
        <w:gridCol w:w="629"/>
        <w:gridCol w:w="310"/>
        <w:gridCol w:w="6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1" w:hRule="atLeast"/>
        </w:trPr>
        <w:tc>
          <w:tcPr>
            <w:tcW w:w="94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1"/>
              <w:ind w:left="395"/>
              <w:rPr>
                <w:sz w:val="25"/>
                <w:szCs w:val="25"/>
              </w:rPr>
            </w:pPr>
            <w:r>
              <w:rPr>
                <w:sz w:val="25"/>
                <w:szCs w:val="25"/>
              </w:rPr>
              <w:t>3</w:t>
            </w:r>
          </w:p>
        </w:tc>
        <w:tc>
          <w:tcPr>
            <w:tcW w:w="1459"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81" w:line="224" w:lineRule="auto"/>
              <w:ind w:left="341" w:right="97" w:hanging="250"/>
              <w:rPr>
                <w:sz w:val="25"/>
                <w:szCs w:val="25"/>
              </w:rPr>
            </w:pPr>
            <w:r>
              <w:rPr>
                <w:spacing w:val="2"/>
                <w:sz w:val="25"/>
                <w:szCs w:val="25"/>
              </w:rPr>
              <w:t>质量监控体</w:t>
            </w:r>
            <w:r>
              <w:rPr>
                <w:sz w:val="25"/>
                <w:szCs w:val="25"/>
              </w:rPr>
              <w:t xml:space="preserve"> </w:t>
            </w:r>
            <w:r>
              <w:rPr>
                <w:spacing w:val="4"/>
                <w:sz w:val="25"/>
                <w:szCs w:val="25"/>
              </w:rPr>
              <w:t>系方案</w:t>
            </w:r>
          </w:p>
        </w:tc>
        <w:tc>
          <w:tcPr>
            <w:tcW w:w="939" w:type="dxa"/>
            <w:gridSpan w:val="2"/>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81"/>
              <w:ind w:left="332"/>
              <w:rPr>
                <w:sz w:val="25"/>
                <w:szCs w:val="25"/>
              </w:rPr>
            </w:pPr>
            <w:r>
              <w:rPr>
                <w:spacing w:val="-8"/>
                <w:sz w:val="25"/>
                <w:szCs w:val="25"/>
              </w:rPr>
              <w:t>15</w:t>
            </w:r>
          </w:p>
        </w:tc>
        <w:tc>
          <w:tcPr>
            <w:tcW w:w="6559" w:type="dxa"/>
            <w:vAlign w:val="top"/>
          </w:tcPr>
          <w:p>
            <w:pPr>
              <w:pStyle w:val="6"/>
              <w:spacing w:before="23" w:line="230" w:lineRule="auto"/>
              <w:ind w:left="13" w:right="23" w:firstLine="129"/>
              <w:jc w:val="both"/>
              <w:rPr>
                <w:sz w:val="25"/>
                <w:szCs w:val="25"/>
              </w:rPr>
            </w:pPr>
            <w:r>
              <w:rPr>
                <w:sz w:val="25"/>
                <w:szCs w:val="25"/>
              </w:rPr>
              <w:t>投标单位根据本项目设立了完善的校(园)方责任保险服务</w:t>
            </w:r>
            <w:r>
              <w:rPr>
                <w:spacing w:val="5"/>
                <w:sz w:val="25"/>
                <w:szCs w:val="25"/>
              </w:rPr>
              <w:t xml:space="preserve">  </w:t>
            </w:r>
            <w:r>
              <w:rPr>
                <w:sz w:val="25"/>
                <w:szCs w:val="25"/>
              </w:rPr>
              <w:t>质量监控体系，包括但不限于制定①信息反馈、②回访服务</w:t>
            </w:r>
            <w:r>
              <w:rPr>
                <w:spacing w:val="10"/>
                <w:sz w:val="25"/>
                <w:szCs w:val="25"/>
              </w:rPr>
              <w:t xml:space="preserve"> </w:t>
            </w:r>
            <w:r>
              <w:rPr>
                <w:sz w:val="25"/>
                <w:szCs w:val="25"/>
              </w:rPr>
              <w:t>承诺计划、③制定有根据投保人的意见进行整改方案等，完</w:t>
            </w:r>
            <w:r>
              <w:rPr>
                <w:spacing w:val="11"/>
                <w:sz w:val="25"/>
                <w:szCs w:val="25"/>
              </w:rPr>
              <w:t xml:space="preserve"> </w:t>
            </w:r>
            <w:r>
              <w:rPr>
                <w:spacing w:val="5"/>
                <w:sz w:val="25"/>
                <w:szCs w:val="25"/>
              </w:rPr>
              <w:t>整包含以上内容的计3分，以上基本项计分点每缺任意</w:t>
            </w:r>
          </w:p>
          <w:p>
            <w:pPr>
              <w:pStyle w:val="6"/>
              <w:spacing w:before="5" w:line="229" w:lineRule="auto"/>
              <w:ind w:left="123" w:right="234" w:firstLine="79"/>
              <w:jc w:val="both"/>
              <w:rPr>
                <w:sz w:val="25"/>
                <w:szCs w:val="25"/>
              </w:rPr>
            </w:pPr>
            <w:r>
              <w:rPr>
                <w:spacing w:val="-1"/>
                <w:sz w:val="25"/>
                <w:szCs w:val="25"/>
              </w:rPr>
              <w:t>一项(没有单独列章节进行说明的)扣1分，扣完为止。再</w:t>
            </w:r>
            <w:r>
              <w:rPr>
                <w:spacing w:val="11"/>
                <w:sz w:val="25"/>
                <w:szCs w:val="25"/>
              </w:rPr>
              <w:t xml:space="preserve"> </w:t>
            </w:r>
            <w:r>
              <w:rPr>
                <w:spacing w:val="-1"/>
                <w:sz w:val="25"/>
                <w:szCs w:val="25"/>
              </w:rPr>
              <w:t>继续分档进行以下计分：</w:t>
            </w:r>
          </w:p>
          <w:p>
            <w:pPr>
              <w:pStyle w:val="6"/>
              <w:spacing w:before="1" w:line="231" w:lineRule="auto"/>
              <w:ind w:left="123" w:right="144" w:firstLine="19"/>
              <w:rPr>
                <w:sz w:val="25"/>
                <w:szCs w:val="25"/>
              </w:rPr>
            </w:pPr>
            <w:r>
              <w:rPr>
                <w:spacing w:val="-1"/>
                <w:sz w:val="25"/>
                <w:szCs w:val="25"/>
              </w:rPr>
              <w:t>第一档：方案全面，贴合项目采购需求，理解充分，条理</w:t>
            </w:r>
            <w:r>
              <w:rPr>
                <w:spacing w:val="14"/>
                <w:sz w:val="25"/>
                <w:szCs w:val="25"/>
              </w:rPr>
              <w:t xml:space="preserve"> </w:t>
            </w:r>
            <w:r>
              <w:rPr>
                <w:spacing w:val="1"/>
                <w:sz w:val="25"/>
                <w:szCs w:val="25"/>
              </w:rPr>
              <w:t>叙述清晰，各方案内容详细、合理可行的，方案实施措施</w:t>
            </w:r>
            <w:r>
              <w:rPr>
                <w:spacing w:val="5"/>
                <w:sz w:val="25"/>
                <w:szCs w:val="25"/>
              </w:rPr>
              <w:t xml:space="preserve"> </w:t>
            </w:r>
            <w:r>
              <w:rPr>
                <w:spacing w:val="17"/>
                <w:sz w:val="25"/>
                <w:szCs w:val="25"/>
              </w:rPr>
              <w:t>强的计12分；</w:t>
            </w:r>
          </w:p>
          <w:p>
            <w:pPr>
              <w:pStyle w:val="6"/>
              <w:spacing w:line="230" w:lineRule="auto"/>
              <w:ind w:left="123" w:right="101"/>
              <w:rPr>
                <w:sz w:val="25"/>
                <w:szCs w:val="25"/>
              </w:rPr>
            </w:pPr>
            <w:r>
              <w:rPr>
                <w:sz w:val="25"/>
                <w:szCs w:val="25"/>
              </w:rPr>
              <w:t>第二档：方案较全面，较贴合项目采购需求，对项目分</w:t>
            </w:r>
            <w:r>
              <w:rPr>
                <w:spacing w:val="3"/>
                <w:sz w:val="25"/>
                <w:szCs w:val="25"/>
              </w:rPr>
              <w:t xml:space="preserve">   析理解较充分，条理叙述较清晰，各方案内容基本详</w:t>
            </w:r>
            <w:r>
              <w:rPr>
                <w:spacing w:val="2"/>
                <w:sz w:val="25"/>
                <w:szCs w:val="25"/>
              </w:rPr>
              <w:t>细，</w:t>
            </w:r>
            <w:r>
              <w:rPr>
                <w:sz w:val="25"/>
                <w:szCs w:val="25"/>
              </w:rPr>
              <w:t xml:space="preserve"> </w:t>
            </w:r>
            <w:r>
              <w:rPr>
                <w:spacing w:val="6"/>
                <w:sz w:val="25"/>
                <w:szCs w:val="25"/>
              </w:rPr>
              <w:t>较科学合理，方案实施措施较强的计7分；</w:t>
            </w:r>
          </w:p>
          <w:p>
            <w:pPr>
              <w:pStyle w:val="6"/>
              <w:spacing w:before="5" w:line="229" w:lineRule="auto"/>
              <w:ind w:left="123" w:right="144" w:firstLine="19"/>
              <w:rPr>
                <w:sz w:val="25"/>
                <w:szCs w:val="25"/>
              </w:rPr>
            </w:pPr>
            <w:r>
              <w:rPr>
                <w:sz w:val="25"/>
                <w:szCs w:val="25"/>
              </w:rPr>
              <w:t>第三档：方案分析理解一般，基本贴合项目采购需求，各</w:t>
            </w:r>
            <w:r>
              <w:rPr>
                <w:spacing w:val="10"/>
                <w:sz w:val="25"/>
                <w:szCs w:val="25"/>
              </w:rPr>
              <w:t xml:space="preserve"> </w:t>
            </w:r>
            <w:r>
              <w:rPr>
                <w:spacing w:val="5"/>
                <w:sz w:val="25"/>
                <w:szCs w:val="25"/>
              </w:rPr>
              <w:t>方案不够全面、可行的，方案实施措施性不强计5</w:t>
            </w:r>
            <w:r>
              <w:rPr>
                <w:spacing w:val="4"/>
                <w:sz w:val="25"/>
                <w:szCs w:val="25"/>
              </w:rPr>
              <w:t>分；</w:t>
            </w:r>
          </w:p>
          <w:p>
            <w:pPr>
              <w:pStyle w:val="6"/>
              <w:spacing w:line="204" w:lineRule="auto"/>
              <w:ind w:left="123"/>
              <w:rPr>
                <w:sz w:val="25"/>
                <w:szCs w:val="25"/>
              </w:rPr>
            </w:pPr>
            <w:r>
              <w:rPr>
                <w:spacing w:val="-1"/>
                <w:sz w:val="25"/>
                <w:szCs w:val="25"/>
              </w:rPr>
              <w:t>第四档：未提供的计0分。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6" w:hRule="atLeast"/>
        </w:trPr>
        <w:tc>
          <w:tcPr>
            <w:tcW w:w="94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1" w:line="241" w:lineRule="auto"/>
              <w:ind w:left="395"/>
              <w:rPr>
                <w:sz w:val="25"/>
                <w:szCs w:val="25"/>
              </w:rPr>
            </w:pPr>
            <w:r>
              <w:rPr>
                <w:sz w:val="25"/>
                <w:szCs w:val="25"/>
              </w:rPr>
              <w:t>4</w:t>
            </w:r>
          </w:p>
        </w:tc>
        <w:tc>
          <w:tcPr>
            <w:tcW w:w="1459" w:type="dxa"/>
            <w:gridSpan w:val="2"/>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82" w:line="219" w:lineRule="auto"/>
              <w:ind w:left="221"/>
              <w:rPr>
                <w:sz w:val="25"/>
                <w:szCs w:val="25"/>
              </w:rPr>
            </w:pPr>
            <w:r>
              <w:rPr>
                <w:spacing w:val="2"/>
                <w:sz w:val="25"/>
                <w:szCs w:val="25"/>
              </w:rPr>
              <w:t>合同承诺</w:t>
            </w:r>
          </w:p>
        </w:tc>
        <w:tc>
          <w:tcPr>
            <w:tcW w:w="939" w:type="dxa"/>
            <w:gridSpan w:val="2"/>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82"/>
              <w:ind w:left="332"/>
              <w:rPr>
                <w:sz w:val="25"/>
                <w:szCs w:val="25"/>
              </w:rPr>
            </w:pPr>
            <w:r>
              <w:rPr>
                <w:spacing w:val="-4"/>
                <w:sz w:val="25"/>
                <w:szCs w:val="25"/>
              </w:rPr>
              <w:t>25</w:t>
            </w:r>
          </w:p>
        </w:tc>
        <w:tc>
          <w:tcPr>
            <w:tcW w:w="6559" w:type="dxa"/>
            <w:vAlign w:val="top"/>
          </w:tcPr>
          <w:p>
            <w:pPr>
              <w:pStyle w:val="6"/>
              <w:spacing w:before="33" w:line="228" w:lineRule="auto"/>
              <w:ind w:left="113" w:right="6" w:firstLine="19"/>
              <w:rPr>
                <w:sz w:val="25"/>
                <w:szCs w:val="25"/>
              </w:rPr>
            </w:pPr>
            <w:r>
              <w:rPr>
                <w:spacing w:val="-8"/>
                <w:sz w:val="25"/>
                <w:szCs w:val="25"/>
              </w:rPr>
              <w:t>1、对合同范本作了相应承诺，配合各级组织协调部门做好校</w:t>
            </w:r>
            <w:r>
              <w:rPr>
                <w:sz w:val="25"/>
                <w:szCs w:val="25"/>
              </w:rPr>
              <w:t xml:space="preserve"> 方责任保险投保理赔服务，最高计5分，没有的不计分。</w:t>
            </w:r>
          </w:p>
          <w:p>
            <w:pPr>
              <w:pStyle w:val="6"/>
              <w:spacing w:before="3" w:line="230" w:lineRule="auto"/>
              <w:ind w:left="13" w:firstLine="79"/>
              <w:rPr>
                <w:sz w:val="25"/>
                <w:szCs w:val="25"/>
              </w:rPr>
            </w:pPr>
            <w:r>
              <w:rPr>
                <w:spacing w:val="-7"/>
                <w:sz w:val="25"/>
                <w:szCs w:val="25"/>
              </w:rPr>
              <w:t>2、能提交经保险监管部门备案的校方责任保险条款，且该备</w:t>
            </w:r>
            <w:r>
              <w:rPr>
                <w:spacing w:val="4"/>
                <w:sz w:val="25"/>
                <w:szCs w:val="25"/>
              </w:rPr>
              <w:t xml:space="preserve"> </w:t>
            </w:r>
            <w:r>
              <w:rPr>
                <w:sz w:val="25"/>
                <w:szCs w:val="25"/>
              </w:rPr>
              <w:t xml:space="preserve">案条款的相关内容符合招标文件中列明的校方责任保险责任 限额要求的计10分；能提交经保险监管部门备案的校方责任 </w:t>
            </w:r>
            <w:r>
              <w:rPr>
                <w:spacing w:val="-8"/>
                <w:sz w:val="25"/>
                <w:szCs w:val="25"/>
              </w:rPr>
              <w:t>保险条款，但该备案条款的相关内容没有达到招标文件中列明</w:t>
            </w:r>
            <w:r>
              <w:rPr>
                <w:sz w:val="25"/>
                <w:szCs w:val="25"/>
              </w:rPr>
              <w:t xml:space="preserve"> </w:t>
            </w:r>
            <w:r>
              <w:rPr>
                <w:spacing w:val="5"/>
                <w:sz w:val="25"/>
                <w:szCs w:val="25"/>
              </w:rPr>
              <w:t>的校方责任保险责任限额要求的计5分；投标人未提供计0</w:t>
            </w:r>
            <w:r>
              <w:rPr>
                <w:sz w:val="25"/>
                <w:szCs w:val="25"/>
              </w:rPr>
              <w:t xml:space="preserve">  </w:t>
            </w:r>
            <w:r>
              <w:rPr>
                <w:spacing w:val="37"/>
                <w:sz w:val="25"/>
                <w:szCs w:val="25"/>
              </w:rPr>
              <w:t>分。</w:t>
            </w:r>
          </w:p>
          <w:p>
            <w:pPr>
              <w:pStyle w:val="6"/>
              <w:spacing w:before="10" w:line="232" w:lineRule="auto"/>
              <w:ind w:left="103" w:right="6"/>
              <w:rPr>
                <w:sz w:val="25"/>
                <w:szCs w:val="25"/>
              </w:rPr>
            </w:pPr>
            <w:r>
              <w:rPr>
                <w:spacing w:val="-12"/>
                <w:sz w:val="25"/>
                <w:szCs w:val="25"/>
              </w:rPr>
              <w:t>注：本项评分以投标人提交的经保险监管部门备案的包含有校</w:t>
            </w:r>
            <w:r>
              <w:rPr>
                <w:spacing w:val="12"/>
                <w:sz w:val="25"/>
                <w:szCs w:val="25"/>
              </w:rPr>
              <w:t xml:space="preserve"> </w:t>
            </w:r>
            <w:r>
              <w:rPr>
                <w:spacing w:val="-1"/>
                <w:sz w:val="25"/>
                <w:szCs w:val="25"/>
              </w:rPr>
              <w:t>方责任保险内容的《费率备案表》为依据。</w:t>
            </w:r>
          </w:p>
          <w:p>
            <w:pPr>
              <w:pStyle w:val="6"/>
              <w:spacing w:line="208" w:lineRule="auto"/>
              <w:ind w:left="93"/>
              <w:rPr>
                <w:sz w:val="25"/>
                <w:szCs w:val="25"/>
              </w:rPr>
            </w:pPr>
            <w:r>
              <w:rPr>
                <w:spacing w:val="-7"/>
                <w:sz w:val="25"/>
                <w:szCs w:val="25"/>
              </w:rPr>
              <w:t>3、承诺除国家政策调整因素外，服务期限内费率和报价不调</w:t>
            </w:r>
            <w:r>
              <w:rPr>
                <w:spacing w:val="18"/>
                <w:sz w:val="25"/>
                <w:szCs w:val="25"/>
              </w:rPr>
              <w:t xml:space="preserve"> </w:t>
            </w:r>
            <w:r>
              <w:rPr>
                <w:spacing w:val="-1"/>
                <w:sz w:val="25"/>
                <w:szCs w:val="25"/>
              </w:rPr>
              <w:t>整，计10分，没有的不计分。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901" w:type="dxa"/>
            <w:gridSpan w:val="6"/>
            <w:vAlign w:val="top"/>
          </w:tcPr>
          <w:p>
            <w:pPr>
              <w:pStyle w:val="6"/>
              <w:spacing w:before="139" w:line="220" w:lineRule="auto"/>
              <w:ind w:left="105"/>
              <w:rPr>
                <w:sz w:val="25"/>
                <w:szCs w:val="25"/>
              </w:rPr>
            </w:pPr>
            <w:r>
              <w:rPr>
                <w:sz w:val="25"/>
                <w:szCs w:val="25"/>
              </w:rPr>
              <w:t>评</w:t>
            </w:r>
            <w:r>
              <w:rPr>
                <w:spacing w:val="59"/>
                <w:sz w:val="25"/>
                <w:szCs w:val="25"/>
              </w:rPr>
              <w:t xml:space="preserve">  </w:t>
            </w:r>
            <w:r>
              <w:rPr>
                <w:sz w:val="25"/>
                <w:szCs w:val="25"/>
              </w:rPr>
              <w:t>委</w:t>
            </w:r>
            <w:r>
              <w:rPr>
                <w:spacing w:val="60"/>
                <w:sz w:val="25"/>
                <w:szCs w:val="25"/>
              </w:rPr>
              <w:t xml:space="preserve">  </w:t>
            </w:r>
            <w:r>
              <w:rPr>
                <w:sz w:val="25"/>
                <w:szCs w:val="25"/>
              </w:rPr>
              <w:t>评   分</w:t>
            </w:r>
            <w:r>
              <w:rPr>
                <w:spacing w:val="60"/>
                <w:sz w:val="25"/>
                <w:szCs w:val="25"/>
              </w:rPr>
              <w:t xml:space="preserve">  </w:t>
            </w:r>
            <w:r>
              <w:rPr>
                <w:sz w:val="25"/>
                <w:szCs w:val="25"/>
              </w:rPr>
              <w:t>=F</w:t>
            </w:r>
            <w:r>
              <w:rPr>
                <w:spacing w:val="102"/>
                <w:sz w:val="25"/>
                <w:szCs w:val="25"/>
              </w:rPr>
              <w:t xml:space="preserve"> </w:t>
            </w:r>
            <w:r>
              <w:rPr>
                <w:sz w:val="25"/>
                <w:szCs w:val="25"/>
              </w:rPr>
              <w:t>1×</w:t>
            </w:r>
            <w:r>
              <w:rPr>
                <w:spacing w:val="56"/>
                <w:sz w:val="25"/>
                <w:szCs w:val="25"/>
              </w:rPr>
              <w:t xml:space="preserve">  </w:t>
            </w:r>
            <w:r>
              <w:rPr>
                <w:sz w:val="25"/>
                <w:szCs w:val="25"/>
              </w:rPr>
              <w:t>A1</w:t>
            </w:r>
            <w:r>
              <w:rPr>
                <w:spacing w:val="86"/>
                <w:sz w:val="25"/>
                <w:szCs w:val="25"/>
              </w:rPr>
              <w:t xml:space="preserve"> </w:t>
            </w:r>
            <w:r>
              <w:rPr>
                <w:sz w:val="25"/>
                <w:szCs w:val="25"/>
              </w:rPr>
              <w:t>+F</w:t>
            </w:r>
            <w:r>
              <w:rPr>
                <w:spacing w:val="87"/>
                <w:sz w:val="25"/>
                <w:szCs w:val="25"/>
              </w:rPr>
              <w:t xml:space="preserve"> </w:t>
            </w:r>
            <w:r>
              <w:rPr>
                <w:sz w:val="25"/>
                <w:szCs w:val="25"/>
              </w:rPr>
              <w:t>2</w:t>
            </w:r>
            <w:r>
              <w:rPr>
                <w:spacing w:val="119"/>
                <w:sz w:val="25"/>
                <w:szCs w:val="25"/>
              </w:rPr>
              <w:t xml:space="preserve"> </w:t>
            </w:r>
            <w:r>
              <w:rPr>
                <w:sz w:val="25"/>
                <w:szCs w:val="25"/>
              </w:rPr>
              <w:t>×</w:t>
            </w:r>
            <w:r>
              <w:rPr>
                <w:spacing w:val="56"/>
                <w:sz w:val="25"/>
                <w:szCs w:val="25"/>
              </w:rPr>
              <w:t xml:space="preserve">  </w:t>
            </w:r>
            <w:r>
              <w:rPr>
                <w:sz w:val="25"/>
                <w:szCs w:val="25"/>
              </w:rPr>
              <w:t>A</w:t>
            </w:r>
            <w:r>
              <w:rPr>
                <w:spacing w:val="88"/>
                <w:sz w:val="25"/>
                <w:szCs w:val="25"/>
              </w:rPr>
              <w:t xml:space="preserve"> </w:t>
            </w:r>
            <w:r>
              <w:rPr>
                <w:sz w:val="25"/>
                <w:szCs w:val="25"/>
              </w:rPr>
              <w:t>2</w:t>
            </w:r>
            <w:r>
              <w:rPr>
                <w:spacing w:val="85"/>
                <w:sz w:val="25"/>
                <w:szCs w:val="25"/>
              </w:rPr>
              <w:t xml:space="preserve"> </w:t>
            </w:r>
            <w:r>
              <w:rPr>
                <w:sz w:val="25"/>
                <w:szCs w:val="25"/>
              </w:rPr>
              <w:t>+</w:t>
            </w:r>
            <w:r>
              <w:rPr>
                <w:spacing w:val="-63"/>
                <w:sz w:val="25"/>
                <w:szCs w:val="25"/>
              </w:rPr>
              <w:t xml:space="preserve"> </w:t>
            </w:r>
            <w:r>
              <w:rPr>
                <w:sz w:val="25"/>
                <w:szCs w:val="25"/>
              </w:rPr>
              <w:t>…</w:t>
            </w:r>
            <w:r>
              <w:rPr>
                <w:spacing w:val="12"/>
                <w:sz w:val="25"/>
                <w:szCs w:val="25"/>
              </w:rPr>
              <w:t xml:space="preserve">    </w:t>
            </w:r>
            <w:r>
              <w:rPr>
                <w:sz w:val="25"/>
                <w:szCs w:val="25"/>
              </w:rPr>
              <w:t>…    +F</w:t>
            </w:r>
            <w:r>
              <w:rPr>
                <w:spacing w:val="83"/>
                <w:sz w:val="25"/>
                <w:szCs w:val="25"/>
              </w:rPr>
              <w:t xml:space="preserve"> </w:t>
            </w:r>
            <w:r>
              <w:rPr>
                <w:sz w:val="25"/>
                <w:szCs w:val="25"/>
              </w:rPr>
              <w:t>n×   A</w:t>
            </w:r>
            <w:r>
              <w:rPr>
                <w:spacing w:val="82"/>
                <w:sz w:val="25"/>
                <w:szCs w:val="25"/>
              </w:rPr>
              <w:t xml:space="preserve"> </w:t>
            </w:r>
            <w:r>
              <w:rPr>
                <w:sz w:val="25"/>
                <w:szCs w:val="25"/>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901" w:type="dxa"/>
            <w:gridSpan w:val="6"/>
            <w:vAlign w:val="top"/>
          </w:tcPr>
          <w:p>
            <w:pPr>
              <w:pStyle w:val="6"/>
              <w:spacing w:before="138" w:line="219" w:lineRule="auto"/>
              <w:ind w:left="155"/>
              <w:rPr>
                <w:sz w:val="25"/>
                <w:szCs w:val="25"/>
              </w:rPr>
            </w:pPr>
            <w:r>
              <w:rPr>
                <w:spacing w:val="-16"/>
                <w:sz w:val="25"/>
                <w:szCs w:val="25"/>
              </w:rPr>
              <w:t>A 1 、</w:t>
            </w:r>
            <w:r>
              <w:rPr>
                <w:spacing w:val="-41"/>
                <w:sz w:val="25"/>
                <w:szCs w:val="25"/>
              </w:rPr>
              <w:t xml:space="preserve"> </w:t>
            </w:r>
            <w:r>
              <w:rPr>
                <w:spacing w:val="-16"/>
                <w:sz w:val="25"/>
                <w:szCs w:val="25"/>
              </w:rPr>
              <w:t>A</w:t>
            </w:r>
            <w:r>
              <w:rPr>
                <w:spacing w:val="-39"/>
                <w:sz w:val="25"/>
                <w:szCs w:val="25"/>
              </w:rPr>
              <w:t xml:space="preserve"> </w:t>
            </w:r>
            <w:r>
              <w:rPr>
                <w:spacing w:val="-16"/>
                <w:sz w:val="25"/>
                <w:szCs w:val="25"/>
              </w:rPr>
              <w:t>2</w:t>
            </w:r>
            <w:r>
              <w:rPr>
                <w:spacing w:val="-27"/>
                <w:sz w:val="25"/>
                <w:szCs w:val="25"/>
              </w:rPr>
              <w:t xml:space="preserve"> </w:t>
            </w:r>
            <w:r>
              <w:rPr>
                <w:spacing w:val="-16"/>
                <w:sz w:val="25"/>
                <w:szCs w:val="25"/>
              </w:rPr>
              <w:t>…</w:t>
            </w:r>
            <w:r>
              <w:rPr>
                <w:spacing w:val="-27"/>
                <w:sz w:val="25"/>
                <w:szCs w:val="25"/>
              </w:rPr>
              <w:t xml:space="preserve"> </w:t>
            </w:r>
            <w:r>
              <w:rPr>
                <w:spacing w:val="-16"/>
                <w:sz w:val="25"/>
                <w:szCs w:val="25"/>
              </w:rPr>
              <w:t>…</w:t>
            </w:r>
            <w:r>
              <w:rPr>
                <w:spacing w:val="-50"/>
                <w:sz w:val="25"/>
                <w:szCs w:val="25"/>
              </w:rPr>
              <w:t xml:space="preserve"> </w:t>
            </w:r>
            <w:r>
              <w:rPr>
                <w:spacing w:val="-16"/>
                <w:sz w:val="25"/>
                <w:szCs w:val="25"/>
              </w:rPr>
              <w:t>A</w:t>
            </w:r>
            <w:r>
              <w:rPr>
                <w:spacing w:val="-45"/>
                <w:sz w:val="25"/>
                <w:szCs w:val="25"/>
              </w:rPr>
              <w:t xml:space="preserve"> </w:t>
            </w:r>
            <w:r>
              <w:rPr>
                <w:spacing w:val="-16"/>
                <w:sz w:val="25"/>
                <w:szCs w:val="25"/>
              </w:rPr>
              <w:t>n</w:t>
            </w:r>
            <w:r>
              <w:rPr>
                <w:spacing w:val="-39"/>
                <w:sz w:val="25"/>
                <w:szCs w:val="25"/>
              </w:rPr>
              <w:t xml:space="preserve"> </w:t>
            </w:r>
            <w:r>
              <w:rPr>
                <w:spacing w:val="-16"/>
                <w:sz w:val="25"/>
                <w:szCs w:val="25"/>
              </w:rPr>
              <w:t>分</w:t>
            </w:r>
            <w:r>
              <w:rPr>
                <w:spacing w:val="-40"/>
                <w:sz w:val="25"/>
                <w:szCs w:val="25"/>
              </w:rPr>
              <w:t xml:space="preserve"> </w:t>
            </w:r>
            <w:r>
              <w:rPr>
                <w:spacing w:val="-16"/>
                <w:sz w:val="25"/>
                <w:szCs w:val="25"/>
              </w:rPr>
              <w:t>别</w:t>
            </w:r>
            <w:r>
              <w:rPr>
                <w:spacing w:val="-39"/>
                <w:sz w:val="25"/>
                <w:szCs w:val="25"/>
              </w:rPr>
              <w:t xml:space="preserve"> </w:t>
            </w:r>
            <w:r>
              <w:rPr>
                <w:spacing w:val="-16"/>
                <w:sz w:val="25"/>
                <w:szCs w:val="25"/>
              </w:rPr>
              <w:t>为</w:t>
            </w:r>
            <w:r>
              <w:rPr>
                <w:spacing w:val="-40"/>
                <w:sz w:val="25"/>
                <w:szCs w:val="25"/>
              </w:rPr>
              <w:t xml:space="preserve"> </w:t>
            </w:r>
            <w:r>
              <w:rPr>
                <w:spacing w:val="-16"/>
                <w:sz w:val="25"/>
                <w:szCs w:val="25"/>
              </w:rPr>
              <w:t>各</w:t>
            </w:r>
            <w:r>
              <w:rPr>
                <w:spacing w:val="-39"/>
                <w:sz w:val="25"/>
                <w:szCs w:val="25"/>
              </w:rPr>
              <w:t xml:space="preserve"> </w:t>
            </w:r>
            <w:r>
              <w:rPr>
                <w:spacing w:val="-16"/>
                <w:sz w:val="25"/>
                <w:szCs w:val="25"/>
              </w:rPr>
              <w:t>项</w:t>
            </w:r>
            <w:r>
              <w:rPr>
                <w:spacing w:val="-43"/>
                <w:sz w:val="25"/>
                <w:szCs w:val="25"/>
              </w:rPr>
              <w:t xml:space="preserve"> </w:t>
            </w:r>
            <w:r>
              <w:rPr>
                <w:spacing w:val="-16"/>
                <w:sz w:val="25"/>
                <w:szCs w:val="25"/>
              </w:rPr>
              <w:t>评</w:t>
            </w:r>
            <w:r>
              <w:rPr>
                <w:spacing w:val="-40"/>
                <w:sz w:val="25"/>
                <w:szCs w:val="25"/>
              </w:rPr>
              <w:t xml:space="preserve"> </w:t>
            </w:r>
            <w:r>
              <w:rPr>
                <w:spacing w:val="-16"/>
                <w:sz w:val="25"/>
                <w:szCs w:val="25"/>
              </w:rPr>
              <w:t>分</w:t>
            </w:r>
            <w:r>
              <w:rPr>
                <w:spacing w:val="-23"/>
                <w:sz w:val="25"/>
                <w:szCs w:val="25"/>
              </w:rPr>
              <w:t xml:space="preserve"> </w:t>
            </w:r>
            <w:r>
              <w:rPr>
                <w:spacing w:val="-16"/>
                <w:sz w:val="25"/>
                <w:szCs w:val="25"/>
              </w:rPr>
              <w:t>因</w:t>
            </w:r>
            <w:r>
              <w:rPr>
                <w:spacing w:val="-39"/>
                <w:sz w:val="25"/>
                <w:szCs w:val="25"/>
              </w:rPr>
              <w:t xml:space="preserve"> </w:t>
            </w:r>
            <w:r>
              <w:rPr>
                <w:spacing w:val="-16"/>
                <w:sz w:val="25"/>
                <w:szCs w:val="25"/>
              </w:rPr>
              <w:t>素</w:t>
            </w:r>
            <w:r>
              <w:rPr>
                <w:spacing w:val="-43"/>
                <w:sz w:val="25"/>
                <w:szCs w:val="25"/>
              </w:rPr>
              <w:t xml:space="preserve"> </w:t>
            </w:r>
            <w:r>
              <w:rPr>
                <w:spacing w:val="-16"/>
                <w:sz w:val="25"/>
                <w:szCs w:val="25"/>
              </w:rPr>
              <w:t>所 占</w:t>
            </w:r>
            <w:r>
              <w:rPr>
                <w:spacing w:val="-22"/>
                <w:sz w:val="25"/>
                <w:szCs w:val="25"/>
              </w:rPr>
              <w:t xml:space="preserve"> </w:t>
            </w:r>
            <w:r>
              <w:rPr>
                <w:spacing w:val="-16"/>
                <w:sz w:val="25"/>
                <w:szCs w:val="25"/>
              </w:rPr>
              <w:t>的</w:t>
            </w:r>
            <w:r>
              <w:rPr>
                <w:spacing w:val="-44"/>
                <w:sz w:val="25"/>
                <w:szCs w:val="25"/>
              </w:rPr>
              <w:t xml:space="preserve"> </w:t>
            </w:r>
            <w:r>
              <w:rPr>
                <w:spacing w:val="-16"/>
                <w:sz w:val="25"/>
                <w:szCs w:val="25"/>
              </w:rPr>
              <w:t>权</w:t>
            </w:r>
            <w:r>
              <w:rPr>
                <w:spacing w:val="-42"/>
                <w:sz w:val="25"/>
                <w:szCs w:val="25"/>
              </w:rPr>
              <w:t xml:space="preserve"> </w:t>
            </w:r>
            <w:r>
              <w:rPr>
                <w:spacing w:val="-16"/>
                <w:sz w:val="25"/>
                <w:szCs w:val="25"/>
              </w:rPr>
              <w:t>值 (</w:t>
            </w:r>
            <w:r>
              <w:rPr>
                <w:spacing w:val="-50"/>
                <w:sz w:val="25"/>
                <w:szCs w:val="25"/>
              </w:rPr>
              <w:t xml:space="preserve"> </w:t>
            </w:r>
            <w:r>
              <w:rPr>
                <w:spacing w:val="-16"/>
                <w:sz w:val="25"/>
                <w:szCs w:val="25"/>
              </w:rPr>
              <w:t>A 1</w:t>
            </w:r>
            <w:r>
              <w:rPr>
                <w:spacing w:val="-42"/>
                <w:sz w:val="25"/>
                <w:szCs w:val="25"/>
              </w:rPr>
              <w:t xml:space="preserve"> </w:t>
            </w:r>
            <w:r>
              <w:rPr>
                <w:spacing w:val="-16"/>
                <w:sz w:val="25"/>
                <w:szCs w:val="25"/>
              </w:rPr>
              <w:t>+</w:t>
            </w:r>
            <w:r>
              <w:rPr>
                <w:spacing w:val="-50"/>
                <w:sz w:val="25"/>
                <w:szCs w:val="25"/>
              </w:rPr>
              <w:t xml:space="preserve"> </w:t>
            </w:r>
            <w:r>
              <w:rPr>
                <w:spacing w:val="-16"/>
                <w:sz w:val="25"/>
                <w:szCs w:val="25"/>
              </w:rPr>
              <w:t>A</w:t>
            </w:r>
            <w:r>
              <w:rPr>
                <w:spacing w:val="-40"/>
                <w:sz w:val="25"/>
                <w:szCs w:val="25"/>
              </w:rPr>
              <w:t xml:space="preserve"> </w:t>
            </w:r>
            <w:r>
              <w:rPr>
                <w:spacing w:val="-16"/>
                <w:sz w:val="25"/>
                <w:szCs w:val="25"/>
              </w:rPr>
              <w:t>2</w:t>
            </w:r>
            <w:r>
              <w:rPr>
                <w:spacing w:val="-42"/>
                <w:sz w:val="25"/>
                <w:szCs w:val="25"/>
              </w:rPr>
              <w:t xml:space="preserve"> </w:t>
            </w:r>
            <w:r>
              <w:rPr>
                <w:spacing w:val="-16"/>
                <w:sz w:val="25"/>
                <w:szCs w:val="25"/>
              </w:rPr>
              <w:t>+</w:t>
            </w:r>
            <w:r>
              <w:rPr>
                <w:spacing w:val="-26"/>
                <w:sz w:val="25"/>
                <w:szCs w:val="25"/>
              </w:rPr>
              <w:t xml:space="preserve"> </w:t>
            </w:r>
            <w:r>
              <w:rPr>
                <w:spacing w:val="-16"/>
                <w:sz w:val="25"/>
                <w:szCs w:val="25"/>
              </w:rPr>
              <w:t>…</w:t>
            </w:r>
            <w:r>
              <w:rPr>
                <w:spacing w:val="-27"/>
                <w:sz w:val="25"/>
                <w:szCs w:val="25"/>
              </w:rPr>
              <w:t xml:space="preserve"> </w:t>
            </w:r>
            <w:r>
              <w:rPr>
                <w:spacing w:val="-16"/>
                <w:sz w:val="25"/>
                <w:szCs w:val="25"/>
              </w:rPr>
              <w:t>…</w:t>
            </w:r>
            <w:r>
              <w:rPr>
                <w:spacing w:val="-50"/>
                <w:sz w:val="25"/>
                <w:szCs w:val="25"/>
              </w:rPr>
              <w:t xml:space="preserve"> </w:t>
            </w:r>
            <w:r>
              <w:rPr>
                <w:spacing w:val="-16"/>
                <w:sz w:val="25"/>
                <w:szCs w:val="25"/>
              </w:rPr>
              <w:t>A</w:t>
            </w:r>
            <w:r>
              <w:rPr>
                <w:spacing w:val="-45"/>
                <w:sz w:val="25"/>
                <w:szCs w:val="25"/>
              </w:rPr>
              <w:t xml:space="preserve"> </w:t>
            </w:r>
            <w:r>
              <w:rPr>
                <w:spacing w:val="-16"/>
                <w:sz w:val="25"/>
                <w:szCs w:val="25"/>
              </w:rPr>
              <w:t>n</w:t>
            </w:r>
            <w:r>
              <w:rPr>
                <w:spacing w:val="-45"/>
                <w:sz w:val="25"/>
                <w:szCs w:val="25"/>
              </w:rPr>
              <w:t xml:space="preserve"> </w:t>
            </w:r>
            <w:r>
              <w:rPr>
                <w:spacing w:val="-16"/>
                <w:sz w:val="25"/>
                <w:szCs w:val="25"/>
              </w:rPr>
              <w:t>=</w:t>
            </w:r>
            <w:r>
              <w:rPr>
                <w:spacing w:val="-24"/>
                <w:sz w:val="25"/>
                <w:szCs w:val="25"/>
              </w:rPr>
              <w:t xml:space="preserve"> </w:t>
            </w:r>
            <w:r>
              <w:rPr>
                <w:spacing w:val="-16"/>
                <w:sz w:val="25"/>
                <w:szCs w:val="25"/>
              </w:rPr>
              <w:t>1</w:t>
            </w:r>
            <w:r>
              <w:rPr>
                <w:spacing w:val="-41"/>
                <w:sz w:val="25"/>
                <w:szCs w:val="25"/>
              </w:rPr>
              <w:t xml:space="preserve"> </w:t>
            </w:r>
            <w:r>
              <w:rPr>
                <w:spacing w:val="-16"/>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032" w:type="dxa"/>
            <w:gridSpan w:val="4"/>
            <w:vAlign w:val="top"/>
          </w:tcPr>
          <w:p>
            <w:pPr>
              <w:pStyle w:val="6"/>
              <w:spacing w:before="137" w:line="219" w:lineRule="auto"/>
              <w:ind w:left="95"/>
              <w:rPr>
                <w:sz w:val="25"/>
                <w:szCs w:val="25"/>
              </w:rPr>
            </w:pPr>
            <w:r>
              <w:rPr>
                <w:spacing w:val="-1"/>
                <w:sz w:val="25"/>
                <w:szCs w:val="25"/>
              </w:rPr>
              <w:t>推荐的中标候选人数量</w:t>
            </w:r>
          </w:p>
        </w:tc>
        <w:tc>
          <w:tcPr>
            <w:tcW w:w="6869" w:type="dxa"/>
            <w:gridSpan w:val="2"/>
            <w:vAlign w:val="top"/>
          </w:tcPr>
          <w:p>
            <w:pPr>
              <w:pStyle w:val="6"/>
              <w:spacing w:before="163"/>
              <w:ind w:left="93"/>
              <w:rPr>
                <w:sz w:val="25"/>
                <w:szCs w:val="25"/>
              </w:rPr>
            </w:pPr>
            <w:r>
              <w:rPr>
                <w:sz w:val="25"/>
                <w:szCs w:val="2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404" w:type="dxa"/>
            <w:gridSpan w:val="2"/>
            <w:vAlign w:val="top"/>
          </w:tcPr>
          <w:p>
            <w:pPr>
              <w:pStyle w:val="6"/>
              <w:spacing w:before="290" w:line="219" w:lineRule="auto"/>
              <w:ind w:left="95"/>
              <w:rPr>
                <w:sz w:val="25"/>
                <w:szCs w:val="25"/>
              </w:rPr>
            </w:pPr>
            <w:r>
              <w:rPr>
                <w:spacing w:val="-7"/>
                <w:sz w:val="25"/>
                <w:szCs w:val="25"/>
              </w:rPr>
              <w:t>说</w:t>
            </w:r>
            <w:r>
              <w:rPr>
                <w:spacing w:val="18"/>
                <w:sz w:val="25"/>
                <w:szCs w:val="25"/>
              </w:rPr>
              <w:t xml:space="preserve">    </w:t>
            </w:r>
            <w:r>
              <w:rPr>
                <w:spacing w:val="-7"/>
                <w:sz w:val="25"/>
                <w:szCs w:val="25"/>
              </w:rPr>
              <w:t>明</w:t>
            </w:r>
          </w:p>
        </w:tc>
        <w:tc>
          <w:tcPr>
            <w:tcW w:w="8497" w:type="dxa"/>
            <w:gridSpan w:val="4"/>
            <w:vAlign w:val="top"/>
          </w:tcPr>
          <w:p>
            <w:pPr>
              <w:pStyle w:val="6"/>
              <w:spacing w:before="126" w:line="216" w:lineRule="auto"/>
              <w:jc w:val="right"/>
              <w:rPr>
                <w:sz w:val="25"/>
                <w:szCs w:val="25"/>
              </w:rPr>
            </w:pPr>
            <w:r>
              <w:rPr>
                <w:spacing w:val="-27"/>
                <w:sz w:val="25"/>
                <w:szCs w:val="25"/>
              </w:rPr>
              <w:t>1、计算过程中，算术平均值保留2位小数(百分比亦取2位小数),第三</w:t>
            </w:r>
            <w:r>
              <w:rPr>
                <w:spacing w:val="-28"/>
                <w:sz w:val="25"/>
                <w:szCs w:val="25"/>
              </w:rPr>
              <w:t>位小数四舍五入。</w:t>
            </w:r>
          </w:p>
          <w:p>
            <w:pPr>
              <w:pStyle w:val="6"/>
              <w:spacing w:before="21" w:line="219" w:lineRule="auto"/>
              <w:ind w:left="100"/>
              <w:rPr>
                <w:sz w:val="25"/>
                <w:szCs w:val="25"/>
              </w:rPr>
            </w:pPr>
            <w:r>
              <w:rPr>
                <w:sz w:val="25"/>
                <w:szCs w:val="25"/>
              </w:rPr>
              <w:t>2、投标人的最终得分为：所有评委对其评分的算术平均</w:t>
            </w:r>
            <w:r>
              <w:rPr>
                <w:spacing w:val="-1"/>
                <w:sz w:val="25"/>
                <w:szCs w:val="25"/>
              </w:rPr>
              <w:t>值。</w:t>
            </w:r>
          </w:p>
        </w:tc>
      </w:tr>
    </w:tbl>
    <w:p>
      <w:pPr>
        <w:pStyle w:val="2"/>
        <w:spacing w:before="226" w:line="219" w:lineRule="auto"/>
        <w:ind w:left="805"/>
        <w:rPr>
          <w:sz w:val="28"/>
          <w:szCs w:val="28"/>
        </w:rPr>
      </w:pPr>
      <w:r>
        <w:rPr>
          <w:spacing w:val="-2"/>
          <w:sz w:val="28"/>
          <w:szCs w:val="28"/>
        </w:rPr>
        <w:t>三、合同管理安排</w:t>
      </w:r>
    </w:p>
    <w:p>
      <w:pPr>
        <w:pStyle w:val="2"/>
        <w:spacing w:before="227" w:line="219" w:lineRule="auto"/>
        <w:ind w:left="934"/>
        <w:rPr>
          <w:sz w:val="28"/>
          <w:szCs w:val="28"/>
        </w:rPr>
      </w:pPr>
      <w:r>
        <w:rPr>
          <w:spacing w:val="18"/>
          <w:sz w:val="28"/>
          <w:szCs w:val="28"/>
        </w:rPr>
        <w:t>(一)合同类型</w:t>
      </w:r>
    </w:p>
    <w:p>
      <w:pPr>
        <w:pStyle w:val="2"/>
        <w:spacing w:before="218" w:line="220" w:lineRule="auto"/>
        <w:ind w:left="1355"/>
        <w:rPr>
          <w:sz w:val="28"/>
          <w:szCs w:val="28"/>
        </w:rPr>
      </w:pPr>
      <w:r>
        <w:rPr>
          <w:spacing w:val="-1"/>
          <w:sz w:val="28"/>
          <w:szCs w:val="28"/>
        </w:rPr>
        <w:t>□买卖合同</w:t>
      </w:r>
    </w:p>
    <w:p>
      <w:pPr>
        <w:pStyle w:val="2"/>
        <w:spacing w:before="226" w:line="220" w:lineRule="auto"/>
        <w:ind w:left="1355"/>
        <w:rPr>
          <w:sz w:val="28"/>
          <w:szCs w:val="28"/>
        </w:rPr>
      </w:pPr>
      <w:r>
        <w:rPr>
          <w:spacing w:val="-2"/>
          <w:sz w:val="28"/>
          <w:szCs w:val="28"/>
        </w:rPr>
        <w:t>□建设工程合同</w:t>
      </w:r>
    </w:p>
    <w:p>
      <w:pPr>
        <w:pStyle w:val="2"/>
        <w:spacing w:before="216" w:line="219" w:lineRule="auto"/>
        <w:ind w:left="1355"/>
        <w:rPr>
          <w:sz w:val="28"/>
          <w:szCs w:val="28"/>
        </w:rPr>
      </w:pPr>
      <w:r>
        <w:rPr>
          <w:spacing w:val="-1"/>
          <w:sz w:val="28"/>
          <w:szCs w:val="28"/>
        </w:rPr>
        <w:t>□技术合同</w:t>
      </w:r>
    </w:p>
    <w:p>
      <w:pPr>
        <w:spacing w:line="219" w:lineRule="auto"/>
        <w:rPr>
          <w:sz w:val="28"/>
          <w:szCs w:val="28"/>
        </w:rPr>
        <w:sectPr>
          <w:pgSz w:w="11900" w:h="16830"/>
          <w:pgMar w:top="1430" w:right="1003" w:bottom="0" w:left="984" w:header="0" w:footer="0" w:gutter="0"/>
          <w:cols w:space="720" w:num="1"/>
        </w:sectPr>
      </w:pPr>
    </w:p>
    <w:p>
      <w:pPr>
        <w:spacing w:line="254" w:lineRule="auto"/>
        <w:rPr>
          <w:rFonts w:ascii="Arial"/>
          <w:sz w:val="21"/>
        </w:rPr>
      </w:pPr>
    </w:p>
    <w:p>
      <w:pPr>
        <w:pStyle w:val="2"/>
        <w:spacing w:before="85" w:line="306" w:lineRule="auto"/>
        <w:ind w:left="575" w:right="5944"/>
        <w:rPr>
          <w:sz w:val="26"/>
          <w:szCs w:val="26"/>
        </w:rPr>
      </w:pPr>
      <w:r>
        <w:rPr>
          <w:spacing w:val="16"/>
          <w:sz w:val="26"/>
          <w:szCs w:val="26"/>
        </w:rPr>
        <w:t>□物业服务合同</w:t>
      </w:r>
      <w:r>
        <w:rPr>
          <w:sz w:val="26"/>
          <w:szCs w:val="26"/>
        </w:rPr>
        <w:t xml:space="preserve"> </w:t>
      </w:r>
      <w:r>
        <w:rPr>
          <w:rFonts w:ascii="MS Gothic" w:hAnsi="MS Gothic" w:eastAsia="MS Gothic" w:cs="MS Gothic"/>
          <w:spacing w:val="11"/>
          <w:sz w:val="26"/>
          <w:szCs w:val="26"/>
        </w:rPr>
        <w:t>☑</w:t>
      </w:r>
      <w:r>
        <w:rPr>
          <w:spacing w:val="11"/>
          <w:sz w:val="26"/>
          <w:szCs w:val="26"/>
        </w:rPr>
        <w:t>委托合同</w:t>
      </w:r>
    </w:p>
    <w:p>
      <w:pPr>
        <w:pStyle w:val="2"/>
        <w:spacing w:before="248" w:line="220" w:lineRule="auto"/>
        <w:ind w:left="575"/>
        <w:rPr>
          <w:sz w:val="26"/>
          <w:szCs w:val="26"/>
        </w:rPr>
      </w:pPr>
      <w:r>
        <w:rPr>
          <w:sz w:val="26"/>
          <w:szCs w:val="26"/>
        </w:rPr>
        <w:t>□其他：</w:t>
      </w:r>
      <w:r>
        <w:rPr>
          <w:spacing w:val="-50"/>
          <w:sz w:val="26"/>
          <w:szCs w:val="26"/>
        </w:rPr>
        <w:t xml:space="preserve"> </w:t>
      </w:r>
      <w:r>
        <w:rPr>
          <w:sz w:val="26"/>
          <w:szCs w:val="26"/>
          <w:u w:val="single" w:color="auto"/>
        </w:rPr>
        <w:t xml:space="preserve">                                  </w:t>
      </w:r>
    </w:p>
    <w:p>
      <w:pPr>
        <w:pStyle w:val="2"/>
        <w:spacing w:before="250" w:line="390" w:lineRule="auto"/>
        <w:ind w:left="4" w:firstLine="570"/>
        <w:rPr>
          <w:sz w:val="26"/>
          <w:szCs w:val="26"/>
        </w:rPr>
      </w:pPr>
      <w:r>
        <w:rPr>
          <w:spacing w:val="5"/>
          <w:sz w:val="26"/>
          <w:szCs w:val="26"/>
        </w:rPr>
        <w:t>选择合同类型的理由：</w:t>
      </w:r>
      <w:r>
        <w:rPr>
          <w:spacing w:val="-117"/>
          <w:sz w:val="26"/>
          <w:szCs w:val="26"/>
        </w:rPr>
        <w:t xml:space="preserve"> </w:t>
      </w:r>
      <w:r>
        <w:rPr>
          <w:spacing w:val="-120"/>
          <w:sz w:val="26"/>
          <w:szCs w:val="26"/>
          <w:u w:val="single" w:color="auto"/>
        </w:rPr>
        <w:t xml:space="preserve"> </w:t>
      </w:r>
      <w:r>
        <w:rPr>
          <w:spacing w:val="5"/>
          <w:sz w:val="26"/>
          <w:szCs w:val="26"/>
          <w:u w:val="single" w:color="auto"/>
        </w:rPr>
        <w:t>通过委托合同，可清晰界定双方权利义务、</w:t>
      </w:r>
      <w:r>
        <w:rPr>
          <w:spacing w:val="38"/>
          <w:sz w:val="26"/>
          <w:szCs w:val="26"/>
          <w:u w:val="single" w:color="auto"/>
        </w:rPr>
        <w:t xml:space="preserve"> </w:t>
      </w:r>
      <w:r>
        <w:rPr>
          <w:sz w:val="26"/>
          <w:szCs w:val="26"/>
        </w:rPr>
        <w:t xml:space="preserve"> </w:t>
      </w:r>
      <w:r>
        <w:rPr>
          <w:spacing w:val="24"/>
          <w:sz w:val="26"/>
          <w:szCs w:val="26"/>
          <w:u w:val="single" w:color="auto"/>
        </w:rPr>
        <w:t>保障服务质量、防控合规风险，最终实现“委托人权益有保障、受</w:t>
      </w:r>
      <w:r>
        <w:rPr>
          <w:spacing w:val="2"/>
          <w:sz w:val="26"/>
          <w:szCs w:val="26"/>
        </w:rPr>
        <w:t xml:space="preserve">  </w:t>
      </w:r>
      <w:r>
        <w:rPr>
          <w:spacing w:val="20"/>
          <w:sz w:val="26"/>
          <w:szCs w:val="26"/>
          <w:u w:val="single" w:color="auto"/>
        </w:rPr>
        <w:t>托人行为有边界”的双赢格局。</w:t>
      </w:r>
      <w:r>
        <w:rPr>
          <w:spacing w:val="4"/>
          <w:sz w:val="26"/>
          <w:szCs w:val="26"/>
          <w:u w:val="single" w:color="auto"/>
        </w:rPr>
        <w:t xml:space="preserve">  </w:t>
      </w:r>
    </w:p>
    <w:p>
      <w:pPr>
        <w:pStyle w:val="2"/>
        <w:spacing w:before="1" w:line="217" w:lineRule="auto"/>
        <w:ind w:left="144"/>
        <w:rPr>
          <w:sz w:val="29"/>
          <w:szCs w:val="29"/>
        </w:rPr>
      </w:pPr>
      <w:r>
        <w:rPr>
          <w:spacing w:val="11"/>
          <w:sz w:val="29"/>
          <w:szCs w:val="29"/>
        </w:rPr>
        <w:t>(二)定价方式</w:t>
      </w:r>
    </w:p>
    <w:p>
      <w:pPr>
        <w:pStyle w:val="2"/>
        <w:spacing w:before="256" w:line="218" w:lineRule="auto"/>
        <w:ind w:left="575"/>
        <w:rPr>
          <w:sz w:val="26"/>
          <w:szCs w:val="26"/>
        </w:rPr>
      </w:pPr>
      <w:r>
        <w:rPr>
          <w:sz w:val="26"/>
          <w:szCs w:val="26"/>
        </w:rPr>
        <w:t>□固定总价，要求：</w:t>
      </w:r>
      <w:r>
        <w:rPr>
          <w:spacing w:val="49"/>
          <w:sz w:val="26"/>
          <w:szCs w:val="26"/>
        </w:rPr>
        <w:t xml:space="preserve"> </w:t>
      </w:r>
      <w:r>
        <w:rPr>
          <w:sz w:val="26"/>
          <w:szCs w:val="26"/>
          <w:u w:val="single" w:color="auto"/>
        </w:rPr>
        <w:t xml:space="preserve">                       </w:t>
      </w:r>
    </w:p>
    <w:p>
      <w:pPr>
        <w:pStyle w:val="2"/>
        <w:spacing w:before="122" w:line="309" w:lineRule="auto"/>
        <w:ind w:left="4" w:right="135" w:firstLine="570"/>
        <w:rPr>
          <w:sz w:val="26"/>
          <w:szCs w:val="26"/>
        </w:rPr>
      </w:pPr>
      <w:r>
        <w:rPr>
          <w:rFonts w:ascii="MS Gothic" w:hAnsi="MS Gothic" w:eastAsia="MS Gothic" w:cs="MS Gothic"/>
          <w:spacing w:val="11"/>
          <w:sz w:val="26"/>
          <w:szCs w:val="26"/>
        </w:rPr>
        <w:t>☑</w:t>
      </w:r>
      <w:r>
        <w:rPr>
          <w:spacing w:val="11"/>
          <w:sz w:val="26"/>
          <w:szCs w:val="26"/>
        </w:rPr>
        <w:t xml:space="preserve">固定单价，要求： </w:t>
      </w:r>
      <w:r>
        <w:rPr>
          <w:spacing w:val="11"/>
          <w:sz w:val="26"/>
          <w:szCs w:val="26"/>
          <w:u w:val="single" w:color="auto"/>
        </w:rPr>
        <w:t>最终结算保险金额以年度实际参保人数和参</w:t>
      </w:r>
      <w:r>
        <w:rPr>
          <w:spacing w:val="12"/>
          <w:sz w:val="26"/>
          <w:szCs w:val="26"/>
        </w:rPr>
        <w:t xml:space="preserve"> </w:t>
      </w:r>
      <w:r>
        <w:rPr>
          <w:spacing w:val="10"/>
          <w:sz w:val="26"/>
          <w:szCs w:val="26"/>
          <w:u w:val="single" w:color="auto"/>
        </w:rPr>
        <w:t>保时间进行计算，据实结算。</w:t>
      </w:r>
      <w:r>
        <w:rPr>
          <w:spacing w:val="4"/>
          <w:sz w:val="26"/>
          <w:szCs w:val="26"/>
          <w:u w:val="single" w:color="auto"/>
        </w:rPr>
        <w:t xml:space="preserve">  </w:t>
      </w:r>
    </w:p>
    <w:p>
      <w:pPr>
        <w:pStyle w:val="2"/>
        <w:spacing w:before="61" w:line="219" w:lineRule="auto"/>
        <w:ind w:left="575"/>
        <w:rPr>
          <w:sz w:val="26"/>
          <w:szCs w:val="26"/>
        </w:rPr>
      </w:pPr>
      <w:r>
        <w:rPr>
          <w:sz w:val="26"/>
          <w:szCs w:val="26"/>
        </w:rPr>
        <w:t>□成本补偿，要求：</w:t>
      </w:r>
      <w:r>
        <w:rPr>
          <w:spacing w:val="49"/>
          <w:sz w:val="26"/>
          <w:szCs w:val="26"/>
        </w:rPr>
        <w:t xml:space="preserve"> </w:t>
      </w:r>
      <w:r>
        <w:rPr>
          <w:sz w:val="26"/>
          <w:szCs w:val="26"/>
          <w:u w:val="single" w:color="auto"/>
        </w:rPr>
        <w:t xml:space="preserve">                       </w:t>
      </w:r>
    </w:p>
    <w:p>
      <w:pPr>
        <w:pStyle w:val="2"/>
        <w:spacing w:before="263" w:line="219" w:lineRule="auto"/>
        <w:ind w:left="575"/>
        <w:rPr>
          <w:sz w:val="26"/>
          <w:szCs w:val="26"/>
        </w:rPr>
      </w:pPr>
      <w:r>
        <w:rPr>
          <w:spacing w:val="-2"/>
          <w:sz w:val="26"/>
          <w:szCs w:val="26"/>
        </w:rPr>
        <w:t>□绩效激励，要求：</w:t>
      </w:r>
      <w:r>
        <w:rPr>
          <w:spacing w:val="36"/>
          <w:sz w:val="26"/>
          <w:szCs w:val="26"/>
        </w:rPr>
        <w:t xml:space="preserve"> </w:t>
      </w:r>
      <w:r>
        <w:rPr>
          <w:sz w:val="26"/>
          <w:szCs w:val="26"/>
          <w:u w:val="single" w:color="auto"/>
        </w:rPr>
        <w:t xml:space="preserve">                       </w:t>
      </w:r>
    </w:p>
    <w:p>
      <w:pPr>
        <w:pStyle w:val="2"/>
        <w:spacing w:before="229" w:line="218" w:lineRule="auto"/>
        <w:ind w:left="575"/>
        <w:rPr>
          <w:sz w:val="26"/>
          <w:szCs w:val="26"/>
        </w:rPr>
      </w:pPr>
      <w:r>
        <w:rPr>
          <w:spacing w:val="-2"/>
          <w:sz w:val="26"/>
          <w:szCs w:val="26"/>
        </w:rPr>
        <w:t>选择定价方式的理由：</w:t>
      </w:r>
      <w:r>
        <w:rPr>
          <w:spacing w:val="79"/>
          <w:sz w:val="26"/>
          <w:szCs w:val="26"/>
        </w:rPr>
        <w:t xml:space="preserve"> </w:t>
      </w:r>
      <w:r>
        <w:rPr>
          <w:sz w:val="26"/>
          <w:szCs w:val="26"/>
          <w:u w:val="single" w:color="auto"/>
        </w:rPr>
        <w:t xml:space="preserve">                     </w:t>
      </w:r>
    </w:p>
    <w:p>
      <w:pPr>
        <w:pStyle w:val="2"/>
        <w:spacing w:before="245" w:line="219" w:lineRule="auto"/>
        <w:ind w:left="144"/>
        <w:rPr>
          <w:sz w:val="29"/>
          <w:szCs w:val="29"/>
        </w:rPr>
      </w:pPr>
      <w:r>
        <w:rPr>
          <w:spacing w:val="-2"/>
          <w:sz w:val="29"/>
          <w:szCs w:val="29"/>
        </w:rPr>
        <w:t>(三)合同文本的主要条款：详见商务要求</w:t>
      </w:r>
    </w:p>
    <w:p>
      <w:pPr>
        <w:pStyle w:val="2"/>
        <w:spacing w:before="237" w:line="219" w:lineRule="auto"/>
        <w:ind w:left="144"/>
        <w:rPr>
          <w:sz w:val="26"/>
          <w:szCs w:val="26"/>
        </w:rPr>
      </w:pPr>
      <w:r>
        <w:rPr>
          <w:spacing w:val="30"/>
          <w:sz w:val="26"/>
          <w:szCs w:val="26"/>
        </w:rPr>
        <w:t>(四)履约验收方案</w:t>
      </w:r>
    </w:p>
    <w:p>
      <w:pPr>
        <w:pStyle w:val="2"/>
        <w:spacing w:before="251" w:line="219" w:lineRule="auto"/>
        <w:ind w:left="664"/>
        <w:rPr>
          <w:sz w:val="26"/>
          <w:szCs w:val="26"/>
        </w:rPr>
      </w:pPr>
      <w:r>
        <w:rPr>
          <w:spacing w:val="30"/>
          <w:sz w:val="26"/>
          <w:szCs w:val="26"/>
        </w:rPr>
        <w:t>(1)履约验收主体</w:t>
      </w:r>
    </w:p>
    <w:p>
      <w:pPr>
        <w:pStyle w:val="2"/>
        <w:spacing w:before="231" w:line="219" w:lineRule="auto"/>
        <w:ind w:left="575"/>
        <w:rPr>
          <w:sz w:val="26"/>
          <w:szCs w:val="26"/>
        </w:rPr>
      </w:pPr>
      <w:r>
        <w:rPr>
          <w:spacing w:val="-14"/>
          <w:sz w:val="29"/>
          <w:szCs w:val="29"/>
        </w:rPr>
        <w:t>√</w:t>
      </w:r>
      <w:r>
        <w:rPr>
          <w:spacing w:val="-86"/>
          <w:sz w:val="29"/>
          <w:szCs w:val="29"/>
        </w:rPr>
        <w:t xml:space="preserve"> </w:t>
      </w:r>
      <w:r>
        <w:rPr>
          <w:spacing w:val="-14"/>
          <w:sz w:val="29"/>
          <w:szCs w:val="29"/>
        </w:rPr>
        <w:t>采购人：</w:t>
      </w:r>
      <w:r>
        <w:rPr>
          <w:spacing w:val="-44"/>
          <w:sz w:val="29"/>
          <w:szCs w:val="29"/>
        </w:rPr>
        <w:t xml:space="preserve"> </w:t>
      </w:r>
      <w:r>
        <w:rPr>
          <w:spacing w:val="-14"/>
          <w:sz w:val="26"/>
          <w:szCs w:val="26"/>
          <w:u w:val="single" w:color="auto"/>
        </w:rPr>
        <w:t>衡</w:t>
      </w:r>
      <w:r>
        <w:rPr>
          <w:spacing w:val="21"/>
          <w:sz w:val="26"/>
          <w:szCs w:val="26"/>
          <w:u w:val="single" w:color="auto"/>
        </w:rPr>
        <w:t xml:space="preserve"> </w:t>
      </w:r>
      <w:r>
        <w:rPr>
          <w:spacing w:val="-14"/>
          <w:sz w:val="26"/>
          <w:szCs w:val="26"/>
          <w:u w:val="single" w:color="auto"/>
        </w:rPr>
        <w:t>阳 县 教</w:t>
      </w:r>
      <w:r>
        <w:rPr>
          <w:spacing w:val="12"/>
          <w:sz w:val="26"/>
          <w:szCs w:val="26"/>
          <w:u w:val="single" w:color="auto"/>
        </w:rPr>
        <w:t xml:space="preserve"> </w:t>
      </w:r>
      <w:r>
        <w:rPr>
          <w:spacing w:val="-14"/>
          <w:sz w:val="26"/>
          <w:szCs w:val="26"/>
          <w:u w:val="single" w:color="auto"/>
        </w:rPr>
        <w:t>育</w:t>
      </w:r>
      <w:r>
        <w:rPr>
          <w:spacing w:val="5"/>
          <w:sz w:val="26"/>
          <w:szCs w:val="26"/>
          <w:u w:val="single" w:color="auto"/>
        </w:rPr>
        <w:t xml:space="preserve"> </w:t>
      </w:r>
      <w:r>
        <w:rPr>
          <w:spacing w:val="-14"/>
          <w:sz w:val="26"/>
          <w:szCs w:val="26"/>
          <w:u w:val="single" w:color="auto"/>
        </w:rPr>
        <w:t>局</w:t>
      </w:r>
      <w:r>
        <w:rPr>
          <w:sz w:val="26"/>
          <w:szCs w:val="26"/>
          <w:u w:val="single" w:color="auto"/>
        </w:rPr>
        <w:t xml:space="preserve">    </w:t>
      </w:r>
    </w:p>
    <w:p>
      <w:pPr>
        <w:pStyle w:val="2"/>
        <w:spacing w:before="225" w:line="219" w:lineRule="auto"/>
        <w:ind w:left="575"/>
        <w:rPr>
          <w:sz w:val="26"/>
          <w:szCs w:val="26"/>
        </w:rPr>
      </w:pPr>
      <w:r>
        <w:rPr>
          <w:spacing w:val="-1"/>
          <w:sz w:val="26"/>
          <w:szCs w:val="26"/>
        </w:rPr>
        <w:t xml:space="preserve">□采购代理机构： </w:t>
      </w:r>
      <w:r>
        <w:rPr>
          <w:spacing w:val="-1"/>
          <w:sz w:val="26"/>
          <w:szCs w:val="26"/>
          <w:u w:val="single" w:color="auto"/>
        </w:rPr>
        <w:t xml:space="preserve">                         </w:t>
      </w:r>
    </w:p>
    <w:p>
      <w:pPr>
        <w:pStyle w:val="2"/>
        <w:spacing w:before="252" w:line="219" w:lineRule="auto"/>
        <w:ind w:left="575"/>
        <w:rPr>
          <w:sz w:val="26"/>
          <w:szCs w:val="26"/>
        </w:rPr>
      </w:pPr>
      <w:r>
        <w:rPr>
          <w:spacing w:val="-1"/>
          <w:sz w:val="26"/>
          <w:szCs w:val="26"/>
        </w:rPr>
        <w:t>□本项目的其他供应商：</w:t>
      </w:r>
      <w:r>
        <w:rPr>
          <w:spacing w:val="79"/>
          <w:sz w:val="26"/>
          <w:szCs w:val="26"/>
        </w:rPr>
        <w:t xml:space="preserve"> </w:t>
      </w:r>
      <w:r>
        <w:rPr>
          <w:sz w:val="26"/>
          <w:szCs w:val="26"/>
          <w:u w:val="single" w:color="auto"/>
        </w:rPr>
        <w:t xml:space="preserve">                   </w:t>
      </w:r>
    </w:p>
    <w:p>
      <w:pPr>
        <w:pStyle w:val="2"/>
        <w:spacing w:before="251" w:line="219" w:lineRule="auto"/>
        <w:ind w:left="575"/>
        <w:rPr>
          <w:sz w:val="26"/>
          <w:szCs w:val="26"/>
        </w:rPr>
      </w:pPr>
      <w:r>
        <w:rPr>
          <w:spacing w:val="-1"/>
          <w:sz w:val="26"/>
          <w:szCs w:val="26"/>
        </w:rPr>
        <w:t xml:space="preserve">□第三方专业机构： </w:t>
      </w:r>
      <w:r>
        <w:rPr>
          <w:spacing w:val="-1"/>
          <w:sz w:val="26"/>
          <w:szCs w:val="26"/>
          <w:u w:val="single" w:color="auto"/>
        </w:rPr>
        <w:t xml:space="preserve">                       </w:t>
      </w:r>
    </w:p>
    <w:p>
      <w:pPr>
        <w:pStyle w:val="2"/>
        <w:spacing w:before="274" w:line="220" w:lineRule="auto"/>
        <w:ind w:left="535"/>
        <w:rPr>
          <w:sz w:val="26"/>
          <w:szCs w:val="26"/>
        </w:rPr>
      </w:pPr>
      <w:r>
        <w:rPr>
          <w:sz w:val="26"/>
          <w:szCs w:val="26"/>
        </w:rPr>
        <w:t>□专家：</w:t>
      </w:r>
      <w:r>
        <w:rPr>
          <w:spacing w:val="-60"/>
          <w:sz w:val="26"/>
          <w:szCs w:val="26"/>
        </w:rPr>
        <w:t xml:space="preserve"> </w:t>
      </w:r>
      <w:r>
        <w:rPr>
          <w:sz w:val="26"/>
          <w:szCs w:val="26"/>
          <w:u w:val="single" w:color="auto"/>
        </w:rPr>
        <w:t xml:space="preserve">                                  </w:t>
      </w:r>
    </w:p>
    <w:p>
      <w:pPr>
        <w:pStyle w:val="2"/>
        <w:spacing w:before="240" w:line="219" w:lineRule="auto"/>
        <w:ind w:left="535"/>
        <w:rPr>
          <w:sz w:val="26"/>
          <w:szCs w:val="26"/>
        </w:rPr>
      </w:pPr>
      <w:r>
        <w:rPr>
          <w:sz w:val="26"/>
          <w:szCs w:val="26"/>
        </w:rPr>
        <w:t>□服务对象：</w:t>
      </w:r>
      <w:r>
        <w:rPr>
          <w:spacing w:val="-41"/>
          <w:sz w:val="26"/>
          <w:szCs w:val="26"/>
        </w:rPr>
        <w:t xml:space="preserve"> </w:t>
      </w:r>
      <w:r>
        <w:rPr>
          <w:sz w:val="26"/>
          <w:szCs w:val="26"/>
          <w:u w:val="single" w:color="auto"/>
        </w:rPr>
        <w:t xml:space="preserve">                              </w:t>
      </w:r>
    </w:p>
    <w:p>
      <w:pPr>
        <w:pStyle w:val="2"/>
        <w:spacing w:before="242" w:line="220" w:lineRule="auto"/>
        <w:ind w:left="535"/>
        <w:rPr>
          <w:sz w:val="26"/>
          <w:szCs w:val="26"/>
        </w:rPr>
      </w:pPr>
      <w:r>
        <w:rPr>
          <w:sz w:val="26"/>
          <w:szCs w:val="26"/>
        </w:rPr>
        <w:t>□其他：</w:t>
      </w:r>
      <w:r>
        <w:rPr>
          <w:spacing w:val="-81"/>
          <w:sz w:val="26"/>
          <w:szCs w:val="26"/>
        </w:rPr>
        <w:t xml:space="preserve"> </w:t>
      </w:r>
      <w:r>
        <w:rPr>
          <w:sz w:val="26"/>
          <w:szCs w:val="26"/>
          <w:u w:val="single" w:color="auto"/>
        </w:rPr>
        <w:t xml:space="preserve">                                  </w:t>
      </w:r>
    </w:p>
    <w:p>
      <w:pPr>
        <w:pStyle w:val="2"/>
        <w:spacing w:before="249" w:line="219" w:lineRule="auto"/>
        <w:ind w:left="664"/>
        <w:rPr>
          <w:sz w:val="26"/>
          <w:szCs w:val="26"/>
        </w:rPr>
      </w:pPr>
      <w:r>
        <w:rPr>
          <w:spacing w:val="24"/>
          <w:sz w:val="26"/>
          <w:szCs w:val="26"/>
        </w:rPr>
        <w:t>(2)履约验收时间：按季度验收。</w:t>
      </w:r>
    </w:p>
    <w:p>
      <w:pPr>
        <w:pStyle w:val="2"/>
        <w:spacing w:before="262" w:line="219" w:lineRule="auto"/>
        <w:ind w:left="664"/>
        <w:rPr>
          <w:sz w:val="26"/>
          <w:szCs w:val="26"/>
        </w:rPr>
      </w:pPr>
      <w:r>
        <w:rPr>
          <w:spacing w:val="37"/>
          <w:sz w:val="26"/>
          <w:szCs w:val="26"/>
        </w:rPr>
        <w:t>(3)履约验收方式：分期(分阶段)验收。</w:t>
      </w:r>
    </w:p>
    <w:p>
      <w:pPr>
        <w:spacing w:line="219" w:lineRule="auto"/>
        <w:rPr>
          <w:sz w:val="26"/>
          <w:szCs w:val="26"/>
        </w:rPr>
        <w:sectPr>
          <w:pgSz w:w="11900" w:h="16830"/>
          <w:pgMar w:top="1430" w:right="1662" w:bottom="0" w:left="1785" w:header="0" w:footer="0" w:gutter="0"/>
          <w:cols w:space="720" w:num="1"/>
        </w:sectPr>
      </w:pPr>
    </w:p>
    <w:p>
      <w:pPr>
        <w:spacing w:line="241" w:lineRule="auto"/>
        <w:rPr>
          <w:rFonts w:ascii="Arial"/>
          <w:sz w:val="21"/>
        </w:rPr>
      </w:pPr>
    </w:p>
    <w:p>
      <w:pPr>
        <w:pStyle w:val="2"/>
        <w:spacing w:before="88" w:line="219" w:lineRule="auto"/>
        <w:jc w:val="right"/>
        <w:rPr>
          <w:sz w:val="27"/>
          <w:szCs w:val="27"/>
        </w:rPr>
      </w:pPr>
      <w:r>
        <w:rPr>
          <w:spacing w:val="8"/>
          <w:sz w:val="27"/>
          <w:szCs w:val="27"/>
        </w:rPr>
        <w:t>(4)履约验收程序：  “理赔履约验收”和“服务履约验收”。</w:t>
      </w:r>
    </w:p>
    <w:p>
      <w:pPr>
        <w:pStyle w:val="2"/>
        <w:spacing w:before="256" w:line="329" w:lineRule="auto"/>
        <w:ind w:left="24" w:right="118" w:firstLine="699"/>
        <w:rPr>
          <w:sz w:val="27"/>
          <w:szCs w:val="27"/>
        </w:rPr>
      </w:pPr>
      <w:r>
        <w:rPr>
          <w:spacing w:val="22"/>
          <w:sz w:val="27"/>
          <w:szCs w:val="27"/>
        </w:rPr>
        <w:t>(5)履约验收内容：校(园)方责任保险的工作情况报告、统</w:t>
      </w:r>
      <w:r>
        <w:rPr>
          <w:spacing w:val="1"/>
          <w:sz w:val="27"/>
          <w:szCs w:val="27"/>
        </w:rPr>
        <w:t xml:space="preserve"> </w:t>
      </w:r>
      <w:r>
        <w:rPr>
          <w:spacing w:val="5"/>
          <w:sz w:val="27"/>
          <w:szCs w:val="27"/>
        </w:rPr>
        <w:t>计报表、报表分析及说明，报表分析及说明中应包括有承保学校、人</w:t>
      </w:r>
      <w:r>
        <w:rPr>
          <w:sz w:val="27"/>
          <w:szCs w:val="27"/>
        </w:rPr>
        <w:t xml:space="preserve"> </w:t>
      </w:r>
      <w:r>
        <w:rPr>
          <w:spacing w:val="5"/>
          <w:sz w:val="27"/>
          <w:szCs w:val="27"/>
        </w:rPr>
        <w:t>数及保费金额、出险学校人次及理赔金额、重大事故理赔情况、防灾</w:t>
      </w:r>
    </w:p>
    <w:p>
      <w:pPr>
        <w:pStyle w:val="2"/>
        <w:spacing w:before="239" w:line="219" w:lineRule="auto"/>
        <w:ind w:left="24"/>
        <w:rPr>
          <w:sz w:val="27"/>
          <w:szCs w:val="27"/>
        </w:rPr>
      </w:pPr>
      <w:r>
        <w:rPr>
          <w:spacing w:val="2"/>
          <w:sz w:val="27"/>
          <w:szCs w:val="27"/>
        </w:rPr>
        <w:t>防损建议等。</w:t>
      </w:r>
    </w:p>
    <w:p>
      <w:pPr>
        <w:pStyle w:val="2"/>
        <w:spacing w:before="69" w:line="236" w:lineRule="auto"/>
        <w:ind w:left="24" w:right="140" w:firstLine="699"/>
        <w:rPr>
          <w:sz w:val="27"/>
          <w:szCs w:val="27"/>
        </w:rPr>
      </w:pPr>
      <w:r>
        <w:rPr>
          <w:spacing w:val="13"/>
          <w:sz w:val="27"/>
          <w:szCs w:val="27"/>
        </w:rPr>
        <w:t>(6)履约验收验收标准：按相关法律法规及招标文件、合同约</w:t>
      </w:r>
      <w:r>
        <w:rPr>
          <w:spacing w:val="14"/>
          <w:sz w:val="27"/>
          <w:szCs w:val="27"/>
        </w:rPr>
        <w:t xml:space="preserve"> </w:t>
      </w:r>
      <w:r>
        <w:rPr>
          <w:spacing w:val="2"/>
          <w:sz w:val="27"/>
          <w:szCs w:val="27"/>
        </w:rPr>
        <w:t>定的条款。</w:t>
      </w:r>
    </w:p>
    <w:p>
      <w:pPr>
        <w:pStyle w:val="2"/>
        <w:spacing w:before="209" w:line="219" w:lineRule="auto"/>
        <w:ind w:left="724"/>
        <w:rPr>
          <w:sz w:val="27"/>
          <w:szCs w:val="27"/>
        </w:rPr>
      </w:pPr>
      <w:r>
        <w:rPr>
          <w:spacing w:val="19"/>
          <w:sz w:val="27"/>
          <w:szCs w:val="27"/>
        </w:rPr>
        <w:t>(7)履约验收其他事项：无</w:t>
      </w:r>
    </w:p>
    <w:p>
      <w:pPr>
        <w:pStyle w:val="2"/>
        <w:spacing w:before="231" w:line="386" w:lineRule="auto"/>
        <w:ind w:left="24" w:right="116" w:firstLine="570"/>
        <w:rPr>
          <w:sz w:val="27"/>
          <w:szCs w:val="27"/>
        </w:rPr>
      </w:pPr>
      <w:r>
        <w:rPr>
          <w:spacing w:val="2"/>
          <w:sz w:val="27"/>
          <w:szCs w:val="27"/>
        </w:rPr>
        <w:t>四</w:t>
      </w:r>
      <w:r>
        <w:rPr>
          <w:spacing w:val="-64"/>
          <w:sz w:val="27"/>
          <w:szCs w:val="27"/>
        </w:rPr>
        <w:t xml:space="preserve"> </w:t>
      </w:r>
      <w:r>
        <w:rPr>
          <w:spacing w:val="2"/>
          <w:sz w:val="27"/>
          <w:szCs w:val="27"/>
        </w:rPr>
        <w:t>、付款方式：按年度支付保费，保单生效之日起十五个工作日</w:t>
      </w:r>
      <w:r>
        <w:rPr>
          <w:sz w:val="27"/>
          <w:szCs w:val="27"/>
        </w:rPr>
        <w:t xml:space="preserve"> </w:t>
      </w:r>
      <w:r>
        <w:rPr>
          <w:spacing w:val="5"/>
          <w:sz w:val="27"/>
          <w:szCs w:val="27"/>
        </w:rPr>
        <w:t>内一次性支付当年保费。</w:t>
      </w:r>
    </w:p>
    <w:p>
      <w:pPr>
        <w:pStyle w:val="2"/>
        <w:spacing w:before="1" w:line="229" w:lineRule="auto"/>
        <w:ind w:left="604"/>
        <w:rPr>
          <w:sz w:val="22"/>
          <w:szCs w:val="22"/>
        </w:rPr>
      </w:pPr>
      <w:r>
        <w:rPr>
          <w:spacing w:val="-1"/>
          <w:sz w:val="27"/>
          <w:szCs w:val="27"/>
        </w:rPr>
        <w:t xml:space="preserve">如实行预付款制度，具体预付比例： </w:t>
      </w:r>
      <w:r>
        <w:rPr>
          <w:spacing w:val="-1"/>
          <w:position w:val="-1"/>
          <w:sz w:val="28"/>
          <w:szCs w:val="28"/>
          <w:u w:val="single" w:color="auto"/>
        </w:rPr>
        <w:t xml:space="preserve">     /</w:t>
      </w:r>
      <w:r>
        <w:rPr>
          <w:spacing w:val="118"/>
          <w:position w:val="-1"/>
          <w:sz w:val="28"/>
          <w:szCs w:val="28"/>
        </w:rPr>
        <w:t xml:space="preserve"> </w:t>
      </w:r>
      <w:r>
        <w:rPr>
          <w:spacing w:val="-1"/>
          <w:sz w:val="22"/>
          <w:szCs w:val="22"/>
        </w:rPr>
        <w:t>%</w:t>
      </w:r>
    </w:p>
    <w:p>
      <w:pPr>
        <w:spacing w:line="229" w:lineRule="auto"/>
        <w:rPr>
          <w:sz w:val="22"/>
          <w:szCs w:val="22"/>
        </w:rPr>
        <w:sectPr>
          <w:pgSz w:w="11900" w:h="16830"/>
          <w:pgMar w:top="1430" w:right="1714" w:bottom="0" w:left="1785" w:header="0" w:footer="0" w:gutter="0"/>
          <w:cols w:space="720" w:num="1"/>
        </w:sectPr>
      </w:pPr>
    </w:p>
    <w:p>
      <w:pPr>
        <w:pStyle w:val="2"/>
        <w:spacing w:before="299" w:line="219" w:lineRule="auto"/>
        <w:ind w:left="89"/>
        <w:rPr>
          <w:sz w:val="30"/>
          <w:szCs w:val="30"/>
        </w:rPr>
      </w:pPr>
      <w:r>
        <w:rPr>
          <w:spacing w:val="9"/>
          <w:sz w:val="30"/>
          <w:szCs w:val="30"/>
        </w:rPr>
        <w:t>附件3</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2"/>
        <w:spacing w:before="221" w:line="219" w:lineRule="auto"/>
        <w:ind w:left="1039"/>
        <w:rPr>
          <w:sz w:val="68"/>
          <w:szCs w:val="68"/>
        </w:rPr>
      </w:pPr>
      <w:r>
        <w:rPr>
          <w:b/>
          <w:bCs/>
          <w:spacing w:val="20"/>
          <w:sz w:val="68"/>
          <w:szCs w:val="68"/>
        </w:rPr>
        <w:t>衡阳市政府采购项目</w:t>
      </w:r>
    </w:p>
    <w:p>
      <w:pPr>
        <w:pStyle w:val="2"/>
        <w:spacing w:before="113" w:line="219" w:lineRule="auto"/>
        <w:ind w:left="269"/>
        <w:rPr>
          <w:sz w:val="68"/>
          <w:szCs w:val="68"/>
        </w:rPr>
      </w:pPr>
      <w:r>
        <w:rPr>
          <w:b/>
          <w:bCs/>
          <w:spacing w:val="24"/>
          <w:sz w:val="68"/>
          <w:szCs w:val="68"/>
        </w:rPr>
        <w:t>采购需求和采购实施计划</w:t>
      </w:r>
    </w:p>
    <w:p>
      <w:pPr>
        <w:pStyle w:val="2"/>
        <w:spacing w:before="152" w:line="219" w:lineRule="auto"/>
        <w:ind w:left="1359"/>
        <w:rPr>
          <w:sz w:val="68"/>
          <w:szCs w:val="68"/>
        </w:rPr>
      </w:pPr>
      <w:r>
        <w:rPr>
          <w:spacing w:val="30"/>
          <w:sz w:val="68"/>
          <w:szCs w:val="68"/>
        </w:rPr>
        <w:t>一般性审查意见书</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98" w:line="219" w:lineRule="auto"/>
        <w:rPr>
          <w:sz w:val="30"/>
          <w:szCs w:val="30"/>
        </w:rPr>
      </w:pPr>
      <w:r>
        <w:drawing>
          <wp:anchor distT="0" distB="0" distL="0" distR="0" simplePos="0" relativeHeight="251661312" behindDoc="0" locked="0" layoutInCell="1" allowOverlap="1">
            <wp:simplePos x="0" y="0"/>
            <wp:positionH relativeFrom="column">
              <wp:posOffset>1625600</wp:posOffset>
            </wp:positionH>
            <wp:positionV relativeFrom="paragraph">
              <wp:posOffset>232410</wp:posOffset>
            </wp:positionV>
            <wp:extent cx="1466850" cy="13970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466791" cy="1397011"/>
                    </a:xfrm>
                    <a:prstGeom prst="rect">
                      <a:avLst/>
                    </a:prstGeom>
                  </pic:spPr>
                </pic:pic>
              </a:graphicData>
            </a:graphic>
          </wp:anchor>
        </w:drawing>
      </w:r>
      <w:r>
        <w:rPr>
          <w:spacing w:val="22"/>
          <w:sz w:val="30"/>
          <w:szCs w:val="30"/>
        </w:rPr>
        <w:t>项</w:t>
      </w:r>
      <w:r>
        <w:rPr>
          <w:spacing w:val="77"/>
          <w:sz w:val="30"/>
          <w:szCs w:val="30"/>
        </w:rPr>
        <w:t xml:space="preserve"> </w:t>
      </w:r>
      <w:r>
        <w:rPr>
          <w:spacing w:val="22"/>
          <w:sz w:val="30"/>
          <w:szCs w:val="30"/>
        </w:rPr>
        <w:t>目 名 称 ：</w:t>
      </w:r>
      <w:r>
        <w:rPr>
          <w:spacing w:val="-50"/>
          <w:sz w:val="30"/>
          <w:szCs w:val="30"/>
        </w:rPr>
        <w:t xml:space="preserve"> </w:t>
      </w:r>
      <w:r>
        <w:rPr>
          <w:spacing w:val="-139"/>
          <w:sz w:val="30"/>
          <w:szCs w:val="30"/>
          <w:u w:val="single" w:color="auto"/>
        </w:rPr>
        <w:t xml:space="preserve"> </w:t>
      </w:r>
      <w:r>
        <w:rPr>
          <w:spacing w:val="22"/>
          <w:sz w:val="30"/>
          <w:szCs w:val="30"/>
          <w:u w:val="single" w:color="auto"/>
        </w:rPr>
        <w:t>衡阳县中小学校校(园)方责任保险承</w:t>
      </w:r>
      <w:r>
        <w:rPr>
          <w:spacing w:val="21"/>
          <w:sz w:val="30"/>
          <w:szCs w:val="30"/>
          <w:u w:val="single" w:color="auto"/>
        </w:rPr>
        <w:t>保机</w:t>
      </w:r>
    </w:p>
    <w:p>
      <w:pPr>
        <w:pStyle w:val="2"/>
        <w:spacing w:before="264" w:line="219" w:lineRule="auto"/>
        <w:ind w:left="2229"/>
        <w:rPr>
          <w:sz w:val="30"/>
          <w:szCs w:val="30"/>
        </w:rPr>
      </w:pPr>
      <w:r>
        <w:rPr>
          <w:spacing w:val="6"/>
          <w:sz w:val="30"/>
          <w:szCs w:val="30"/>
          <w:u w:val="single" w:color="auto"/>
        </w:rPr>
        <w:t>构采购项且</w:t>
      </w:r>
    </w:p>
    <w:p>
      <w:pPr>
        <w:pStyle w:val="2"/>
        <w:spacing w:before="264" w:line="219" w:lineRule="auto"/>
        <w:rPr>
          <w:sz w:val="30"/>
          <w:szCs w:val="30"/>
        </w:rPr>
      </w:pPr>
      <w:r>
        <w:rPr>
          <w:spacing w:val="-13"/>
          <w:sz w:val="30"/>
          <w:szCs w:val="30"/>
        </w:rPr>
        <w:t>采 购 单</w:t>
      </w:r>
      <w:r>
        <w:rPr>
          <w:spacing w:val="5"/>
          <w:sz w:val="30"/>
          <w:szCs w:val="30"/>
        </w:rPr>
        <w:t xml:space="preserve"> </w:t>
      </w:r>
      <w:r>
        <w:rPr>
          <w:spacing w:val="-13"/>
          <w:sz w:val="30"/>
          <w:szCs w:val="30"/>
        </w:rPr>
        <w:t>位</w:t>
      </w:r>
      <w:r>
        <w:rPr>
          <w:spacing w:val="29"/>
          <w:sz w:val="30"/>
          <w:szCs w:val="30"/>
        </w:rPr>
        <w:t xml:space="preserve"> </w:t>
      </w:r>
      <w:r>
        <w:rPr>
          <w:spacing w:val="-13"/>
          <w:sz w:val="30"/>
          <w:szCs w:val="30"/>
        </w:rPr>
        <w:t>：</w:t>
      </w:r>
      <w:r>
        <w:rPr>
          <w:spacing w:val="-138"/>
          <w:sz w:val="30"/>
          <w:szCs w:val="30"/>
          <w:u w:val="single" w:color="auto"/>
        </w:rPr>
        <w:t xml:space="preserve"> </w:t>
      </w:r>
      <w:r>
        <w:rPr>
          <w:spacing w:val="-13"/>
          <w:sz w:val="30"/>
          <w:szCs w:val="30"/>
          <w:u w:val="single" w:color="auto"/>
        </w:rPr>
        <w:t>衡</w:t>
      </w:r>
      <w:r>
        <w:rPr>
          <w:spacing w:val="19"/>
          <w:sz w:val="30"/>
          <w:szCs w:val="30"/>
          <w:u w:val="single" w:color="auto"/>
        </w:rPr>
        <w:t xml:space="preserve"> </w:t>
      </w:r>
      <w:r>
        <w:rPr>
          <w:spacing w:val="-13"/>
          <w:sz w:val="30"/>
          <w:szCs w:val="30"/>
          <w:u w:val="single" w:color="auto"/>
        </w:rPr>
        <w:t>阳 县</w:t>
      </w:r>
      <w:r>
        <w:rPr>
          <w:spacing w:val="1"/>
          <w:sz w:val="30"/>
          <w:szCs w:val="30"/>
          <w:u w:val="single" w:color="auto"/>
        </w:rPr>
        <w:t xml:space="preserve"> </w:t>
      </w:r>
      <w:r>
        <w:rPr>
          <w:spacing w:val="-13"/>
          <w:sz w:val="30"/>
          <w:szCs w:val="30"/>
          <w:u w:val="single" w:color="auto"/>
        </w:rPr>
        <w:t>教</w:t>
      </w:r>
      <w:r>
        <w:rPr>
          <w:spacing w:val="9"/>
          <w:sz w:val="30"/>
          <w:szCs w:val="30"/>
          <w:u w:val="single" w:color="auto"/>
        </w:rPr>
        <w:t xml:space="preserve"> </w:t>
      </w:r>
      <w:r>
        <w:rPr>
          <w:spacing w:val="-13"/>
          <w:sz w:val="30"/>
          <w:szCs w:val="30"/>
          <w:u w:val="single" w:color="auto"/>
        </w:rPr>
        <w:t>育</w:t>
      </w:r>
      <w:r>
        <w:rPr>
          <w:sz w:val="30"/>
          <w:szCs w:val="30"/>
          <w:u w:val="single" w:color="auto"/>
        </w:rPr>
        <w:t xml:space="preserve"> </w:t>
      </w:r>
      <w:r>
        <w:rPr>
          <w:spacing w:val="-13"/>
          <w:sz w:val="30"/>
          <w:szCs w:val="30"/>
          <w:u w:val="single" w:color="auto"/>
        </w:rPr>
        <w:t>局</w:t>
      </w:r>
      <w:r>
        <w:rPr>
          <w:sz w:val="30"/>
          <w:szCs w:val="30"/>
          <w:u w:val="single" w:color="auto"/>
        </w:rPr>
        <w:t xml:space="preserve">  </w:t>
      </w:r>
    </w:p>
    <w:p>
      <w:pPr>
        <w:pStyle w:val="2"/>
        <w:spacing w:before="265" w:line="219" w:lineRule="auto"/>
        <w:rPr>
          <w:sz w:val="30"/>
          <w:szCs w:val="30"/>
        </w:rPr>
      </w:pPr>
      <w:r>
        <w:rPr>
          <w:spacing w:val="-10"/>
          <w:sz w:val="30"/>
          <w:szCs w:val="30"/>
        </w:rPr>
        <w:t>预算主管部门：</w:t>
      </w:r>
      <w:r>
        <w:rPr>
          <w:spacing w:val="-32"/>
          <w:sz w:val="30"/>
          <w:szCs w:val="30"/>
        </w:rPr>
        <w:t xml:space="preserve"> </w:t>
      </w:r>
      <w:r>
        <w:rPr>
          <w:spacing w:val="-138"/>
          <w:sz w:val="30"/>
          <w:szCs w:val="30"/>
          <w:u w:val="single" w:color="auto"/>
        </w:rPr>
        <w:t xml:space="preserve"> </w:t>
      </w:r>
      <w:r>
        <w:rPr>
          <w:spacing w:val="-10"/>
          <w:sz w:val="30"/>
          <w:szCs w:val="30"/>
          <w:u w:val="single" w:color="auto"/>
        </w:rPr>
        <w:t>衡 阳</w:t>
      </w:r>
      <w:r>
        <w:rPr>
          <w:spacing w:val="-50"/>
          <w:sz w:val="30"/>
          <w:szCs w:val="30"/>
          <w:u w:val="single" w:color="auto"/>
        </w:rPr>
        <w:t xml:space="preserve"> </w:t>
      </w:r>
      <w:r>
        <w:rPr>
          <w:spacing w:val="-10"/>
          <w:sz w:val="30"/>
          <w:szCs w:val="30"/>
          <w:u w:val="single" w:color="auto"/>
        </w:rPr>
        <w:t>县</w:t>
      </w:r>
      <w:r>
        <w:rPr>
          <w:spacing w:val="-50"/>
          <w:sz w:val="30"/>
          <w:szCs w:val="30"/>
          <w:u w:val="single" w:color="auto"/>
        </w:rPr>
        <w:t xml:space="preserve"> </w:t>
      </w:r>
      <w:r>
        <w:rPr>
          <w:spacing w:val="-10"/>
          <w:sz w:val="30"/>
          <w:szCs w:val="30"/>
          <w:u w:val="single" w:color="auto"/>
        </w:rPr>
        <w:t>财</w:t>
      </w:r>
      <w:r>
        <w:rPr>
          <w:spacing w:val="-53"/>
          <w:sz w:val="30"/>
          <w:szCs w:val="30"/>
          <w:u w:val="single" w:color="auto"/>
        </w:rPr>
        <w:t xml:space="preserve"> </w:t>
      </w:r>
      <w:r>
        <w:rPr>
          <w:spacing w:val="-10"/>
          <w:sz w:val="30"/>
          <w:szCs w:val="30"/>
          <w:u w:val="single" w:color="auto"/>
        </w:rPr>
        <w:t>政</w:t>
      </w:r>
      <w:r>
        <w:rPr>
          <w:spacing w:val="-47"/>
          <w:sz w:val="30"/>
          <w:szCs w:val="30"/>
          <w:u w:val="single" w:color="auto"/>
        </w:rPr>
        <w:t xml:space="preserve"> </w:t>
      </w:r>
      <w:r>
        <w:rPr>
          <w:spacing w:val="-10"/>
          <w:sz w:val="30"/>
          <w:szCs w:val="30"/>
          <w:u w:val="single" w:color="auto"/>
        </w:rPr>
        <w:t>局</w:t>
      </w:r>
      <w:r>
        <w:rPr>
          <w:spacing w:val="-48"/>
          <w:sz w:val="30"/>
          <w:szCs w:val="30"/>
          <w:u w:val="single" w:color="auto"/>
        </w:rPr>
        <w:t xml:space="preserve"> </w:t>
      </w:r>
      <w:r>
        <w:rPr>
          <w:spacing w:val="-10"/>
          <w:sz w:val="30"/>
          <w:szCs w:val="30"/>
          <w:u w:val="single" w:color="auto"/>
        </w:rPr>
        <w:t>教</w:t>
      </w:r>
      <w:r>
        <w:rPr>
          <w:spacing w:val="-51"/>
          <w:sz w:val="30"/>
          <w:szCs w:val="30"/>
          <w:u w:val="single" w:color="auto"/>
        </w:rPr>
        <w:t xml:space="preserve"> </w:t>
      </w:r>
      <w:r>
        <w:rPr>
          <w:spacing w:val="-10"/>
          <w:sz w:val="30"/>
          <w:szCs w:val="30"/>
          <w:u w:val="single" w:color="auto"/>
        </w:rPr>
        <w:t>科</w:t>
      </w:r>
      <w:r>
        <w:rPr>
          <w:spacing w:val="-49"/>
          <w:sz w:val="30"/>
          <w:szCs w:val="30"/>
          <w:u w:val="single" w:color="auto"/>
        </w:rPr>
        <w:t xml:space="preserve"> </w:t>
      </w:r>
      <w:r>
        <w:rPr>
          <w:spacing w:val="-10"/>
          <w:sz w:val="30"/>
          <w:szCs w:val="30"/>
          <w:u w:val="single" w:color="auto"/>
        </w:rPr>
        <w:t>文</w:t>
      </w:r>
      <w:r>
        <w:rPr>
          <w:spacing w:val="-51"/>
          <w:sz w:val="30"/>
          <w:szCs w:val="30"/>
          <w:u w:val="single" w:color="auto"/>
        </w:rPr>
        <w:t xml:space="preserve"> </w:t>
      </w:r>
      <w:r>
        <w:rPr>
          <w:spacing w:val="-10"/>
          <w:sz w:val="30"/>
          <w:szCs w:val="30"/>
          <w:u w:val="single" w:color="auto"/>
        </w:rPr>
        <w:t>股</w:t>
      </w:r>
      <w:r>
        <w:rPr>
          <w:sz w:val="30"/>
          <w:szCs w:val="30"/>
          <w:u w:val="single" w:color="auto"/>
        </w:rPr>
        <w:t xml:space="preserve">  </w:t>
      </w:r>
    </w:p>
    <w:p>
      <w:pPr>
        <w:pStyle w:val="2"/>
        <w:spacing w:before="199" w:line="219" w:lineRule="auto"/>
        <w:rPr>
          <w:sz w:val="37"/>
          <w:szCs w:val="37"/>
        </w:rPr>
      </w:pPr>
      <w:r>
        <w:rPr>
          <w:spacing w:val="40"/>
          <w:sz w:val="37"/>
          <w:szCs w:val="37"/>
        </w:rPr>
        <w:t xml:space="preserve">审查时间： </w:t>
      </w:r>
      <w:r>
        <w:rPr>
          <w:spacing w:val="-160"/>
          <w:sz w:val="37"/>
          <w:szCs w:val="37"/>
          <w:u w:val="single" w:color="auto"/>
        </w:rPr>
        <w:t xml:space="preserve"> </w:t>
      </w:r>
      <w:r>
        <w:rPr>
          <w:spacing w:val="40"/>
          <w:sz w:val="37"/>
          <w:szCs w:val="37"/>
          <w:u w:val="single" w:color="auto"/>
        </w:rPr>
        <w:t>2025年08月22日</w:t>
      </w:r>
      <w:r>
        <w:rPr>
          <w:sz w:val="37"/>
          <w:szCs w:val="37"/>
          <w:u w:val="single" w:color="auto"/>
        </w:rPr>
        <w:t xml:space="preserve">   </w:t>
      </w:r>
    </w:p>
    <w:p>
      <w:pPr>
        <w:spacing w:line="219" w:lineRule="auto"/>
        <w:rPr>
          <w:sz w:val="37"/>
          <w:szCs w:val="37"/>
        </w:rPr>
        <w:sectPr>
          <w:pgSz w:w="11900" w:h="16830"/>
          <w:pgMar w:top="1430" w:right="1785" w:bottom="0" w:left="1760" w:header="0" w:footer="0" w:gutter="0"/>
          <w:cols w:space="720" w:num="1"/>
        </w:sectPr>
      </w:pPr>
    </w:p>
    <w:p>
      <w:pPr>
        <w:pStyle w:val="2"/>
        <w:spacing w:before="296" w:line="219" w:lineRule="auto"/>
        <w:ind w:left="3049"/>
        <w:rPr>
          <w:sz w:val="40"/>
          <w:szCs w:val="40"/>
        </w:rPr>
      </w:pPr>
      <w:r>
        <w:rPr>
          <w:spacing w:val="-20"/>
          <w:sz w:val="40"/>
          <w:szCs w:val="40"/>
        </w:rPr>
        <w:t>审</w:t>
      </w:r>
      <w:r>
        <w:rPr>
          <w:spacing w:val="95"/>
          <w:sz w:val="40"/>
          <w:szCs w:val="40"/>
        </w:rPr>
        <w:t xml:space="preserve"> </w:t>
      </w:r>
      <w:r>
        <w:rPr>
          <w:spacing w:val="-20"/>
          <w:sz w:val="40"/>
          <w:szCs w:val="40"/>
        </w:rPr>
        <w:t>查</w:t>
      </w:r>
      <w:r>
        <w:rPr>
          <w:spacing w:val="94"/>
          <w:sz w:val="40"/>
          <w:szCs w:val="40"/>
        </w:rPr>
        <w:t xml:space="preserve"> </w:t>
      </w:r>
      <w:r>
        <w:rPr>
          <w:spacing w:val="-20"/>
          <w:sz w:val="40"/>
          <w:szCs w:val="40"/>
        </w:rPr>
        <w:t>说</w:t>
      </w:r>
      <w:r>
        <w:rPr>
          <w:spacing w:val="126"/>
          <w:sz w:val="40"/>
          <w:szCs w:val="40"/>
        </w:rPr>
        <w:t xml:space="preserve"> </w:t>
      </w:r>
      <w:r>
        <w:rPr>
          <w:spacing w:val="-20"/>
          <w:sz w:val="40"/>
          <w:szCs w:val="40"/>
        </w:rPr>
        <w:t>明</w:t>
      </w:r>
    </w:p>
    <w:p>
      <w:pPr>
        <w:spacing w:line="323" w:lineRule="auto"/>
        <w:rPr>
          <w:rFonts w:ascii="Arial"/>
          <w:sz w:val="21"/>
        </w:rPr>
      </w:pPr>
    </w:p>
    <w:p>
      <w:pPr>
        <w:spacing w:line="324" w:lineRule="auto"/>
        <w:rPr>
          <w:rFonts w:ascii="Arial"/>
          <w:sz w:val="21"/>
        </w:rPr>
      </w:pPr>
    </w:p>
    <w:p>
      <w:pPr>
        <w:pStyle w:val="2"/>
        <w:spacing w:before="101" w:line="220" w:lineRule="auto"/>
        <w:ind w:left="719"/>
        <w:rPr>
          <w:sz w:val="31"/>
          <w:szCs w:val="31"/>
        </w:rPr>
      </w:pPr>
      <w:r>
        <w:rPr>
          <w:spacing w:val="-3"/>
          <w:sz w:val="31"/>
          <w:szCs w:val="31"/>
        </w:rPr>
        <w:t>一</w:t>
      </w:r>
      <w:r>
        <w:rPr>
          <w:spacing w:val="-89"/>
          <w:sz w:val="31"/>
          <w:szCs w:val="31"/>
        </w:rPr>
        <w:t xml:space="preserve"> </w:t>
      </w:r>
      <w:r>
        <w:rPr>
          <w:spacing w:val="-3"/>
          <w:sz w:val="31"/>
          <w:szCs w:val="31"/>
        </w:rPr>
        <w:t>、适用范围</w:t>
      </w:r>
    </w:p>
    <w:p>
      <w:pPr>
        <w:pStyle w:val="2"/>
        <w:spacing w:before="198" w:line="330" w:lineRule="auto"/>
        <w:ind w:left="89" w:right="79" w:firstLine="629"/>
        <w:rPr>
          <w:sz w:val="31"/>
          <w:szCs w:val="31"/>
        </w:rPr>
      </w:pPr>
      <w:r>
        <w:rPr>
          <w:spacing w:val="7"/>
          <w:sz w:val="31"/>
          <w:szCs w:val="31"/>
        </w:rPr>
        <w:t>衡阳市各级预算单位使用财政性资金采购货物、工程和</w:t>
      </w:r>
      <w:r>
        <w:rPr>
          <w:spacing w:val="6"/>
          <w:sz w:val="31"/>
          <w:szCs w:val="31"/>
        </w:rPr>
        <w:t xml:space="preserve"> </w:t>
      </w:r>
      <w:r>
        <w:rPr>
          <w:sz w:val="31"/>
          <w:szCs w:val="31"/>
        </w:rPr>
        <w:t>服务的项目。</w:t>
      </w:r>
    </w:p>
    <w:p>
      <w:pPr>
        <w:pStyle w:val="2"/>
        <w:spacing w:before="3" w:line="220" w:lineRule="auto"/>
        <w:ind w:left="719"/>
        <w:rPr>
          <w:sz w:val="31"/>
          <w:szCs w:val="31"/>
        </w:rPr>
      </w:pPr>
      <w:r>
        <w:rPr>
          <w:spacing w:val="5"/>
          <w:sz w:val="31"/>
          <w:szCs w:val="31"/>
        </w:rPr>
        <w:t>二、审查要求</w:t>
      </w:r>
    </w:p>
    <w:p>
      <w:pPr>
        <w:pStyle w:val="2"/>
        <w:spacing w:before="196" w:line="311" w:lineRule="auto"/>
        <w:ind w:right="139" w:firstLine="719"/>
        <w:rPr>
          <w:sz w:val="31"/>
          <w:szCs w:val="31"/>
        </w:rPr>
      </w:pPr>
      <w:r>
        <w:rPr>
          <w:spacing w:val="4"/>
          <w:sz w:val="31"/>
          <w:szCs w:val="31"/>
        </w:rPr>
        <w:t>1.采购人应当建立审查工作机制，在采购活动开始前，</w:t>
      </w:r>
      <w:r>
        <w:rPr>
          <w:spacing w:val="14"/>
          <w:sz w:val="31"/>
          <w:szCs w:val="31"/>
        </w:rPr>
        <w:t xml:space="preserve"> </w:t>
      </w:r>
      <w:r>
        <w:rPr>
          <w:spacing w:val="8"/>
          <w:sz w:val="31"/>
          <w:szCs w:val="31"/>
        </w:rPr>
        <w:t>针对采购需求管理中的重点风险事项，按照《政府采购需求</w:t>
      </w:r>
      <w:r>
        <w:rPr>
          <w:spacing w:val="5"/>
          <w:sz w:val="31"/>
          <w:szCs w:val="31"/>
        </w:rPr>
        <w:t xml:space="preserve"> </w:t>
      </w:r>
      <w:r>
        <w:rPr>
          <w:spacing w:val="-4"/>
          <w:sz w:val="31"/>
          <w:szCs w:val="31"/>
        </w:rPr>
        <w:t>管理办法》第二十九条、第三十条之规定对采购需求和采购实</w:t>
      </w:r>
      <w:r>
        <w:rPr>
          <w:spacing w:val="12"/>
          <w:sz w:val="31"/>
          <w:szCs w:val="31"/>
        </w:rPr>
        <w:t xml:space="preserve"> </w:t>
      </w:r>
      <w:r>
        <w:rPr>
          <w:spacing w:val="5"/>
          <w:sz w:val="31"/>
          <w:szCs w:val="31"/>
        </w:rPr>
        <w:t>施计划进行审查。</w:t>
      </w:r>
      <w:r>
        <w:rPr>
          <w:spacing w:val="-71"/>
          <w:sz w:val="31"/>
          <w:szCs w:val="31"/>
        </w:rPr>
        <w:t xml:space="preserve"> </w:t>
      </w:r>
      <w:r>
        <w:rPr>
          <w:spacing w:val="5"/>
          <w:sz w:val="31"/>
          <w:szCs w:val="31"/>
        </w:rPr>
        <w:t>一般性审查的具体采购项目范围，由采购</w:t>
      </w:r>
      <w:r>
        <w:rPr>
          <w:sz w:val="31"/>
          <w:szCs w:val="31"/>
        </w:rPr>
        <w:t xml:space="preserve"> </w:t>
      </w:r>
      <w:r>
        <w:rPr>
          <w:spacing w:val="4"/>
          <w:sz w:val="31"/>
          <w:szCs w:val="31"/>
        </w:rPr>
        <w:t>人根据实际情况确定。</w:t>
      </w:r>
    </w:p>
    <w:p>
      <w:pPr>
        <w:pStyle w:val="2"/>
        <w:spacing w:before="203" w:line="300" w:lineRule="auto"/>
        <w:ind w:right="98" w:firstLine="629"/>
        <w:rPr>
          <w:sz w:val="31"/>
          <w:szCs w:val="31"/>
        </w:rPr>
      </w:pPr>
      <w:r>
        <w:rPr>
          <w:spacing w:val="10"/>
          <w:sz w:val="31"/>
          <w:szCs w:val="31"/>
        </w:rPr>
        <w:t>2.审查工作机制成员应当由采购单位根据单</w:t>
      </w:r>
      <w:r>
        <w:rPr>
          <w:spacing w:val="9"/>
          <w:sz w:val="31"/>
          <w:szCs w:val="31"/>
        </w:rPr>
        <w:t>位内部控制</w:t>
      </w:r>
      <w:r>
        <w:rPr>
          <w:sz w:val="31"/>
          <w:szCs w:val="31"/>
        </w:rPr>
        <w:t xml:space="preserve"> </w:t>
      </w:r>
      <w:r>
        <w:rPr>
          <w:spacing w:val="-2"/>
          <w:sz w:val="31"/>
          <w:szCs w:val="31"/>
        </w:rPr>
        <w:t>制度所明确的岗位职责，结合项目特点与部门实际情况决定，</w:t>
      </w:r>
      <w:r>
        <w:rPr>
          <w:sz w:val="31"/>
          <w:szCs w:val="31"/>
        </w:rPr>
        <w:t xml:space="preserve"> </w:t>
      </w:r>
      <w:r>
        <w:rPr>
          <w:spacing w:val="-3"/>
          <w:sz w:val="31"/>
          <w:szCs w:val="31"/>
        </w:rPr>
        <w:t>但应当包括本部门、本单位的采购、财务、业务、监督等内部</w:t>
      </w:r>
      <w:r>
        <w:rPr>
          <w:spacing w:val="16"/>
          <w:sz w:val="31"/>
          <w:szCs w:val="31"/>
        </w:rPr>
        <w:t xml:space="preserve"> </w:t>
      </w:r>
      <w:r>
        <w:rPr>
          <w:spacing w:val="-5"/>
          <w:sz w:val="31"/>
          <w:szCs w:val="31"/>
        </w:rPr>
        <w:t>机构成员组成。</w:t>
      </w:r>
    </w:p>
    <w:p>
      <w:pPr>
        <w:pStyle w:val="2"/>
        <w:spacing w:before="223" w:line="279" w:lineRule="auto"/>
        <w:ind w:firstLine="629"/>
        <w:rPr>
          <w:sz w:val="31"/>
          <w:szCs w:val="31"/>
        </w:rPr>
      </w:pPr>
      <w:r>
        <w:rPr>
          <w:spacing w:val="8"/>
          <w:sz w:val="31"/>
          <w:szCs w:val="31"/>
        </w:rPr>
        <w:t>3.审查应当符合《财政部关于印发政府采购需求管理办</w:t>
      </w:r>
      <w:r>
        <w:rPr>
          <w:spacing w:val="3"/>
          <w:sz w:val="31"/>
          <w:szCs w:val="31"/>
        </w:rPr>
        <w:t xml:space="preserve">  </w:t>
      </w:r>
      <w:r>
        <w:rPr>
          <w:spacing w:val="12"/>
          <w:sz w:val="31"/>
          <w:szCs w:val="31"/>
        </w:rPr>
        <w:t>法的通知》(财库〔2021〕22号)要求及政府采</w:t>
      </w:r>
      <w:r>
        <w:rPr>
          <w:spacing w:val="11"/>
          <w:sz w:val="31"/>
          <w:szCs w:val="31"/>
        </w:rPr>
        <w:t>购相关规定。</w:t>
      </w:r>
    </w:p>
    <w:p>
      <w:pPr>
        <w:pStyle w:val="2"/>
        <w:spacing w:before="182" w:line="277" w:lineRule="auto"/>
        <w:ind w:right="111" w:firstLine="629"/>
        <w:rPr>
          <w:sz w:val="31"/>
          <w:szCs w:val="31"/>
        </w:rPr>
      </w:pPr>
      <w:r>
        <w:rPr>
          <w:spacing w:val="9"/>
          <w:sz w:val="31"/>
          <w:szCs w:val="31"/>
        </w:rPr>
        <w:t>4.对于审查不通过的，应当修改采购需求和采购实施计</w:t>
      </w:r>
      <w:r>
        <w:rPr>
          <w:spacing w:val="7"/>
          <w:sz w:val="31"/>
          <w:szCs w:val="31"/>
        </w:rPr>
        <w:t xml:space="preserve"> </w:t>
      </w:r>
      <w:r>
        <w:rPr>
          <w:spacing w:val="6"/>
          <w:sz w:val="31"/>
          <w:szCs w:val="31"/>
        </w:rPr>
        <w:t>划的内容并重新进行审查。</w:t>
      </w:r>
    </w:p>
    <w:p>
      <w:pPr>
        <w:pStyle w:val="2"/>
        <w:spacing w:before="192" w:line="219" w:lineRule="auto"/>
        <w:ind w:left="629"/>
        <w:rPr>
          <w:sz w:val="31"/>
          <w:szCs w:val="31"/>
        </w:rPr>
      </w:pPr>
      <w:r>
        <w:rPr>
          <w:spacing w:val="-2"/>
          <w:sz w:val="31"/>
          <w:szCs w:val="31"/>
        </w:rPr>
        <w:t>三</w:t>
      </w:r>
      <w:r>
        <w:rPr>
          <w:spacing w:val="-71"/>
          <w:sz w:val="31"/>
          <w:szCs w:val="31"/>
        </w:rPr>
        <w:t xml:space="preserve"> </w:t>
      </w:r>
      <w:r>
        <w:rPr>
          <w:spacing w:val="-2"/>
          <w:sz w:val="31"/>
          <w:szCs w:val="31"/>
        </w:rPr>
        <w:t>、其他说明</w:t>
      </w:r>
    </w:p>
    <w:p>
      <w:pPr>
        <w:pStyle w:val="2"/>
        <w:spacing w:before="192" w:line="219" w:lineRule="auto"/>
        <w:ind w:left="629"/>
        <w:rPr>
          <w:sz w:val="31"/>
          <w:szCs w:val="31"/>
        </w:rPr>
      </w:pPr>
      <w:r>
        <w:rPr>
          <w:spacing w:val="6"/>
          <w:sz w:val="31"/>
          <w:szCs w:val="31"/>
        </w:rPr>
        <w:t>1.斜体字部分属于提醒内容，编制时应删除。</w:t>
      </w:r>
    </w:p>
    <w:p>
      <w:pPr>
        <w:pStyle w:val="2"/>
        <w:spacing w:before="202" w:line="219" w:lineRule="auto"/>
        <w:ind w:left="629"/>
        <w:rPr>
          <w:sz w:val="31"/>
          <w:szCs w:val="31"/>
        </w:rPr>
      </w:pPr>
      <w:r>
        <w:rPr>
          <w:spacing w:val="7"/>
          <w:sz w:val="31"/>
          <w:szCs w:val="31"/>
        </w:rPr>
        <w:t>2.对不适用的内容应删除，并调整相应序号。</w:t>
      </w:r>
    </w:p>
    <w:p>
      <w:pPr>
        <w:spacing w:line="219" w:lineRule="auto"/>
        <w:rPr>
          <w:sz w:val="31"/>
          <w:szCs w:val="31"/>
        </w:rPr>
        <w:sectPr>
          <w:pgSz w:w="11900" w:h="16830"/>
          <w:pgMar w:top="1430" w:right="1744" w:bottom="0" w:left="1740" w:header="0" w:footer="0" w:gutter="0"/>
          <w:cols w:space="720" w:num="1"/>
        </w:sectPr>
      </w:pPr>
    </w:p>
    <w:p>
      <w:pPr>
        <w:pStyle w:val="2"/>
        <w:spacing w:before="323" w:line="220" w:lineRule="auto"/>
        <w:ind w:left="245"/>
      </w:pPr>
      <w:r>
        <w:rPr>
          <w:spacing w:val="-1"/>
        </w:rPr>
        <w:t>一、审查项目名称</w:t>
      </w:r>
    </w:p>
    <w:p>
      <w:pPr>
        <w:pStyle w:val="2"/>
        <w:spacing w:before="175" w:line="219" w:lineRule="auto"/>
        <w:ind w:left="245"/>
      </w:pPr>
      <w:r>
        <w:rPr>
          <w:spacing w:val="11"/>
          <w:u w:val="single" w:color="auto"/>
        </w:rPr>
        <w:t>衡阳县中小学校校(园)方责任保险承保机构采购项目</w:t>
      </w:r>
    </w:p>
    <w:p>
      <w:pPr>
        <w:pStyle w:val="2"/>
        <w:spacing w:before="240" w:line="219" w:lineRule="auto"/>
        <w:ind w:left="245"/>
      </w:pPr>
      <w:r>
        <w:rPr>
          <w:spacing w:val="-1"/>
        </w:rPr>
        <w:t>二、审查会议</w:t>
      </w:r>
    </w:p>
    <w:p>
      <w:pPr>
        <w:pStyle w:val="2"/>
        <w:spacing w:before="204" w:line="224" w:lineRule="auto"/>
        <w:ind w:left="934"/>
      </w:pPr>
      <w:r>
        <w:rPr>
          <w:spacing w:val="-10"/>
        </w:rPr>
        <w:t>1.审查时间：</w:t>
      </w:r>
      <w:r>
        <w:rPr>
          <w:spacing w:val="-10"/>
          <w:u w:val="single" w:color="auto"/>
        </w:rPr>
        <w:t xml:space="preserve">  2 0 2 5 年 8 月 </w:t>
      </w:r>
      <w:r>
        <w:rPr>
          <w:spacing w:val="-11"/>
          <w:u w:val="single" w:color="auto"/>
        </w:rPr>
        <w:t>2 2</w:t>
      </w:r>
      <w:r>
        <w:rPr>
          <w:spacing w:val="47"/>
          <w:u w:val="single" w:color="auto"/>
        </w:rPr>
        <w:t xml:space="preserve"> </w:t>
      </w:r>
      <w:r>
        <w:rPr>
          <w:spacing w:val="-11"/>
          <w:u w:val="single" w:color="auto"/>
        </w:rPr>
        <w:t xml:space="preserve">日              </w:t>
      </w:r>
    </w:p>
    <w:p>
      <w:pPr>
        <w:pStyle w:val="2"/>
        <w:spacing w:before="178" w:line="219" w:lineRule="auto"/>
        <w:ind w:left="895"/>
      </w:pPr>
      <w:r>
        <w:rPr>
          <w:spacing w:val="19"/>
          <w:position w:val="1"/>
          <w:sz w:val="29"/>
          <w:szCs w:val="29"/>
        </w:rPr>
        <w:t xml:space="preserve">2.审查地点： </w:t>
      </w:r>
      <w:r>
        <w:rPr>
          <w:spacing w:val="19"/>
          <w:u w:val="single" w:color="auto"/>
        </w:rPr>
        <w:t xml:space="preserve"> 湖南省欣鸿项目管理有限公司会议室</w:t>
      </w:r>
    </w:p>
    <w:p>
      <w:pPr>
        <w:spacing w:line="312" w:lineRule="auto"/>
        <w:rPr>
          <w:rFonts w:ascii="Arial"/>
          <w:sz w:val="21"/>
        </w:rPr>
      </w:pPr>
    </w:p>
    <w:p>
      <w:pPr>
        <w:spacing w:line="313" w:lineRule="auto"/>
        <w:rPr>
          <w:rFonts w:ascii="Arial"/>
          <w:sz w:val="21"/>
        </w:rPr>
      </w:pPr>
    </w:p>
    <w:p>
      <w:pPr>
        <w:pStyle w:val="2"/>
        <w:spacing w:before="104" w:line="214" w:lineRule="auto"/>
        <w:ind w:left="245"/>
      </w:pPr>
      <w:r>
        <w:rPr>
          <w:spacing w:val="7"/>
        </w:rPr>
        <w:t>三、审查人员</w:t>
      </w:r>
    </w:p>
    <w:tbl>
      <w:tblPr>
        <w:tblStyle w:val="5"/>
        <w:tblW w:w="8499"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248"/>
        <w:gridCol w:w="2447"/>
        <w:gridCol w:w="1259"/>
        <w:gridCol w:w="2147"/>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644" w:type="dxa"/>
            <w:textDirection w:val="tbRlV"/>
            <w:vAlign w:val="top"/>
          </w:tcPr>
          <w:p>
            <w:pPr>
              <w:pStyle w:val="6"/>
              <w:spacing w:before="178" w:line="199" w:lineRule="auto"/>
              <w:ind w:left="78"/>
              <w:rPr>
                <w:sz w:val="32"/>
                <w:szCs w:val="32"/>
              </w:rPr>
            </w:pPr>
            <w:r>
              <w:rPr>
                <w:sz w:val="32"/>
                <w:szCs w:val="32"/>
              </w:rPr>
              <w:t>序</w:t>
            </w:r>
            <w:r>
              <w:rPr>
                <w:spacing w:val="145"/>
                <w:sz w:val="32"/>
                <w:szCs w:val="32"/>
              </w:rPr>
              <w:t xml:space="preserve"> </w:t>
            </w:r>
            <w:r>
              <w:rPr>
                <w:sz w:val="32"/>
                <w:szCs w:val="32"/>
              </w:rPr>
              <w:t>号</w:t>
            </w:r>
          </w:p>
        </w:tc>
        <w:tc>
          <w:tcPr>
            <w:tcW w:w="1248" w:type="dxa"/>
            <w:vAlign w:val="top"/>
          </w:tcPr>
          <w:p>
            <w:pPr>
              <w:spacing w:line="302" w:lineRule="auto"/>
              <w:rPr>
                <w:rFonts w:ascii="Arial"/>
                <w:sz w:val="21"/>
              </w:rPr>
            </w:pPr>
          </w:p>
          <w:p>
            <w:pPr>
              <w:pStyle w:val="6"/>
              <w:spacing w:before="104" w:line="219" w:lineRule="auto"/>
              <w:ind w:left="290"/>
              <w:rPr>
                <w:sz w:val="32"/>
                <w:szCs w:val="32"/>
              </w:rPr>
            </w:pPr>
            <w:r>
              <w:rPr>
                <w:spacing w:val="20"/>
                <w:sz w:val="32"/>
                <w:szCs w:val="32"/>
              </w:rPr>
              <w:t>姓名</w:t>
            </w:r>
          </w:p>
        </w:tc>
        <w:tc>
          <w:tcPr>
            <w:tcW w:w="2447" w:type="dxa"/>
            <w:vAlign w:val="top"/>
          </w:tcPr>
          <w:p>
            <w:pPr>
              <w:spacing w:line="303" w:lineRule="auto"/>
              <w:rPr>
                <w:rFonts w:ascii="Arial"/>
                <w:sz w:val="21"/>
              </w:rPr>
            </w:pPr>
          </w:p>
          <w:p>
            <w:pPr>
              <w:pStyle w:val="6"/>
              <w:spacing w:before="104" w:line="220" w:lineRule="auto"/>
              <w:ind w:left="572"/>
              <w:rPr>
                <w:sz w:val="32"/>
                <w:szCs w:val="32"/>
              </w:rPr>
            </w:pPr>
            <w:r>
              <w:rPr>
                <w:spacing w:val="4"/>
                <w:sz w:val="32"/>
                <w:szCs w:val="32"/>
              </w:rPr>
              <w:t>单位名称</w:t>
            </w:r>
          </w:p>
        </w:tc>
        <w:tc>
          <w:tcPr>
            <w:tcW w:w="1259" w:type="dxa"/>
            <w:vAlign w:val="top"/>
          </w:tcPr>
          <w:p>
            <w:pPr>
              <w:pStyle w:val="6"/>
              <w:spacing w:before="186" w:line="267" w:lineRule="auto"/>
              <w:ind w:left="304" w:right="210" w:hanging="79"/>
              <w:rPr>
                <w:sz w:val="32"/>
                <w:szCs w:val="32"/>
              </w:rPr>
            </w:pPr>
            <w:r>
              <w:rPr>
                <w:spacing w:val="4"/>
                <w:sz w:val="32"/>
                <w:szCs w:val="32"/>
              </w:rPr>
              <w:t>职务/</w:t>
            </w:r>
            <w:r>
              <w:rPr>
                <w:sz w:val="32"/>
                <w:szCs w:val="32"/>
              </w:rPr>
              <w:t xml:space="preserve"> </w:t>
            </w:r>
            <w:r>
              <w:rPr>
                <w:spacing w:val="8"/>
                <w:sz w:val="32"/>
                <w:szCs w:val="32"/>
              </w:rPr>
              <w:t>职称</w:t>
            </w:r>
          </w:p>
        </w:tc>
        <w:tc>
          <w:tcPr>
            <w:tcW w:w="2147" w:type="dxa"/>
            <w:vAlign w:val="top"/>
          </w:tcPr>
          <w:p>
            <w:pPr>
              <w:spacing w:line="304" w:lineRule="auto"/>
              <w:rPr>
                <w:rFonts w:ascii="Arial"/>
                <w:sz w:val="21"/>
              </w:rPr>
            </w:pPr>
          </w:p>
          <w:p>
            <w:pPr>
              <w:pStyle w:val="6"/>
              <w:spacing w:before="104" w:line="221" w:lineRule="auto"/>
              <w:ind w:left="426"/>
              <w:rPr>
                <w:sz w:val="32"/>
                <w:szCs w:val="32"/>
              </w:rPr>
            </w:pPr>
            <w:r>
              <w:rPr>
                <w:spacing w:val="3"/>
                <w:sz w:val="32"/>
                <w:szCs w:val="32"/>
              </w:rPr>
              <w:t>联系方式</w:t>
            </w:r>
          </w:p>
        </w:tc>
        <w:tc>
          <w:tcPr>
            <w:tcW w:w="754" w:type="dxa"/>
            <w:textDirection w:val="tbRlV"/>
            <w:vAlign w:val="top"/>
          </w:tcPr>
          <w:p>
            <w:pPr>
              <w:pStyle w:val="6"/>
              <w:spacing w:before="228" w:line="201" w:lineRule="auto"/>
              <w:ind w:left="79"/>
              <w:rPr>
                <w:sz w:val="32"/>
                <w:szCs w:val="32"/>
              </w:rPr>
            </w:pPr>
            <w:r>
              <w:rPr>
                <w:sz w:val="32"/>
                <w:szCs w:val="32"/>
              </w:rPr>
              <w:t>备</w:t>
            </w:r>
            <w:r>
              <w:rPr>
                <w:spacing w:val="149"/>
                <w:sz w:val="32"/>
                <w:szCs w:val="32"/>
              </w:rPr>
              <w:t xml:space="preserve"> </w:t>
            </w:r>
            <w:r>
              <w:rPr>
                <w:sz w:val="32"/>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44" w:type="dxa"/>
            <w:vAlign w:val="top"/>
          </w:tcPr>
          <w:p>
            <w:pPr>
              <w:pStyle w:val="6"/>
              <w:spacing w:before="247" w:line="179" w:lineRule="auto"/>
              <w:ind w:left="235"/>
              <w:rPr>
                <w:sz w:val="32"/>
                <w:szCs w:val="32"/>
              </w:rPr>
            </w:pPr>
            <w:r>
              <w:rPr>
                <w:sz w:val="32"/>
                <w:szCs w:val="32"/>
              </w:rPr>
              <w:t>1</w:t>
            </w:r>
          </w:p>
        </w:tc>
        <w:tc>
          <w:tcPr>
            <w:tcW w:w="1248" w:type="dxa"/>
            <w:vAlign w:val="top"/>
          </w:tcPr>
          <w:p>
            <w:pPr>
              <w:pStyle w:val="6"/>
              <w:spacing w:before="187" w:line="214" w:lineRule="auto"/>
              <w:ind w:left="130"/>
              <w:rPr>
                <w:sz w:val="32"/>
                <w:szCs w:val="32"/>
              </w:rPr>
            </w:pPr>
            <w:r>
              <w:rPr>
                <w:spacing w:val="5"/>
                <w:sz w:val="32"/>
                <w:szCs w:val="32"/>
              </w:rPr>
              <w:t>王买生</w:t>
            </w:r>
          </w:p>
        </w:tc>
        <w:tc>
          <w:tcPr>
            <w:tcW w:w="2447" w:type="dxa"/>
            <w:vAlign w:val="top"/>
          </w:tcPr>
          <w:p>
            <w:pPr>
              <w:pStyle w:val="6"/>
              <w:spacing w:before="206" w:line="203" w:lineRule="auto"/>
              <w:ind w:left="252"/>
              <w:rPr>
                <w:sz w:val="32"/>
                <w:szCs w:val="32"/>
              </w:rPr>
            </w:pPr>
            <w:r>
              <w:rPr>
                <w:spacing w:val="4"/>
                <w:sz w:val="32"/>
                <w:szCs w:val="32"/>
              </w:rPr>
              <w:t>衡阳县教育局</w:t>
            </w:r>
          </w:p>
        </w:tc>
        <w:tc>
          <w:tcPr>
            <w:tcW w:w="1259" w:type="dxa"/>
            <w:vAlign w:val="top"/>
          </w:tcPr>
          <w:p>
            <w:pPr>
              <w:pStyle w:val="6"/>
              <w:spacing w:before="136" w:line="219" w:lineRule="auto"/>
              <w:ind w:left="305"/>
              <w:rPr>
                <w:sz w:val="32"/>
                <w:szCs w:val="32"/>
              </w:rPr>
            </w:pPr>
            <w:r>
              <w:rPr>
                <w:spacing w:val="6"/>
                <w:sz w:val="32"/>
                <w:szCs w:val="32"/>
              </w:rPr>
              <w:t>副高</w:t>
            </w:r>
          </w:p>
        </w:tc>
        <w:tc>
          <w:tcPr>
            <w:tcW w:w="2147" w:type="dxa"/>
            <w:vAlign w:val="top"/>
          </w:tcPr>
          <w:p>
            <w:pPr>
              <w:pStyle w:val="6"/>
              <w:spacing w:before="258" w:line="173" w:lineRule="auto"/>
              <w:ind w:left="186"/>
              <w:rPr>
                <w:sz w:val="32"/>
                <w:szCs w:val="32"/>
              </w:rPr>
            </w:pPr>
            <w:r>
              <w:rPr>
                <w:spacing w:val="-3"/>
                <w:sz w:val="32"/>
                <w:szCs w:val="32"/>
              </w:rPr>
              <w:t>13574794532</w:t>
            </w:r>
          </w:p>
        </w:tc>
        <w:tc>
          <w:tcPr>
            <w:tcW w:w="7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44" w:type="dxa"/>
            <w:vAlign w:val="top"/>
          </w:tcPr>
          <w:p>
            <w:pPr>
              <w:pStyle w:val="6"/>
              <w:spacing w:before="250" w:line="166" w:lineRule="auto"/>
              <w:ind w:left="235"/>
              <w:rPr>
                <w:sz w:val="32"/>
                <w:szCs w:val="32"/>
              </w:rPr>
            </w:pPr>
            <w:r>
              <w:rPr>
                <w:sz w:val="32"/>
                <w:szCs w:val="32"/>
              </w:rPr>
              <w:t>2</w:t>
            </w:r>
          </w:p>
        </w:tc>
        <w:tc>
          <w:tcPr>
            <w:tcW w:w="1248" w:type="dxa"/>
            <w:vAlign w:val="top"/>
          </w:tcPr>
          <w:p>
            <w:pPr>
              <w:pStyle w:val="6"/>
              <w:spacing w:before="180" w:line="206" w:lineRule="auto"/>
              <w:ind w:left="130"/>
              <w:rPr>
                <w:sz w:val="32"/>
                <w:szCs w:val="32"/>
              </w:rPr>
            </w:pPr>
            <w:r>
              <w:rPr>
                <w:spacing w:val="5"/>
                <w:sz w:val="32"/>
                <w:szCs w:val="32"/>
              </w:rPr>
              <w:t>张海燕</w:t>
            </w:r>
          </w:p>
        </w:tc>
        <w:tc>
          <w:tcPr>
            <w:tcW w:w="2447" w:type="dxa"/>
            <w:vAlign w:val="top"/>
          </w:tcPr>
          <w:p>
            <w:pPr>
              <w:pStyle w:val="6"/>
              <w:spacing w:before="189" w:line="201" w:lineRule="auto"/>
              <w:ind w:left="252"/>
              <w:rPr>
                <w:sz w:val="32"/>
                <w:szCs w:val="32"/>
              </w:rPr>
            </w:pPr>
            <w:r>
              <w:rPr>
                <w:spacing w:val="4"/>
                <w:sz w:val="32"/>
                <w:szCs w:val="32"/>
              </w:rPr>
              <w:t>衡阳县财政局</w:t>
            </w:r>
          </w:p>
        </w:tc>
        <w:tc>
          <w:tcPr>
            <w:tcW w:w="1259" w:type="dxa"/>
            <w:vAlign w:val="top"/>
          </w:tcPr>
          <w:p>
            <w:pPr>
              <w:rPr>
                <w:rFonts w:ascii="Arial"/>
                <w:sz w:val="21"/>
              </w:rPr>
            </w:pPr>
          </w:p>
        </w:tc>
        <w:tc>
          <w:tcPr>
            <w:tcW w:w="2147" w:type="dxa"/>
            <w:vAlign w:val="top"/>
          </w:tcPr>
          <w:p>
            <w:pPr>
              <w:pStyle w:val="6"/>
              <w:spacing w:before="239" w:line="172" w:lineRule="auto"/>
              <w:ind w:left="186"/>
              <w:rPr>
                <w:sz w:val="32"/>
                <w:szCs w:val="32"/>
              </w:rPr>
            </w:pPr>
            <w:r>
              <w:rPr>
                <w:spacing w:val="-3"/>
                <w:sz w:val="32"/>
                <w:szCs w:val="32"/>
              </w:rPr>
              <w:t>13974734269</w:t>
            </w:r>
          </w:p>
        </w:tc>
        <w:tc>
          <w:tcPr>
            <w:tcW w:w="7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trPr>
        <w:tc>
          <w:tcPr>
            <w:tcW w:w="644" w:type="dxa"/>
            <w:vAlign w:val="top"/>
          </w:tcPr>
          <w:p>
            <w:pPr>
              <w:spacing w:line="306" w:lineRule="auto"/>
              <w:rPr>
                <w:rFonts w:ascii="Arial"/>
                <w:sz w:val="21"/>
              </w:rPr>
            </w:pPr>
          </w:p>
          <w:p>
            <w:pPr>
              <w:spacing w:line="307" w:lineRule="auto"/>
              <w:rPr>
                <w:rFonts w:ascii="Arial"/>
                <w:sz w:val="21"/>
              </w:rPr>
            </w:pPr>
          </w:p>
          <w:p>
            <w:pPr>
              <w:pStyle w:val="6"/>
              <w:spacing w:before="104"/>
              <w:ind w:left="235"/>
              <w:rPr>
                <w:sz w:val="32"/>
                <w:szCs w:val="32"/>
              </w:rPr>
            </w:pPr>
            <w:r>
              <w:rPr>
                <w:sz w:val="32"/>
                <w:szCs w:val="32"/>
              </w:rPr>
              <w:t>3</w:t>
            </w:r>
          </w:p>
        </w:tc>
        <w:tc>
          <w:tcPr>
            <w:tcW w:w="1248" w:type="dxa"/>
            <w:vAlign w:val="top"/>
          </w:tcPr>
          <w:p>
            <w:pPr>
              <w:spacing w:line="290" w:lineRule="auto"/>
              <w:rPr>
                <w:rFonts w:ascii="Arial"/>
                <w:sz w:val="21"/>
              </w:rPr>
            </w:pPr>
          </w:p>
          <w:p>
            <w:pPr>
              <w:spacing w:line="290" w:lineRule="auto"/>
              <w:rPr>
                <w:rFonts w:ascii="Arial"/>
                <w:sz w:val="21"/>
              </w:rPr>
            </w:pPr>
          </w:p>
          <w:p>
            <w:pPr>
              <w:pStyle w:val="6"/>
              <w:spacing w:before="104" w:line="219" w:lineRule="auto"/>
              <w:ind w:left="130"/>
              <w:rPr>
                <w:sz w:val="32"/>
                <w:szCs w:val="32"/>
              </w:rPr>
            </w:pPr>
            <w:r>
              <w:rPr>
                <w:spacing w:val="4"/>
                <w:sz w:val="32"/>
                <w:szCs w:val="32"/>
              </w:rPr>
              <w:t>曾佳玲</w:t>
            </w:r>
          </w:p>
        </w:tc>
        <w:tc>
          <w:tcPr>
            <w:tcW w:w="2447" w:type="dxa"/>
            <w:vAlign w:val="top"/>
          </w:tcPr>
          <w:p>
            <w:pPr>
              <w:pStyle w:val="6"/>
              <w:spacing w:before="201" w:line="220" w:lineRule="auto"/>
              <w:ind w:left="252"/>
              <w:rPr>
                <w:sz w:val="32"/>
                <w:szCs w:val="32"/>
              </w:rPr>
            </w:pPr>
            <w:r>
              <w:rPr>
                <w:spacing w:val="2"/>
                <w:sz w:val="32"/>
                <w:szCs w:val="32"/>
              </w:rPr>
              <w:t>衡阳县纪委监</w:t>
            </w:r>
          </w:p>
          <w:p>
            <w:pPr>
              <w:pStyle w:val="6"/>
              <w:spacing w:before="177" w:line="219" w:lineRule="auto"/>
              <w:ind w:left="252"/>
              <w:rPr>
                <w:sz w:val="32"/>
                <w:szCs w:val="32"/>
              </w:rPr>
            </w:pPr>
            <w:r>
              <w:rPr>
                <w:spacing w:val="2"/>
                <w:sz w:val="32"/>
                <w:szCs w:val="32"/>
              </w:rPr>
              <w:t>委驻教育局纪</w:t>
            </w:r>
          </w:p>
          <w:p>
            <w:pPr>
              <w:pStyle w:val="6"/>
              <w:spacing w:before="179" w:line="203" w:lineRule="auto"/>
              <w:ind w:left="892"/>
              <w:rPr>
                <w:sz w:val="32"/>
                <w:szCs w:val="32"/>
              </w:rPr>
            </w:pPr>
            <w:r>
              <w:rPr>
                <w:spacing w:val="8"/>
                <w:sz w:val="32"/>
                <w:szCs w:val="32"/>
              </w:rPr>
              <w:t>检站</w:t>
            </w:r>
          </w:p>
        </w:tc>
        <w:tc>
          <w:tcPr>
            <w:tcW w:w="1259" w:type="dxa"/>
            <w:vAlign w:val="top"/>
          </w:tcPr>
          <w:p>
            <w:pPr>
              <w:rPr>
                <w:rFonts w:ascii="Arial"/>
                <w:sz w:val="21"/>
              </w:rPr>
            </w:pPr>
          </w:p>
        </w:tc>
        <w:tc>
          <w:tcPr>
            <w:tcW w:w="2147" w:type="dxa"/>
            <w:vAlign w:val="top"/>
          </w:tcPr>
          <w:p>
            <w:pPr>
              <w:spacing w:line="306" w:lineRule="auto"/>
              <w:rPr>
                <w:rFonts w:ascii="Arial"/>
                <w:sz w:val="21"/>
              </w:rPr>
            </w:pPr>
          </w:p>
          <w:p>
            <w:pPr>
              <w:spacing w:line="307" w:lineRule="auto"/>
              <w:rPr>
                <w:rFonts w:ascii="Arial"/>
                <w:sz w:val="21"/>
              </w:rPr>
            </w:pPr>
          </w:p>
          <w:p>
            <w:pPr>
              <w:pStyle w:val="6"/>
              <w:spacing w:before="104"/>
              <w:ind w:left="186"/>
              <w:rPr>
                <w:sz w:val="32"/>
                <w:szCs w:val="32"/>
              </w:rPr>
            </w:pPr>
            <w:r>
              <w:rPr>
                <w:spacing w:val="-3"/>
                <w:sz w:val="32"/>
                <w:szCs w:val="32"/>
              </w:rPr>
              <w:t>17674748525</w:t>
            </w:r>
          </w:p>
        </w:tc>
        <w:tc>
          <w:tcPr>
            <w:tcW w:w="754" w:type="dxa"/>
            <w:vAlign w:val="top"/>
          </w:tcPr>
          <w:p>
            <w:pPr>
              <w:rPr>
                <w:rFonts w:ascii="Arial"/>
                <w:sz w:val="21"/>
              </w:rPr>
            </w:pPr>
          </w:p>
        </w:tc>
      </w:tr>
    </w:tbl>
    <w:p>
      <w:pPr>
        <w:spacing w:line="310" w:lineRule="auto"/>
        <w:rPr>
          <w:rFonts w:ascii="Arial"/>
          <w:sz w:val="21"/>
        </w:rPr>
      </w:pPr>
    </w:p>
    <w:p>
      <w:pPr>
        <w:spacing w:line="311" w:lineRule="auto"/>
        <w:rPr>
          <w:rFonts w:ascii="Arial"/>
          <w:sz w:val="21"/>
        </w:rPr>
      </w:pPr>
    </w:p>
    <w:p>
      <w:pPr>
        <w:pStyle w:val="2"/>
        <w:spacing w:before="104" w:line="220" w:lineRule="auto"/>
        <w:ind w:left="245"/>
      </w:pPr>
      <w:r>
        <w:rPr>
          <w:spacing w:val="-2"/>
        </w:rPr>
        <w:t>四、审查情况</w:t>
      </w:r>
    </w:p>
    <w:p>
      <w:pPr>
        <w:pStyle w:val="2"/>
        <w:spacing w:before="216" w:line="299" w:lineRule="auto"/>
        <w:ind w:left="225" w:right="752" w:firstLine="659"/>
        <w:rPr>
          <w:sz w:val="28"/>
          <w:szCs w:val="28"/>
        </w:rPr>
      </w:pPr>
      <w:r>
        <w:rPr>
          <w:spacing w:val="4"/>
          <w:sz w:val="29"/>
          <w:szCs w:val="29"/>
        </w:rPr>
        <w:t>一般性审查主要审查是否按照《政府采购需求管理办法》规</w:t>
      </w:r>
      <w:r>
        <w:rPr>
          <w:spacing w:val="7"/>
          <w:sz w:val="29"/>
          <w:szCs w:val="29"/>
        </w:rPr>
        <w:t xml:space="preserve"> </w:t>
      </w:r>
      <w:r>
        <w:rPr>
          <w:sz w:val="28"/>
          <w:szCs w:val="28"/>
        </w:rPr>
        <w:t>定的程序和内容确定采购需求、编制采购实施计</w:t>
      </w:r>
      <w:r>
        <w:rPr>
          <w:spacing w:val="-1"/>
          <w:sz w:val="28"/>
          <w:szCs w:val="28"/>
        </w:rPr>
        <w:t>划。</w:t>
      </w:r>
    </w:p>
    <w:tbl>
      <w:tblPr>
        <w:tblStyle w:val="5"/>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6842"/>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44" w:type="dxa"/>
            <w:vAlign w:val="top"/>
          </w:tcPr>
          <w:p>
            <w:pPr>
              <w:pStyle w:val="6"/>
              <w:spacing w:before="178" w:line="221" w:lineRule="auto"/>
              <w:ind w:left="125"/>
              <w:rPr>
                <w:sz w:val="29"/>
                <w:szCs w:val="29"/>
              </w:rPr>
            </w:pPr>
            <w:r>
              <w:rPr>
                <w:spacing w:val="8"/>
                <w:sz w:val="29"/>
                <w:szCs w:val="29"/>
              </w:rPr>
              <w:t>序号</w:t>
            </w:r>
          </w:p>
        </w:tc>
        <w:tc>
          <w:tcPr>
            <w:tcW w:w="6842" w:type="dxa"/>
            <w:vAlign w:val="top"/>
          </w:tcPr>
          <w:p>
            <w:pPr>
              <w:pStyle w:val="6"/>
              <w:spacing w:before="173" w:line="219" w:lineRule="auto"/>
              <w:ind w:left="2025"/>
              <w:rPr>
                <w:sz w:val="29"/>
                <w:szCs w:val="29"/>
              </w:rPr>
            </w:pPr>
            <w:r>
              <w:rPr>
                <w:b/>
                <w:bCs/>
                <w:spacing w:val="-17"/>
                <w:sz w:val="29"/>
                <w:szCs w:val="29"/>
              </w:rPr>
              <w:t>一</w:t>
            </w:r>
            <w:r>
              <w:rPr>
                <w:spacing w:val="-17"/>
                <w:sz w:val="29"/>
                <w:szCs w:val="29"/>
              </w:rPr>
              <w:t xml:space="preserve"> </w:t>
            </w:r>
            <w:r>
              <w:rPr>
                <w:b/>
                <w:bCs/>
                <w:spacing w:val="-17"/>
                <w:sz w:val="29"/>
                <w:szCs w:val="29"/>
              </w:rPr>
              <w:t>般</w:t>
            </w:r>
            <w:r>
              <w:rPr>
                <w:spacing w:val="-17"/>
                <w:sz w:val="29"/>
                <w:szCs w:val="29"/>
              </w:rPr>
              <w:t xml:space="preserve"> </w:t>
            </w:r>
            <w:r>
              <w:rPr>
                <w:b/>
                <w:bCs/>
                <w:spacing w:val="-17"/>
                <w:sz w:val="29"/>
                <w:szCs w:val="29"/>
              </w:rPr>
              <w:t>性</w:t>
            </w:r>
            <w:r>
              <w:rPr>
                <w:spacing w:val="14"/>
                <w:sz w:val="29"/>
                <w:szCs w:val="29"/>
              </w:rPr>
              <w:t xml:space="preserve"> </w:t>
            </w:r>
            <w:r>
              <w:rPr>
                <w:b/>
                <w:bCs/>
                <w:spacing w:val="-17"/>
                <w:sz w:val="29"/>
                <w:szCs w:val="29"/>
              </w:rPr>
              <w:t>审</w:t>
            </w:r>
            <w:r>
              <w:rPr>
                <w:spacing w:val="2"/>
                <w:sz w:val="29"/>
                <w:szCs w:val="29"/>
              </w:rPr>
              <w:t xml:space="preserve"> </w:t>
            </w:r>
            <w:r>
              <w:rPr>
                <w:b/>
                <w:bCs/>
                <w:spacing w:val="-17"/>
                <w:sz w:val="29"/>
                <w:szCs w:val="29"/>
              </w:rPr>
              <w:t>查</w:t>
            </w:r>
            <w:r>
              <w:rPr>
                <w:spacing w:val="34"/>
                <w:sz w:val="29"/>
                <w:szCs w:val="29"/>
              </w:rPr>
              <w:t xml:space="preserve"> </w:t>
            </w:r>
            <w:r>
              <w:rPr>
                <w:b/>
                <w:bCs/>
                <w:spacing w:val="-17"/>
                <w:sz w:val="29"/>
                <w:szCs w:val="29"/>
              </w:rPr>
              <w:t>内</w:t>
            </w:r>
            <w:r>
              <w:rPr>
                <w:spacing w:val="1"/>
                <w:sz w:val="29"/>
                <w:szCs w:val="29"/>
              </w:rPr>
              <w:t xml:space="preserve"> </w:t>
            </w:r>
            <w:r>
              <w:rPr>
                <w:b/>
                <w:bCs/>
                <w:spacing w:val="-17"/>
                <w:sz w:val="29"/>
                <w:szCs w:val="29"/>
              </w:rPr>
              <w:t>容</w:t>
            </w:r>
          </w:p>
        </w:tc>
        <w:tc>
          <w:tcPr>
            <w:tcW w:w="1593" w:type="dxa"/>
            <w:vAlign w:val="top"/>
          </w:tcPr>
          <w:p>
            <w:pPr>
              <w:pStyle w:val="6"/>
              <w:spacing w:before="177" w:line="220" w:lineRule="auto"/>
              <w:ind w:left="209"/>
              <w:rPr>
                <w:sz w:val="29"/>
                <w:szCs w:val="29"/>
              </w:rPr>
            </w:pPr>
            <w:r>
              <w:rPr>
                <w:spacing w:val="3"/>
                <w:sz w:val="29"/>
                <w:szCs w:val="29"/>
              </w:rPr>
              <w:t>审查结论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844" w:type="dxa"/>
            <w:vAlign w:val="top"/>
          </w:tcPr>
          <w:p>
            <w:pPr>
              <w:pStyle w:val="6"/>
              <w:spacing w:before="292" w:line="241" w:lineRule="auto"/>
              <w:ind w:left="334"/>
              <w:rPr>
                <w:sz w:val="29"/>
                <w:szCs w:val="29"/>
              </w:rPr>
            </w:pPr>
            <w:r>
              <w:rPr>
                <w:sz w:val="29"/>
                <w:szCs w:val="29"/>
              </w:rPr>
              <w:t>1</w:t>
            </w:r>
          </w:p>
        </w:tc>
        <w:tc>
          <w:tcPr>
            <w:tcW w:w="6842" w:type="dxa"/>
            <w:vAlign w:val="top"/>
          </w:tcPr>
          <w:p>
            <w:pPr>
              <w:pStyle w:val="6"/>
              <w:spacing w:before="73" w:line="227" w:lineRule="auto"/>
              <w:ind w:left="110" w:hanging="10"/>
              <w:rPr>
                <w:sz w:val="29"/>
                <w:szCs w:val="29"/>
              </w:rPr>
            </w:pPr>
            <w:r>
              <w:rPr>
                <w:spacing w:val="-10"/>
                <w:sz w:val="29"/>
                <w:szCs w:val="29"/>
              </w:rPr>
              <w:t>采购需求是否符合法律法规、政府采购政策和国家有关</w:t>
            </w:r>
            <w:r>
              <w:rPr>
                <w:spacing w:val="10"/>
                <w:sz w:val="29"/>
                <w:szCs w:val="29"/>
              </w:rPr>
              <w:t xml:space="preserve"> </w:t>
            </w:r>
            <w:r>
              <w:rPr>
                <w:spacing w:val="-1"/>
                <w:sz w:val="29"/>
                <w:szCs w:val="29"/>
              </w:rPr>
              <w:t>规定，符合国家强制性标准。</w:t>
            </w:r>
          </w:p>
        </w:tc>
        <w:tc>
          <w:tcPr>
            <w:tcW w:w="1593" w:type="dxa"/>
            <w:vAlign w:val="top"/>
          </w:tcPr>
          <w:p>
            <w:pPr>
              <w:pStyle w:val="6"/>
              <w:spacing w:before="264" w:line="220" w:lineRule="auto"/>
              <w:ind w:left="98"/>
              <w:rPr>
                <w:sz w:val="29"/>
                <w:szCs w:val="29"/>
              </w:rPr>
            </w:pPr>
            <w:r>
              <w:rPr>
                <w:rFonts w:ascii="MS Gothic" w:hAnsi="MS Gothic" w:eastAsia="MS Gothic" w:cs="MS Gothic"/>
                <w:spacing w:val="1"/>
                <w:sz w:val="29"/>
                <w:szCs w:val="29"/>
              </w:rPr>
              <w:t>☑</w:t>
            </w:r>
            <w:r>
              <w:rPr>
                <w:spacing w:val="1"/>
                <w:sz w:val="29"/>
                <w:szCs w:val="29"/>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44" w:type="dxa"/>
            <w:vAlign w:val="top"/>
          </w:tcPr>
          <w:p>
            <w:pPr>
              <w:pStyle w:val="6"/>
              <w:spacing w:before="205" w:line="241" w:lineRule="auto"/>
              <w:ind w:left="334"/>
              <w:rPr>
                <w:sz w:val="29"/>
                <w:szCs w:val="29"/>
              </w:rPr>
            </w:pPr>
            <w:r>
              <w:rPr>
                <w:sz w:val="29"/>
                <w:szCs w:val="29"/>
              </w:rPr>
              <w:t>2</w:t>
            </w:r>
          </w:p>
        </w:tc>
        <w:tc>
          <w:tcPr>
            <w:tcW w:w="6842" w:type="dxa"/>
            <w:vAlign w:val="top"/>
          </w:tcPr>
          <w:p>
            <w:pPr>
              <w:pStyle w:val="6"/>
              <w:spacing w:before="175" w:line="219" w:lineRule="auto"/>
              <w:ind w:left="111"/>
              <w:rPr>
                <w:sz w:val="29"/>
                <w:szCs w:val="29"/>
              </w:rPr>
            </w:pPr>
            <w:r>
              <w:rPr>
                <w:spacing w:val="-1"/>
                <w:sz w:val="29"/>
                <w:szCs w:val="29"/>
              </w:rPr>
              <w:t>采购需求是否符合预算、资产、财务管理制度规定。</w:t>
            </w:r>
          </w:p>
        </w:tc>
        <w:tc>
          <w:tcPr>
            <w:tcW w:w="1593" w:type="dxa"/>
            <w:vAlign w:val="top"/>
          </w:tcPr>
          <w:p>
            <w:pPr>
              <w:pStyle w:val="6"/>
              <w:spacing w:before="177" w:line="220" w:lineRule="auto"/>
              <w:ind w:left="209"/>
              <w:rPr>
                <w:sz w:val="29"/>
                <w:szCs w:val="29"/>
              </w:rPr>
            </w:pPr>
            <w:r>
              <w:rPr>
                <w:rFonts w:ascii="MS Gothic" w:hAnsi="MS Gothic" w:eastAsia="MS Gothic" w:cs="MS Gothic"/>
                <w:spacing w:val="1"/>
                <w:sz w:val="29"/>
                <w:szCs w:val="29"/>
              </w:rPr>
              <w:t>☑</w:t>
            </w:r>
            <w:r>
              <w:rPr>
                <w:spacing w:val="1"/>
                <w:sz w:val="29"/>
                <w:szCs w:val="29"/>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844" w:type="dxa"/>
            <w:vAlign w:val="top"/>
          </w:tcPr>
          <w:p>
            <w:pPr>
              <w:spacing w:line="390" w:lineRule="auto"/>
              <w:rPr>
                <w:rFonts w:ascii="Arial"/>
                <w:sz w:val="21"/>
              </w:rPr>
            </w:pPr>
          </w:p>
          <w:p>
            <w:pPr>
              <w:pStyle w:val="6"/>
              <w:spacing w:before="94"/>
              <w:ind w:left="334"/>
              <w:rPr>
                <w:sz w:val="29"/>
                <w:szCs w:val="29"/>
              </w:rPr>
            </w:pPr>
            <w:r>
              <w:rPr>
                <w:sz w:val="29"/>
                <w:szCs w:val="29"/>
              </w:rPr>
              <w:t>3</w:t>
            </w:r>
          </w:p>
        </w:tc>
        <w:tc>
          <w:tcPr>
            <w:tcW w:w="6842" w:type="dxa"/>
            <w:vAlign w:val="top"/>
          </w:tcPr>
          <w:p>
            <w:pPr>
              <w:pStyle w:val="6"/>
              <w:spacing w:before="87" w:line="232" w:lineRule="auto"/>
              <w:ind w:left="110" w:hanging="14"/>
              <w:jc w:val="both"/>
              <w:rPr>
                <w:sz w:val="29"/>
                <w:szCs w:val="29"/>
              </w:rPr>
            </w:pPr>
            <w:r>
              <w:rPr>
                <w:spacing w:val="-16"/>
                <w:sz w:val="29"/>
                <w:szCs w:val="29"/>
              </w:rPr>
              <w:t>《项目采购需求》中所列技术要求是否明确采购标的的</w:t>
            </w:r>
            <w:r>
              <w:rPr>
                <w:spacing w:val="8"/>
                <w:sz w:val="29"/>
                <w:szCs w:val="29"/>
              </w:rPr>
              <w:t xml:space="preserve">  </w:t>
            </w:r>
            <w:r>
              <w:rPr>
                <w:spacing w:val="-21"/>
                <w:sz w:val="29"/>
                <w:szCs w:val="29"/>
              </w:rPr>
              <w:t>功能和质量要求，包括性能、材料、结构、外</w:t>
            </w:r>
            <w:r>
              <w:rPr>
                <w:spacing w:val="-22"/>
                <w:sz w:val="29"/>
                <w:szCs w:val="29"/>
              </w:rPr>
              <w:t>观、安全，</w:t>
            </w:r>
            <w:r>
              <w:rPr>
                <w:sz w:val="29"/>
                <w:szCs w:val="29"/>
              </w:rPr>
              <w:t xml:space="preserve"> </w:t>
            </w:r>
            <w:r>
              <w:rPr>
                <w:spacing w:val="-6"/>
                <w:sz w:val="29"/>
                <w:szCs w:val="29"/>
              </w:rPr>
              <w:t>或服务内容和标准等。</w:t>
            </w:r>
          </w:p>
        </w:tc>
        <w:tc>
          <w:tcPr>
            <w:tcW w:w="1593" w:type="dxa"/>
            <w:vAlign w:val="top"/>
          </w:tcPr>
          <w:p>
            <w:pPr>
              <w:spacing w:line="363" w:lineRule="auto"/>
              <w:rPr>
                <w:rFonts w:ascii="Arial"/>
                <w:sz w:val="21"/>
              </w:rPr>
            </w:pPr>
          </w:p>
          <w:p>
            <w:pPr>
              <w:pStyle w:val="6"/>
              <w:spacing w:before="94" w:line="220" w:lineRule="auto"/>
              <w:ind w:left="209"/>
              <w:rPr>
                <w:sz w:val="29"/>
                <w:szCs w:val="29"/>
              </w:rPr>
            </w:pPr>
            <w:r>
              <w:rPr>
                <w:rFonts w:ascii="MS Gothic" w:hAnsi="MS Gothic" w:eastAsia="MS Gothic" w:cs="MS Gothic"/>
                <w:spacing w:val="1"/>
                <w:sz w:val="29"/>
                <w:szCs w:val="29"/>
              </w:rPr>
              <w:t>☑</w:t>
            </w:r>
            <w:r>
              <w:rPr>
                <w:spacing w:val="1"/>
                <w:sz w:val="29"/>
                <w:szCs w:val="29"/>
              </w:rPr>
              <w:t>是□否</w:t>
            </w:r>
          </w:p>
        </w:tc>
      </w:tr>
    </w:tbl>
    <w:p>
      <w:pPr>
        <w:rPr>
          <w:rFonts w:ascii="Arial"/>
          <w:sz w:val="21"/>
        </w:rPr>
      </w:pPr>
    </w:p>
    <w:p>
      <w:pPr>
        <w:rPr>
          <w:rFonts w:ascii="Arial" w:hAnsi="Arial" w:eastAsia="Arial" w:cs="Arial"/>
          <w:sz w:val="21"/>
          <w:szCs w:val="21"/>
        </w:rPr>
        <w:sectPr>
          <w:pgSz w:w="11900" w:h="16830"/>
          <w:pgMar w:top="1430" w:right="1045" w:bottom="0" w:left="1564" w:header="0" w:footer="0" w:gutter="0"/>
          <w:cols w:space="720" w:num="1"/>
        </w:sectPr>
      </w:pPr>
    </w:p>
    <w:p>
      <w:pPr>
        <w:spacing w:line="154" w:lineRule="exact"/>
      </w:pPr>
    </w:p>
    <w:tbl>
      <w:tblPr>
        <w:tblStyle w:val="5"/>
        <w:tblW w:w="9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6812"/>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844" w:type="dxa"/>
            <w:vAlign w:val="top"/>
          </w:tcPr>
          <w:p>
            <w:pPr>
              <w:spacing w:line="299" w:lineRule="auto"/>
              <w:rPr>
                <w:rFonts w:ascii="Arial"/>
                <w:sz w:val="21"/>
              </w:rPr>
            </w:pPr>
          </w:p>
          <w:p>
            <w:pPr>
              <w:spacing w:line="300" w:lineRule="auto"/>
              <w:rPr>
                <w:rFonts w:ascii="Arial"/>
                <w:sz w:val="21"/>
              </w:rPr>
            </w:pPr>
          </w:p>
          <w:p>
            <w:pPr>
              <w:pStyle w:val="6"/>
              <w:spacing w:before="91" w:line="241" w:lineRule="auto"/>
              <w:ind w:left="344"/>
            </w:pPr>
            <w:r>
              <w:t>4</w:t>
            </w:r>
          </w:p>
        </w:tc>
        <w:tc>
          <w:tcPr>
            <w:tcW w:w="6812" w:type="dxa"/>
            <w:vAlign w:val="top"/>
          </w:tcPr>
          <w:p>
            <w:pPr>
              <w:pStyle w:val="6"/>
              <w:spacing w:before="74" w:line="263" w:lineRule="auto"/>
              <w:ind w:left="181" w:hanging="50"/>
            </w:pPr>
            <w:r>
              <w:rPr>
                <w:spacing w:val="-2"/>
              </w:rPr>
              <w:t>《项目采购需求》中所列商务要求是否明确取得</w:t>
            </w:r>
            <w:r>
              <w:rPr>
                <w:spacing w:val="-3"/>
              </w:rPr>
              <w:t>采购标</w:t>
            </w:r>
            <w:r>
              <w:t xml:space="preserve"> </w:t>
            </w:r>
            <w:r>
              <w:rPr>
                <w:spacing w:val="2"/>
              </w:rPr>
              <w:t>的的时间、地点、财务和服务要求，包括交付(实施)</w:t>
            </w:r>
          </w:p>
          <w:p>
            <w:pPr>
              <w:pStyle w:val="6"/>
              <w:spacing w:before="2" w:line="237" w:lineRule="auto"/>
              <w:ind w:left="121" w:right="450" w:firstLine="339"/>
            </w:pPr>
            <w:r>
              <w:t>的时间(期限)和地点(范围),付款条件(进度和方</w:t>
            </w:r>
            <w:r>
              <w:rPr>
                <w:spacing w:val="9"/>
              </w:rPr>
              <w:t xml:space="preserve"> </w:t>
            </w:r>
            <w:r>
              <w:t>式),包装和运输，售后服务，保险等。</w:t>
            </w:r>
          </w:p>
        </w:tc>
        <w:tc>
          <w:tcPr>
            <w:tcW w:w="1573" w:type="dxa"/>
            <w:vAlign w:val="top"/>
          </w:tcPr>
          <w:p>
            <w:pPr>
              <w:spacing w:line="286" w:lineRule="auto"/>
              <w:rPr>
                <w:rFonts w:ascii="Arial"/>
                <w:sz w:val="21"/>
              </w:rPr>
            </w:pPr>
          </w:p>
          <w:p>
            <w:pPr>
              <w:spacing w:line="286" w:lineRule="auto"/>
              <w:rPr>
                <w:rFonts w:ascii="Arial"/>
                <w:sz w:val="21"/>
              </w:rPr>
            </w:pPr>
          </w:p>
          <w:p>
            <w:pPr>
              <w:pStyle w:val="6"/>
              <w:spacing w:before="92" w:line="220" w:lineRule="auto"/>
              <w:ind w:left="219"/>
            </w:pPr>
            <w:r>
              <w:rPr>
                <w:rFonts w:ascii="MS Gothic" w:hAnsi="MS Gothic" w:eastAsia="MS Gothic" w:cs="MS Gothic"/>
                <w:spacing w:val="1"/>
              </w:rPr>
              <w:t>☑</w:t>
            </w:r>
            <w:r>
              <w:rPr>
                <w:spacing w:val="1"/>
              </w:rPr>
              <w:t>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84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1"/>
              <w:ind w:left="344"/>
            </w:pPr>
            <w:r>
              <w:t>5</w:t>
            </w:r>
          </w:p>
        </w:tc>
        <w:tc>
          <w:tcPr>
            <w:tcW w:w="6812" w:type="dxa"/>
            <w:vAlign w:val="top"/>
          </w:tcPr>
          <w:p>
            <w:pPr>
              <w:pStyle w:val="6"/>
              <w:spacing w:before="81" w:line="219" w:lineRule="auto"/>
              <w:jc w:val="right"/>
            </w:pPr>
            <w:r>
              <w:rPr>
                <w:spacing w:val="-13"/>
              </w:rPr>
              <w:t>符合《政府采购需求管理办法》规定的四种</w:t>
            </w:r>
            <w:r>
              <w:rPr>
                <w:spacing w:val="-14"/>
              </w:rPr>
              <w:t>情形的项目，</w:t>
            </w:r>
          </w:p>
          <w:p>
            <w:pPr>
              <w:pStyle w:val="6"/>
              <w:spacing w:before="57" w:line="219" w:lineRule="auto"/>
              <w:jc w:val="right"/>
            </w:pPr>
            <w:r>
              <w:rPr>
                <w:spacing w:val="-7"/>
              </w:rPr>
              <w:t>在确定采购需求前，是否如实开展需求调查</w:t>
            </w:r>
            <w:r>
              <w:rPr>
                <w:spacing w:val="-8"/>
              </w:rPr>
              <w:t>(通过咨询、</w:t>
            </w:r>
          </w:p>
          <w:p>
            <w:pPr>
              <w:pStyle w:val="6"/>
              <w:spacing w:before="65" w:line="216" w:lineRule="auto"/>
              <w:ind w:left="251"/>
            </w:pPr>
            <w:r>
              <w:t>论证、问卷调查等方式),需求调查是否完整(包括产</w:t>
            </w:r>
          </w:p>
          <w:p>
            <w:pPr>
              <w:pStyle w:val="6"/>
              <w:spacing w:before="84" w:line="219" w:lineRule="auto"/>
              <w:ind w:left="41"/>
            </w:pPr>
            <w:r>
              <w:t>业发展、市场供给、同类项目历史成交信息，可能涉及</w:t>
            </w:r>
          </w:p>
          <w:p>
            <w:pPr>
              <w:pStyle w:val="6"/>
              <w:spacing w:before="59" w:line="242" w:lineRule="auto"/>
              <w:ind w:left="140" w:hanging="29"/>
            </w:pPr>
            <w:r>
              <w:rPr>
                <w:spacing w:val="-2"/>
              </w:rPr>
              <w:t>的运行维护、升级更新、备品备件、耗材等后续采购，</w:t>
            </w:r>
            <w:r>
              <w:rPr>
                <w:spacing w:val="17"/>
              </w:rPr>
              <w:t xml:space="preserve"> </w:t>
            </w:r>
            <w:r>
              <w:rPr>
                <w:spacing w:val="-1"/>
              </w:rPr>
              <w:t>以及其他相关情况)。</w:t>
            </w:r>
          </w:p>
        </w:tc>
        <w:tc>
          <w:tcPr>
            <w:tcW w:w="157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1" w:line="220" w:lineRule="auto"/>
              <w:ind w:left="219"/>
            </w:pPr>
            <w:r>
              <w:rPr>
                <w:spacing w:val="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44" w:type="dxa"/>
            <w:vAlign w:val="top"/>
          </w:tcPr>
          <w:p>
            <w:pPr>
              <w:pStyle w:val="6"/>
              <w:spacing w:before="293"/>
              <w:ind w:left="344"/>
            </w:pPr>
            <w:r>
              <w:t>6</w:t>
            </w:r>
          </w:p>
        </w:tc>
        <w:tc>
          <w:tcPr>
            <w:tcW w:w="6812" w:type="dxa"/>
            <w:vAlign w:val="top"/>
          </w:tcPr>
          <w:p>
            <w:pPr>
              <w:pStyle w:val="6"/>
              <w:spacing w:before="76" w:line="235" w:lineRule="auto"/>
              <w:ind w:left="101" w:right="168" w:firstLine="79"/>
            </w:pPr>
            <w:r>
              <w:t>需求论证过程是否符合法律法规与规定，内容是否齐</w:t>
            </w:r>
            <w:r>
              <w:rPr>
                <w:spacing w:val="10"/>
              </w:rPr>
              <w:t xml:space="preserve"> </w:t>
            </w:r>
            <w:r>
              <w:rPr>
                <w:spacing w:val="-1"/>
              </w:rPr>
              <w:t>全。</w:t>
            </w:r>
          </w:p>
        </w:tc>
        <w:tc>
          <w:tcPr>
            <w:tcW w:w="1573" w:type="dxa"/>
            <w:vAlign w:val="top"/>
          </w:tcPr>
          <w:p>
            <w:pPr>
              <w:pStyle w:val="6"/>
              <w:spacing w:before="267" w:line="220" w:lineRule="auto"/>
              <w:ind w:left="219"/>
            </w:pPr>
            <w:r>
              <w:rPr>
                <w:spacing w:val="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44" w:type="dxa"/>
            <w:vAlign w:val="top"/>
          </w:tcPr>
          <w:p>
            <w:pPr>
              <w:pStyle w:val="6"/>
              <w:spacing w:before="294"/>
              <w:ind w:left="344"/>
            </w:pPr>
            <w:r>
              <w:t>7</w:t>
            </w:r>
          </w:p>
        </w:tc>
        <w:tc>
          <w:tcPr>
            <w:tcW w:w="6812" w:type="dxa"/>
            <w:vAlign w:val="top"/>
          </w:tcPr>
          <w:p>
            <w:pPr>
              <w:pStyle w:val="6"/>
              <w:spacing w:before="87" w:line="228" w:lineRule="auto"/>
              <w:ind w:left="101" w:firstLine="19"/>
            </w:pPr>
            <w:r>
              <w:rPr>
                <w:spacing w:val="-2"/>
              </w:rPr>
              <w:t>《项目采购实施计划》中选择的采购方式是否符合法定</w:t>
            </w:r>
            <w:r>
              <w:rPr>
                <w:spacing w:val="7"/>
              </w:rPr>
              <w:t xml:space="preserve"> </w:t>
            </w:r>
            <w:r>
              <w:rPr>
                <w:spacing w:val="-1"/>
              </w:rPr>
              <w:t>情形。</w:t>
            </w:r>
          </w:p>
        </w:tc>
        <w:tc>
          <w:tcPr>
            <w:tcW w:w="1573" w:type="dxa"/>
            <w:vAlign w:val="top"/>
          </w:tcPr>
          <w:p>
            <w:pPr>
              <w:pStyle w:val="6"/>
              <w:spacing w:before="268" w:line="220" w:lineRule="auto"/>
              <w:ind w:left="219"/>
            </w:pPr>
            <w:r>
              <w:rPr>
                <w:rFonts w:ascii="MS Gothic" w:hAnsi="MS Gothic" w:eastAsia="MS Gothic" w:cs="MS Gothic"/>
                <w:spacing w:val="1"/>
              </w:rPr>
              <w:t>☑</w:t>
            </w:r>
            <w:r>
              <w:rPr>
                <w:spacing w:val="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44" w:type="dxa"/>
            <w:vAlign w:val="top"/>
          </w:tcPr>
          <w:p>
            <w:pPr>
              <w:spacing w:line="402" w:lineRule="auto"/>
              <w:rPr>
                <w:rFonts w:ascii="Arial"/>
                <w:sz w:val="21"/>
              </w:rPr>
            </w:pPr>
          </w:p>
          <w:p>
            <w:pPr>
              <w:pStyle w:val="6"/>
              <w:spacing w:before="91"/>
              <w:ind w:left="344"/>
            </w:pPr>
            <w:r>
              <w:t>8</w:t>
            </w:r>
          </w:p>
        </w:tc>
        <w:tc>
          <w:tcPr>
            <w:tcW w:w="6812" w:type="dxa"/>
            <w:vAlign w:val="top"/>
          </w:tcPr>
          <w:p>
            <w:pPr>
              <w:pStyle w:val="6"/>
              <w:spacing w:before="78" w:line="244" w:lineRule="auto"/>
              <w:ind w:left="41" w:right="28"/>
              <w:jc w:val="both"/>
            </w:pPr>
            <w:r>
              <w:t>根据采购需求特点提出供应商资格条件，是否与采购标</w:t>
            </w:r>
            <w:r>
              <w:rPr>
                <w:spacing w:val="10"/>
              </w:rPr>
              <w:t xml:space="preserve"> </w:t>
            </w:r>
            <w:r>
              <w:t>的的功能、质量和供应商履约能力直接相关，且属于履</w:t>
            </w:r>
            <w:r>
              <w:rPr>
                <w:spacing w:val="11"/>
              </w:rPr>
              <w:t xml:space="preserve"> </w:t>
            </w:r>
            <w:r>
              <w:rPr>
                <w:spacing w:val="7"/>
              </w:rPr>
              <w:t>行合同必需的条件。</w:t>
            </w:r>
          </w:p>
        </w:tc>
        <w:tc>
          <w:tcPr>
            <w:tcW w:w="1573" w:type="dxa"/>
            <w:vAlign w:val="top"/>
          </w:tcPr>
          <w:p>
            <w:pPr>
              <w:spacing w:line="376" w:lineRule="auto"/>
              <w:rPr>
                <w:rFonts w:ascii="Arial"/>
                <w:sz w:val="21"/>
              </w:rPr>
            </w:pPr>
          </w:p>
          <w:p>
            <w:pPr>
              <w:pStyle w:val="6"/>
              <w:spacing w:before="91" w:line="220" w:lineRule="auto"/>
              <w:ind w:left="219"/>
            </w:pPr>
            <w:r>
              <w:rPr>
                <w:rFonts w:ascii="MS Gothic" w:hAnsi="MS Gothic" w:eastAsia="MS Gothic" w:cs="MS Gothic"/>
                <w:spacing w:val="1"/>
              </w:rPr>
              <w:t>☑</w:t>
            </w:r>
            <w:r>
              <w:rPr>
                <w:spacing w:val="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44" w:type="dxa"/>
            <w:vAlign w:val="top"/>
          </w:tcPr>
          <w:p>
            <w:pPr>
              <w:pStyle w:val="6"/>
              <w:spacing w:before="97" w:line="192" w:lineRule="auto"/>
              <w:ind w:left="344"/>
            </w:pPr>
            <w:r>
              <w:t>9</w:t>
            </w:r>
          </w:p>
        </w:tc>
        <w:tc>
          <w:tcPr>
            <w:tcW w:w="6812" w:type="dxa"/>
            <w:vAlign w:val="top"/>
          </w:tcPr>
          <w:p>
            <w:pPr>
              <w:pStyle w:val="6"/>
              <w:spacing w:before="67" w:line="212" w:lineRule="auto"/>
              <w:ind w:left="101"/>
            </w:pPr>
            <w:r>
              <w:rPr>
                <w:spacing w:val="-1"/>
              </w:rPr>
              <w:t>合同类型、定价方式的选择是否合理、适用。</w:t>
            </w:r>
          </w:p>
        </w:tc>
        <w:tc>
          <w:tcPr>
            <w:tcW w:w="1573" w:type="dxa"/>
            <w:vAlign w:val="top"/>
          </w:tcPr>
          <w:p>
            <w:pPr>
              <w:pStyle w:val="6"/>
              <w:spacing w:before="70" w:line="210" w:lineRule="auto"/>
              <w:ind w:left="219"/>
            </w:pPr>
            <w:r>
              <w:rPr>
                <w:rFonts w:ascii="MS Gothic" w:hAnsi="MS Gothic" w:eastAsia="MS Gothic" w:cs="MS Gothic"/>
                <w:spacing w:val="1"/>
              </w:rPr>
              <w:t>☑</w:t>
            </w:r>
            <w:r>
              <w:rPr>
                <w:spacing w:val="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44" w:type="dxa"/>
            <w:vAlign w:val="top"/>
          </w:tcPr>
          <w:p>
            <w:pPr>
              <w:pStyle w:val="6"/>
              <w:spacing w:before="297"/>
              <w:ind w:left="275"/>
            </w:pPr>
            <w:r>
              <w:rPr>
                <w:spacing w:val="-8"/>
              </w:rPr>
              <w:t>10</w:t>
            </w:r>
          </w:p>
        </w:tc>
        <w:tc>
          <w:tcPr>
            <w:tcW w:w="6812" w:type="dxa"/>
            <w:vAlign w:val="top"/>
          </w:tcPr>
          <w:p>
            <w:pPr>
              <w:pStyle w:val="6"/>
              <w:spacing w:before="78" w:line="236" w:lineRule="auto"/>
              <w:ind w:left="138" w:right="111" w:hanging="139"/>
            </w:pPr>
            <w:r>
              <w:rPr>
                <w:spacing w:val="-2"/>
              </w:rPr>
              <w:t>《项目采购需求》和《项目采购实施计划》中所列内容</w:t>
            </w:r>
            <w:r>
              <w:rPr>
                <w:spacing w:val="17"/>
              </w:rPr>
              <w:t xml:space="preserve"> </w:t>
            </w:r>
            <w:r>
              <w:rPr>
                <w:spacing w:val="-1"/>
              </w:rPr>
              <w:t>是否编写完整。</w:t>
            </w:r>
          </w:p>
        </w:tc>
        <w:tc>
          <w:tcPr>
            <w:tcW w:w="1573" w:type="dxa"/>
            <w:vAlign w:val="top"/>
          </w:tcPr>
          <w:p>
            <w:pPr>
              <w:pStyle w:val="6"/>
              <w:spacing w:before="271" w:line="220" w:lineRule="auto"/>
              <w:ind w:left="219"/>
            </w:pPr>
            <w:r>
              <w:rPr>
                <w:rFonts w:ascii="MS Gothic" w:hAnsi="MS Gothic" w:eastAsia="MS Gothic" w:cs="MS Gothic"/>
                <w:spacing w:val="1"/>
              </w:rPr>
              <w:t>☑</w:t>
            </w:r>
            <w:r>
              <w:rPr>
                <w:spacing w:val="1"/>
              </w:rPr>
              <w:t>是口否</w:t>
            </w:r>
          </w:p>
        </w:tc>
      </w:tr>
    </w:tbl>
    <w:p>
      <w:pPr>
        <w:spacing w:line="317" w:lineRule="auto"/>
        <w:rPr>
          <w:rFonts w:ascii="Arial"/>
          <w:sz w:val="21"/>
        </w:rPr>
      </w:pPr>
    </w:p>
    <w:p>
      <w:pPr>
        <w:spacing w:line="317" w:lineRule="auto"/>
        <w:rPr>
          <w:rFonts w:ascii="Arial"/>
          <w:sz w:val="21"/>
        </w:rPr>
      </w:pPr>
    </w:p>
    <w:p>
      <w:pPr>
        <w:pStyle w:val="2"/>
        <w:spacing w:before="100" w:line="220" w:lineRule="auto"/>
        <w:ind w:left="165"/>
        <w:rPr>
          <w:sz w:val="31"/>
          <w:szCs w:val="31"/>
        </w:rPr>
      </w:pPr>
      <w:r>
        <w:rPr>
          <w:spacing w:val="11"/>
          <w:sz w:val="31"/>
          <w:szCs w:val="31"/>
        </w:rPr>
        <w:t>五、审查结果</w:t>
      </w:r>
    </w:p>
    <w:p>
      <w:pPr>
        <w:pStyle w:val="2"/>
        <w:spacing w:before="207" w:line="219" w:lineRule="auto"/>
        <w:ind w:left="165"/>
        <w:rPr>
          <w:sz w:val="31"/>
          <w:szCs w:val="31"/>
        </w:rPr>
      </w:pPr>
      <w:r>
        <w:rPr>
          <w:spacing w:val="2"/>
          <w:sz w:val="31"/>
          <w:szCs w:val="31"/>
        </w:rPr>
        <w:t>经审查，采购需求、采购实施计划符合相关规定，审查通过。</w:t>
      </w:r>
    </w:p>
    <w:p>
      <w:pPr>
        <w:spacing w:line="324" w:lineRule="auto"/>
        <w:rPr>
          <w:rFonts w:ascii="Arial"/>
          <w:sz w:val="21"/>
        </w:rPr>
      </w:pPr>
    </w:p>
    <w:p>
      <w:pPr>
        <w:spacing w:line="325" w:lineRule="auto"/>
        <w:rPr>
          <w:rFonts w:ascii="Arial"/>
          <w:sz w:val="21"/>
        </w:rPr>
      </w:pPr>
    </w:p>
    <w:p>
      <w:pPr>
        <w:pStyle w:val="2"/>
        <w:spacing w:before="101" w:line="219" w:lineRule="auto"/>
        <w:ind w:left="165"/>
        <w:rPr>
          <w:sz w:val="31"/>
          <w:szCs w:val="31"/>
        </w:rPr>
      </w:pPr>
      <w:r>
        <w:rPr>
          <w:spacing w:val="37"/>
          <w:sz w:val="31"/>
          <w:szCs w:val="31"/>
        </w:rPr>
        <w:t>参与审查人员(签字):</w:t>
      </w:r>
    </w:p>
    <w:p>
      <w:pPr>
        <w:spacing w:before="130" w:line="442" w:lineRule="exact"/>
        <w:ind w:firstLine="3874"/>
      </w:pPr>
      <w:r>
        <w:rPr>
          <w:position w:val="-8"/>
        </w:rPr>
        <w:drawing>
          <wp:inline distT="0" distB="0" distL="0" distR="0">
            <wp:extent cx="917575" cy="2800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918060" cy="280333"/>
                    </a:xfrm>
                    <a:prstGeom prst="rect">
                      <a:avLst/>
                    </a:prstGeom>
                  </pic:spPr>
                </pic:pic>
              </a:graphicData>
            </a:graphic>
          </wp:inline>
        </w:drawing>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101" w:line="221" w:lineRule="auto"/>
        <w:ind w:left="3894"/>
        <w:rPr>
          <w:sz w:val="31"/>
          <w:szCs w:val="31"/>
        </w:rPr>
      </w:pPr>
      <w:r>
        <w:rPr>
          <w:sz w:val="31"/>
          <w:szCs w:val="31"/>
        </w:rPr>
        <w:t>班</w:t>
      </w:r>
    </w:p>
    <w:p>
      <w:pPr>
        <w:spacing w:before="182" w:line="425" w:lineRule="exact"/>
        <w:ind w:firstLine="4134"/>
      </w:pPr>
      <w:r>
        <w:rPr>
          <w:position w:val="-8"/>
        </w:rPr>
        <w:drawing>
          <wp:inline distT="0" distB="0" distL="0" distR="0">
            <wp:extent cx="711835" cy="269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712216" cy="270068"/>
                    </a:xfrm>
                    <a:prstGeom prst="rect">
                      <a:avLst/>
                    </a:prstGeom>
                  </pic:spPr>
                </pic:pic>
              </a:graphicData>
            </a:graphic>
          </wp:inline>
        </w:drawing>
      </w:r>
    </w:p>
    <w:p>
      <w:pPr>
        <w:spacing w:line="425" w:lineRule="exact"/>
        <w:sectPr>
          <w:pgSz w:w="11900" w:h="16830"/>
          <w:pgMar w:top="1430" w:right="1085" w:bottom="0" w:left="1574" w:header="0" w:footer="0" w:gutter="0"/>
          <w:cols w:space="720" w:num="1"/>
        </w:sectPr>
      </w:pPr>
    </w:p>
    <w:p>
      <w:pPr>
        <w:spacing w:before="251" w:line="224" w:lineRule="auto"/>
        <w:ind w:left="69"/>
        <w:rPr>
          <w:rFonts w:ascii="黑体" w:hAnsi="黑体" w:eastAsia="黑体" w:cs="黑体"/>
          <w:sz w:val="29"/>
          <w:szCs w:val="29"/>
        </w:rPr>
      </w:pPr>
      <w:r>
        <w:rPr>
          <w:rFonts w:ascii="黑体" w:hAnsi="黑体" w:eastAsia="黑体" w:cs="黑体"/>
          <w:b/>
          <w:bCs/>
          <w:spacing w:val="7"/>
          <w:sz w:val="29"/>
          <w:szCs w:val="29"/>
        </w:rPr>
        <w:t>附件4</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240" w:line="219" w:lineRule="auto"/>
        <w:ind w:left="985"/>
        <w:rPr>
          <w:sz w:val="74"/>
          <w:szCs w:val="74"/>
        </w:rPr>
      </w:pPr>
      <w:r>
        <w:drawing>
          <wp:anchor distT="0" distB="0" distL="0" distR="0" simplePos="0" relativeHeight="251664384" behindDoc="0" locked="0" layoutInCell="1" allowOverlap="1">
            <wp:simplePos x="0" y="0"/>
            <wp:positionH relativeFrom="column">
              <wp:posOffset>1551940</wp:posOffset>
            </wp:positionH>
            <wp:positionV relativeFrom="paragraph">
              <wp:posOffset>262890</wp:posOffset>
            </wp:positionV>
            <wp:extent cx="40640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406388" cy="6412"/>
                    </a:xfrm>
                    <a:prstGeom prst="rect">
                      <a:avLst/>
                    </a:prstGeom>
                  </pic:spPr>
                </pic:pic>
              </a:graphicData>
            </a:graphic>
          </wp:anchor>
        </w:drawing>
      </w:r>
      <w:r>
        <w:rPr>
          <w:b/>
          <w:bCs/>
          <w:spacing w:val="-32"/>
          <w:sz w:val="74"/>
          <w:szCs w:val="74"/>
        </w:rPr>
        <w:t>衡阳市政府</w:t>
      </w:r>
      <w:r>
        <w:rPr>
          <w:spacing w:val="-353"/>
          <w:sz w:val="74"/>
          <w:szCs w:val="74"/>
        </w:rPr>
        <w:t xml:space="preserve"> </w:t>
      </w:r>
      <w:r>
        <w:rPr>
          <w:strike/>
          <w:spacing w:val="-356"/>
          <w:sz w:val="74"/>
          <w:szCs w:val="74"/>
        </w:rPr>
        <w:t xml:space="preserve"> </w:t>
      </w:r>
      <w:r>
        <w:rPr>
          <w:b/>
          <w:bCs/>
          <w:strike/>
          <w:spacing w:val="-32"/>
          <w:sz w:val="74"/>
          <w:szCs w:val="74"/>
        </w:rPr>
        <w:t>采</w:t>
      </w:r>
      <w:r>
        <w:rPr>
          <w:b/>
          <w:bCs/>
          <w:spacing w:val="-32"/>
          <w:sz w:val="74"/>
          <w:szCs w:val="74"/>
        </w:rPr>
        <w:t>购项目</w:t>
      </w:r>
    </w:p>
    <w:p>
      <w:pPr>
        <w:pStyle w:val="2"/>
        <w:spacing w:before="62" w:line="219" w:lineRule="auto"/>
        <w:ind w:left="225"/>
        <w:rPr>
          <w:sz w:val="74"/>
          <w:szCs w:val="74"/>
        </w:rPr>
      </w:pPr>
      <w:r>
        <w:drawing>
          <wp:anchor distT="0" distB="0" distL="0" distR="0" simplePos="0" relativeHeight="251663360" behindDoc="0" locked="0" layoutInCell="1" allowOverlap="1">
            <wp:simplePos x="0" y="0"/>
            <wp:positionH relativeFrom="column">
              <wp:posOffset>1120775</wp:posOffset>
            </wp:positionH>
            <wp:positionV relativeFrom="paragraph">
              <wp:posOffset>149225</wp:posOffset>
            </wp:positionV>
            <wp:extent cx="37465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374651" cy="6412"/>
                    </a:xfrm>
                    <a:prstGeom prst="rect">
                      <a:avLst/>
                    </a:prstGeom>
                  </pic:spPr>
                </pic:pic>
              </a:graphicData>
            </a:graphic>
          </wp:anchor>
        </w:drawing>
      </w:r>
      <w:r>
        <w:rPr>
          <w:b/>
          <w:bCs/>
          <w:strike/>
          <w:spacing w:val="-29"/>
          <w:sz w:val="74"/>
          <w:szCs w:val="74"/>
        </w:rPr>
        <w:t>采</w:t>
      </w:r>
      <w:r>
        <w:rPr>
          <w:strike/>
          <w:spacing w:val="-356"/>
          <w:sz w:val="74"/>
          <w:szCs w:val="74"/>
        </w:rPr>
        <w:t xml:space="preserve"> </w:t>
      </w:r>
      <w:r>
        <w:rPr>
          <w:spacing w:val="-362"/>
          <w:sz w:val="74"/>
          <w:szCs w:val="74"/>
        </w:rPr>
        <w:t xml:space="preserve"> </w:t>
      </w:r>
      <w:r>
        <w:rPr>
          <w:b/>
          <w:bCs/>
          <w:spacing w:val="-29"/>
          <w:sz w:val="74"/>
          <w:szCs w:val="74"/>
        </w:rPr>
        <w:t>购</w:t>
      </w:r>
      <w:r>
        <w:rPr>
          <w:b/>
          <w:bCs/>
          <w:strike/>
          <w:spacing w:val="-29"/>
          <w:sz w:val="74"/>
          <w:szCs w:val="74"/>
        </w:rPr>
        <w:t>需求</w:t>
      </w:r>
      <w:r>
        <w:rPr>
          <w:b/>
          <w:bCs/>
          <w:spacing w:val="-29"/>
          <w:sz w:val="74"/>
          <w:szCs w:val="74"/>
        </w:rPr>
        <w:t>和</w:t>
      </w:r>
      <w:r>
        <w:rPr>
          <w:b/>
          <w:bCs/>
          <w:strike/>
          <w:spacing w:val="-29"/>
          <w:sz w:val="74"/>
          <w:szCs w:val="74"/>
        </w:rPr>
        <w:t>采</w:t>
      </w:r>
      <w:r>
        <w:rPr>
          <w:b/>
          <w:bCs/>
          <w:spacing w:val="-29"/>
          <w:sz w:val="74"/>
          <w:szCs w:val="74"/>
        </w:rPr>
        <w:t>购</w:t>
      </w:r>
      <w:r>
        <w:rPr>
          <w:b/>
          <w:bCs/>
          <w:strike/>
          <w:spacing w:val="-29"/>
          <w:sz w:val="74"/>
          <w:szCs w:val="74"/>
        </w:rPr>
        <w:t>实</w:t>
      </w:r>
      <w:r>
        <w:rPr>
          <w:b/>
          <w:bCs/>
          <w:spacing w:val="-29"/>
          <w:sz w:val="74"/>
          <w:szCs w:val="74"/>
        </w:rPr>
        <w:t>施计划</w:t>
      </w:r>
    </w:p>
    <w:p>
      <w:pPr>
        <w:pStyle w:val="2"/>
        <w:spacing w:before="62" w:line="219" w:lineRule="auto"/>
        <w:ind w:left="1695"/>
        <w:rPr>
          <w:sz w:val="74"/>
          <w:szCs w:val="74"/>
        </w:rPr>
      </w:pPr>
      <w:r>
        <w:drawing>
          <wp:anchor distT="0" distB="0" distL="0" distR="0" simplePos="0" relativeHeight="251662336" behindDoc="0" locked="0" layoutInCell="1" allowOverlap="1">
            <wp:simplePos x="0" y="0"/>
            <wp:positionH relativeFrom="column">
              <wp:posOffset>2454275</wp:posOffset>
            </wp:positionH>
            <wp:positionV relativeFrom="paragraph">
              <wp:posOffset>130175</wp:posOffset>
            </wp:positionV>
            <wp:extent cx="40005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400041" cy="6412"/>
                    </a:xfrm>
                    <a:prstGeom prst="rect">
                      <a:avLst/>
                    </a:prstGeom>
                  </pic:spPr>
                </pic:pic>
              </a:graphicData>
            </a:graphic>
          </wp:anchor>
        </w:drawing>
      </w:r>
      <w:r>
        <w:rPr>
          <w:b/>
          <w:bCs/>
          <w:strike/>
          <w:spacing w:val="-24"/>
          <w:sz w:val="74"/>
          <w:szCs w:val="74"/>
          <w:u w:val="single" w:color="auto"/>
        </w:rPr>
        <w:t>重</w:t>
      </w:r>
      <w:r>
        <w:rPr>
          <w:b/>
          <w:bCs/>
          <w:spacing w:val="-24"/>
          <w:sz w:val="74"/>
          <w:szCs w:val="74"/>
        </w:rPr>
        <w:t>点审</w:t>
      </w:r>
      <w:r>
        <w:rPr>
          <w:b/>
          <w:bCs/>
          <w:strike/>
          <w:spacing w:val="-24"/>
          <w:sz w:val="74"/>
          <w:szCs w:val="74"/>
          <w:u w:val="single" w:color="auto"/>
        </w:rPr>
        <w:t>查</w:t>
      </w:r>
      <w:r>
        <w:rPr>
          <w:b/>
          <w:bCs/>
          <w:strike/>
          <w:spacing w:val="-24"/>
          <w:sz w:val="74"/>
          <w:szCs w:val="74"/>
        </w:rPr>
        <w:t>意</w:t>
      </w:r>
      <w:r>
        <w:rPr>
          <w:b/>
          <w:bCs/>
          <w:spacing w:val="-24"/>
          <w:sz w:val="74"/>
          <w:szCs w:val="74"/>
        </w:rPr>
        <w:t>见</w:t>
      </w:r>
      <w:r>
        <w:rPr>
          <w:b/>
          <w:bCs/>
          <w:strike/>
          <w:spacing w:val="-24"/>
          <w:sz w:val="74"/>
          <w:szCs w:val="74"/>
        </w:rPr>
        <w:t>书</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100" w:line="376" w:lineRule="auto"/>
        <w:ind w:left="2334" w:right="44" w:hanging="2005"/>
        <w:rPr>
          <w:sz w:val="31"/>
          <w:szCs w:val="31"/>
        </w:rPr>
      </w:pPr>
      <w:r>
        <w:rPr>
          <w:b/>
          <w:bCs/>
          <w:spacing w:val="16"/>
          <w:sz w:val="31"/>
          <w:szCs w:val="31"/>
        </w:rPr>
        <w:t>项</w:t>
      </w:r>
      <w:r>
        <w:rPr>
          <w:spacing w:val="83"/>
          <w:sz w:val="31"/>
          <w:szCs w:val="31"/>
        </w:rPr>
        <w:t xml:space="preserve"> </w:t>
      </w:r>
      <w:r>
        <w:rPr>
          <w:b/>
          <w:bCs/>
          <w:spacing w:val="16"/>
          <w:sz w:val="31"/>
          <w:szCs w:val="31"/>
        </w:rPr>
        <w:t>目</w:t>
      </w:r>
      <w:r>
        <w:rPr>
          <w:spacing w:val="16"/>
          <w:sz w:val="31"/>
          <w:szCs w:val="31"/>
        </w:rPr>
        <w:t xml:space="preserve"> </w:t>
      </w:r>
      <w:r>
        <w:rPr>
          <w:b/>
          <w:bCs/>
          <w:spacing w:val="16"/>
          <w:sz w:val="31"/>
          <w:szCs w:val="31"/>
        </w:rPr>
        <w:t>名</w:t>
      </w:r>
      <w:r>
        <w:rPr>
          <w:spacing w:val="16"/>
          <w:sz w:val="31"/>
          <w:szCs w:val="31"/>
        </w:rPr>
        <w:t xml:space="preserve"> </w:t>
      </w:r>
      <w:r>
        <w:rPr>
          <w:b/>
          <w:bCs/>
          <w:spacing w:val="16"/>
          <w:sz w:val="31"/>
          <w:szCs w:val="31"/>
        </w:rPr>
        <w:t>称</w:t>
      </w:r>
      <w:r>
        <w:rPr>
          <w:spacing w:val="16"/>
          <w:sz w:val="31"/>
          <w:szCs w:val="31"/>
        </w:rPr>
        <w:t xml:space="preserve"> </w:t>
      </w:r>
      <w:r>
        <w:rPr>
          <w:b/>
          <w:bCs/>
          <w:spacing w:val="16"/>
          <w:sz w:val="31"/>
          <w:szCs w:val="31"/>
        </w:rPr>
        <w:t>：</w:t>
      </w:r>
      <w:r>
        <w:rPr>
          <w:spacing w:val="16"/>
          <w:sz w:val="31"/>
          <w:szCs w:val="31"/>
          <w:u w:val="single" w:color="auto"/>
        </w:rPr>
        <w:t>衡阳县中小学校校(园)方责任保险承保</w:t>
      </w:r>
      <w:r>
        <w:rPr>
          <w:sz w:val="31"/>
          <w:szCs w:val="31"/>
        </w:rPr>
        <w:t xml:space="preserve"> </w:t>
      </w:r>
      <w:r>
        <w:rPr>
          <w:spacing w:val="9"/>
          <w:sz w:val="31"/>
          <w:szCs w:val="31"/>
          <w:u w:val="single" w:color="auto"/>
        </w:rPr>
        <w:t>机构采购项目</w:t>
      </w:r>
    </w:p>
    <w:p>
      <w:pPr>
        <w:pStyle w:val="2"/>
        <w:spacing w:before="1" w:line="218" w:lineRule="auto"/>
        <w:ind w:left="324"/>
        <w:rPr>
          <w:sz w:val="31"/>
          <w:szCs w:val="31"/>
        </w:rPr>
      </w:pPr>
      <w:r>
        <w:rPr>
          <w:spacing w:val="-1"/>
          <w:sz w:val="31"/>
          <w:szCs w:val="31"/>
        </w:rPr>
        <w:t>采 购 单 位 ：</w:t>
      </w:r>
      <w:r>
        <w:rPr>
          <w:spacing w:val="-1"/>
          <w:sz w:val="31"/>
          <w:szCs w:val="31"/>
          <w:u w:val="single" w:color="auto"/>
        </w:rPr>
        <w:t>衡阳县教育局</w:t>
      </w:r>
    </w:p>
    <w:p>
      <w:pPr>
        <w:pStyle w:val="2"/>
        <w:spacing w:before="238" w:line="219" w:lineRule="auto"/>
        <w:ind w:left="329"/>
        <w:rPr>
          <w:sz w:val="31"/>
          <w:szCs w:val="31"/>
        </w:rPr>
      </w:pPr>
      <w:r>
        <w:rPr>
          <w:b/>
          <w:bCs/>
          <w:spacing w:val="3"/>
          <w:sz w:val="31"/>
          <w:szCs w:val="31"/>
        </w:rPr>
        <w:t>预算主管部门：</w:t>
      </w:r>
      <w:r>
        <w:rPr>
          <w:spacing w:val="-76"/>
          <w:sz w:val="31"/>
          <w:szCs w:val="31"/>
        </w:rPr>
        <w:t xml:space="preserve"> </w:t>
      </w:r>
      <w:r>
        <w:rPr>
          <w:b/>
          <w:bCs/>
          <w:spacing w:val="3"/>
          <w:sz w:val="31"/>
          <w:szCs w:val="31"/>
          <w:u w:val="single" w:color="auto"/>
        </w:rPr>
        <w:t>衡阳县财政局教科文股</w:t>
      </w:r>
    </w:p>
    <w:p>
      <w:pPr>
        <w:pStyle w:val="2"/>
        <w:spacing w:before="254" w:line="219" w:lineRule="auto"/>
        <w:ind w:left="329"/>
        <w:rPr>
          <w:sz w:val="31"/>
          <w:szCs w:val="31"/>
        </w:rPr>
      </w:pPr>
      <w:r>
        <w:rPr>
          <w:b/>
          <w:bCs/>
          <w:spacing w:val="15"/>
          <w:sz w:val="31"/>
          <w:szCs w:val="31"/>
        </w:rPr>
        <w:t>审</w:t>
      </w:r>
      <w:r>
        <w:rPr>
          <w:spacing w:val="15"/>
          <w:sz w:val="31"/>
          <w:szCs w:val="31"/>
        </w:rPr>
        <w:t xml:space="preserve"> </w:t>
      </w:r>
      <w:r>
        <w:rPr>
          <w:b/>
          <w:bCs/>
          <w:spacing w:val="15"/>
          <w:sz w:val="31"/>
          <w:szCs w:val="31"/>
        </w:rPr>
        <w:t>查</w:t>
      </w:r>
      <w:r>
        <w:rPr>
          <w:spacing w:val="15"/>
          <w:sz w:val="31"/>
          <w:szCs w:val="31"/>
        </w:rPr>
        <w:t xml:space="preserve"> </w:t>
      </w:r>
      <w:r>
        <w:rPr>
          <w:b/>
          <w:bCs/>
          <w:spacing w:val="15"/>
          <w:sz w:val="31"/>
          <w:szCs w:val="31"/>
        </w:rPr>
        <w:t>时</w:t>
      </w:r>
      <w:r>
        <w:rPr>
          <w:spacing w:val="15"/>
          <w:sz w:val="31"/>
          <w:szCs w:val="31"/>
        </w:rPr>
        <w:t xml:space="preserve"> </w:t>
      </w:r>
      <w:r>
        <w:rPr>
          <w:b/>
          <w:bCs/>
          <w:spacing w:val="15"/>
          <w:sz w:val="31"/>
          <w:szCs w:val="31"/>
        </w:rPr>
        <w:t>间</w:t>
      </w:r>
      <w:r>
        <w:rPr>
          <w:spacing w:val="15"/>
          <w:sz w:val="31"/>
          <w:szCs w:val="31"/>
        </w:rPr>
        <w:t xml:space="preserve"> </w:t>
      </w:r>
      <w:r>
        <w:rPr>
          <w:b/>
          <w:bCs/>
          <w:spacing w:val="15"/>
          <w:sz w:val="31"/>
          <w:szCs w:val="31"/>
        </w:rPr>
        <w:t>：</w:t>
      </w:r>
      <w:r>
        <w:rPr>
          <w:spacing w:val="-17"/>
          <w:sz w:val="31"/>
          <w:szCs w:val="31"/>
        </w:rPr>
        <w:t xml:space="preserve"> </w:t>
      </w:r>
      <w:r>
        <w:rPr>
          <w:spacing w:val="64"/>
          <w:sz w:val="31"/>
          <w:szCs w:val="31"/>
          <w:u w:val="single" w:color="auto"/>
        </w:rPr>
        <w:t xml:space="preserve"> </w:t>
      </w:r>
      <w:r>
        <w:rPr>
          <w:b/>
          <w:bCs/>
          <w:spacing w:val="15"/>
          <w:sz w:val="31"/>
          <w:szCs w:val="31"/>
          <w:u w:val="single" w:color="auto"/>
        </w:rPr>
        <w:t>2025年8月22日</w:t>
      </w:r>
    </w:p>
    <w:p>
      <w:pPr>
        <w:spacing w:line="219" w:lineRule="auto"/>
        <w:rPr>
          <w:sz w:val="31"/>
          <w:szCs w:val="31"/>
        </w:rPr>
        <w:sectPr>
          <w:pgSz w:w="11900" w:h="16830"/>
          <w:pgMar w:top="1430" w:right="1785" w:bottom="0" w:left="1785" w:header="0" w:footer="0" w:gutter="0"/>
          <w:cols w:space="720" w:num="1"/>
        </w:sectPr>
      </w:pPr>
    </w:p>
    <w:p>
      <w:pPr>
        <w:pStyle w:val="2"/>
        <w:spacing w:before="259" w:line="279" w:lineRule="auto"/>
        <w:ind w:left="654" w:right="612"/>
        <w:rPr>
          <w:sz w:val="28"/>
          <w:szCs w:val="28"/>
        </w:rPr>
      </w:pPr>
      <w:r>
        <w:rPr>
          <w:spacing w:val="4"/>
          <w:sz w:val="28"/>
          <w:szCs w:val="28"/>
        </w:rPr>
        <w:t>一、审查项目名称：</w:t>
      </w:r>
      <w:r>
        <w:rPr>
          <w:spacing w:val="4"/>
          <w:sz w:val="28"/>
          <w:szCs w:val="28"/>
          <w:u w:val="single" w:color="auto"/>
        </w:rPr>
        <w:t>衡阳县中小学校校(园)方责任保险承保机构采</w:t>
      </w:r>
      <w:r>
        <w:rPr>
          <w:spacing w:val="11"/>
          <w:sz w:val="28"/>
          <w:szCs w:val="28"/>
        </w:rPr>
        <w:t xml:space="preserve"> </w:t>
      </w:r>
      <w:r>
        <w:rPr>
          <w:spacing w:val="14"/>
          <w:sz w:val="28"/>
          <w:szCs w:val="28"/>
          <w:u w:val="single" w:color="auto"/>
        </w:rPr>
        <w:t>购项且</w:t>
      </w:r>
    </w:p>
    <w:p>
      <w:pPr>
        <w:spacing w:line="284" w:lineRule="auto"/>
        <w:rPr>
          <w:rFonts w:ascii="Arial"/>
          <w:sz w:val="21"/>
        </w:rPr>
      </w:pPr>
    </w:p>
    <w:p>
      <w:pPr>
        <w:spacing w:line="285" w:lineRule="auto"/>
        <w:rPr>
          <w:rFonts w:ascii="Arial"/>
          <w:sz w:val="21"/>
        </w:rPr>
      </w:pPr>
    </w:p>
    <w:p>
      <w:pPr>
        <w:pStyle w:val="2"/>
        <w:spacing w:before="91" w:line="219" w:lineRule="auto"/>
        <w:ind w:left="654"/>
        <w:rPr>
          <w:sz w:val="28"/>
          <w:szCs w:val="28"/>
        </w:rPr>
      </w:pPr>
      <w:r>
        <w:rPr>
          <w:spacing w:val="2"/>
          <w:sz w:val="28"/>
          <w:szCs w:val="28"/>
        </w:rPr>
        <w:t>二、审查会议</w:t>
      </w:r>
    </w:p>
    <w:p>
      <w:pPr>
        <w:pStyle w:val="2"/>
        <w:spacing w:before="169" w:line="219" w:lineRule="auto"/>
        <w:ind w:left="1214"/>
        <w:rPr>
          <w:sz w:val="28"/>
          <w:szCs w:val="28"/>
        </w:rPr>
      </w:pPr>
      <w:r>
        <w:rPr>
          <w:spacing w:val="30"/>
          <w:sz w:val="28"/>
          <w:szCs w:val="28"/>
        </w:rPr>
        <w:t>1.审查时间：</w:t>
      </w:r>
      <w:r>
        <w:rPr>
          <w:spacing w:val="30"/>
          <w:sz w:val="28"/>
          <w:szCs w:val="28"/>
          <w:u w:val="single" w:color="auto"/>
        </w:rPr>
        <w:t>2025年8月22日</w:t>
      </w:r>
    </w:p>
    <w:p>
      <w:pPr>
        <w:pStyle w:val="2"/>
        <w:spacing w:before="175" w:line="219" w:lineRule="auto"/>
        <w:ind w:left="1194"/>
        <w:rPr>
          <w:sz w:val="28"/>
          <w:szCs w:val="28"/>
        </w:rPr>
      </w:pPr>
      <w:r>
        <w:rPr>
          <w:spacing w:val="-1"/>
          <w:sz w:val="28"/>
          <w:szCs w:val="28"/>
        </w:rPr>
        <w:t>2.审查地点：</w:t>
      </w:r>
      <w:r>
        <w:rPr>
          <w:spacing w:val="-1"/>
          <w:sz w:val="28"/>
          <w:szCs w:val="28"/>
          <w:u w:val="single" w:color="auto"/>
        </w:rPr>
        <w:t>湖南省欣鸿项目管理有限公司衡阳分公司会议室</w:t>
      </w:r>
    </w:p>
    <w:p>
      <w:pPr>
        <w:pStyle w:val="2"/>
        <w:spacing w:before="150" w:line="220" w:lineRule="auto"/>
        <w:ind w:left="654"/>
        <w:rPr>
          <w:sz w:val="28"/>
          <w:szCs w:val="28"/>
        </w:rPr>
      </w:pPr>
      <w:r>
        <w:rPr>
          <w:spacing w:val="1"/>
          <w:sz w:val="28"/>
          <w:szCs w:val="28"/>
        </w:rPr>
        <w:t>三、审查人员</w:t>
      </w:r>
    </w:p>
    <w:p>
      <w:pPr>
        <w:spacing w:before="197"/>
      </w:pPr>
    </w:p>
    <w:tbl>
      <w:tblPr>
        <w:tblStyle w:val="5"/>
        <w:tblW w:w="8840"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089"/>
        <w:gridCol w:w="2447"/>
        <w:gridCol w:w="1738"/>
        <w:gridCol w:w="1758"/>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34" w:type="dxa"/>
            <w:vAlign w:val="top"/>
          </w:tcPr>
          <w:p>
            <w:pPr>
              <w:pStyle w:val="6"/>
              <w:spacing w:before="127" w:line="221" w:lineRule="auto"/>
              <w:ind w:left="184"/>
              <w:rPr>
                <w:sz w:val="27"/>
                <w:szCs w:val="27"/>
              </w:rPr>
            </w:pPr>
            <w:r>
              <w:rPr>
                <w:spacing w:val="8"/>
                <w:sz w:val="27"/>
                <w:szCs w:val="27"/>
              </w:rPr>
              <w:t>序号</w:t>
            </w:r>
          </w:p>
        </w:tc>
        <w:tc>
          <w:tcPr>
            <w:tcW w:w="1089" w:type="dxa"/>
            <w:vAlign w:val="top"/>
          </w:tcPr>
          <w:p>
            <w:pPr>
              <w:pStyle w:val="6"/>
              <w:spacing w:before="126" w:line="219" w:lineRule="auto"/>
              <w:ind w:left="90"/>
              <w:rPr>
                <w:sz w:val="27"/>
                <w:szCs w:val="27"/>
              </w:rPr>
            </w:pPr>
            <w:r>
              <w:rPr>
                <w:spacing w:val="17"/>
                <w:sz w:val="27"/>
                <w:szCs w:val="27"/>
              </w:rPr>
              <w:t>姓名</w:t>
            </w:r>
          </w:p>
        </w:tc>
        <w:tc>
          <w:tcPr>
            <w:tcW w:w="2447" w:type="dxa"/>
            <w:vAlign w:val="top"/>
          </w:tcPr>
          <w:p>
            <w:pPr>
              <w:pStyle w:val="6"/>
              <w:spacing w:before="127" w:line="220" w:lineRule="auto"/>
              <w:ind w:left="671"/>
              <w:rPr>
                <w:sz w:val="27"/>
                <w:szCs w:val="27"/>
              </w:rPr>
            </w:pPr>
            <w:r>
              <w:rPr>
                <w:spacing w:val="3"/>
                <w:sz w:val="27"/>
                <w:szCs w:val="27"/>
              </w:rPr>
              <w:t>单位名称</w:t>
            </w:r>
          </w:p>
        </w:tc>
        <w:tc>
          <w:tcPr>
            <w:tcW w:w="1738" w:type="dxa"/>
            <w:vAlign w:val="top"/>
          </w:tcPr>
          <w:p>
            <w:pPr>
              <w:pStyle w:val="6"/>
              <w:spacing w:before="126" w:line="219" w:lineRule="auto"/>
              <w:ind w:left="225"/>
              <w:rPr>
                <w:sz w:val="27"/>
                <w:szCs w:val="27"/>
              </w:rPr>
            </w:pPr>
            <w:r>
              <w:rPr>
                <w:spacing w:val="1"/>
                <w:sz w:val="27"/>
                <w:szCs w:val="27"/>
              </w:rPr>
              <w:t>职务/职称</w:t>
            </w:r>
          </w:p>
        </w:tc>
        <w:tc>
          <w:tcPr>
            <w:tcW w:w="1758" w:type="dxa"/>
            <w:vAlign w:val="top"/>
          </w:tcPr>
          <w:p>
            <w:pPr>
              <w:pStyle w:val="6"/>
              <w:spacing w:before="127" w:line="221" w:lineRule="auto"/>
              <w:ind w:left="336"/>
              <w:rPr>
                <w:sz w:val="27"/>
                <w:szCs w:val="27"/>
              </w:rPr>
            </w:pPr>
            <w:r>
              <w:rPr>
                <w:spacing w:val="2"/>
                <w:sz w:val="27"/>
                <w:szCs w:val="27"/>
              </w:rPr>
              <w:t>联系方式</w:t>
            </w:r>
          </w:p>
        </w:tc>
        <w:tc>
          <w:tcPr>
            <w:tcW w:w="874" w:type="dxa"/>
            <w:vAlign w:val="top"/>
          </w:tcPr>
          <w:p>
            <w:pPr>
              <w:pStyle w:val="6"/>
              <w:spacing w:before="127" w:line="221" w:lineRule="auto"/>
              <w:ind w:left="168"/>
              <w:rPr>
                <w:sz w:val="27"/>
                <w:szCs w:val="27"/>
              </w:rPr>
            </w:pPr>
            <w:r>
              <w:rPr>
                <w:spacing w:val="6"/>
                <w:sz w:val="27"/>
                <w:szCs w:val="27"/>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4" w:type="dxa"/>
            <w:vAlign w:val="top"/>
          </w:tcPr>
          <w:p>
            <w:pPr>
              <w:pStyle w:val="6"/>
              <w:spacing w:before="240" w:line="196" w:lineRule="auto"/>
              <w:ind w:left="384"/>
              <w:rPr>
                <w:sz w:val="27"/>
                <w:szCs w:val="27"/>
              </w:rPr>
            </w:pPr>
            <w:r>
              <w:rPr>
                <w:sz w:val="27"/>
                <w:szCs w:val="27"/>
              </w:rPr>
              <w:t>1</w:t>
            </w:r>
          </w:p>
        </w:tc>
        <w:tc>
          <w:tcPr>
            <w:tcW w:w="1089" w:type="dxa"/>
            <w:vAlign w:val="top"/>
          </w:tcPr>
          <w:p>
            <w:pPr>
              <w:pStyle w:val="6"/>
              <w:spacing w:before="194" w:line="220" w:lineRule="auto"/>
              <w:ind w:left="90"/>
              <w:rPr>
                <w:sz w:val="27"/>
                <w:szCs w:val="27"/>
              </w:rPr>
            </w:pPr>
            <w:r>
              <w:rPr>
                <w:spacing w:val="8"/>
                <w:sz w:val="27"/>
                <w:szCs w:val="27"/>
              </w:rPr>
              <w:t>张玥</w:t>
            </w:r>
          </w:p>
        </w:tc>
        <w:tc>
          <w:tcPr>
            <w:tcW w:w="2447" w:type="dxa"/>
            <w:vAlign w:val="top"/>
          </w:tcPr>
          <w:p>
            <w:pPr>
              <w:pStyle w:val="6"/>
              <w:spacing w:before="141" w:line="219" w:lineRule="auto"/>
              <w:ind w:left="101"/>
              <w:rPr>
                <w:sz w:val="27"/>
                <w:szCs w:val="27"/>
              </w:rPr>
            </w:pPr>
            <w:r>
              <w:rPr>
                <w:spacing w:val="1"/>
                <w:sz w:val="27"/>
                <w:szCs w:val="27"/>
              </w:rPr>
              <w:t>市政府法律顾问室</w:t>
            </w:r>
          </w:p>
        </w:tc>
        <w:tc>
          <w:tcPr>
            <w:tcW w:w="1738" w:type="dxa"/>
            <w:vAlign w:val="top"/>
          </w:tcPr>
          <w:p>
            <w:pPr>
              <w:pStyle w:val="6"/>
              <w:spacing w:before="183" w:line="219" w:lineRule="auto"/>
              <w:ind w:left="104"/>
              <w:rPr>
                <w:sz w:val="27"/>
                <w:szCs w:val="27"/>
              </w:rPr>
            </w:pPr>
            <w:r>
              <w:rPr>
                <w:spacing w:val="6"/>
                <w:sz w:val="27"/>
                <w:szCs w:val="27"/>
              </w:rPr>
              <w:t>律师</w:t>
            </w:r>
          </w:p>
        </w:tc>
        <w:tc>
          <w:tcPr>
            <w:tcW w:w="1758" w:type="dxa"/>
            <w:vAlign w:val="top"/>
          </w:tcPr>
          <w:p>
            <w:pPr>
              <w:pStyle w:val="6"/>
              <w:spacing w:before="230" w:line="203" w:lineRule="auto"/>
              <w:ind w:left="126"/>
              <w:rPr>
                <w:sz w:val="27"/>
                <w:szCs w:val="27"/>
              </w:rPr>
            </w:pPr>
            <w:r>
              <w:rPr>
                <w:spacing w:val="-3"/>
                <w:sz w:val="27"/>
                <w:szCs w:val="27"/>
              </w:rPr>
              <w:t>18507473168</w:t>
            </w:r>
          </w:p>
        </w:tc>
        <w:tc>
          <w:tcPr>
            <w:tcW w:w="8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34" w:type="dxa"/>
            <w:vAlign w:val="top"/>
          </w:tcPr>
          <w:p>
            <w:pPr>
              <w:pStyle w:val="6"/>
              <w:spacing w:before="213" w:line="188" w:lineRule="auto"/>
              <w:ind w:left="384"/>
              <w:rPr>
                <w:sz w:val="27"/>
                <w:szCs w:val="27"/>
              </w:rPr>
            </w:pPr>
            <w:r>
              <w:rPr>
                <w:sz w:val="27"/>
                <w:szCs w:val="27"/>
              </w:rPr>
              <w:t>2</w:t>
            </w:r>
          </w:p>
        </w:tc>
        <w:tc>
          <w:tcPr>
            <w:tcW w:w="1089" w:type="dxa"/>
            <w:vAlign w:val="top"/>
          </w:tcPr>
          <w:p>
            <w:pPr>
              <w:pStyle w:val="6"/>
              <w:spacing w:before="167" w:line="219" w:lineRule="auto"/>
              <w:ind w:left="90"/>
              <w:rPr>
                <w:sz w:val="27"/>
                <w:szCs w:val="27"/>
              </w:rPr>
            </w:pPr>
            <w:r>
              <w:rPr>
                <w:spacing w:val="6"/>
                <w:sz w:val="27"/>
                <w:szCs w:val="27"/>
              </w:rPr>
              <w:t>唐蓉</w:t>
            </w:r>
          </w:p>
        </w:tc>
        <w:tc>
          <w:tcPr>
            <w:tcW w:w="2447" w:type="dxa"/>
            <w:vAlign w:val="top"/>
          </w:tcPr>
          <w:p>
            <w:pPr>
              <w:pStyle w:val="6"/>
              <w:spacing w:before="126" w:line="219" w:lineRule="auto"/>
              <w:ind w:left="101"/>
              <w:rPr>
                <w:sz w:val="27"/>
                <w:szCs w:val="27"/>
              </w:rPr>
            </w:pPr>
            <w:r>
              <w:rPr>
                <w:spacing w:val="2"/>
                <w:sz w:val="27"/>
                <w:szCs w:val="27"/>
              </w:rPr>
              <w:t>衡阳技师学院</w:t>
            </w:r>
          </w:p>
        </w:tc>
        <w:tc>
          <w:tcPr>
            <w:tcW w:w="1738" w:type="dxa"/>
            <w:vAlign w:val="top"/>
          </w:tcPr>
          <w:p>
            <w:pPr>
              <w:pStyle w:val="6"/>
              <w:spacing w:before="124" w:line="219" w:lineRule="auto"/>
              <w:ind w:left="104"/>
              <w:rPr>
                <w:sz w:val="27"/>
                <w:szCs w:val="27"/>
              </w:rPr>
            </w:pPr>
            <w:r>
              <w:rPr>
                <w:spacing w:val="2"/>
                <w:sz w:val="27"/>
                <w:szCs w:val="27"/>
              </w:rPr>
              <w:t>高级会计师</w:t>
            </w:r>
          </w:p>
        </w:tc>
        <w:tc>
          <w:tcPr>
            <w:tcW w:w="1758" w:type="dxa"/>
            <w:vAlign w:val="top"/>
          </w:tcPr>
          <w:p>
            <w:pPr>
              <w:pStyle w:val="6"/>
              <w:spacing w:before="233" w:line="174" w:lineRule="auto"/>
              <w:ind w:left="126"/>
              <w:rPr>
                <w:sz w:val="27"/>
                <w:szCs w:val="27"/>
              </w:rPr>
            </w:pPr>
            <w:r>
              <w:rPr>
                <w:spacing w:val="-3"/>
                <w:sz w:val="27"/>
                <w:szCs w:val="27"/>
              </w:rPr>
              <w:t>13875666430</w:t>
            </w:r>
          </w:p>
        </w:tc>
        <w:tc>
          <w:tcPr>
            <w:tcW w:w="8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934" w:type="dxa"/>
            <w:vAlign w:val="top"/>
          </w:tcPr>
          <w:p>
            <w:pPr>
              <w:pStyle w:val="6"/>
              <w:spacing w:before="155" w:line="230" w:lineRule="auto"/>
              <w:ind w:left="384"/>
              <w:rPr>
                <w:sz w:val="27"/>
                <w:szCs w:val="27"/>
              </w:rPr>
            </w:pPr>
            <w:r>
              <w:rPr>
                <w:sz w:val="27"/>
                <w:szCs w:val="27"/>
              </w:rPr>
              <w:t>3</w:t>
            </w:r>
          </w:p>
        </w:tc>
        <w:tc>
          <w:tcPr>
            <w:tcW w:w="1089" w:type="dxa"/>
            <w:vAlign w:val="top"/>
          </w:tcPr>
          <w:p>
            <w:pPr>
              <w:pStyle w:val="6"/>
              <w:spacing w:before="179" w:line="214" w:lineRule="auto"/>
              <w:ind w:left="90"/>
              <w:rPr>
                <w:sz w:val="27"/>
                <w:szCs w:val="27"/>
              </w:rPr>
            </w:pPr>
            <w:r>
              <w:rPr>
                <w:spacing w:val="8"/>
                <w:sz w:val="27"/>
                <w:szCs w:val="27"/>
              </w:rPr>
              <w:t>卜利英</w:t>
            </w:r>
          </w:p>
        </w:tc>
        <w:tc>
          <w:tcPr>
            <w:tcW w:w="2447" w:type="dxa"/>
            <w:vAlign w:val="top"/>
          </w:tcPr>
          <w:p>
            <w:pPr>
              <w:pStyle w:val="6"/>
              <w:spacing w:before="128" w:line="219" w:lineRule="auto"/>
              <w:ind w:left="101"/>
              <w:rPr>
                <w:sz w:val="27"/>
                <w:szCs w:val="27"/>
              </w:rPr>
            </w:pPr>
            <w:r>
              <w:rPr>
                <w:spacing w:val="4"/>
                <w:sz w:val="27"/>
                <w:szCs w:val="27"/>
              </w:rPr>
              <w:t>雁峰区审计局</w:t>
            </w:r>
          </w:p>
        </w:tc>
        <w:tc>
          <w:tcPr>
            <w:tcW w:w="1738" w:type="dxa"/>
            <w:vAlign w:val="top"/>
          </w:tcPr>
          <w:p>
            <w:pPr>
              <w:pStyle w:val="6"/>
              <w:spacing w:before="177" w:line="215" w:lineRule="auto"/>
              <w:ind w:left="104"/>
              <w:rPr>
                <w:sz w:val="27"/>
                <w:szCs w:val="27"/>
              </w:rPr>
            </w:pPr>
            <w:r>
              <w:rPr>
                <w:spacing w:val="4"/>
                <w:sz w:val="27"/>
                <w:szCs w:val="27"/>
              </w:rPr>
              <w:t>会计师</w:t>
            </w:r>
          </w:p>
        </w:tc>
        <w:tc>
          <w:tcPr>
            <w:tcW w:w="1758" w:type="dxa"/>
            <w:vAlign w:val="top"/>
          </w:tcPr>
          <w:p>
            <w:pPr>
              <w:pStyle w:val="6"/>
              <w:spacing w:before="225" w:line="182" w:lineRule="auto"/>
              <w:ind w:left="126"/>
              <w:rPr>
                <w:sz w:val="27"/>
                <w:szCs w:val="27"/>
              </w:rPr>
            </w:pPr>
            <w:r>
              <w:rPr>
                <w:spacing w:val="-3"/>
                <w:sz w:val="27"/>
                <w:szCs w:val="27"/>
              </w:rPr>
              <w:t>13467344724</w:t>
            </w:r>
          </w:p>
        </w:tc>
        <w:tc>
          <w:tcPr>
            <w:tcW w:w="874" w:type="dxa"/>
            <w:vAlign w:val="top"/>
          </w:tcPr>
          <w:p>
            <w:pPr>
              <w:rPr>
                <w:rFonts w:ascii="Arial"/>
                <w:sz w:val="21"/>
              </w:rPr>
            </w:pPr>
          </w:p>
        </w:tc>
      </w:tr>
    </w:tbl>
    <w:p>
      <w:pPr>
        <w:pStyle w:val="2"/>
        <w:spacing w:before="158" w:line="220" w:lineRule="auto"/>
        <w:ind w:left="654"/>
        <w:rPr>
          <w:sz w:val="27"/>
          <w:szCs w:val="27"/>
        </w:rPr>
      </w:pPr>
      <w:r>
        <w:rPr>
          <w:spacing w:val="1"/>
          <w:sz w:val="27"/>
          <w:szCs w:val="27"/>
        </w:rPr>
        <w:t>四、审查情况</w:t>
      </w:r>
    </w:p>
    <w:tbl>
      <w:tblPr>
        <w:tblStyle w:val="5"/>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5404"/>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637" w:type="dxa"/>
            <w:gridSpan w:val="2"/>
            <w:vAlign w:val="top"/>
          </w:tcPr>
          <w:p>
            <w:pPr>
              <w:pStyle w:val="6"/>
              <w:spacing w:before="127" w:line="220" w:lineRule="auto"/>
              <w:ind w:left="3054"/>
            </w:pPr>
            <w:r>
              <w:rPr>
                <w:spacing w:val="-16"/>
              </w:rPr>
              <w:t>重</w:t>
            </w:r>
            <w:r>
              <w:rPr>
                <w:spacing w:val="34"/>
              </w:rPr>
              <w:t xml:space="preserve"> </w:t>
            </w:r>
            <w:r>
              <w:rPr>
                <w:spacing w:val="-16"/>
              </w:rPr>
              <w:t>点</w:t>
            </w:r>
            <w:r>
              <w:rPr>
                <w:spacing w:val="34"/>
              </w:rPr>
              <w:t xml:space="preserve"> </w:t>
            </w:r>
            <w:r>
              <w:rPr>
                <w:spacing w:val="-16"/>
              </w:rPr>
              <w:t>审</w:t>
            </w:r>
            <w:r>
              <w:rPr>
                <w:spacing w:val="23"/>
              </w:rPr>
              <w:t xml:space="preserve"> </w:t>
            </w:r>
            <w:r>
              <w:rPr>
                <w:spacing w:val="-16"/>
              </w:rPr>
              <w:t>查</w:t>
            </w:r>
          </w:p>
        </w:tc>
        <w:tc>
          <w:tcPr>
            <w:tcW w:w="1873" w:type="dxa"/>
            <w:vAlign w:val="top"/>
          </w:tcPr>
          <w:p>
            <w:pPr>
              <w:pStyle w:val="6"/>
              <w:spacing w:before="127" w:line="220" w:lineRule="auto"/>
              <w:ind w:left="397"/>
            </w:pPr>
            <w:r>
              <w:rPr>
                <w:spacing w:val="3"/>
              </w:rPr>
              <w:t>审查结论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233" w:type="dxa"/>
            <w:vMerge w:val="restart"/>
            <w:tcBorders>
              <w:bottom w:val="nil"/>
            </w:tcBorders>
            <w:vAlign w:val="top"/>
          </w:tcPr>
          <w:p>
            <w:pPr>
              <w:spacing w:line="382" w:lineRule="auto"/>
              <w:rPr>
                <w:rFonts w:ascii="Arial"/>
                <w:sz w:val="21"/>
              </w:rPr>
            </w:pPr>
          </w:p>
          <w:p>
            <w:pPr>
              <w:pStyle w:val="6"/>
              <w:spacing w:before="91" w:line="328" w:lineRule="auto"/>
              <w:ind w:left="104" w:right="120" w:firstLine="160"/>
            </w:pPr>
            <w:r>
              <w:rPr>
                <w:spacing w:val="1"/>
              </w:rPr>
              <w:t xml:space="preserve">(一)非歧视性  </w:t>
            </w:r>
            <w:r>
              <w:rPr>
                <w:spacing w:val="14"/>
              </w:rPr>
              <w:t>审查(主要审查</w:t>
            </w:r>
            <w:r>
              <w:rPr>
                <w:spacing w:val="5"/>
              </w:rPr>
              <w:t xml:space="preserve"> </w:t>
            </w:r>
            <w:r>
              <w:rPr>
                <w:spacing w:val="4"/>
              </w:rPr>
              <w:t>是否指向特定供</w:t>
            </w:r>
            <w:r>
              <w:t xml:space="preserve"> </w:t>
            </w:r>
            <w:r>
              <w:rPr>
                <w:spacing w:val="5"/>
              </w:rPr>
              <w:t>应商或者特定产</w:t>
            </w:r>
            <w:r>
              <w:rPr>
                <w:spacing w:val="1"/>
              </w:rPr>
              <w:t xml:space="preserve"> </w:t>
            </w:r>
            <w:r>
              <w:rPr>
                <w:spacing w:val="-17"/>
              </w:rPr>
              <w:t>品</w:t>
            </w:r>
            <w:r>
              <w:rPr>
                <w:spacing w:val="-33"/>
              </w:rPr>
              <w:t xml:space="preserve"> </w:t>
            </w:r>
            <w:r>
              <w:rPr>
                <w:spacing w:val="-17"/>
              </w:rPr>
              <w:t>)</w:t>
            </w:r>
          </w:p>
        </w:tc>
        <w:tc>
          <w:tcPr>
            <w:tcW w:w="5404" w:type="dxa"/>
            <w:vAlign w:val="top"/>
          </w:tcPr>
          <w:p>
            <w:pPr>
              <w:pStyle w:val="6"/>
              <w:spacing w:before="112" w:line="219" w:lineRule="auto"/>
              <w:ind w:left="82"/>
            </w:pPr>
            <w:r>
              <w:t>资格条件设置是否合理</w:t>
            </w:r>
          </w:p>
        </w:tc>
        <w:tc>
          <w:tcPr>
            <w:tcW w:w="1873" w:type="dxa"/>
            <w:vAlign w:val="top"/>
          </w:tcPr>
          <w:p>
            <w:pPr>
              <w:pStyle w:val="6"/>
              <w:spacing w:before="113" w:line="220" w:lineRule="auto"/>
              <w:ind w:left="278"/>
            </w:pPr>
            <w:r>
              <w:rPr>
                <w:rFonts w:ascii="MS Gothic" w:hAnsi="MS Gothic" w:eastAsia="MS Gothic" w:cs="MS Gothic"/>
                <w:spacing w:val="-10"/>
              </w:rPr>
              <w:t>☑</w:t>
            </w:r>
            <w:r>
              <w:rPr>
                <w:spacing w:val="-10"/>
              </w:rPr>
              <w:t>是</w:t>
            </w:r>
            <w:r>
              <w:rPr>
                <w:spacing w:val="33"/>
              </w:rPr>
              <w:t xml:space="preserve">  </w:t>
            </w:r>
            <w:r>
              <w:rPr>
                <w:spacing w:val="-1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233" w:type="dxa"/>
            <w:vMerge w:val="continue"/>
            <w:tcBorders>
              <w:top w:val="nil"/>
              <w:bottom w:val="nil"/>
            </w:tcBorders>
            <w:vAlign w:val="top"/>
          </w:tcPr>
          <w:p>
            <w:pPr>
              <w:rPr>
                <w:rFonts w:ascii="Arial"/>
                <w:sz w:val="21"/>
              </w:rPr>
            </w:pPr>
          </w:p>
        </w:tc>
        <w:tc>
          <w:tcPr>
            <w:tcW w:w="5404" w:type="dxa"/>
            <w:vAlign w:val="top"/>
          </w:tcPr>
          <w:p>
            <w:pPr>
              <w:pStyle w:val="6"/>
              <w:spacing w:before="93" w:line="226" w:lineRule="auto"/>
              <w:ind w:left="82" w:right="131"/>
            </w:pPr>
            <w:r>
              <w:t xml:space="preserve">要求供应商提供超过2个同类业务合同的， </w:t>
            </w:r>
            <w:r>
              <w:rPr>
                <w:spacing w:val="5"/>
              </w:rPr>
              <w:t>是否具有合理性(不适用)</w:t>
            </w:r>
          </w:p>
        </w:tc>
        <w:tc>
          <w:tcPr>
            <w:tcW w:w="1873" w:type="dxa"/>
            <w:vAlign w:val="top"/>
          </w:tcPr>
          <w:p>
            <w:pPr>
              <w:pStyle w:val="6"/>
              <w:spacing w:before="294" w:line="223" w:lineRule="auto"/>
              <w:ind w:left="258"/>
            </w:pPr>
            <w:r>
              <w:rPr>
                <w:spacing w:val="-2"/>
              </w:rPr>
              <w:t>□是</w:t>
            </w:r>
            <w:r>
              <w:rPr>
                <w:spacing w:val="95"/>
              </w:rPr>
              <w:t xml:space="preserve"> </w:t>
            </w:r>
            <w:r>
              <w:rPr>
                <w:rFonts w:ascii="MS Gothic" w:hAnsi="MS Gothic" w:eastAsia="MS Gothic" w:cs="MS Gothic"/>
                <w:spacing w:val="-2"/>
              </w:rPr>
              <w:t>☑</w:t>
            </w:r>
            <w:r>
              <w:rPr>
                <w:spacing w:val="-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233" w:type="dxa"/>
            <w:vMerge w:val="continue"/>
            <w:tcBorders>
              <w:top w:val="nil"/>
              <w:bottom w:val="nil"/>
            </w:tcBorders>
            <w:vAlign w:val="top"/>
          </w:tcPr>
          <w:p>
            <w:pPr>
              <w:rPr>
                <w:rFonts w:ascii="Arial"/>
                <w:sz w:val="21"/>
              </w:rPr>
            </w:pPr>
          </w:p>
        </w:tc>
        <w:tc>
          <w:tcPr>
            <w:tcW w:w="5404" w:type="dxa"/>
            <w:vAlign w:val="top"/>
          </w:tcPr>
          <w:p>
            <w:pPr>
              <w:pStyle w:val="6"/>
              <w:spacing w:before="103" w:line="226" w:lineRule="auto"/>
              <w:ind w:left="82" w:firstLine="29"/>
            </w:pPr>
            <w:r>
              <w:rPr>
                <w:spacing w:val="-16"/>
              </w:rPr>
              <w:t>技术要求是否指向特定的专利、商标、品牌、</w:t>
            </w:r>
            <w:r>
              <w:rPr>
                <w:spacing w:val="1"/>
              </w:rPr>
              <w:t xml:space="preserve"> </w:t>
            </w:r>
            <w:r>
              <w:rPr>
                <w:spacing w:val="-4"/>
              </w:rPr>
              <w:t>技术路线等</w:t>
            </w:r>
          </w:p>
        </w:tc>
        <w:tc>
          <w:tcPr>
            <w:tcW w:w="1873" w:type="dxa"/>
            <w:vAlign w:val="top"/>
          </w:tcPr>
          <w:p>
            <w:pPr>
              <w:pStyle w:val="6"/>
              <w:spacing w:before="315" w:line="223" w:lineRule="auto"/>
              <w:ind w:left="258"/>
            </w:pPr>
            <w:r>
              <w:rPr>
                <w:spacing w:val="-2"/>
              </w:rPr>
              <w:t>□是</w:t>
            </w:r>
            <w:r>
              <w:rPr>
                <w:spacing w:val="75"/>
              </w:rPr>
              <w:t xml:space="preserve"> </w:t>
            </w:r>
            <w:r>
              <w:rPr>
                <w:rFonts w:ascii="MS Gothic" w:hAnsi="MS Gothic" w:eastAsia="MS Gothic" w:cs="MS Gothic"/>
                <w:spacing w:val="-2"/>
              </w:rPr>
              <w:t>☑</w:t>
            </w:r>
            <w:r>
              <w:rPr>
                <w:spacing w:val="-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233" w:type="dxa"/>
            <w:vMerge w:val="continue"/>
            <w:tcBorders>
              <w:top w:val="nil"/>
              <w:bottom w:val="nil"/>
            </w:tcBorders>
            <w:vAlign w:val="top"/>
          </w:tcPr>
          <w:p>
            <w:pPr>
              <w:rPr>
                <w:rFonts w:ascii="Arial"/>
                <w:sz w:val="21"/>
              </w:rPr>
            </w:pPr>
          </w:p>
        </w:tc>
        <w:tc>
          <w:tcPr>
            <w:tcW w:w="5404" w:type="dxa"/>
            <w:vAlign w:val="top"/>
          </w:tcPr>
          <w:p>
            <w:pPr>
              <w:pStyle w:val="6"/>
              <w:spacing w:before="125" w:line="219" w:lineRule="auto"/>
              <w:ind w:left="82"/>
            </w:pPr>
            <w:r>
              <w:t>评审因素设置是否具有倾向性</w:t>
            </w:r>
          </w:p>
        </w:tc>
        <w:tc>
          <w:tcPr>
            <w:tcW w:w="1873" w:type="dxa"/>
            <w:vAlign w:val="top"/>
          </w:tcPr>
          <w:p>
            <w:pPr>
              <w:pStyle w:val="6"/>
              <w:spacing w:before="186" w:line="206" w:lineRule="auto"/>
              <w:ind w:left="268"/>
            </w:pPr>
            <w:r>
              <w:rPr>
                <w:spacing w:val="-2"/>
              </w:rPr>
              <w:t>□是</w:t>
            </w:r>
            <w:r>
              <w:rPr>
                <w:spacing w:val="65"/>
              </w:rPr>
              <w:t xml:space="preserve"> </w:t>
            </w:r>
            <w:r>
              <w:rPr>
                <w:rFonts w:ascii="MS Gothic" w:hAnsi="MS Gothic" w:eastAsia="MS Gothic" w:cs="MS Gothic"/>
                <w:spacing w:val="-2"/>
              </w:rPr>
              <w:t>☑</w:t>
            </w:r>
            <w:r>
              <w:rPr>
                <w:spacing w:val="-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233" w:type="dxa"/>
            <w:vMerge w:val="continue"/>
            <w:tcBorders>
              <w:top w:val="nil"/>
            </w:tcBorders>
            <w:vAlign w:val="top"/>
          </w:tcPr>
          <w:p>
            <w:pPr>
              <w:rPr>
                <w:rFonts w:ascii="Arial"/>
                <w:sz w:val="21"/>
              </w:rPr>
            </w:pPr>
          </w:p>
        </w:tc>
        <w:tc>
          <w:tcPr>
            <w:tcW w:w="5404" w:type="dxa"/>
            <w:vAlign w:val="top"/>
          </w:tcPr>
          <w:p>
            <w:pPr>
              <w:pStyle w:val="6"/>
              <w:spacing w:before="116" w:line="219" w:lineRule="auto"/>
              <w:ind w:left="82"/>
            </w:pPr>
            <w:r>
              <w:rPr>
                <w:spacing w:val="1"/>
              </w:rPr>
              <w:t>将有关履约能力作为评审因素是否适当</w:t>
            </w:r>
          </w:p>
        </w:tc>
        <w:tc>
          <w:tcPr>
            <w:tcW w:w="1873" w:type="dxa"/>
            <w:vAlign w:val="top"/>
          </w:tcPr>
          <w:p>
            <w:pPr>
              <w:pStyle w:val="6"/>
              <w:spacing w:before="157" w:line="212" w:lineRule="auto"/>
              <w:ind w:left="228"/>
            </w:pPr>
            <w:r>
              <w:rPr>
                <w:rFonts w:ascii="MS Gothic" w:hAnsi="MS Gothic" w:eastAsia="MS Gothic" w:cs="MS Gothic"/>
                <w:spacing w:val="-1"/>
              </w:rPr>
              <w:t>☑</w:t>
            </w:r>
            <w:r>
              <w:rPr>
                <w:spacing w:val="-1"/>
              </w:rPr>
              <w:t>是</w:t>
            </w:r>
            <w:r>
              <w:rPr>
                <w:spacing w:val="133"/>
              </w:rPr>
              <w:t xml:space="preserve"> </w:t>
            </w:r>
            <w:r>
              <w:rPr>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33"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91" w:line="331" w:lineRule="auto"/>
              <w:ind w:left="94" w:right="103" w:firstLine="170"/>
            </w:pPr>
            <w:r>
              <w:rPr>
                <w:spacing w:val="3"/>
              </w:rPr>
              <w:t>(二)竞争性审</w:t>
            </w:r>
            <w:r>
              <w:rPr>
                <w:spacing w:val="1"/>
              </w:rPr>
              <w:t xml:space="preserve">  </w:t>
            </w:r>
            <w:r>
              <w:rPr>
                <w:spacing w:val="16"/>
              </w:rPr>
              <w:t>查(主要审查是</w:t>
            </w:r>
            <w:r>
              <w:rPr>
                <w:spacing w:val="1"/>
              </w:rPr>
              <w:t xml:space="preserve"> </w:t>
            </w:r>
            <w:r>
              <w:rPr>
                <w:spacing w:val="57"/>
              </w:rPr>
              <w:t>否确保充分竞</w:t>
            </w:r>
            <w:r>
              <w:rPr>
                <w:spacing w:val="1"/>
              </w:rPr>
              <w:t xml:space="preserve"> </w:t>
            </w:r>
            <w:r>
              <w:rPr>
                <w:spacing w:val="-9"/>
              </w:rPr>
              <w:t>争</w:t>
            </w:r>
            <w:r>
              <w:rPr>
                <w:spacing w:val="-50"/>
              </w:rPr>
              <w:t xml:space="preserve"> </w:t>
            </w:r>
            <w:r>
              <w:rPr>
                <w:spacing w:val="-9"/>
              </w:rPr>
              <w:t>)</w:t>
            </w:r>
          </w:p>
        </w:tc>
        <w:tc>
          <w:tcPr>
            <w:tcW w:w="5404" w:type="dxa"/>
            <w:vAlign w:val="top"/>
          </w:tcPr>
          <w:p>
            <w:pPr>
              <w:pStyle w:val="6"/>
              <w:spacing w:before="107" w:line="228" w:lineRule="auto"/>
              <w:ind w:left="81" w:hanging="9"/>
            </w:pPr>
            <w:r>
              <w:t xml:space="preserve">应当以公开方式邀请供应商的，是否依法采 </w:t>
            </w:r>
            <w:r>
              <w:rPr>
                <w:spacing w:val="1"/>
              </w:rPr>
              <w:t>用公开竞争方式</w:t>
            </w:r>
          </w:p>
        </w:tc>
        <w:tc>
          <w:tcPr>
            <w:tcW w:w="1873" w:type="dxa"/>
            <w:vAlign w:val="top"/>
          </w:tcPr>
          <w:p>
            <w:pPr>
              <w:pStyle w:val="6"/>
              <w:spacing w:before="322" w:line="224" w:lineRule="auto"/>
              <w:ind w:left="238"/>
            </w:pPr>
            <w:r>
              <w:rPr>
                <w:rFonts w:ascii="MS Gothic" w:hAnsi="MS Gothic" w:eastAsia="MS Gothic" w:cs="MS Gothic"/>
                <w:spacing w:val="-1"/>
              </w:rPr>
              <w:t>☑</w:t>
            </w:r>
            <w:r>
              <w:rPr>
                <w:spacing w:val="-1"/>
              </w:rPr>
              <w:t>是</w:t>
            </w:r>
            <w:r>
              <w:rPr>
                <w:spacing w:val="16"/>
              </w:rPr>
              <w:t xml:space="preserve">  </w:t>
            </w:r>
            <w:r>
              <w:rPr>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233" w:type="dxa"/>
            <w:vMerge w:val="continue"/>
            <w:tcBorders>
              <w:top w:val="nil"/>
              <w:bottom w:val="nil"/>
            </w:tcBorders>
            <w:vAlign w:val="top"/>
          </w:tcPr>
          <w:p>
            <w:pPr>
              <w:rPr>
                <w:rFonts w:ascii="Arial"/>
                <w:sz w:val="21"/>
              </w:rPr>
            </w:pPr>
          </w:p>
        </w:tc>
        <w:tc>
          <w:tcPr>
            <w:tcW w:w="5404" w:type="dxa"/>
            <w:vAlign w:val="top"/>
          </w:tcPr>
          <w:p>
            <w:pPr>
              <w:pStyle w:val="6"/>
              <w:spacing w:before="88" w:line="231" w:lineRule="auto"/>
              <w:ind w:left="82" w:right="1"/>
            </w:pPr>
            <w:r>
              <w:rPr>
                <w:spacing w:val="-1"/>
              </w:rPr>
              <w:t>采用单一来源采购方式的，是否符合法定情</w:t>
            </w:r>
            <w:r>
              <w:rPr>
                <w:spacing w:val="8"/>
              </w:rPr>
              <w:t xml:space="preserve"> </w:t>
            </w:r>
            <w:r>
              <w:t>形</w:t>
            </w:r>
          </w:p>
        </w:tc>
        <w:tc>
          <w:tcPr>
            <w:tcW w:w="1873" w:type="dxa"/>
            <w:vAlign w:val="top"/>
          </w:tcPr>
          <w:p>
            <w:pPr>
              <w:pStyle w:val="6"/>
              <w:spacing w:before="309" w:line="223" w:lineRule="auto"/>
              <w:ind w:left="248"/>
            </w:pPr>
            <w:r>
              <w:rPr>
                <w:spacing w:val="-2"/>
              </w:rPr>
              <w:t>□是</w:t>
            </w:r>
            <w:r>
              <w:rPr>
                <w:spacing w:val="105"/>
              </w:rPr>
              <w:t xml:space="preserve"> </w:t>
            </w:r>
            <w:r>
              <w:rPr>
                <w:rFonts w:ascii="MS Gothic" w:hAnsi="MS Gothic" w:eastAsia="MS Gothic" w:cs="MS Gothic"/>
                <w:spacing w:val="-2"/>
              </w:rPr>
              <w:t>☑</w:t>
            </w:r>
            <w:r>
              <w:rPr>
                <w:spacing w:val="-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233" w:type="dxa"/>
            <w:vMerge w:val="continue"/>
            <w:tcBorders>
              <w:top w:val="nil"/>
              <w:bottom w:val="nil"/>
            </w:tcBorders>
            <w:vAlign w:val="top"/>
          </w:tcPr>
          <w:p>
            <w:pPr>
              <w:rPr>
                <w:rFonts w:ascii="Arial"/>
                <w:sz w:val="21"/>
              </w:rPr>
            </w:pPr>
          </w:p>
        </w:tc>
        <w:tc>
          <w:tcPr>
            <w:tcW w:w="5404" w:type="dxa"/>
            <w:vAlign w:val="top"/>
          </w:tcPr>
          <w:p>
            <w:pPr>
              <w:pStyle w:val="6"/>
              <w:spacing w:before="117" w:line="219" w:lineRule="auto"/>
              <w:ind w:left="82"/>
            </w:pPr>
            <w:r>
              <w:rPr>
                <w:spacing w:val="1"/>
              </w:rPr>
              <w:t>采购需求的内容是否完整、明确</w:t>
            </w:r>
          </w:p>
        </w:tc>
        <w:tc>
          <w:tcPr>
            <w:tcW w:w="1873" w:type="dxa"/>
            <w:vAlign w:val="top"/>
          </w:tcPr>
          <w:p>
            <w:pPr>
              <w:pStyle w:val="6"/>
              <w:spacing w:before="154" w:line="214" w:lineRule="auto"/>
              <w:ind w:left="238"/>
            </w:pPr>
            <w:r>
              <w:rPr>
                <w:rFonts w:ascii="MS Gothic" w:hAnsi="MS Gothic" w:eastAsia="MS Gothic" w:cs="MS Gothic"/>
                <w:spacing w:val="-1"/>
              </w:rPr>
              <w:t>☑</w:t>
            </w:r>
            <w:r>
              <w:rPr>
                <w:spacing w:val="-1"/>
              </w:rPr>
              <w:t>是</w:t>
            </w:r>
            <w:r>
              <w:rPr>
                <w:spacing w:val="133"/>
              </w:rPr>
              <w:t xml:space="preserve"> </w:t>
            </w:r>
            <w:r>
              <w:rPr>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33" w:type="dxa"/>
            <w:vMerge w:val="continue"/>
            <w:tcBorders>
              <w:top w:val="nil"/>
              <w:bottom w:val="nil"/>
            </w:tcBorders>
            <w:vAlign w:val="top"/>
          </w:tcPr>
          <w:p>
            <w:pPr>
              <w:rPr>
                <w:rFonts w:ascii="Arial"/>
                <w:sz w:val="21"/>
              </w:rPr>
            </w:pPr>
          </w:p>
        </w:tc>
        <w:tc>
          <w:tcPr>
            <w:tcW w:w="5404" w:type="dxa"/>
            <w:vAlign w:val="top"/>
          </w:tcPr>
          <w:p>
            <w:pPr>
              <w:pStyle w:val="6"/>
              <w:spacing w:before="118" w:line="219" w:lineRule="auto"/>
              <w:ind w:left="82"/>
            </w:pPr>
            <w:r>
              <w:t>采购需求的内容是否考虑后续采购竞争性</w:t>
            </w:r>
          </w:p>
        </w:tc>
        <w:tc>
          <w:tcPr>
            <w:tcW w:w="1873" w:type="dxa"/>
            <w:vAlign w:val="top"/>
          </w:tcPr>
          <w:p>
            <w:pPr>
              <w:pStyle w:val="6"/>
              <w:spacing w:before="161" w:line="216" w:lineRule="auto"/>
              <w:ind w:left="238"/>
            </w:pPr>
            <w:r>
              <w:rPr>
                <w:rFonts w:ascii="MS Gothic" w:hAnsi="MS Gothic" w:eastAsia="MS Gothic" w:cs="MS Gothic"/>
                <w:spacing w:val="1"/>
              </w:rPr>
              <w:t>☑</w:t>
            </w:r>
            <w:r>
              <w:rPr>
                <w:spacing w:val="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233" w:type="dxa"/>
            <w:vMerge w:val="continue"/>
            <w:tcBorders>
              <w:top w:val="nil"/>
            </w:tcBorders>
            <w:vAlign w:val="top"/>
          </w:tcPr>
          <w:p>
            <w:pPr>
              <w:rPr>
                <w:rFonts w:ascii="Arial"/>
                <w:sz w:val="21"/>
              </w:rPr>
            </w:pPr>
          </w:p>
        </w:tc>
        <w:tc>
          <w:tcPr>
            <w:tcW w:w="5404" w:type="dxa"/>
            <w:vAlign w:val="top"/>
          </w:tcPr>
          <w:p>
            <w:pPr>
              <w:pStyle w:val="6"/>
              <w:spacing w:before="90" w:line="232" w:lineRule="auto"/>
              <w:ind w:left="82"/>
            </w:pPr>
            <w:r>
              <w:rPr>
                <w:spacing w:val="-1"/>
              </w:rPr>
              <w:t>评审方法、评审因素、价格权重等评审规则</w:t>
            </w:r>
            <w:r>
              <w:rPr>
                <w:spacing w:val="9"/>
              </w:rPr>
              <w:t xml:space="preserve"> </w:t>
            </w:r>
            <w:r>
              <w:rPr>
                <w:spacing w:val="5"/>
              </w:rPr>
              <w:t>是否适当</w:t>
            </w:r>
          </w:p>
        </w:tc>
        <w:tc>
          <w:tcPr>
            <w:tcW w:w="1873" w:type="dxa"/>
            <w:vAlign w:val="top"/>
          </w:tcPr>
          <w:p>
            <w:pPr>
              <w:pStyle w:val="6"/>
              <w:spacing w:before="322" w:line="223" w:lineRule="auto"/>
              <w:ind w:left="238"/>
            </w:pPr>
            <w:r>
              <w:rPr>
                <w:rFonts w:ascii="MS Gothic" w:hAnsi="MS Gothic" w:eastAsia="MS Gothic" w:cs="MS Gothic"/>
                <w:spacing w:val="-1"/>
              </w:rPr>
              <w:t>☑</w:t>
            </w:r>
            <w:r>
              <w:rPr>
                <w:spacing w:val="-1"/>
              </w:rPr>
              <w:t>是</w:t>
            </w:r>
            <w:r>
              <w:rPr>
                <w:spacing w:val="16"/>
              </w:rPr>
              <w:t xml:space="preserve">  </w:t>
            </w:r>
            <w:r>
              <w:rPr>
                <w:spacing w:val="-1"/>
              </w:rPr>
              <w:t>□否</w:t>
            </w:r>
          </w:p>
        </w:tc>
      </w:tr>
    </w:tbl>
    <w:p>
      <w:pPr>
        <w:spacing w:before="1"/>
        <w:rPr>
          <w:rFonts w:ascii="Arial"/>
          <w:sz w:val="21"/>
        </w:rPr>
      </w:pPr>
    </w:p>
    <w:p>
      <w:pPr>
        <w:rPr>
          <w:rFonts w:ascii="Arial" w:hAnsi="Arial" w:eastAsia="Arial" w:cs="Arial"/>
          <w:sz w:val="21"/>
          <w:szCs w:val="21"/>
        </w:rPr>
        <w:sectPr>
          <w:pgSz w:w="11900" w:h="16830"/>
          <w:pgMar w:top="1430" w:right="1165" w:bottom="0" w:left="1214" w:header="0" w:footer="0" w:gutter="0"/>
          <w:cols w:space="720" w:num="1"/>
        </w:sectPr>
      </w:pPr>
    </w:p>
    <w:p>
      <w:pPr>
        <w:spacing w:line="134" w:lineRule="exact"/>
      </w:pPr>
    </w:p>
    <w:tbl>
      <w:tblPr>
        <w:tblStyle w:val="5"/>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5384"/>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3"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91" w:line="320" w:lineRule="auto"/>
              <w:ind w:left="114" w:right="275" w:firstLine="140"/>
            </w:pPr>
            <w:r>
              <w:rPr>
                <w:spacing w:val="1"/>
              </w:rPr>
              <w:t>(三)采购政策</w:t>
            </w:r>
            <w:r>
              <w:rPr>
                <w:spacing w:val="4"/>
              </w:rPr>
              <w:t xml:space="preserve"> </w:t>
            </w:r>
            <w:r>
              <w:rPr>
                <w:spacing w:val="7"/>
              </w:rPr>
              <w:t>审查</w:t>
            </w:r>
          </w:p>
        </w:tc>
        <w:tc>
          <w:tcPr>
            <w:tcW w:w="5384" w:type="dxa"/>
            <w:vAlign w:val="top"/>
          </w:tcPr>
          <w:p>
            <w:pPr>
              <w:pStyle w:val="6"/>
              <w:spacing w:before="114" w:line="219" w:lineRule="auto"/>
              <w:ind w:left="112"/>
            </w:pPr>
            <w:r>
              <w:rPr>
                <w:spacing w:val="3"/>
              </w:rPr>
              <w:t>进口产品的采购是否必要(不适用)</w:t>
            </w:r>
          </w:p>
        </w:tc>
        <w:tc>
          <w:tcPr>
            <w:tcW w:w="1893" w:type="dxa"/>
            <w:vAlign w:val="top"/>
          </w:tcPr>
          <w:p>
            <w:pPr>
              <w:pStyle w:val="6"/>
              <w:spacing w:before="117" w:line="220" w:lineRule="auto"/>
              <w:ind w:left="278"/>
            </w:pPr>
            <w:r>
              <w:rPr>
                <w:spacing w:val="-14"/>
              </w:rPr>
              <w:t>□</w:t>
            </w:r>
            <w:r>
              <w:rPr>
                <w:spacing w:val="-25"/>
              </w:rPr>
              <w:t xml:space="preserve"> </w:t>
            </w:r>
            <w:r>
              <w:rPr>
                <w:spacing w:val="-14"/>
              </w:rPr>
              <w:t>是</w:t>
            </w:r>
            <w:r>
              <w:rPr>
                <w:rFonts w:ascii="MS Gothic" w:hAnsi="MS Gothic" w:eastAsia="MS Gothic" w:cs="MS Gothic"/>
                <w:spacing w:val="-14"/>
              </w:rPr>
              <w:t>☑</w:t>
            </w:r>
            <w:r>
              <w:rPr>
                <w:spacing w:val="-1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233" w:type="dxa"/>
            <w:vMerge w:val="continue"/>
            <w:tcBorders>
              <w:top w:val="nil"/>
              <w:bottom w:val="nil"/>
            </w:tcBorders>
            <w:vAlign w:val="top"/>
          </w:tcPr>
          <w:p>
            <w:pPr>
              <w:rPr>
                <w:rFonts w:ascii="Arial"/>
                <w:sz w:val="21"/>
              </w:rPr>
            </w:pPr>
          </w:p>
        </w:tc>
        <w:tc>
          <w:tcPr>
            <w:tcW w:w="5384" w:type="dxa"/>
            <w:vAlign w:val="top"/>
          </w:tcPr>
          <w:p>
            <w:pPr>
              <w:pStyle w:val="6"/>
              <w:spacing w:before="110" w:line="219" w:lineRule="auto"/>
              <w:ind w:left="112"/>
            </w:pPr>
            <w:r>
              <w:t>是否落实支持创新政府采购政策要求</w:t>
            </w:r>
          </w:p>
        </w:tc>
        <w:tc>
          <w:tcPr>
            <w:tcW w:w="1893" w:type="dxa"/>
            <w:vAlign w:val="top"/>
          </w:tcPr>
          <w:p>
            <w:pPr>
              <w:pStyle w:val="6"/>
              <w:spacing w:before="183" w:line="202" w:lineRule="auto"/>
              <w:ind w:left="288"/>
            </w:pPr>
            <w:r>
              <w:rPr>
                <w:spacing w:val="-2"/>
              </w:rPr>
              <w:t>□是</w:t>
            </w:r>
            <w:r>
              <w:rPr>
                <w:spacing w:val="55"/>
              </w:rPr>
              <w:t xml:space="preserve"> </w:t>
            </w:r>
            <w:r>
              <w:rPr>
                <w:rFonts w:ascii="MS Gothic" w:hAnsi="MS Gothic" w:eastAsia="MS Gothic" w:cs="MS Gothic"/>
                <w:spacing w:val="-2"/>
              </w:rPr>
              <w:t>☑</w:t>
            </w:r>
            <w:r>
              <w:rPr>
                <w:spacing w:val="-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33" w:type="dxa"/>
            <w:vMerge w:val="continue"/>
            <w:tcBorders>
              <w:top w:val="nil"/>
              <w:bottom w:val="nil"/>
            </w:tcBorders>
            <w:vAlign w:val="top"/>
          </w:tcPr>
          <w:p>
            <w:pPr>
              <w:rPr>
                <w:rFonts w:ascii="Arial"/>
                <w:sz w:val="21"/>
              </w:rPr>
            </w:pPr>
          </w:p>
        </w:tc>
        <w:tc>
          <w:tcPr>
            <w:tcW w:w="5384" w:type="dxa"/>
            <w:vAlign w:val="top"/>
          </w:tcPr>
          <w:p>
            <w:pPr>
              <w:pStyle w:val="6"/>
              <w:spacing w:before="80" w:line="237" w:lineRule="auto"/>
              <w:ind w:left="112"/>
            </w:pPr>
            <w:r>
              <w:rPr>
                <w:spacing w:val="-4"/>
              </w:rPr>
              <w:t>是否落实绿色发展、节能环保政府采购政策</w:t>
            </w:r>
            <w:r>
              <w:rPr>
                <w:spacing w:val="16"/>
              </w:rPr>
              <w:t xml:space="preserve"> </w:t>
            </w:r>
            <w:r>
              <w:rPr>
                <w:spacing w:val="6"/>
              </w:rPr>
              <w:t>要求</w:t>
            </w:r>
          </w:p>
        </w:tc>
        <w:tc>
          <w:tcPr>
            <w:tcW w:w="1893" w:type="dxa"/>
            <w:vAlign w:val="top"/>
          </w:tcPr>
          <w:p>
            <w:pPr>
              <w:pStyle w:val="6"/>
              <w:spacing w:before="303" w:line="223" w:lineRule="auto"/>
              <w:ind w:left="278"/>
            </w:pPr>
            <w:r>
              <w:rPr>
                <w:spacing w:val="-2"/>
              </w:rPr>
              <w:t>□是</w:t>
            </w:r>
            <w:r>
              <w:rPr>
                <w:spacing w:val="85"/>
              </w:rPr>
              <w:t xml:space="preserve"> </w:t>
            </w:r>
            <w:r>
              <w:rPr>
                <w:rFonts w:ascii="MS Gothic" w:hAnsi="MS Gothic" w:eastAsia="MS Gothic" w:cs="MS Gothic"/>
                <w:spacing w:val="-2"/>
              </w:rPr>
              <w:t>☑</w:t>
            </w:r>
            <w:r>
              <w:rPr>
                <w:spacing w:val="-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233" w:type="dxa"/>
            <w:vMerge w:val="continue"/>
            <w:tcBorders>
              <w:top w:val="nil"/>
              <w:bottom w:val="nil"/>
            </w:tcBorders>
            <w:vAlign w:val="top"/>
          </w:tcPr>
          <w:p>
            <w:pPr>
              <w:rPr>
                <w:rFonts w:ascii="Arial"/>
                <w:sz w:val="21"/>
              </w:rPr>
            </w:pPr>
          </w:p>
        </w:tc>
        <w:tc>
          <w:tcPr>
            <w:tcW w:w="5384" w:type="dxa"/>
            <w:vAlign w:val="top"/>
          </w:tcPr>
          <w:p>
            <w:pPr>
              <w:pStyle w:val="6"/>
              <w:spacing w:before="111" w:line="219" w:lineRule="auto"/>
              <w:ind w:left="112"/>
            </w:pPr>
            <w:r>
              <w:t>是否落实中小企业发展政府采购政策要求</w:t>
            </w:r>
          </w:p>
        </w:tc>
        <w:tc>
          <w:tcPr>
            <w:tcW w:w="1893" w:type="dxa"/>
            <w:vAlign w:val="top"/>
          </w:tcPr>
          <w:p>
            <w:pPr>
              <w:pStyle w:val="6"/>
              <w:spacing w:before="138" w:line="224" w:lineRule="auto"/>
              <w:ind w:left="248"/>
            </w:pPr>
            <w:r>
              <w:rPr>
                <w:rFonts w:ascii="MS Gothic" w:hAnsi="MS Gothic" w:eastAsia="MS Gothic" w:cs="MS Gothic"/>
                <w:spacing w:val="1"/>
              </w:rPr>
              <w:t>☑</w:t>
            </w:r>
            <w:r>
              <w:rPr>
                <w:spacing w:val="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233" w:type="dxa"/>
            <w:vMerge w:val="continue"/>
            <w:tcBorders>
              <w:top w:val="nil"/>
              <w:bottom w:val="nil"/>
            </w:tcBorders>
            <w:vAlign w:val="top"/>
          </w:tcPr>
          <w:p>
            <w:pPr>
              <w:rPr>
                <w:rFonts w:ascii="Arial"/>
                <w:sz w:val="21"/>
              </w:rPr>
            </w:pPr>
          </w:p>
        </w:tc>
        <w:tc>
          <w:tcPr>
            <w:tcW w:w="5384" w:type="dxa"/>
            <w:vAlign w:val="top"/>
          </w:tcPr>
          <w:p>
            <w:pPr>
              <w:pStyle w:val="6"/>
              <w:spacing w:before="122" w:line="219" w:lineRule="auto"/>
              <w:ind w:left="112"/>
            </w:pPr>
            <w:r>
              <w:t>是否落实支持监狱发展政府采购政策要求</w:t>
            </w:r>
          </w:p>
        </w:tc>
        <w:tc>
          <w:tcPr>
            <w:tcW w:w="1893" w:type="dxa"/>
            <w:vAlign w:val="top"/>
          </w:tcPr>
          <w:p>
            <w:pPr>
              <w:pStyle w:val="6"/>
              <w:spacing w:before="159" w:line="224" w:lineRule="auto"/>
              <w:ind w:left="248"/>
            </w:pPr>
            <w:r>
              <w:rPr>
                <w:spacing w:val="8"/>
              </w:rPr>
              <w:t>□是</w:t>
            </w:r>
            <w:r>
              <w:rPr>
                <w:spacing w:val="127"/>
              </w:rPr>
              <w:t xml:space="preserve"> </w:t>
            </w:r>
            <w:r>
              <w:rPr>
                <w:spacing w:val="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233" w:type="dxa"/>
            <w:vMerge w:val="continue"/>
            <w:tcBorders>
              <w:top w:val="nil"/>
            </w:tcBorders>
            <w:vAlign w:val="top"/>
          </w:tcPr>
          <w:p>
            <w:pPr>
              <w:rPr>
                <w:rFonts w:ascii="Arial"/>
                <w:sz w:val="21"/>
              </w:rPr>
            </w:pPr>
          </w:p>
        </w:tc>
        <w:tc>
          <w:tcPr>
            <w:tcW w:w="5384" w:type="dxa"/>
            <w:vAlign w:val="top"/>
          </w:tcPr>
          <w:p>
            <w:pPr>
              <w:pStyle w:val="6"/>
              <w:spacing w:before="73" w:line="236" w:lineRule="auto"/>
              <w:ind w:left="112" w:right="207"/>
            </w:pPr>
            <w:r>
              <w:t>是否落实促进残疾人就业政府采购政策要</w:t>
            </w:r>
            <w:r>
              <w:rPr>
                <w:spacing w:val="13"/>
              </w:rPr>
              <w:t xml:space="preserve"> </w:t>
            </w:r>
            <w:r>
              <w:t>求</w:t>
            </w:r>
          </w:p>
        </w:tc>
        <w:tc>
          <w:tcPr>
            <w:tcW w:w="1893" w:type="dxa"/>
            <w:vAlign w:val="top"/>
          </w:tcPr>
          <w:p>
            <w:pPr>
              <w:pStyle w:val="6"/>
              <w:spacing w:before="300" w:line="224" w:lineRule="auto"/>
              <w:ind w:left="248"/>
            </w:pPr>
            <w:r>
              <w:rPr>
                <w:rFonts w:ascii="MS Gothic" w:hAnsi="MS Gothic" w:eastAsia="MS Gothic" w:cs="MS Gothic"/>
                <w:spacing w:val="-1"/>
              </w:rPr>
              <w:t>☑</w:t>
            </w:r>
            <w:r>
              <w:rPr>
                <w:spacing w:val="-1"/>
              </w:rPr>
              <w:t>是</w:t>
            </w:r>
            <w:r>
              <w:rPr>
                <w:spacing w:val="16"/>
              </w:rPr>
              <w:t xml:space="preserve">  </w:t>
            </w:r>
            <w:r>
              <w:rPr>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23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1" w:line="339" w:lineRule="auto"/>
              <w:ind w:left="104" w:right="275" w:firstLine="150"/>
            </w:pPr>
            <w:r>
              <w:rPr>
                <w:spacing w:val="1"/>
              </w:rPr>
              <w:t>(四)履约风险</w:t>
            </w:r>
            <w:r>
              <w:rPr>
                <w:spacing w:val="4"/>
              </w:rPr>
              <w:t xml:space="preserve"> </w:t>
            </w:r>
            <w:r>
              <w:rPr>
                <w:spacing w:val="7"/>
              </w:rPr>
              <w:t>审查</w:t>
            </w:r>
          </w:p>
        </w:tc>
        <w:tc>
          <w:tcPr>
            <w:tcW w:w="5384" w:type="dxa"/>
            <w:vAlign w:val="top"/>
          </w:tcPr>
          <w:p>
            <w:pPr>
              <w:pStyle w:val="6"/>
              <w:spacing w:before="114" w:line="219" w:lineRule="auto"/>
              <w:ind w:left="112"/>
            </w:pPr>
            <w:r>
              <w:rPr>
                <w:spacing w:val="1"/>
              </w:rPr>
              <w:t>合同文本是否按规定由法律顾问审定</w:t>
            </w:r>
          </w:p>
        </w:tc>
        <w:tc>
          <w:tcPr>
            <w:tcW w:w="1893" w:type="dxa"/>
            <w:vAlign w:val="top"/>
          </w:tcPr>
          <w:p>
            <w:pPr>
              <w:pStyle w:val="6"/>
              <w:spacing w:before="117" w:line="220" w:lineRule="auto"/>
              <w:ind w:left="258"/>
            </w:pPr>
            <w:r>
              <w:rPr>
                <w:spacing w:val="-14"/>
              </w:rPr>
              <w:t>□ 是</w:t>
            </w:r>
            <w:r>
              <w:rPr>
                <w:rFonts w:ascii="MS Gothic" w:hAnsi="MS Gothic" w:eastAsia="MS Gothic" w:cs="MS Gothic"/>
                <w:spacing w:val="-14"/>
              </w:rPr>
              <w:t>☑</w:t>
            </w:r>
            <w:r>
              <w:rPr>
                <w:spacing w:val="-1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33" w:type="dxa"/>
            <w:vMerge w:val="continue"/>
            <w:tcBorders>
              <w:top w:val="nil"/>
              <w:bottom w:val="nil"/>
            </w:tcBorders>
            <w:vAlign w:val="top"/>
          </w:tcPr>
          <w:p>
            <w:pPr>
              <w:rPr>
                <w:rFonts w:ascii="Arial"/>
                <w:sz w:val="21"/>
              </w:rPr>
            </w:pPr>
          </w:p>
        </w:tc>
        <w:tc>
          <w:tcPr>
            <w:tcW w:w="5384" w:type="dxa"/>
            <w:vAlign w:val="top"/>
          </w:tcPr>
          <w:p>
            <w:pPr>
              <w:pStyle w:val="6"/>
              <w:spacing w:before="114" w:line="219" w:lineRule="auto"/>
              <w:ind w:left="112"/>
            </w:pPr>
            <w:r>
              <w:rPr>
                <w:spacing w:val="2"/>
              </w:rPr>
              <w:t>合同文本运用是否适当</w:t>
            </w:r>
          </w:p>
        </w:tc>
        <w:tc>
          <w:tcPr>
            <w:tcW w:w="1893" w:type="dxa"/>
            <w:vAlign w:val="top"/>
          </w:tcPr>
          <w:p>
            <w:pPr>
              <w:pStyle w:val="6"/>
              <w:spacing w:before="187" w:line="199" w:lineRule="auto"/>
              <w:ind w:left="288"/>
            </w:pPr>
            <w:r>
              <w:rPr>
                <w:rFonts w:ascii="MS Gothic" w:hAnsi="MS Gothic" w:eastAsia="MS Gothic" w:cs="MS Gothic"/>
                <w:spacing w:val="-1"/>
              </w:rPr>
              <w:t>☑</w:t>
            </w:r>
            <w:r>
              <w:rPr>
                <w:spacing w:val="-1"/>
              </w:rPr>
              <w:t>是</w:t>
            </w:r>
            <w:r>
              <w:rPr>
                <w:spacing w:val="123"/>
              </w:rPr>
              <w:t xml:space="preserve"> </w:t>
            </w:r>
            <w:r>
              <w:rPr>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233" w:type="dxa"/>
            <w:vMerge w:val="continue"/>
            <w:tcBorders>
              <w:top w:val="nil"/>
              <w:bottom w:val="nil"/>
            </w:tcBorders>
            <w:vAlign w:val="top"/>
          </w:tcPr>
          <w:p>
            <w:pPr>
              <w:rPr>
                <w:rFonts w:ascii="Arial"/>
                <w:sz w:val="21"/>
              </w:rPr>
            </w:pPr>
          </w:p>
        </w:tc>
        <w:tc>
          <w:tcPr>
            <w:tcW w:w="5384" w:type="dxa"/>
            <w:vAlign w:val="top"/>
          </w:tcPr>
          <w:p>
            <w:pPr>
              <w:pStyle w:val="6"/>
              <w:spacing w:before="97" w:line="228" w:lineRule="auto"/>
              <w:ind w:left="112" w:right="207"/>
            </w:pPr>
            <w:r>
              <w:t>是否围绕采购需求和合同履行设置权利义</w:t>
            </w:r>
            <w:r>
              <w:rPr>
                <w:spacing w:val="13"/>
              </w:rPr>
              <w:t xml:space="preserve"> </w:t>
            </w:r>
            <w:r>
              <w:t>务</w:t>
            </w:r>
          </w:p>
        </w:tc>
        <w:tc>
          <w:tcPr>
            <w:tcW w:w="1893" w:type="dxa"/>
            <w:vAlign w:val="top"/>
          </w:tcPr>
          <w:p>
            <w:pPr>
              <w:pStyle w:val="6"/>
              <w:spacing w:before="322" w:line="224" w:lineRule="auto"/>
              <w:ind w:left="268"/>
            </w:pPr>
            <w:r>
              <w:rPr>
                <w:rFonts w:ascii="MS Gothic" w:hAnsi="MS Gothic" w:eastAsia="MS Gothic" w:cs="MS Gothic"/>
                <w:spacing w:val="1"/>
              </w:rPr>
              <w:t>☑</w:t>
            </w:r>
            <w:r>
              <w:rPr>
                <w:spacing w:val="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33" w:type="dxa"/>
            <w:vMerge w:val="continue"/>
            <w:tcBorders>
              <w:top w:val="nil"/>
              <w:bottom w:val="nil"/>
            </w:tcBorders>
            <w:vAlign w:val="top"/>
          </w:tcPr>
          <w:p>
            <w:pPr>
              <w:rPr>
                <w:rFonts w:ascii="Arial"/>
                <w:sz w:val="21"/>
              </w:rPr>
            </w:pPr>
          </w:p>
        </w:tc>
        <w:tc>
          <w:tcPr>
            <w:tcW w:w="5384" w:type="dxa"/>
            <w:vAlign w:val="top"/>
          </w:tcPr>
          <w:p>
            <w:pPr>
              <w:pStyle w:val="6"/>
              <w:spacing w:before="118" w:line="219" w:lineRule="auto"/>
              <w:ind w:left="112"/>
            </w:pPr>
            <w:r>
              <w:rPr>
                <w:spacing w:val="3"/>
              </w:rPr>
              <w:t>是否明确知识产权等方面的要求(不适用)</w:t>
            </w:r>
          </w:p>
        </w:tc>
        <w:tc>
          <w:tcPr>
            <w:tcW w:w="1893" w:type="dxa"/>
            <w:vAlign w:val="top"/>
          </w:tcPr>
          <w:p>
            <w:pPr>
              <w:pStyle w:val="6"/>
              <w:spacing w:before="173" w:line="208" w:lineRule="auto"/>
              <w:ind w:left="268"/>
            </w:pPr>
            <w:r>
              <w:rPr>
                <w:spacing w:val="-2"/>
              </w:rPr>
              <w:t>□是</w:t>
            </w:r>
            <w:r>
              <w:rPr>
                <w:spacing w:val="75"/>
              </w:rPr>
              <w:t xml:space="preserve"> </w:t>
            </w:r>
            <w:r>
              <w:rPr>
                <w:rFonts w:ascii="MS Gothic" w:hAnsi="MS Gothic" w:eastAsia="MS Gothic" w:cs="MS Gothic"/>
                <w:spacing w:val="-2"/>
              </w:rPr>
              <w:t>☑</w:t>
            </w:r>
            <w:r>
              <w:rPr>
                <w:spacing w:val="-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233" w:type="dxa"/>
            <w:vMerge w:val="continue"/>
            <w:tcBorders>
              <w:top w:val="nil"/>
              <w:bottom w:val="nil"/>
            </w:tcBorders>
            <w:vAlign w:val="top"/>
          </w:tcPr>
          <w:p>
            <w:pPr>
              <w:rPr>
                <w:rFonts w:ascii="Arial"/>
                <w:sz w:val="21"/>
              </w:rPr>
            </w:pPr>
          </w:p>
        </w:tc>
        <w:tc>
          <w:tcPr>
            <w:tcW w:w="5384" w:type="dxa"/>
            <w:vAlign w:val="top"/>
          </w:tcPr>
          <w:p>
            <w:pPr>
              <w:pStyle w:val="6"/>
              <w:spacing w:before="119" w:line="219" w:lineRule="auto"/>
              <w:ind w:left="112"/>
            </w:pPr>
            <w:r>
              <w:rPr>
                <w:spacing w:val="1"/>
              </w:rPr>
              <w:t>履约验收方案是否完整、标准是否明确</w:t>
            </w:r>
          </w:p>
        </w:tc>
        <w:tc>
          <w:tcPr>
            <w:tcW w:w="1893" w:type="dxa"/>
            <w:vAlign w:val="top"/>
          </w:tcPr>
          <w:p>
            <w:pPr>
              <w:pStyle w:val="6"/>
              <w:spacing w:before="189" w:line="198" w:lineRule="auto"/>
              <w:ind w:left="268"/>
            </w:pPr>
            <w:r>
              <w:rPr>
                <w:rFonts w:ascii="MS Gothic" w:hAnsi="MS Gothic" w:eastAsia="MS Gothic" w:cs="MS Gothic"/>
                <w:spacing w:val="-1"/>
              </w:rPr>
              <w:t>☑</w:t>
            </w:r>
            <w:r>
              <w:rPr>
                <w:spacing w:val="-1"/>
              </w:rPr>
              <w:t>是</w:t>
            </w:r>
            <w:r>
              <w:rPr>
                <w:spacing w:val="16"/>
              </w:rPr>
              <w:t xml:space="preserve">  </w:t>
            </w:r>
            <w:r>
              <w:rPr>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33" w:type="dxa"/>
            <w:vMerge w:val="continue"/>
            <w:tcBorders>
              <w:top w:val="nil"/>
            </w:tcBorders>
            <w:vAlign w:val="top"/>
          </w:tcPr>
          <w:p>
            <w:pPr>
              <w:rPr>
                <w:rFonts w:ascii="Arial"/>
                <w:sz w:val="21"/>
              </w:rPr>
            </w:pPr>
          </w:p>
        </w:tc>
        <w:tc>
          <w:tcPr>
            <w:tcW w:w="5384" w:type="dxa"/>
            <w:vAlign w:val="top"/>
          </w:tcPr>
          <w:p>
            <w:pPr>
              <w:pStyle w:val="6"/>
              <w:spacing w:before="119" w:line="219" w:lineRule="auto"/>
              <w:ind w:left="112"/>
            </w:pPr>
            <w:r>
              <w:t>风险处置措施和替代方案是否可行</w:t>
            </w:r>
          </w:p>
        </w:tc>
        <w:tc>
          <w:tcPr>
            <w:tcW w:w="1893" w:type="dxa"/>
            <w:vAlign w:val="top"/>
          </w:tcPr>
          <w:p>
            <w:pPr>
              <w:pStyle w:val="6"/>
              <w:spacing w:before="190" w:line="197" w:lineRule="auto"/>
              <w:ind w:left="268"/>
            </w:pPr>
            <w:r>
              <w:rPr>
                <w:spacing w:val="8"/>
              </w:rPr>
              <w:t>□是</w:t>
            </w:r>
            <w:r>
              <w:rPr>
                <w:spacing w:val="97"/>
              </w:rPr>
              <w:t xml:space="preserve"> </w:t>
            </w:r>
            <w:r>
              <w:rPr>
                <w:spacing w:val="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2233" w:type="dxa"/>
            <w:vAlign w:val="top"/>
          </w:tcPr>
          <w:p>
            <w:pPr>
              <w:pStyle w:val="6"/>
              <w:spacing w:before="169" w:line="299" w:lineRule="auto"/>
              <w:ind w:left="104" w:right="116" w:firstLine="150"/>
            </w:pPr>
            <w:r>
              <w:rPr>
                <w:spacing w:val="1"/>
              </w:rPr>
              <w:t>(五)采购人或</w:t>
            </w:r>
            <w:r>
              <w:rPr>
                <w:spacing w:val="2"/>
              </w:rPr>
              <w:t xml:space="preserve">  者主管预算单位</w:t>
            </w:r>
            <w:r>
              <w:rPr>
                <w:spacing w:val="5"/>
              </w:rPr>
              <w:t xml:space="preserve"> 认为应当审查的 </w:t>
            </w:r>
            <w:r>
              <w:rPr>
                <w:spacing w:val="3"/>
              </w:rPr>
              <w:t>其他内容</w:t>
            </w:r>
          </w:p>
        </w:tc>
        <w:tc>
          <w:tcPr>
            <w:tcW w:w="538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1" w:line="219" w:lineRule="auto"/>
              <w:ind w:left="112"/>
            </w:pPr>
            <w:r>
              <w:rPr>
                <w:u w:val="single" w:color="auto"/>
              </w:rPr>
              <w:t xml:space="preserve">应列明审查的具体内容。 </w:t>
            </w:r>
          </w:p>
        </w:tc>
        <w:tc>
          <w:tcPr>
            <w:tcW w:w="1893"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91" w:line="220" w:lineRule="auto"/>
              <w:ind w:left="258"/>
            </w:pPr>
            <w:r>
              <w:rPr>
                <w:spacing w:val="-14"/>
              </w:rPr>
              <w:t>□ 是</w:t>
            </w:r>
            <w:r>
              <w:rPr>
                <w:rFonts w:ascii="MS Gothic" w:hAnsi="MS Gothic" w:eastAsia="MS Gothic" w:cs="MS Gothic"/>
                <w:spacing w:val="-14"/>
              </w:rPr>
              <w:t>☑</w:t>
            </w:r>
            <w:r>
              <w:rPr>
                <w:spacing w:val="-14"/>
              </w:rPr>
              <w:t>否</w:t>
            </w:r>
          </w:p>
        </w:tc>
      </w:tr>
    </w:tbl>
    <w:p>
      <w:pPr>
        <w:pStyle w:val="2"/>
        <w:spacing w:before="167" w:line="220" w:lineRule="auto"/>
        <w:ind w:left="595"/>
        <w:rPr>
          <w:sz w:val="28"/>
          <w:szCs w:val="28"/>
        </w:rPr>
      </w:pPr>
      <w:r>
        <w:rPr>
          <w:spacing w:val="1"/>
          <w:sz w:val="28"/>
          <w:szCs w:val="28"/>
        </w:rPr>
        <w:t>五、审查结果</w:t>
      </w:r>
    </w:p>
    <w:p>
      <w:pPr>
        <w:pStyle w:val="2"/>
        <w:tabs>
          <w:tab w:val="left" w:pos="1303"/>
        </w:tabs>
        <w:spacing w:before="153" w:line="346" w:lineRule="auto"/>
        <w:ind w:left="595" w:right="818" w:firstLine="546"/>
        <w:rPr>
          <w:sz w:val="28"/>
          <w:szCs w:val="28"/>
        </w:rPr>
      </w:pPr>
      <w:r>
        <w:drawing>
          <wp:anchor distT="0" distB="0" distL="0" distR="0" simplePos="0" relativeHeight="251665408" behindDoc="0" locked="0" layoutInCell="1" allowOverlap="1">
            <wp:simplePos x="0" y="0"/>
            <wp:positionH relativeFrom="column">
              <wp:posOffset>3561080</wp:posOffset>
            </wp:positionH>
            <wp:positionV relativeFrom="paragraph">
              <wp:posOffset>685165</wp:posOffset>
            </wp:positionV>
            <wp:extent cx="1205230" cy="4032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1204949" cy="403413"/>
                    </a:xfrm>
                    <a:prstGeom prst="rect">
                      <a:avLst/>
                    </a:prstGeom>
                  </pic:spPr>
                </pic:pic>
              </a:graphicData>
            </a:graphic>
          </wp:anchor>
        </w:drawing>
      </w:r>
      <w:r>
        <w:rPr>
          <w:sz w:val="29"/>
          <w:szCs w:val="29"/>
          <w:u w:val="single" w:color="auto"/>
        </w:rPr>
        <w:tab/>
      </w:r>
      <w:r>
        <w:rPr>
          <w:i/>
          <w:iCs/>
          <w:spacing w:val="-19"/>
          <w:sz w:val="29"/>
          <w:szCs w:val="29"/>
          <w:u w:val="single" w:color="auto"/>
        </w:rPr>
        <w:t>经审查，采购需求、采购实施计划符合相关规定，审查通过。</w:t>
      </w:r>
      <w:r>
        <w:rPr>
          <w:spacing w:val="-66"/>
          <w:sz w:val="29"/>
          <w:szCs w:val="29"/>
          <w:u w:val="single" w:color="auto"/>
        </w:rPr>
        <w:t xml:space="preserve"> </w:t>
      </w:r>
      <w:r>
        <w:rPr>
          <w:sz w:val="29"/>
          <w:szCs w:val="29"/>
        </w:rPr>
        <w:t xml:space="preserve"> </w:t>
      </w:r>
      <w:r>
        <w:rPr>
          <w:spacing w:val="11"/>
          <w:sz w:val="28"/>
          <w:szCs w:val="28"/>
        </w:rPr>
        <w:t>参与审查人员(签字):</w:t>
      </w:r>
    </w:p>
    <w:p>
      <w:pPr>
        <w:spacing w:line="280" w:lineRule="auto"/>
        <w:rPr>
          <w:rFonts w:ascii="Arial"/>
          <w:sz w:val="21"/>
        </w:rPr>
      </w:pPr>
    </w:p>
    <w:p>
      <w:pPr>
        <w:pStyle w:val="2"/>
        <w:spacing w:before="91" w:line="219" w:lineRule="auto"/>
        <w:ind w:left="8025"/>
        <w:rPr>
          <w:sz w:val="28"/>
          <w:szCs w:val="28"/>
        </w:rPr>
      </w:pPr>
      <w:r>
        <w:rPr>
          <w:sz w:val="28"/>
          <w:szCs w:val="28"/>
        </w:rPr>
        <w:t>菜</w:t>
      </w:r>
    </w:p>
    <w:sectPr>
      <w:pgSz w:w="11900" w:h="16830"/>
      <w:pgMar w:top="1430" w:right="1175" w:bottom="0" w:left="12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Gothic">
    <w:panose1 w:val="020B0609070205080204"/>
    <w:charset w:val="86"/>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JjNmQxYjM4ZTM0ZjAwY2E5MzIxZDk1YTRhNGQ1OTQifQ=="/>
  </w:docVars>
  <w:rsids>
    <w:rsidRoot w:val="00000000"/>
    <w:rsid w:val="1B792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11602</Words>
  <Characters>12024</Characters>
  <TotalTime>0</TotalTime>
  <ScaleCrop>false</ScaleCrop>
  <LinksUpToDate>false</LinksUpToDate>
  <CharactersWithSpaces>13311</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2025-08-26T14:16:00Z</dcterms:created>
  <dc:creator>蒋阔</dc:creator>
  <cp:lastModifiedBy>蒋阔</cp:lastModifiedBy>
  <dcterms:modified xsi:type="dcterms:W3CDTF">2025-08-28T00:23:39Z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2025-08-26T14:16:49Z</vt:filetime>
  </property>
  <property fmtid="{D5CDD505-2E9C-101B-9397-08002B2CF9AE}" pid="4" name="UsrData">
    <vt:lpwstr>68ad514b8e6006001f9a3386wl</vt:lpwstr>
  </property>
  <property fmtid="{D5CDD505-2E9C-101B-9397-08002B2CF9AE}" pid="5" name="KSOProductBuildVer">
    <vt:lpwstr>2052-11.1.0.12598</vt:lpwstr>
  </property>
  <property fmtid="{D5CDD505-2E9C-101B-9397-08002B2CF9AE}" pid="6" name="ICV">
    <vt:lpwstr>A79572E4CC33481E919986715B405D10</vt:lpwstr>
  </property>
</Properties>
</file>