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36" w:lineRule="exact"/>
        <w:jc w:val="center"/>
        <w:rPr>
          <w:rFonts w:ascii="仿宋" w:hAnsi="仿宋" w:eastAsia="仿宋" w:cs="仿宋"/>
          <w:b/>
          <w:bCs/>
          <w:color w:val="auto"/>
          <w:kern w:val="0"/>
          <w:sz w:val="36"/>
          <w:szCs w:val="36"/>
        </w:rPr>
      </w:pPr>
      <w:r>
        <w:rPr>
          <w:rFonts w:hint="eastAsia" w:ascii="仿宋" w:hAnsi="仿宋" w:eastAsia="仿宋" w:cs="仿宋"/>
          <w:b/>
          <w:bCs/>
          <w:color w:val="auto"/>
          <w:kern w:val="0"/>
          <w:sz w:val="36"/>
          <w:szCs w:val="36"/>
          <w:lang w:eastAsia="zh-CN" w:bidi="ar"/>
        </w:rPr>
        <w:t xml:space="preserve"> </w:t>
      </w:r>
      <w:r>
        <w:rPr>
          <w:rFonts w:hint="eastAsia" w:ascii="仿宋" w:hAnsi="仿宋" w:eastAsia="仿宋" w:cs="仿宋"/>
          <w:b/>
          <w:bCs/>
          <w:color w:val="auto"/>
          <w:kern w:val="0"/>
          <w:sz w:val="36"/>
          <w:szCs w:val="36"/>
          <w:lang w:bidi="ar"/>
        </w:rPr>
        <w:t>采购项目需求表</w:t>
      </w:r>
    </w:p>
    <w:p>
      <w:pPr>
        <w:autoSpaceDE w:val="0"/>
        <w:autoSpaceDN w:val="0"/>
        <w:adjustRightInd w:val="0"/>
        <w:snapToGrid w:val="0"/>
        <w:spacing w:line="436" w:lineRule="exact"/>
        <w:rPr>
          <w:rFonts w:ascii="仿宋" w:hAnsi="仿宋" w:eastAsia="仿宋" w:cs="仿宋"/>
          <w:color w:val="auto"/>
          <w:kern w:val="0"/>
          <w:sz w:val="24"/>
        </w:rPr>
      </w:pPr>
      <w:r>
        <w:rPr>
          <w:rFonts w:hint="eastAsia" w:ascii="仿宋" w:hAnsi="仿宋" w:eastAsia="仿宋" w:cs="仿宋"/>
          <w:b/>
          <w:bCs/>
          <w:color w:val="auto"/>
          <w:kern w:val="0"/>
          <w:sz w:val="24"/>
          <w:lang w:bidi="ar"/>
        </w:rPr>
        <w:t>一、项目描述</w:t>
      </w:r>
    </w:p>
    <w:p>
      <w:pPr>
        <w:autoSpaceDE w:val="0"/>
        <w:autoSpaceDN w:val="0"/>
        <w:adjustRightInd w:val="0"/>
        <w:snapToGrid w:val="0"/>
        <w:spacing w:line="436" w:lineRule="exact"/>
        <w:jc w:val="left"/>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申报单位：</w:t>
      </w:r>
      <w:r>
        <w:rPr>
          <w:rFonts w:hint="eastAsia" w:ascii="仿宋_GB2312" w:hAnsi="仿宋" w:eastAsia="仿宋_GB2312" w:cs="仿宋"/>
          <w:color w:val="auto"/>
          <w:kern w:val="0"/>
          <w:sz w:val="24"/>
          <w:lang w:eastAsia="zh-CN" w:bidi="ar"/>
        </w:rPr>
        <w:t>衡阳县农业农村局</w:t>
      </w:r>
      <w:r>
        <w:rPr>
          <w:rFonts w:hint="eastAsia" w:ascii="仿宋_GB2312" w:hAnsi="仿宋" w:eastAsia="仿宋_GB2312" w:cs="仿宋"/>
          <w:color w:val="auto"/>
          <w:kern w:val="0"/>
          <w:sz w:val="24"/>
          <w:lang w:bidi="ar"/>
        </w:rPr>
        <w:t>（单位公章）</w:t>
      </w:r>
    </w:p>
    <w:tbl>
      <w:tblPr>
        <w:tblStyle w:val="16"/>
        <w:tblW w:w="9801"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38"/>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项目名称</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仿宋"/>
                <w:color w:val="auto"/>
                <w:kern w:val="0"/>
                <w:sz w:val="24"/>
                <w:lang w:eastAsia="zh-CN" w:bidi="ar"/>
              </w:rPr>
            </w:pPr>
            <w:r>
              <w:rPr>
                <w:rFonts w:hint="eastAsia" w:ascii="仿宋_GB2312" w:hAnsi="仿宋" w:eastAsia="仿宋_GB2312" w:cs="仿宋"/>
                <w:color w:val="auto"/>
                <w:kern w:val="0"/>
                <w:sz w:val="24"/>
                <w:lang w:eastAsia="zh-CN" w:bidi="ar"/>
              </w:rPr>
              <w:t>衡阳县国家现代农业产业园项目农业品牌打造宣传项目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采购预算</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lang w:bidi="ar"/>
              </w:rPr>
            </w:pPr>
            <w:r>
              <w:rPr>
                <w:rFonts w:hint="eastAsia" w:ascii="仿宋_GB2312" w:hAnsi="仿宋" w:eastAsia="仿宋_GB2312" w:cs="仿宋"/>
                <w:color w:val="auto"/>
                <w:kern w:val="0"/>
                <w:sz w:val="24"/>
                <w:lang w:bidi="ar"/>
              </w:rPr>
              <w:t>人民币</w:t>
            </w:r>
            <w:r>
              <w:rPr>
                <w:rFonts w:hint="eastAsia" w:ascii="仿宋_GB2312" w:hAnsi="仿宋" w:eastAsia="仿宋_GB2312" w:cs="仿宋"/>
                <w:color w:val="auto"/>
                <w:kern w:val="0"/>
                <w:sz w:val="24"/>
                <w:lang w:val="en-US" w:eastAsia="zh-CN" w:bidi="ar"/>
              </w:rPr>
              <w:t>4950000.00</w:t>
            </w:r>
            <w:r>
              <w:rPr>
                <w:rFonts w:hint="eastAsia" w:ascii="仿宋_GB2312" w:hAnsi="仿宋" w:eastAsia="仿宋_GB2312" w:cs="仿宋"/>
                <w:color w:val="auto"/>
                <w:kern w:val="0"/>
                <w:sz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最高限价</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人民币</w:t>
            </w:r>
            <w:r>
              <w:rPr>
                <w:rFonts w:hint="eastAsia" w:ascii="仿宋_GB2312" w:hAnsi="仿宋" w:eastAsia="仿宋_GB2312" w:cs="仿宋"/>
                <w:color w:val="auto"/>
                <w:kern w:val="0"/>
                <w:sz w:val="24"/>
                <w:lang w:val="en-US" w:eastAsia="zh-CN" w:bidi="ar"/>
              </w:rPr>
              <w:t>4950000.00</w:t>
            </w:r>
            <w:r>
              <w:rPr>
                <w:rFonts w:hint="eastAsia" w:ascii="仿宋_GB2312" w:hAnsi="仿宋" w:eastAsia="仿宋_GB2312" w:cs="仿宋"/>
                <w:color w:val="auto"/>
                <w:kern w:val="0"/>
                <w:sz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项目概况</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仿宋"/>
                <w:color w:val="auto"/>
                <w:kern w:val="0"/>
                <w:sz w:val="24"/>
                <w:lang w:val="en-US" w:eastAsia="zh-CN"/>
              </w:rPr>
            </w:pPr>
            <w:r>
              <w:rPr>
                <w:rFonts w:hint="eastAsia" w:ascii="仿宋_GB2312" w:hAnsi="仿宋" w:eastAsia="仿宋_GB2312" w:cs="仿宋"/>
                <w:color w:val="auto"/>
                <w:kern w:val="0"/>
                <w:sz w:val="24"/>
                <w:lang w:bidi="ar"/>
              </w:rPr>
              <w:t>1、采购标的需实现的功能或者目标：</w:t>
            </w:r>
            <w:r>
              <w:rPr>
                <w:rFonts w:hint="eastAsia" w:ascii="仿宋_GB2312" w:hAnsi="仿宋" w:eastAsia="仿宋_GB2312" w:cs="仿宋"/>
                <w:color w:val="auto"/>
                <w:kern w:val="0"/>
                <w:sz w:val="24"/>
                <w:lang w:eastAsia="zh-CN" w:bidi="ar"/>
              </w:rPr>
              <w:t>农业品牌打造宣传</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2、核心产品（非单一产品填写）：</w:t>
            </w:r>
            <w:r>
              <w:rPr>
                <w:rFonts w:hint="eastAsia" w:ascii="仿宋_GB2312" w:hAnsi="仿宋" w:eastAsia="仿宋_GB2312" w:cs="仿宋"/>
                <w:color w:val="auto"/>
                <w:kern w:val="0"/>
                <w:sz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项目联系人</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bidi="ar"/>
              </w:rPr>
              <w:t>姓名：</w:t>
            </w:r>
            <w:r>
              <w:rPr>
                <w:rFonts w:hint="eastAsia" w:ascii="仿宋_GB2312" w:hAnsi="仿宋" w:eastAsia="仿宋_GB2312" w:cs="仿宋"/>
                <w:color w:val="auto"/>
                <w:kern w:val="0"/>
                <w:sz w:val="24"/>
                <w:lang w:val="en-US" w:eastAsia="zh-CN" w:bidi="ar"/>
              </w:rPr>
              <w:t>肖粲</w:t>
            </w:r>
            <w:r>
              <w:rPr>
                <w:rFonts w:hint="eastAsia" w:ascii="仿宋_GB2312" w:hAnsi="仿宋" w:eastAsia="仿宋_GB2312" w:cs="仿宋"/>
                <w:color w:val="auto"/>
                <w:kern w:val="0"/>
                <w:sz w:val="24"/>
                <w:lang w:bidi="ar"/>
              </w:rPr>
              <w:t xml:space="preserve">          联系电话：</w:t>
            </w:r>
            <w:r>
              <w:rPr>
                <w:rFonts w:hint="eastAsia" w:ascii="仿宋_GB2312" w:hAnsi="仿宋" w:eastAsia="仿宋_GB2312" w:cs="仿宋"/>
                <w:color w:val="auto"/>
                <w:kern w:val="0"/>
                <w:sz w:val="24"/>
                <w:lang w:val="en-US" w:eastAsia="zh-CN" w:bidi="ar"/>
              </w:rPr>
              <w:t>0734-6836949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p>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p>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采购方式</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lang w:bidi="ar"/>
              </w:rPr>
            </w:pPr>
            <w:r>
              <w:rPr>
                <w:rFonts w:hint="eastAsia" w:ascii="仿宋_GB2312" w:hAnsi="仿宋" w:eastAsia="仿宋_GB2312" w:cs="仿宋"/>
                <w:color w:val="auto"/>
                <w:kern w:val="0"/>
                <w:sz w:val="24"/>
                <w:lang w:bidi="ar"/>
              </w:rPr>
              <w:sym w:font="Wingdings" w:char="00FE"/>
            </w:r>
            <w:r>
              <w:rPr>
                <w:rFonts w:hint="eastAsia" w:ascii="仿宋_GB2312" w:hAnsi="仿宋" w:eastAsia="仿宋_GB2312" w:cs="仿宋"/>
                <w:color w:val="auto"/>
                <w:kern w:val="0"/>
                <w:sz w:val="24"/>
                <w:lang w:bidi="ar"/>
              </w:rPr>
              <w:t xml:space="preserve">公开招标   </w:t>
            </w:r>
            <w:r>
              <w:rPr>
                <w:rFonts w:hint="eastAsia" w:ascii="仿宋_GB2312" w:hAnsi="仿宋" w:eastAsia="仿宋_GB2312" w:cs="仿宋"/>
                <w:color w:val="auto"/>
                <w:kern w:val="0"/>
                <w:sz w:val="24"/>
                <w:lang w:val="en-US" w:eastAsia="zh-CN" w:bidi="ar"/>
              </w:rPr>
              <w:t xml:space="preserve"> </w:t>
            </w:r>
            <w:r>
              <w:rPr>
                <w:rFonts w:hint="eastAsia" w:ascii="仿宋_GB2312" w:hAnsi="仿宋" w:eastAsia="仿宋_GB2312" w:cs="仿宋"/>
                <w:color w:val="auto"/>
                <w:kern w:val="0"/>
                <w:sz w:val="24"/>
                <w:lang w:bidi="ar"/>
              </w:rPr>
              <w:t xml:space="preserve"> </w:t>
            </w:r>
            <w:r>
              <w:rPr>
                <w:rFonts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 xml:space="preserve">竞争性谈判    </w:t>
            </w:r>
            <w:r>
              <w:rPr>
                <w:rFonts w:hint="eastAsia" w:ascii="仿宋_GB2312" w:hAnsi="仿宋" w:eastAsia="仿宋_GB2312" w:cs="仿宋"/>
                <w:color w:val="auto"/>
                <w:kern w:val="0"/>
                <w:sz w:val="24"/>
                <w:lang w:val="en-US" w:eastAsia="zh-CN" w:bidi="ar"/>
              </w:rPr>
              <w:t xml:space="preserve">  </w:t>
            </w:r>
            <w:r>
              <w:rPr>
                <w:rFonts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 xml:space="preserve">竞争性磋商    </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 xml:space="preserve">询价  </w:t>
            </w:r>
            <w:r>
              <w:rPr>
                <w:rFonts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 xml:space="preserve">单一来源  </w:t>
            </w:r>
            <w:r>
              <w:rPr>
                <w:rFonts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val="en-US" w:eastAsia="zh-CN" w:bidi="ar"/>
              </w:rPr>
              <w:t xml:space="preserve">   </w:t>
            </w:r>
            <w:r>
              <w:rPr>
                <w:rFonts w:hint="eastAsia"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政府采购政策落实情况</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highlight w:val="none"/>
                <w:shd w:val="clear" w:color="auto" w:fill="auto"/>
              </w:rPr>
            </w:pPr>
            <w:r>
              <w:rPr>
                <w:rFonts w:hint="eastAsia" w:ascii="仿宋_GB2312" w:hAnsi="仿宋" w:eastAsia="仿宋_GB2312" w:cs="仿宋"/>
                <w:color w:val="auto"/>
                <w:kern w:val="0"/>
                <w:sz w:val="24"/>
                <w:highlight w:val="none"/>
                <w:shd w:val="clear" w:color="auto" w:fill="auto"/>
                <w:lang w:bidi="ar"/>
              </w:rPr>
              <w:t>本项目专门面向中小企业（含监狱企业）：是(√) 否()</w:t>
            </w:r>
          </w:p>
          <w:p>
            <w:pPr>
              <w:spacing w:line="360" w:lineRule="auto"/>
              <w:rPr>
                <w:rFonts w:ascii="仿宋_GB2312" w:hAnsi="仿宋" w:eastAsia="仿宋_GB2312" w:cs="仿宋"/>
                <w:color w:val="auto"/>
                <w:kern w:val="0"/>
                <w:sz w:val="24"/>
                <w:highlight w:val="none"/>
                <w:shd w:val="clear" w:color="auto" w:fill="auto"/>
              </w:rPr>
            </w:pPr>
            <w:r>
              <w:rPr>
                <w:rFonts w:hint="eastAsia" w:ascii="仿宋_GB2312" w:hAnsi="仿宋" w:eastAsia="仿宋_GB2312" w:cs="仿宋"/>
                <w:color w:val="auto"/>
                <w:kern w:val="0"/>
                <w:sz w:val="24"/>
                <w:highlight w:val="none"/>
                <w:shd w:val="clear" w:color="auto" w:fill="auto"/>
                <w:lang w:bidi="ar"/>
              </w:rPr>
              <w:t>本项目非专门面向中小企业，仅评审时予以价格扣除：是(</w:t>
            </w:r>
            <w:r>
              <w:rPr>
                <w:rFonts w:hint="eastAsia" w:ascii="仿宋_GB2312" w:hAnsi="仿宋" w:eastAsia="仿宋_GB2312" w:cs="仿宋"/>
                <w:color w:val="auto"/>
                <w:kern w:val="0"/>
                <w:sz w:val="24"/>
                <w:highlight w:val="none"/>
                <w:shd w:val="clear" w:color="auto" w:fill="auto"/>
                <w:lang w:val="en-US" w:eastAsia="zh-CN" w:bidi="ar"/>
              </w:rPr>
              <w:t xml:space="preserve"> </w:t>
            </w:r>
            <w:r>
              <w:rPr>
                <w:rFonts w:hint="eastAsia" w:ascii="仿宋_GB2312" w:hAnsi="仿宋" w:eastAsia="仿宋_GB2312" w:cs="仿宋"/>
                <w:color w:val="auto"/>
                <w:kern w:val="0"/>
                <w:sz w:val="24"/>
                <w:highlight w:val="none"/>
                <w:shd w:val="clear" w:color="auto" w:fill="auto"/>
                <w:lang w:bidi="ar"/>
              </w:rPr>
              <w:t>)否()</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是(</w:t>
            </w:r>
            <w:r>
              <w:rPr>
                <w:rFonts w:hint="eastAsia" w:ascii="仿宋_GB2312" w:hAnsi="仿宋" w:eastAsia="仿宋_GB2312" w:cs="仿宋"/>
                <w:color w:val="auto"/>
                <w:kern w:val="0"/>
                <w:sz w:val="24"/>
                <w:highlight w:val="none"/>
                <w:shd w:val="clear" w:color="auto" w:fill="auto"/>
                <w:lang w:val="en-US" w:eastAsia="zh-CN" w:bidi="ar"/>
              </w:rPr>
              <w:t xml:space="preserve">  </w:t>
            </w:r>
            <w:r>
              <w:rPr>
                <w:rFonts w:hint="eastAsia" w:ascii="仿宋_GB2312" w:hAnsi="仿宋" w:eastAsia="仿宋_GB2312" w:cs="仿宋"/>
                <w:color w:val="auto"/>
                <w:kern w:val="0"/>
                <w:sz w:val="24"/>
                <w:lang w:bidi="ar"/>
              </w:rPr>
              <w:t>)否(</w:t>
            </w:r>
            <w:r>
              <w:rPr>
                <w:rFonts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bidi="ar"/>
              </w:rPr>
              <w:t>)节能产品，是(</w:t>
            </w:r>
            <w:r>
              <w:rPr>
                <w:rFonts w:hint="eastAsia" w:ascii="仿宋_GB2312" w:hAnsi="仿宋" w:eastAsia="仿宋_GB2312" w:cs="仿宋"/>
                <w:color w:val="auto"/>
                <w:kern w:val="0"/>
                <w:sz w:val="24"/>
                <w:highlight w:val="none"/>
                <w:shd w:val="clear" w:color="auto" w:fill="auto"/>
                <w:lang w:val="en-US" w:eastAsia="zh-CN" w:bidi="ar"/>
              </w:rPr>
              <w:t xml:space="preserve"> </w:t>
            </w:r>
            <w:r>
              <w:rPr>
                <w:rFonts w:hint="eastAsia" w:ascii="仿宋_GB2312" w:hAnsi="仿宋" w:eastAsia="仿宋_GB2312" w:cs="仿宋"/>
                <w:color w:val="auto"/>
                <w:kern w:val="0"/>
                <w:sz w:val="24"/>
                <w:lang w:bidi="ar"/>
              </w:rPr>
              <w:t>)否(</w:t>
            </w:r>
            <w:r>
              <w:rPr>
                <w:rFonts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bidi="ar"/>
              </w:rPr>
              <w:t>)环保产品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是否购买进口产品并已履行审批手续</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是(  )请附财政局批文复印件或扫描件，且在货物需求表中标明，如：某产品（原装进口）。</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9</w:t>
            </w:r>
          </w:p>
        </w:tc>
        <w:tc>
          <w:tcPr>
            <w:tcW w:w="213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项目是否分包</w:t>
            </w:r>
          </w:p>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及分包预算</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是(  )  共分为 / 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213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10</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供应商资格要求</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（一）、投标人需具备《中华人民共和国政府采购法》第二十二条规定的基本资格条件，并提供以下资格证明文件：</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1.1具有独立承担民事责任的能力；</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1.2具有良好的商业信誉和健全的财务会计制度；</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1.3具有履行合同所必需的设备和专业技术能力；</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1.4有依法缴纳税收和社会保障资金的良好记录；</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1.5参加政府采购活动前三年内，在经营活动中没有重大违法记录,并提供没有重大违法记录的书面声明。</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1.6法律、行政法规规定的其他条件。</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1.7投标人未被列入失信被执行人、重大税收违法案件当事人名单、政府采购严重违法失信行为记录名单（附经“信用中国”（ http://www.creditchina.gov.cn/ ）网站或“中国政府采购网网站”（http://www.ccgp.gov.cn/ ）查询记录）。</w:t>
            </w:r>
          </w:p>
          <w:p>
            <w:pPr>
              <w:numPr>
                <w:ilvl w:val="0"/>
                <w:numId w:val="1"/>
              </w:num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特定资格条件：</w:t>
            </w:r>
            <w:r>
              <w:rPr>
                <w:rFonts w:hint="eastAsia" w:eastAsia="仿宋_GB2312"/>
                <w:b w:val="0"/>
                <w:bCs w:val="0"/>
                <w:color w:val="auto"/>
                <w:spacing w:val="1"/>
                <w:sz w:val="21"/>
                <w:szCs w:val="21"/>
                <w:highlight w:val="none"/>
                <w:lang w:eastAsia="zh-CN"/>
              </w:rPr>
              <w:t>无</w:t>
            </w:r>
            <w:r>
              <w:rPr>
                <w:rFonts w:hint="eastAsia"/>
                <w:b w:val="0"/>
                <w:bCs w:val="0"/>
                <w:color w:val="auto"/>
                <w:spacing w:val="-1"/>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拟采用的评标办法</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val="en-US" w:eastAsia="zh-CN" w:bidi="ar"/>
              </w:rPr>
              <w:t>综合评分</w:t>
            </w:r>
            <w:r>
              <w:rPr>
                <w:rFonts w:hint="eastAsia" w:ascii="仿宋_GB2312" w:hAnsi="仿宋" w:eastAsia="仿宋_GB2312" w:cs="仿宋"/>
                <w:color w:val="auto"/>
                <w:kern w:val="0"/>
                <w:sz w:val="24"/>
                <w:lang w:bidi="ar"/>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12</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采购需求</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详见“二、采购需求”。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13</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样品演示</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14</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eastAsia="zh-CN" w:bidi="ar"/>
              </w:rPr>
              <w:t>服务</w:t>
            </w:r>
            <w:r>
              <w:rPr>
                <w:rFonts w:hint="eastAsia" w:ascii="仿宋_GB2312" w:hAnsi="仿宋" w:eastAsia="仿宋_GB2312" w:cs="仿宋"/>
                <w:color w:val="auto"/>
                <w:kern w:val="0"/>
                <w:sz w:val="24"/>
                <w:lang w:bidi="ar"/>
              </w:rPr>
              <w:t>期</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val="en-US" w:eastAsia="zh-CN" w:bidi="ar"/>
              </w:rPr>
              <w:t>项目总体实施周期12个月</w:t>
            </w:r>
            <w:r>
              <w:rPr>
                <w:rFonts w:hint="eastAsia" w:ascii="仿宋_GB2312" w:hAnsi="仿宋" w:eastAsia="仿宋_GB2312" w:cs="仿宋"/>
                <w:color w:val="auto"/>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15</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合同主要条款</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val="en-US" w:eastAsia="zh-CN"/>
              </w:rPr>
              <w:t>1</w:t>
            </w:r>
            <w:r>
              <w:rPr>
                <w:rFonts w:hint="eastAsia" w:ascii="仿宋_GB2312" w:hAnsi="仿宋" w:eastAsia="仿宋_GB2312" w:cs="仿宋"/>
                <w:color w:val="auto"/>
                <w:kern w:val="0"/>
                <w:sz w:val="24"/>
              </w:rPr>
              <w:t>、</w:t>
            </w:r>
            <w:r>
              <w:rPr>
                <w:rFonts w:hint="eastAsia" w:ascii="仿宋_GB2312" w:hAnsi="仿宋" w:eastAsia="仿宋_GB2312" w:cs="仿宋"/>
                <w:color w:val="auto"/>
                <w:kern w:val="0"/>
                <w:sz w:val="24"/>
                <w:lang w:eastAsia="zh-CN"/>
              </w:rPr>
              <w:t>服务期</w:t>
            </w:r>
            <w:r>
              <w:rPr>
                <w:rFonts w:hint="eastAsia" w:ascii="仿宋_GB2312" w:hAnsi="仿宋" w:eastAsia="仿宋_GB2312" w:cs="仿宋"/>
                <w:color w:val="auto"/>
                <w:kern w:val="0"/>
                <w:sz w:val="24"/>
              </w:rPr>
              <w:t>：</w:t>
            </w:r>
            <w:r>
              <w:rPr>
                <w:rFonts w:hint="eastAsia" w:ascii="仿宋_GB2312" w:hAnsi="仿宋" w:eastAsia="仿宋_GB2312" w:cs="仿宋"/>
                <w:color w:val="auto"/>
                <w:kern w:val="0"/>
                <w:sz w:val="24"/>
                <w:lang w:val="en-US" w:eastAsia="zh-CN" w:bidi="ar"/>
              </w:rPr>
              <w:t>项目总体实施周期12个月</w:t>
            </w:r>
            <w:r>
              <w:rPr>
                <w:rFonts w:hint="eastAsia" w:ascii="仿宋_GB2312" w:hAnsi="仿宋" w:eastAsia="仿宋_GB2312" w:cs="仿宋"/>
                <w:color w:val="auto"/>
                <w:kern w:val="0"/>
                <w:sz w:val="24"/>
              </w:rPr>
              <w:t>；</w:t>
            </w:r>
          </w:p>
          <w:p>
            <w:pPr>
              <w:numPr>
                <w:ilvl w:val="0"/>
                <w:numId w:val="0"/>
              </w:numPr>
              <w:spacing w:line="360" w:lineRule="auto"/>
              <w:rPr>
                <w:rFonts w:hint="eastAsia" w:ascii="仿宋_GB2312" w:hAnsi="仿宋" w:eastAsia="仿宋_GB2312" w:cs="仿宋"/>
                <w:color w:val="auto"/>
                <w:kern w:val="0"/>
                <w:sz w:val="24"/>
              </w:rPr>
            </w:pPr>
            <w:r>
              <w:rPr>
                <w:rFonts w:hint="eastAsia" w:ascii="仿宋_GB2312" w:hAnsi="仿宋" w:eastAsia="仿宋_GB2312" w:cs="仿宋"/>
                <w:color w:val="auto"/>
                <w:kern w:val="0"/>
                <w:sz w:val="24"/>
                <w:lang w:val="en-US" w:eastAsia="zh-CN"/>
              </w:rPr>
              <w:t>2</w:t>
            </w:r>
            <w:r>
              <w:rPr>
                <w:rFonts w:hint="eastAsia" w:ascii="仿宋_GB2312" w:hAnsi="仿宋" w:eastAsia="仿宋_GB2312" w:cs="仿宋"/>
                <w:color w:val="auto"/>
                <w:kern w:val="0"/>
                <w:sz w:val="24"/>
              </w:rPr>
              <w:t>、</w:t>
            </w:r>
            <w:r>
              <w:rPr>
                <w:rFonts w:hint="eastAsia" w:ascii="仿宋_GB2312" w:hAnsi="仿宋" w:eastAsia="仿宋_GB2312" w:cs="仿宋"/>
                <w:color w:val="auto"/>
                <w:kern w:val="0"/>
                <w:sz w:val="24"/>
                <w:lang w:eastAsia="zh-CN"/>
              </w:rPr>
              <w:t>服务地点</w:t>
            </w:r>
            <w:r>
              <w:rPr>
                <w:rFonts w:hint="eastAsia" w:ascii="仿宋_GB2312" w:hAnsi="仿宋" w:eastAsia="仿宋_GB2312" w:cs="仿宋"/>
                <w:color w:val="auto"/>
                <w:kern w:val="0"/>
                <w:sz w:val="24"/>
              </w:rPr>
              <w:t>：</w:t>
            </w:r>
            <w:r>
              <w:rPr>
                <w:rFonts w:hint="eastAsia" w:ascii="仿宋_GB2312" w:hAnsi="仿宋" w:eastAsia="仿宋_GB2312" w:cs="仿宋"/>
                <w:color w:val="auto"/>
                <w:kern w:val="0"/>
                <w:sz w:val="24"/>
                <w:lang w:val="en-US" w:eastAsia="zh-CN"/>
              </w:rPr>
              <w:t>采购人指定地点</w:t>
            </w:r>
            <w:r>
              <w:rPr>
                <w:rFonts w:hint="eastAsia" w:ascii="仿宋_GB2312" w:hAnsi="仿宋" w:eastAsia="仿宋_GB2312" w:cs="仿宋"/>
                <w:color w:val="auto"/>
                <w:kern w:val="0"/>
                <w:sz w:val="24"/>
              </w:rPr>
              <w:t>。</w:t>
            </w:r>
          </w:p>
          <w:p>
            <w:pPr>
              <w:numPr>
                <w:ilvl w:val="0"/>
                <w:numId w:val="0"/>
              </w:numPr>
              <w:spacing w:line="360" w:lineRule="auto"/>
              <w:rPr>
                <w:rFonts w:hint="eastAsia" w:ascii="仿宋_GB2312" w:hAnsi="仿宋" w:eastAsia="仿宋_GB2312" w:cs="仿宋"/>
                <w:color w:val="auto"/>
                <w:kern w:val="0"/>
                <w:sz w:val="24"/>
                <w:lang w:val="en-US" w:eastAsia="zh-CN"/>
              </w:rPr>
            </w:pPr>
            <w:r>
              <w:rPr>
                <w:rFonts w:hint="eastAsia" w:ascii="仿宋_GB2312" w:hAnsi="仿宋" w:eastAsia="仿宋_GB2312" w:cs="仿宋"/>
                <w:color w:val="auto"/>
                <w:kern w:val="0"/>
                <w:sz w:val="24"/>
                <w:lang w:val="en-US" w:eastAsia="zh-CN"/>
              </w:rPr>
              <w:t>3、</w:t>
            </w:r>
            <w:r>
              <w:rPr>
                <w:rFonts w:hint="eastAsia" w:ascii="仿宋_GB2312" w:hAnsi="仿宋" w:eastAsia="仿宋_GB2312" w:cs="仿宋"/>
                <w:color w:val="auto"/>
                <w:kern w:val="0"/>
                <w:sz w:val="24"/>
              </w:rPr>
              <w:t>付款方式：</w:t>
            </w:r>
            <w:r>
              <w:rPr>
                <w:rFonts w:hint="eastAsia" w:ascii="仿宋_GB2312" w:hAnsi="仿宋" w:eastAsia="仿宋_GB2312" w:cs="仿宋"/>
                <w:color w:val="auto"/>
                <w:kern w:val="0"/>
                <w:sz w:val="24"/>
                <w:lang w:val="en-US" w:eastAsia="zh-CN"/>
              </w:rPr>
              <w:t>1、组建项目组，前往衡阳县完成项目调研工作后10个日历天内，中标单位向采购方开具增值税普通发票，采购方向中标单位支付经费总金额的10%；</w:t>
            </w:r>
          </w:p>
          <w:p>
            <w:pPr>
              <w:numPr>
                <w:ilvl w:val="0"/>
                <w:numId w:val="0"/>
              </w:numPr>
              <w:spacing w:line="360" w:lineRule="auto"/>
              <w:rPr>
                <w:rFonts w:hint="eastAsia" w:ascii="仿宋_GB2312" w:hAnsi="仿宋" w:eastAsia="仿宋_GB2312" w:cs="仿宋"/>
                <w:color w:val="auto"/>
                <w:kern w:val="0"/>
                <w:sz w:val="24"/>
                <w:lang w:val="en-US" w:eastAsia="zh-CN"/>
              </w:rPr>
            </w:pPr>
            <w:r>
              <w:rPr>
                <w:rFonts w:hint="eastAsia" w:ascii="仿宋_GB2312" w:hAnsi="仿宋" w:eastAsia="仿宋_GB2312" w:cs="仿宋"/>
                <w:color w:val="auto"/>
                <w:kern w:val="0"/>
                <w:sz w:val="24"/>
                <w:lang w:val="en-US" w:eastAsia="zh-CN"/>
              </w:rPr>
              <w:t>2、设计内容（即衡阳县菜籽油区域公用品牌价值提炼与形象塑造、衡阳县菜籽油区域公用品牌IP设计、衡阳县菜籽油产业园形象设计、渣江米粉区域公用品牌价值提炼与形象塑造）提交后10个日历天内，中标单位向采购方开具增值税普通发票，采购方向中标单位支付经费总金额的40%；</w:t>
            </w:r>
          </w:p>
          <w:p>
            <w:pPr>
              <w:numPr>
                <w:ilvl w:val="0"/>
                <w:numId w:val="0"/>
              </w:numPr>
              <w:spacing w:line="360" w:lineRule="auto"/>
              <w:rPr>
                <w:rFonts w:hint="eastAsia" w:ascii="仿宋_GB2312" w:hAnsi="仿宋" w:eastAsia="仿宋_GB2312" w:cs="仿宋"/>
                <w:color w:val="auto"/>
                <w:kern w:val="0"/>
                <w:sz w:val="24"/>
                <w:lang w:val="en-US" w:eastAsia="zh-CN"/>
              </w:rPr>
            </w:pPr>
            <w:r>
              <w:rPr>
                <w:rFonts w:hint="eastAsia" w:ascii="仿宋_GB2312" w:hAnsi="仿宋" w:eastAsia="仿宋_GB2312" w:cs="仿宋"/>
                <w:color w:val="auto"/>
                <w:kern w:val="0"/>
                <w:sz w:val="24"/>
                <w:lang w:val="en-US" w:eastAsia="zh-CN"/>
              </w:rPr>
              <w:t>3、视频内容（即衡阳县菜籽油品牌形象片、渣江米粉品牌形象片）提交后10个日历天内，中标单位向采购方开具增值税普通发票，采购方向中标单位支付经费总金额的30%；</w:t>
            </w:r>
          </w:p>
          <w:p>
            <w:pPr>
              <w:numPr>
                <w:ilvl w:val="0"/>
                <w:numId w:val="0"/>
              </w:numPr>
              <w:spacing w:line="360" w:lineRule="auto"/>
              <w:rPr>
                <w:rFonts w:hint="eastAsia" w:ascii="仿宋_GB2312" w:hAnsi="仿宋" w:eastAsia="仿宋_GB2312" w:cs="仿宋"/>
                <w:color w:val="auto"/>
                <w:kern w:val="0"/>
                <w:sz w:val="24"/>
                <w:lang w:val="en-US" w:eastAsia="zh-CN"/>
              </w:rPr>
            </w:pPr>
            <w:r>
              <w:rPr>
                <w:rFonts w:hint="eastAsia" w:ascii="仿宋_GB2312" w:hAnsi="仿宋" w:eastAsia="仿宋_GB2312" w:cs="仿宋"/>
                <w:color w:val="auto"/>
                <w:kern w:val="0"/>
                <w:sz w:val="24"/>
                <w:lang w:val="en-US" w:eastAsia="zh-CN"/>
              </w:rPr>
              <w:t>4、全部成果验收通过后30个日历天内，中标单位向采购方开具增值税普通发票，采购方向中标单位支付剩余款项。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16</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履约验收标准</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及方法</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项目验收按国家相关规定执行。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17</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可实质性变更内容</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18</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踏勘现场要求</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不要求。</w:t>
            </w:r>
          </w:p>
        </w:tc>
      </w:tr>
    </w:tbl>
    <w:p>
      <w:pPr>
        <w:pStyle w:val="12"/>
        <w:spacing w:after="0"/>
        <w:ind w:left="0" w:leftChars="0" w:firstLine="0" w:firstLineChars="0"/>
        <w:rPr>
          <w:b/>
          <w:color w:val="auto"/>
        </w:rPr>
      </w:pPr>
      <w:r>
        <w:rPr>
          <w:color w:val="0000FF"/>
        </w:rPr>
        <w:br w:type="page"/>
      </w:r>
      <w:r>
        <w:rPr>
          <w:rFonts w:hint="eastAsia"/>
          <w:b/>
          <w:color w:val="auto"/>
          <w:sz w:val="28"/>
        </w:rPr>
        <w:t>附表1</w:t>
      </w:r>
    </w:p>
    <w:p>
      <w:pPr>
        <w:pStyle w:val="12"/>
        <w:rPr>
          <w:color w:val="auto"/>
        </w:rPr>
      </w:pPr>
    </w:p>
    <w:p>
      <w:pPr>
        <w:jc w:val="center"/>
        <w:rPr>
          <w:rFonts w:eastAsia="方正小标宋简体"/>
          <w:color w:val="auto"/>
          <w:sz w:val="72"/>
          <w:szCs w:val="44"/>
        </w:rPr>
      </w:pPr>
    </w:p>
    <w:p>
      <w:pPr>
        <w:pStyle w:val="12"/>
        <w:rPr>
          <w:color w:val="auto"/>
        </w:rPr>
      </w:pPr>
    </w:p>
    <w:p>
      <w:pPr>
        <w:jc w:val="center"/>
        <w:rPr>
          <w:rFonts w:eastAsia="方正小标宋简体"/>
          <w:color w:val="auto"/>
          <w:sz w:val="72"/>
          <w:szCs w:val="44"/>
        </w:rPr>
      </w:pPr>
      <w:r>
        <w:rPr>
          <w:rFonts w:eastAsia="方正小标宋简体"/>
          <w:color w:val="auto"/>
          <w:sz w:val="72"/>
          <w:szCs w:val="44"/>
        </w:rPr>
        <w:t>衡阳</w:t>
      </w:r>
      <w:r>
        <w:rPr>
          <w:rFonts w:hint="eastAsia" w:eastAsia="方正小标宋简体"/>
          <w:color w:val="auto"/>
          <w:sz w:val="72"/>
          <w:szCs w:val="44"/>
          <w:lang w:eastAsia="zh-CN"/>
        </w:rPr>
        <w:t>县</w:t>
      </w:r>
      <w:r>
        <w:rPr>
          <w:rFonts w:eastAsia="方正小标宋简体"/>
          <w:color w:val="auto"/>
          <w:sz w:val="72"/>
          <w:szCs w:val="44"/>
        </w:rPr>
        <w:t>政府采购项目</w:t>
      </w:r>
    </w:p>
    <w:p>
      <w:pPr>
        <w:jc w:val="center"/>
        <w:rPr>
          <w:rFonts w:eastAsia="方正小标宋简体"/>
          <w:color w:val="auto"/>
          <w:sz w:val="72"/>
          <w:szCs w:val="44"/>
        </w:rPr>
      </w:pPr>
      <w:r>
        <w:rPr>
          <w:rFonts w:eastAsia="方正小标宋简体"/>
          <w:color w:val="auto"/>
          <w:sz w:val="72"/>
          <w:szCs w:val="44"/>
        </w:rPr>
        <w:t>采购需求</w:t>
      </w:r>
    </w:p>
    <w:p>
      <w:pPr>
        <w:pStyle w:val="3"/>
        <w:ind w:firstLine="0"/>
        <w:rPr>
          <w:rFonts w:eastAsia="方正小标宋简体"/>
          <w:color w:val="auto"/>
          <w:sz w:val="72"/>
          <w:szCs w:val="44"/>
        </w:rPr>
      </w:pPr>
    </w:p>
    <w:p>
      <w:pPr>
        <w:jc w:val="center"/>
        <w:rPr>
          <w:rFonts w:eastAsia="方正小标宋简体"/>
          <w:color w:val="auto"/>
          <w:sz w:val="44"/>
          <w:szCs w:val="44"/>
        </w:rPr>
      </w:pPr>
    </w:p>
    <w:p>
      <w:pPr>
        <w:pStyle w:val="12"/>
        <w:rPr>
          <w:rFonts w:hint="eastAsia"/>
          <w:color w:val="auto"/>
        </w:rPr>
      </w:pPr>
    </w:p>
    <w:p>
      <w:pPr>
        <w:spacing w:before="156" w:beforeLines="50"/>
        <w:ind w:firstLine="900" w:firstLineChars="300"/>
        <w:rPr>
          <w:rFonts w:hint="eastAsia" w:eastAsia="方正小标宋简体"/>
          <w:color w:val="auto"/>
          <w:sz w:val="30"/>
          <w:szCs w:val="30"/>
          <w:lang w:eastAsia="zh-CN"/>
        </w:rPr>
      </w:pPr>
      <w:r>
        <w:rPr>
          <w:rFonts w:eastAsia="方正小标宋简体"/>
          <w:color w:val="auto"/>
          <w:sz w:val="30"/>
          <w:szCs w:val="30"/>
        </w:rPr>
        <w:t>项目名称：</w:t>
      </w:r>
      <w:r>
        <w:rPr>
          <w:rFonts w:hint="eastAsia" w:eastAsia="方正小标宋简体"/>
          <w:color w:val="auto"/>
          <w:sz w:val="30"/>
          <w:szCs w:val="30"/>
          <w:lang w:eastAsia="zh-CN"/>
        </w:rPr>
        <w:t>衡阳县国家现代农业产业园项目农业品牌打造宣传项目</w:t>
      </w:r>
    </w:p>
    <w:p>
      <w:pPr>
        <w:spacing w:before="156" w:beforeLines="50"/>
        <w:ind w:firstLine="900" w:firstLineChars="300"/>
        <w:rPr>
          <w:rFonts w:hint="eastAsia" w:eastAsia="方正小标宋简体"/>
          <w:color w:val="auto"/>
          <w:sz w:val="30"/>
          <w:szCs w:val="30"/>
          <w:lang w:eastAsia="zh-CN"/>
        </w:rPr>
      </w:pPr>
      <w:r>
        <w:rPr>
          <w:rFonts w:eastAsia="方正小标宋简体"/>
          <w:color w:val="auto"/>
          <w:sz w:val="30"/>
          <w:szCs w:val="30"/>
        </w:rPr>
        <w:t>采购单位：</w:t>
      </w:r>
      <w:r>
        <w:rPr>
          <w:rFonts w:hint="eastAsia" w:eastAsia="方正小标宋简体"/>
          <w:color w:val="auto"/>
          <w:sz w:val="30"/>
          <w:szCs w:val="30"/>
          <w:lang w:eastAsia="zh-CN"/>
        </w:rPr>
        <w:t>衡阳县农业农村局</w:t>
      </w:r>
    </w:p>
    <w:p>
      <w:pPr>
        <w:spacing w:before="156" w:beforeLines="50"/>
        <w:ind w:firstLine="900" w:firstLineChars="300"/>
        <w:rPr>
          <w:rFonts w:eastAsia="方正小标宋简体"/>
          <w:color w:val="auto"/>
          <w:sz w:val="30"/>
          <w:szCs w:val="30"/>
        </w:rPr>
      </w:pPr>
      <w:r>
        <w:rPr>
          <w:rFonts w:eastAsia="方正小标宋简体"/>
          <w:color w:val="auto"/>
          <w:sz w:val="30"/>
          <w:szCs w:val="30"/>
        </w:rPr>
        <w:t>编制单位：</w:t>
      </w:r>
      <w:r>
        <w:rPr>
          <w:rFonts w:hint="eastAsia" w:eastAsia="方正小标宋简体"/>
          <w:color w:val="auto"/>
          <w:sz w:val="30"/>
          <w:szCs w:val="30"/>
          <w:lang w:eastAsia="zh-CN"/>
        </w:rPr>
        <w:t>衡阳县农业农村局</w:t>
      </w:r>
    </w:p>
    <w:p>
      <w:pPr>
        <w:spacing w:before="156" w:beforeLines="50"/>
        <w:ind w:firstLine="900" w:firstLineChars="300"/>
        <w:rPr>
          <w:rFonts w:eastAsia="方正小标宋简体"/>
          <w:color w:val="auto"/>
          <w:sz w:val="30"/>
          <w:szCs w:val="30"/>
        </w:rPr>
      </w:pPr>
      <w:r>
        <w:rPr>
          <w:rFonts w:eastAsia="方正小标宋简体"/>
          <w:color w:val="auto"/>
          <w:sz w:val="30"/>
          <w:szCs w:val="30"/>
        </w:rPr>
        <w:t>编制时间：</w:t>
      </w:r>
      <w:r>
        <w:rPr>
          <w:rFonts w:hint="eastAsia" w:eastAsia="方正小标宋简体"/>
          <w:color w:val="auto"/>
          <w:sz w:val="30"/>
          <w:szCs w:val="30"/>
        </w:rPr>
        <w:t>202</w:t>
      </w:r>
      <w:r>
        <w:rPr>
          <w:rFonts w:hint="eastAsia" w:eastAsia="方正小标宋简体"/>
          <w:color w:val="auto"/>
          <w:sz w:val="30"/>
          <w:szCs w:val="30"/>
          <w:lang w:val="en-US" w:eastAsia="zh-CN"/>
        </w:rPr>
        <w:t>5</w:t>
      </w:r>
      <w:r>
        <w:rPr>
          <w:rFonts w:hint="eastAsia" w:eastAsia="方正小标宋简体"/>
          <w:color w:val="auto"/>
          <w:sz w:val="30"/>
          <w:szCs w:val="30"/>
        </w:rPr>
        <w:t>年</w:t>
      </w:r>
      <w:r>
        <w:rPr>
          <w:rFonts w:hint="eastAsia" w:eastAsia="方正小标宋简体"/>
          <w:color w:val="auto"/>
          <w:sz w:val="30"/>
          <w:szCs w:val="30"/>
          <w:lang w:val="en-US" w:eastAsia="zh-CN"/>
        </w:rPr>
        <w:t>01</w:t>
      </w:r>
      <w:r>
        <w:rPr>
          <w:rFonts w:hint="eastAsia" w:eastAsia="方正小标宋简体"/>
          <w:color w:val="auto"/>
          <w:sz w:val="30"/>
          <w:szCs w:val="30"/>
        </w:rPr>
        <w:t>月</w:t>
      </w:r>
      <w:r>
        <w:rPr>
          <w:rFonts w:hint="eastAsia" w:eastAsia="方正小标宋简体"/>
          <w:color w:val="auto"/>
          <w:sz w:val="30"/>
          <w:szCs w:val="30"/>
          <w:lang w:val="en-US" w:eastAsia="zh-CN"/>
        </w:rPr>
        <w:t>08</w:t>
      </w:r>
      <w:r>
        <w:rPr>
          <w:rFonts w:hint="eastAsia" w:eastAsia="方正小标宋简体"/>
          <w:color w:val="auto"/>
          <w:sz w:val="30"/>
          <w:szCs w:val="30"/>
        </w:rPr>
        <w:t>日</w:t>
      </w:r>
      <w:r>
        <w:rPr>
          <w:rFonts w:eastAsia="方正小标宋简体"/>
          <w:color w:val="auto"/>
          <w:sz w:val="30"/>
          <w:szCs w:val="30"/>
        </w:rPr>
        <w:t xml:space="preserve"> </w:t>
      </w:r>
    </w:p>
    <w:p>
      <w:pPr>
        <w:spacing w:before="156" w:beforeLines="50"/>
        <w:ind w:firstLine="1320" w:firstLineChars="300"/>
        <w:rPr>
          <w:rFonts w:eastAsia="方正小标宋简体"/>
          <w:color w:val="0000FF"/>
          <w:sz w:val="44"/>
          <w:szCs w:val="44"/>
        </w:rPr>
      </w:pPr>
    </w:p>
    <w:p>
      <w:pPr>
        <w:rPr>
          <w:rFonts w:eastAsia="方正小标宋简体"/>
          <w:color w:val="0000FF"/>
          <w:sz w:val="44"/>
          <w:szCs w:val="44"/>
        </w:rPr>
        <w:sectPr>
          <w:footerReference r:id="rId3" w:type="default"/>
          <w:footerReference r:id="rId4" w:type="even"/>
          <w:pgSz w:w="11906" w:h="16838"/>
          <w:pgMar w:top="1191" w:right="1644" w:bottom="1361" w:left="1758" w:header="851" w:footer="992" w:gutter="0"/>
          <w:pgNumType w:fmt="numberInDash" w:start="1"/>
          <w:cols w:space="720" w:num="1"/>
          <w:docGrid w:type="lines" w:linePitch="312" w:charSpace="0"/>
        </w:sectPr>
      </w:pPr>
    </w:p>
    <w:p>
      <w:pPr>
        <w:spacing w:line="560" w:lineRule="exact"/>
        <w:jc w:val="left"/>
        <w:rPr>
          <w:rFonts w:eastAsia="黑体"/>
          <w:color w:val="auto"/>
          <w:sz w:val="28"/>
          <w:szCs w:val="28"/>
        </w:rPr>
      </w:pPr>
      <w:r>
        <w:rPr>
          <w:rFonts w:eastAsia="黑体"/>
          <w:color w:val="auto"/>
          <w:sz w:val="28"/>
          <w:szCs w:val="28"/>
        </w:rPr>
        <w:t>一、基本信息</w:t>
      </w:r>
    </w:p>
    <w:tbl>
      <w:tblPr>
        <w:tblStyle w:val="16"/>
        <w:tblpPr w:leftFromText="180" w:rightFromText="180" w:vertAnchor="text" w:horzAnchor="page" w:tblpX="1675"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009"/>
        <w:gridCol w:w="1968"/>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10"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项目名称</w:t>
            </w:r>
          </w:p>
        </w:tc>
        <w:tc>
          <w:tcPr>
            <w:tcW w:w="6675" w:type="dxa"/>
            <w:gridSpan w:val="3"/>
            <w:noWrap w:val="0"/>
            <w:vAlign w:val="center"/>
          </w:tcPr>
          <w:p>
            <w:pPr>
              <w:spacing w:line="5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衡阳县国家现代农业产业园项目农业品牌打造宣传项目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10"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采购单位</w:t>
            </w:r>
          </w:p>
        </w:tc>
        <w:tc>
          <w:tcPr>
            <w:tcW w:w="6675" w:type="dxa"/>
            <w:gridSpan w:val="3"/>
            <w:noWrap w:val="0"/>
            <w:vAlign w:val="center"/>
          </w:tcPr>
          <w:p>
            <w:pPr>
              <w:spacing w:line="5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衡阳县农业农村局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restart"/>
            <w:noWrap w:val="0"/>
            <w:vAlign w:val="center"/>
          </w:tcPr>
          <w:p>
            <w:pPr>
              <w:spacing w:after="240" w:line="500" w:lineRule="exact"/>
              <w:jc w:val="center"/>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自行组织编制</w:t>
            </w:r>
          </w:p>
        </w:tc>
        <w:tc>
          <w:tcPr>
            <w:tcW w:w="2009"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负责人</w:t>
            </w:r>
          </w:p>
        </w:tc>
        <w:tc>
          <w:tcPr>
            <w:tcW w:w="1968"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联系方式</w:t>
            </w:r>
          </w:p>
        </w:tc>
        <w:tc>
          <w:tcPr>
            <w:tcW w:w="2698"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continue"/>
            <w:noWrap w:val="0"/>
            <w:vAlign w:val="center"/>
          </w:tcPr>
          <w:p>
            <w:pPr>
              <w:spacing w:line="500" w:lineRule="exact"/>
              <w:jc w:val="center"/>
              <w:rPr>
                <w:rFonts w:hint="eastAsia" w:ascii="宋体" w:hAnsi="宋体" w:cs="宋体"/>
                <w:color w:val="auto"/>
                <w:sz w:val="22"/>
                <w:szCs w:val="22"/>
              </w:rPr>
            </w:pPr>
          </w:p>
        </w:tc>
        <w:tc>
          <w:tcPr>
            <w:tcW w:w="2009" w:type="dxa"/>
            <w:noWrap w:val="0"/>
            <w:vAlign w:val="center"/>
          </w:tcPr>
          <w:p>
            <w:pPr>
              <w:spacing w:line="50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肖粲</w:t>
            </w:r>
          </w:p>
        </w:tc>
        <w:tc>
          <w:tcPr>
            <w:tcW w:w="1968" w:type="dxa"/>
            <w:noWrap w:val="0"/>
            <w:vAlign w:val="center"/>
          </w:tcPr>
          <w:p>
            <w:pPr>
              <w:spacing w:line="5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0734-6836949</w:t>
            </w:r>
          </w:p>
        </w:tc>
        <w:tc>
          <w:tcPr>
            <w:tcW w:w="2698"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10" w:type="dxa"/>
            <w:vMerge w:val="continue"/>
            <w:noWrap w:val="0"/>
            <w:vAlign w:val="center"/>
          </w:tcPr>
          <w:p>
            <w:pPr>
              <w:spacing w:line="500" w:lineRule="exact"/>
              <w:jc w:val="center"/>
              <w:rPr>
                <w:rFonts w:hint="eastAsia" w:ascii="宋体" w:hAnsi="宋体" w:cs="宋体"/>
                <w:color w:val="auto"/>
                <w:sz w:val="22"/>
                <w:szCs w:val="22"/>
              </w:rPr>
            </w:pPr>
          </w:p>
        </w:tc>
        <w:tc>
          <w:tcPr>
            <w:tcW w:w="2009" w:type="dxa"/>
            <w:noWrap w:val="0"/>
            <w:vAlign w:val="center"/>
          </w:tcPr>
          <w:p>
            <w:pPr>
              <w:spacing w:line="500" w:lineRule="exact"/>
              <w:jc w:val="center"/>
              <w:rPr>
                <w:rFonts w:hint="eastAsia" w:ascii="宋体" w:hAnsi="宋体" w:cs="宋体"/>
                <w:color w:val="auto"/>
                <w:sz w:val="22"/>
                <w:szCs w:val="22"/>
                <w:highlight w:val="yellow"/>
              </w:rPr>
            </w:pPr>
            <w:r>
              <w:rPr>
                <w:rFonts w:hint="eastAsia" w:ascii="宋体" w:hAnsi="宋体" w:cs="宋体"/>
                <w:color w:val="auto"/>
                <w:sz w:val="22"/>
                <w:szCs w:val="22"/>
                <w:highlight w:val="none"/>
              </w:rPr>
              <w:t>其它参与编制人员</w:t>
            </w:r>
          </w:p>
        </w:tc>
        <w:tc>
          <w:tcPr>
            <w:tcW w:w="4666" w:type="dxa"/>
            <w:gridSpan w:val="2"/>
            <w:noWrap w:val="0"/>
            <w:vAlign w:val="center"/>
          </w:tcPr>
          <w:p>
            <w:pPr>
              <w:spacing w:line="500" w:lineRule="exact"/>
              <w:jc w:val="center"/>
              <w:rPr>
                <w:rFonts w:hint="default" w:ascii="宋体" w:hAnsi="宋体" w:eastAsia="宋体" w:cs="宋体"/>
                <w:color w:val="auto"/>
                <w:sz w:val="22"/>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restart"/>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委托采购代理机构或者其他单位编制</w:t>
            </w:r>
          </w:p>
        </w:tc>
        <w:tc>
          <w:tcPr>
            <w:tcW w:w="2009"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机构名称</w:t>
            </w:r>
          </w:p>
        </w:tc>
        <w:tc>
          <w:tcPr>
            <w:tcW w:w="4666" w:type="dxa"/>
            <w:gridSpan w:val="2"/>
            <w:noWrap w:val="0"/>
            <w:vAlign w:val="center"/>
          </w:tcPr>
          <w:p>
            <w:pPr>
              <w:spacing w:line="500" w:lineRule="exact"/>
              <w:jc w:val="center"/>
              <w:rPr>
                <w:rFonts w:hint="default"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continue"/>
            <w:noWrap w:val="0"/>
            <w:vAlign w:val="center"/>
          </w:tcPr>
          <w:p>
            <w:pPr>
              <w:spacing w:line="500" w:lineRule="exact"/>
              <w:jc w:val="center"/>
              <w:rPr>
                <w:rFonts w:hint="eastAsia" w:ascii="宋体" w:hAnsi="宋体" w:cs="宋体"/>
                <w:color w:val="auto"/>
                <w:sz w:val="22"/>
                <w:szCs w:val="22"/>
              </w:rPr>
            </w:pPr>
          </w:p>
        </w:tc>
        <w:tc>
          <w:tcPr>
            <w:tcW w:w="2009"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联系人</w:t>
            </w:r>
          </w:p>
        </w:tc>
        <w:tc>
          <w:tcPr>
            <w:tcW w:w="1968"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联系方式</w:t>
            </w:r>
          </w:p>
        </w:tc>
        <w:tc>
          <w:tcPr>
            <w:tcW w:w="2698"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continue"/>
            <w:noWrap w:val="0"/>
            <w:vAlign w:val="center"/>
          </w:tcPr>
          <w:p>
            <w:pPr>
              <w:spacing w:line="500" w:lineRule="exact"/>
              <w:jc w:val="center"/>
              <w:rPr>
                <w:rFonts w:hint="eastAsia" w:ascii="宋体" w:hAnsi="宋体" w:cs="宋体"/>
                <w:color w:val="auto"/>
                <w:sz w:val="22"/>
                <w:szCs w:val="22"/>
              </w:rPr>
            </w:pPr>
          </w:p>
        </w:tc>
        <w:tc>
          <w:tcPr>
            <w:tcW w:w="2009" w:type="dxa"/>
            <w:noWrap w:val="0"/>
            <w:vAlign w:val="center"/>
          </w:tcPr>
          <w:p>
            <w:pPr>
              <w:spacing w:line="500" w:lineRule="exact"/>
              <w:jc w:val="center"/>
              <w:rPr>
                <w:rFonts w:hint="default" w:ascii="宋体" w:hAnsi="宋体" w:eastAsia="宋体" w:cs="宋体"/>
                <w:color w:val="auto"/>
                <w:sz w:val="22"/>
                <w:szCs w:val="22"/>
                <w:lang w:val="en-US" w:eastAsia="zh-CN"/>
              </w:rPr>
            </w:pPr>
          </w:p>
        </w:tc>
        <w:tc>
          <w:tcPr>
            <w:tcW w:w="1968" w:type="dxa"/>
            <w:noWrap w:val="0"/>
            <w:vAlign w:val="center"/>
          </w:tcPr>
          <w:p>
            <w:pPr>
              <w:spacing w:line="500" w:lineRule="exact"/>
              <w:jc w:val="center"/>
              <w:rPr>
                <w:rFonts w:hint="default" w:ascii="宋体" w:hAnsi="宋体" w:eastAsia="宋体" w:cs="宋体"/>
                <w:color w:val="auto"/>
                <w:sz w:val="22"/>
                <w:szCs w:val="22"/>
                <w:lang w:val="en-US" w:eastAsia="zh-CN"/>
              </w:rPr>
            </w:pPr>
          </w:p>
        </w:tc>
        <w:tc>
          <w:tcPr>
            <w:tcW w:w="2698" w:type="dxa"/>
            <w:noWrap w:val="0"/>
            <w:vAlign w:val="center"/>
          </w:tcPr>
          <w:p>
            <w:pPr>
              <w:spacing w:line="500" w:lineRule="exact"/>
              <w:jc w:val="center"/>
              <w:rPr>
                <w:rFonts w:hint="default"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采购项目类别</w:t>
            </w:r>
          </w:p>
        </w:tc>
        <w:tc>
          <w:tcPr>
            <w:tcW w:w="6675" w:type="dxa"/>
            <w:gridSpan w:val="3"/>
            <w:noWrap w:val="0"/>
            <w:vAlign w:val="center"/>
          </w:tcPr>
          <w:p>
            <w:pPr>
              <w:spacing w:line="500" w:lineRule="exact"/>
              <w:jc w:val="center"/>
              <w:rPr>
                <w:rFonts w:hint="eastAsia" w:ascii="宋体" w:hAnsi="宋体" w:cs="宋体"/>
                <w:color w:val="auto"/>
                <w:sz w:val="22"/>
                <w:szCs w:val="22"/>
              </w:rPr>
            </w:pPr>
            <w:r>
              <w:rPr>
                <w:rFonts w:hint="eastAsia" w:ascii="Segoe UI Symbol" w:hAnsi="Segoe UI Symbol" w:cs="Segoe UI Symbol"/>
                <w:color w:val="auto"/>
                <w:sz w:val="22"/>
                <w:szCs w:val="22"/>
                <w:lang w:eastAsia="zh-CN"/>
              </w:rPr>
              <w:t>□</w:t>
            </w:r>
            <w:r>
              <w:rPr>
                <w:rFonts w:hint="eastAsia" w:ascii="宋体" w:hAnsi="宋体" w:cs="宋体"/>
                <w:color w:val="auto"/>
                <w:sz w:val="22"/>
                <w:szCs w:val="22"/>
              </w:rPr>
              <w:t xml:space="preserve">货物      </w:t>
            </w:r>
            <w:r>
              <w:rPr>
                <w:rFonts w:ascii="宋体" w:hAnsi="宋体" w:cs="宋体"/>
                <w:color w:val="auto"/>
                <w:sz w:val="22"/>
                <w:szCs w:val="22"/>
              </w:rPr>
              <w:t xml:space="preserve"> </w:t>
            </w:r>
            <w:r>
              <w:rPr>
                <w:rFonts w:hint="eastAsia" w:ascii="宋体" w:hAnsi="宋体" w:cs="宋体"/>
                <w:color w:val="auto"/>
                <w:sz w:val="22"/>
                <w:szCs w:val="22"/>
                <w:lang w:eastAsia="zh-CN"/>
              </w:rPr>
              <w:t>☑</w:t>
            </w:r>
            <w:r>
              <w:rPr>
                <w:rFonts w:hint="eastAsia" w:ascii="宋体" w:hAnsi="宋体" w:cs="宋体"/>
                <w:color w:val="auto"/>
                <w:sz w:val="22"/>
                <w:szCs w:val="22"/>
              </w:rPr>
              <w:t>服务      □工程</w:t>
            </w:r>
          </w:p>
        </w:tc>
      </w:tr>
    </w:tbl>
    <w:p>
      <w:pPr>
        <w:spacing w:line="500" w:lineRule="exact"/>
        <w:jc w:val="left"/>
        <w:rPr>
          <w:rFonts w:eastAsia="黑体"/>
          <w:color w:val="auto"/>
          <w:sz w:val="32"/>
          <w:szCs w:val="32"/>
        </w:rPr>
      </w:pPr>
      <w:r>
        <w:rPr>
          <w:rFonts w:eastAsia="黑体"/>
          <w:color w:val="auto"/>
          <w:sz w:val="28"/>
          <w:szCs w:val="28"/>
        </w:rPr>
        <w:t>二、需求调查情况</w:t>
      </w:r>
    </w:p>
    <w:p>
      <w:pPr>
        <w:spacing w:line="500" w:lineRule="exact"/>
        <w:jc w:val="left"/>
        <w:rPr>
          <w:rFonts w:hint="eastAsia" w:ascii="宋体" w:hAnsi="宋体" w:cs="宋体"/>
          <w:color w:val="auto"/>
          <w:sz w:val="22"/>
          <w:szCs w:val="22"/>
        </w:rPr>
      </w:pPr>
      <w:r>
        <w:rPr>
          <w:rFonts w:hint="eastAsia" w:ascii="宋体" w:hAnsi="宋体" w:cs="宋体"/>
          <w:color w:val="auto"/>
          <w:sz w:val="22"/>
          <w:szCs w:val="22"/>
        </w:rPr>
        <w:t>（一）是否开展需求调查</w:t>
      </w:r>
    </w:p>
    <w:p>
      <w:pPr>
        <w:numPr>
          <w:ilvl w:val="0"/>
          <w:numId w:val="2"/>
        </w:numPr>
        <w:spacing w:line="500" w:lineRule="exact"/>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是</w:t>
      </w:r>
    </w:p>
    <w:p>
      <w:pPr>
        <w:numPr>
          <w:ilvl w:val="0"/>
          <w:numId w:val="2"/>
        </w:numPr>
        <w:spacing w:line="500" w:lineRule="exact"/>
        <w:jc w:val="left"/>
        <w:rPr>
          <w:rFonts w:ascii="宋体" w:hAnsi="宋体" w:cs="宋体"/>
          <w:color w:val="auto"/>
          <w:sz w:val="22"/>
          <w:szCs w:val="22"/>
          <w:u w:val="single"/>
        </w:rPr>
      </w:pPr>
      <w:r>
        <w:rPr>
          <w:rFonts w:hint="eastAsia" w:ascii="宋体" w:hAnsi="宋体" w:cs="宋体"/>
          <w:color w:val="auto"/>
          <w:sz w:val="22"/>
          <w:szCs w:val="22"/>
          <w:lang w:eastAsia="zh-CN"/>
        </w:rPr>
        <w:t>☑</w:t>
      </w:r>
      <w:r>
        <w:rPr>
          <w:rFonts w:hint="eastAsia" w:ascii="宋体" w:hAnsi="宋体" w:cs="宋体"/>
          <w:color w:val="auto"/>
          <w:sz w:val="22"/>
          <w:szCs w:val="22"/>
        </w:rPr>
        <w:t>否，理由：</w:t>
      </w:r>
      <w:r>
        <w:rPr>
          <w:rFonts w:hint="eastAsia" w:ascii="宋体" w:hAnsi="宋体" w:cs="宋体"/>
          <w:color w:val="auto"/>
          <w:sz w:val="22"/>
          <w:szCs w:val="22"/>
          <w:lang w:val="en-US" w:eastAsia="zh-CN"/>
        </w:rPr>
        <w:t>本项目不属于《政府采购需求管理办法》第十一条规定的情形。</w:t>
      </w:r>
    </w:p>
    <w:p>
      <w:pPr>
        <w:keepNext w:val="0"/>
        <w:keepLines w:val="0"/>
        <w:pageBreakBefore w:val="0"/>
        <w:widowControl w:val="0"/>
        <w:kinsoku/>
        <w:wordWrap/>
        <w:overflowPunct/>
        <w:topLinePunct w:val="0"/>
        <w:autoSpaceDE/>
        <w:autoSpaceDN/>
        <w:bidi w:val="0"/>
        <w:adjustRightInd/>
        <w:snapToGrid/>
        <w:spacing w:after="157" w:afterLines="50" w:line="500" w:lineRule="exact"/>
        <w:jc w:val="left"/>
        <w:textAlignment w:val="auto"/>
        <w:rPr>
          <w:color w:val="auto"/>
          <w:sz w:val="22"/>
          <w:szCs w:val="28"/>
          <w:highlight w:val="none"/>
        </w:rPr>
      </w:pPr>
      <w:r>
        <w:rPr>
          <w:rFonts w:eastAsia="黑体"/>
          <w:color w:val="auto"/>
          <w:sz w:val="32"/>
          <w:szCs w:val="32"/>
          <w:highlight w:val="none"/>
        </w:rPr>
        <w:t>三、采购需求清单</w:t>
      </w:r>
    </w:p>
    <w:p>
      <w:pPr>
        <w:numPr>
          <w:ilvl w:val="0"/>
          <w:numId w:val="0"/>
        </w:numPr>
        <w:spacing w:line="500" w:lineRule="exact"/>
        <w:jc w:val="left"/>
        <w:rPr>
          <w:rFonts w:hint="default" w:ascii="宋体" w:hAnsi="宋体" w:eastAsia="宋体" w:cs="宋体"/>
          <w:b/>
          <w:color w:val="auto"/>
          <w:sz w:val="24"/>
          <w:szCs w:val="22"/>
          <w:highlight w:val="none"/>
          <w:lang w:val="en-US" w:eastAsia="zh-CN"/>
        </w:rPr>
      </w:pPr>
      <w:r>
        <w:rPr>
          <w:rFonts w:hint="eastAsia" w:ascii="宋体" w:hAnsi="宋体" w:eastAsia="宋体" w:cs="宋体"/>
          <w:b/>
          <w:color w:val="auto"/>
          <w:sz w:val="24"/>
          <w:szCs w:val="22"/>
          <w:highlight w:val="none"/>
        </w:rPr>
        <w:t>（一）采购项目预（概）算</w:t>
      </w:r>
    </w:p>
    <w:p>
      <w:pPr>
        <w:spacing w:line="50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项目总预算：</w:t>
      </w:r>
      <w:r>
        <w:rPr>
          <w:rFonts w:hint="eastAsia" w:ascii="宋体" w:hAnsi="宋体" w:cs="宋体"/>
          <w:color w:val="auto"/>
          <w:sz w:val="22"/>
          <w:szCs w:val="22"/>
          <w:highlight w:val="none"/>
          <w:u w:val="single"/>
          <w:lang w:val="en-US" w:eastAsia="zh-CN"/>
        </w:rPr>
        <w:t xml:space="preserve"> 4950000.00</w:t>
      </w:r>
      <w:r>
        <w:rPr>
          <w:rFonts w:hint="eastAsia" w:ascii="宋体" w:hAnsi="宋体" w:cs="宋体"/>
          <w:color w:val="auto"/>
          <w:sz w:val="22"/>
          <w:szCs w:val="22"/>
          <w:highlight w:val="none"/>
          <w:u w:val="single"/>
        </w:rPr>
        <w:t xml:space="preserve">元 </w:t>
      </w:r>
    </w:p>
    <w:p>
      <w:pPr>
        <w:numPr>
          <w:ilvl w:val="0"/>
          <w:numId w:val="3"/>
        </w:numPr>
        <w:spacing w:line="500" w:lineRule="exact"/>
        <w:jc w:val="left"/>
        <w:rPr>
          <w:rFonts w:hint="eastAsia" w:ascii="宋体" w:hAnsi="宋体" w:cs="宋体"/>
          <w:b/>
          <w:color w:val="auto"/>
          <w:sz w:val="24"/>
          <w:szCs w:val="22"/>
          <w:highlight w:val="none"/>
        </w:rPr>
      </w:pPr>
      <w:r>
        <w:rPr>
          <w:rFonts w:hint="eastAsia" w:ascii="宋体" w:hAnsi="宋体" w:cs="宋体"/>
          <w:b/>
          <w:color w:val="auto"/>
          <w:sz w:val="24"/>
          <w:szCs w:val="22"/>
          <w:highlight w:val="none"/>
        </w:rPr>
        <w:t>采购标的汇总表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466"/>
        <w:gridCol w:w="717"/>
        <w:gridCol w:w="750"/>
        <w:gridCol w:w="917"/>
        <w:gridCol w:w="156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52"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3466"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标的（产品）品目</w:t>
            </w:r>
          </w:p>
        </w:tc>
        <w:tc>
          <w:tcPr>
            <w:tcW w:w="717"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计量</w:t>
            </w:r>
          </w:p>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单位</w:t>
            </w:r>
          </w:p>
        </w:tc>
        <w:tc>
          <w:tcPr>
            <w:tcW w:w="750"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数量</w:t>
            </w:r>
          </w:p>
        </w:tc>
        <w:tc>
          <w:tcPr>
            <w:tcW w:w="917"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进口/国产</w:t>
            </w:r>
          </w:p>
        </w:tc>
        <w:tc>
          <w:tcPr>
            <w:tcW w:w="1564"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核心产品</w:t>
            </w:r>
          </w:p>
        </w:tc>
        <w:tc>
          <w:tcPr>
            <w:tcW w:w="1288"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2" w:type="dxa"/>
            <w:noWrap w:val="0"/>
            <w:vAlign w:val="center"/>
          </w:tcPr>
          <w:p>
            <w:pPr>
              <w:adjustRightInd w:val="0"/>
              <w:snapToGrid w:val="0"/>
              <w:spacing w:line="5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466" w:type="dxa"/>
            <w:noWrap w:val="0"/>
            <w:vAlign w:val="center"/>
          </w:tcPr>
          <w:p>
            <w:pPr>
              <w:adjustRightInd w:val="0"/>
              <w:snapToGrid w:val="0"/>
              <w:spacing w:line="5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衡阳县国家现代农业产业园项目农业品牌打造宣传项目</w:t>
            </w:r>
          </w:p>
        </w:tc>
        <w:tc>
          <w:tcPr>
            <w:tcW w:w="717" w:type="dxa"/>
            <w:noWrap w:val="0"/>
            <w:vAlign w:val="center"/>
          </w:tcPr>
          <w:p>
            <w:pPr>
              <w:adjustRightInd w:val="0"/>
              <w:snapToGrid w:val="0"/>
              <w:spacing w:line="5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批</w:t>
            </w:r>
          </w:p>
        </w:tc>
        <w:tc>
          <w:tcPr>
            <w:tcW w:w="750" w:type="dxa"/>
            <w:noWrap w:val="0"/>
            <w:vAlign w:val="center"/>
          </w:tcPr>
          <w:p>
            <w:pPr>
              <w:adjustRightInd w:val="0"/>
              <w:snapToGrid w:val="0"/>
              <w:spacing w:line="5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p>
        </w:tc>
        <w:tc>
          <w:tcPr>
            <w:tcW w:w="917" w:type="dxa"/>
            <w:noWrap w:val="0"/>
            <w:vAlign w:val="center"/>
          </w:tcPr>
          <w:p>
            <w:pPr>
              <w:adjustRightInd w:val="0"/>
              <w:snapToGrid w:val="0"/>
              <w:spacing w:line="5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1564" w:type="dxa"/>
            <w:noWrap w:val="0"/>
            <w:vAlign w:val="center"/>
          </w:tcPr>
          <w:p>
            <w:pPr>
              <w:adjustRightInd w:val="0"/>
              <w:snapToGrid w:val="0"/>
              <w:spacing w:line="56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1288" w:type="dxa"/>
            <w:noWrap w:val="0"/>
            <w:vAlign w:val="center"/>
          </w:tcPr>
          <w:p>
            <w:pPr>
              <w:adjustRightInd w:val="0"/>
              <w:snapToGrid w:val="0"/>
              <w:spacing w:line="5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服务类</w:t>
            </w:r>
          </w:p>
        </w:tc>
      </w:tr>
    </w:tbl>
    <w:p>
      <w:pPr>
        <w:spacing w:line="500" w:lineRule="exact"/>
        <w:jc w:val="left"/>
        <w:rPr>
          <w:rFonts w:hint="eastAsia" w:ascii="宋体" w:hAnsi="宋体" w:cs="宋体"/>
          <w:b/>
          <w:color w:val="auto"/>
          <w:sz w:val="24"/>
          <w:szCs w:val="22"/>
          <w:highlight w:val="none"/>
        </w:rPr>
      </w:pPr>
      <w:r>
        <w:rPr>
          <w:rFonts w:hint="eastAsia" w:ascii="宋体" w:hAnsi="宋体" w:cs="宋体"/>
          <w:b/>
          <w:color w:val="auto"/>
          <w:sz w:val="24"/>
          <w:szCs w:val="22"/>
          <w:highlight w:val="none"/>
        </w:rPr>
        <w:br w:type="page"/>
      </w:r>
      <w:r>
        <w:rPr>
          <w:rFonts w:hint="eastAsia" w:ascii="宋体" w:hAnsi="宋体" w:cs="宋体"/>
          <w:b/>
          <w:color w:val="auto"/>
          <w:sz w:val="24"/>
          <w:szCs w:val="22"/>
          <w:highlight w:val="none"/>
        </w:rPr>
        <w:t>（三）技术商务要求</w:t>
      </w:r>
    </w:p>
    <w:p>
      <w:pPr>
        <w:pStyle w:val="18"/>
        <w:widowControl/>
        <w:jc w:val="center"/>
        <w:rPr>
          <w:rStyle w:val="17"/>
          <w:rFonts w:eastAsia="Times New Roman"/>
          <w:b/>
          <w:bCs/>
          <w:color w:val="auto"/>
          <w:kern w:val="0"/>
          <w:sz w:val="30"/>
          <w:szCs w:val="30"/>
          <w:highlight w:val="none"/>
        </w:rPr>
      </w:pPr>
      <w:r>
        <w:rPr>
          <w:rStyle w:val="17"/>
          <w:rFonts w:ascii="宋体" w:hAnsi="宋体" w:cs="宋体"/>
          <w:b/>
          <w:bCs/>
          <w:color w:val="auto"/>
          <w:spacing w:val="30"/>
          <w:kern w:val="0"/>
          <w:sz w:val="30"/>
          <w:szCs w:val="30"/>
          <w:highlight w:val="none"/>
        </w:rPr>
        <w:t>第一节 技术要求</w:t>
      </w:r>
    </w:p>
    <w:p>
      <w:pPr>
        <w:pStyle w:val="19"/>
        <w:rPr>
          <w:rStyle w:val="17"/>
          <w:color w:val="auto"/>
          <w:highlight w:val="none"/>
        </w:rPr>
      </w:pPr>
      <w:bookmarkStart w:id="0" w:name="_Toc256000014"/>
      <w:r>
        <w:rPr>
          <w:rStyle w:val="17"/>
          <w:color w:val="auto"/>
          <w:highlight w:val="none"/>
        </w:rPr>
        <w:t>一、采购内容及数量</w:t>
      </w:r>
      <w:bookmarkEnd w:id="0"/>
    </w:p>
    <w:tbl>
      <w:tblPr>
        <w:tblStyle w:val="16"/>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398"/>
        <w:gridCol w:w="1147"/>
        <w:gridCol w:w="1066"/>
        <w:gridCol w:w="1600"/>
        <w:gridCol w:w="1066"/>
        <w:gridCol w:w="106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50" w:type="dxa"/>
            <w:noWrap w:val="0"/>
            <w:vAlign w:val="center"/>
          </w:tcPr>
          <w:p>
            <w:pPr>
              <w:pStyle w:val="18"/>
              <w:spacing w:line="560" w:lineRule="exact"/>
              <w:jc w:val="center"/>
              <w:rPr>
                <w:rStyle w:val="17"/>
                <w:rFonts w:hint="eastAsia" w:ascii="宋体" w:hAnsi="宋体" w:cs="宋体"/>
                <w:b/>
                <w:color w:val="auto"/>
                <w:sz w:val="24"/>
                <w:szCs w:val="28"/>
                <w:highlight w:val="none"/>
              </w:rPr>
            </w:pPr>
            <w:r>
              <w:rPr>
                <w:rStyle w:val="17"/>
                <w:rFonts w:hint="eastAsia" w:ascii="宋体" w:hAnsi="宋体" w:cs="宋体"/>
                <w:b/>
                <w:color w:val="auto"/>
                <w:sz w:val="24"/>
                <w:szCs w:val="28"/>
                <w:highlight w:val="none"/>
              </w:rPr>
              <w:t>序号</w:t>
            </w:r>
          </w:p>
        </w:tc>
        <w:tc>
          <w:tcPr>
            <w:tcW w:w="1398" w:type="dxa"/>
            <w:noWrap w:val="0"/>
            <w:vAlign w:val="center"/>
          </w:tcPr>
          <w:p>
            <w:pPr>
              <w:pStyle w:val="18"/>
              <w:spacing w:line="560" w:lineRule="exact"/>
              <w:jc w:val="center"/>
              <w:rPr>
                <w:rStyle w:val="17"/>
                <w:rFonts w:hint="eastAsia" w:ascii="宋体" w:hAnsi="宋体" w:cs="宋体"/>
                <w:b/>
                <w:color w:val="auto"/>
                <w:sz w:val="24"/>
                <w:szCs w:val="28"/>
                <w:highlight w:val="none"/>
              </w:rPr>
            </w:pPr>
            <w:r>
              <w:rPr>
                <w:rStyle w:val="17"/>
                <w:rFonts w:hint="eastAsia" w:ascii="宋体" w:hAnsi="宋体" w:cs="宋体"/>
                <w:b/>
                <w:color w:val="auto"/>
                <w:sz w:val="24"/>
                <w:szCs w:val="28"/>
                <w:highlight w:val="none"/>
              </w:rPr>
              <w:t>采购标的</w:t>
            </w:r>
          </w:p>
        </w:tc>
        <w:tc>
          <w:tcPr>
            <w:tcW w:w="1147" w:type="dxa"/>
            <w:noWrap w:val="0"/>
            <w:vAlign w:val="center"/>
          </w:tcPr>
          <w:p>
            <w:pPr>
              <w:pStyle w:val="18"/>
              <w:spacing w:line="560" w:lineRule="exact"/>
              <w:jc w:val="center"/>
              <w:rPr>
                <w:rStyle w:val="17"/>
                <w:rFonts w:hint="eastAsia" w:ascii="宋体" w:hAnsi="宋体" w:cs="宋体"/>
                <w:b/>
                <w:color w:val="auto"/>
                <w:sz w:val="24"/>
                <w:szCs w:val="28"/>
                <w:highlight w:val="none"/>
              </w:rPr>
            </w:pPr>
            <w:r>
              <w:rPr>
                <w:rStyle w:val="17"/>
                <w:rFonts w:hint="eastAsia" w:ascii="宋体" w:hAnsi="宋体" w:cs="宋体"/>
                <w:b/>
                <w:color w:val="auto"/>
                <w:sz w:val="24"/>
                <w:szCs w:val="28"/>
                <w:highlight w:val="none"/>
              </w:rPr>
              <w:t>计量</w:t>
            </w:r>
          </w:p>
          <w:p>
            <w:pPr>
              <w:pStyle w:val="18"/>
              <w:spacing w:line="560" w:lineRule="exact"/>
              <w:jc w:val="center"/>
              <w:rPr>
                <w:rStyle w:val="17"/>
                <w:rFonts w:hint="eastAsia" w:ascii="宋体" w:hAnsi="宋体" w:cs="宋体"/>
                <w:b/>
                <w:color w:val="auto"/>
                <w:sz w:val="24"/>
                <w:szCs w:val="28"/>
                <w:highlight w:val="none"/>
              </w:rPr>
            </w:pPr>
            <w:r>
              <w:rPr>
                <w:rStyle w:val="17"/>
                <w:rFonts w:hint="eastAsia" w:ascii="宋体" w:hAnsi="宋体" w:cs="宋体"/>
                <w:b/>
                <w:color w:val="auto"/>
                <w:sz w:val="24"/>
                <w:szCs w:val="28"/>
                <w:highlight w:val="none"/>
              </w:rPr>
              <w:t>单位</w:t>
            </w:r>
          </w:p>
        </w:tc>
        <w:tc>
          <w:tcPr>
            <w:tcW w:w="1066" w:type="dxa"/>
            <w:noWrap w:val="0"/>
            <w:vAlign w:val="center"/>
          </w:tcPr>
          <w:p>
            <w:pPr>
              <w:pStyle w:val="18"/>
              <w:spacing w:line="560" w:lineRule="exact"/>
              <w:jc w:val="center"/>
              <w:rPr>
                <w:rStyle w:val="17"/>
                <w:rFonts w:hint="eastAsia" w:ascii="宋体" w:hAnsi="宋体" w:cs="宋体"/>
                <w:b/>
                <w:color w:val="auto"/>
                <w:sz w:val="24"/>
                <w:szCs w:val="28"/>
                <w:highlight w:val="none"/>
              </w:rPr>
            </w:pPr>
            <w:r>
              <w:rPr>
                <w:rStyle w:val="17"/>
                <w:rFonts w:hint="eastAsia" w:ascii="宋体" w:hAnsi="宋体" w:cs="宋体"/>
                <w:b/>
                <w:color w:val="auto"/>
                <w:sz w:val="24"/>
                <w:szCs w:val="28"/>
                <w:highlight w:val="none"/>
              </w:rPr>
              <w:t>数量</w:t>
            </w:r>
          </w:p>
        </w:tc>
        <w:tc>
          <w:tcPr>
            <w:tcW w:w="1600" w:type="dxa"/>
            <w:noWrap w:val="0"/>
            <w:vAlign w:val="center"/>
          </w:tcPr>
          <w:p>
            <w:pPr>
              <w:pStyle w:val="18"/>
              <w:spacing w:line="560" w:lineRule="exact"/>
              <w:jc w:val="center"/>
              <w:rPr>
                <w:rStyle w:val="17"/>
                <w:rFonts w:hint="eastAsia" w:ascii="宋体" w:hAnsi="宋体" w:cs="宋体"/>
                <w:b/>
                <w:color w:val="auto"/>
                <w:sz w:val="24"/>
                <w:szCs w:val="28"/>
                <w:highlight w:val="none"/>
              </w:rPr>
            </w:pPr>
            <w:r>
              <w:rPr>
                <w:rStyle w:val="17"/>
                <w:rFonts w:hint="eastAsia" w:ascii="宋体" w:hAnsi="宋体" w:cs="宋体"/>
                <w:b/>
                <w:color w:val="auto"/>
                <w:sz w:val="24"/>
                <w:szCs w:val="28"/>
                <w:highlight w:val="none"/>
              </w:rPr>
              <w:t>采购项目预算（元）</w:t>
            </w:r>
          </w:p>
        </w:tc>
        <w:tc>
          <w:tcPr>
            <w:tcW w:w="1066" w:type="dxa"/>
            <w:noWrap w:val="0"/>
            <w:vAlign w:val="center"/>
          </w:tcPr>
          <w:p>
            <w:pPr>
              <w:pStyle w:val="18"/>
              <w:spacing w:line="560" w:lineRule="exact"/>
              <w:jc w:val="center"/>
              <w:rPr>
                <w:rStyle w:val="17"/>
                <w:rFonts w:hint="eastAsia" w:ascii="宋体" w:hAnsi="宋体" w:cs="宋体"/>
                <w:b/>
                <w:color w:val="auto"/>
                <w:sz w:val="24"/>
                <w:szCs w:val="28"/>
                <w:highlight w:val="none"/>
              </w:rPr>
            </w:pPr>
            <w:r>
              <w:rPr>
                <w:rStyle w:val="17"/>
                <w:rFonts w:hint="eastAsia" w:ascii="宋体" w:hAnsi="宋体" w:cs="宋体"/>
                <w:b/>
                <w:color w:val="auto"/>
                <w:sz w:val="24"/>
                <w:szCs w:val="28"/>
                <w:highlight w:val="none"/>
              </w:rPr>
              <w:t>核心</w:t>
            </w:r>
          </w:p>
          <w:p>
            <w:pPr>
              <w:pStyle w:val="18"/>
              <w:spacing w:line="560" w:lineRule="exact"/>
              <w:jc w:val="center"/>
              <w:rPr>
                <w:rStyle w:val="17"/>
                <w:rFonts w:hint="eastAsia" w:ascii="宋体" w:hAnsi="宋体" w:cs="宋体"/>
                <w:b/>
                <w:color w:val="auto"/>
                <w:sz w:val="24"/>
                <w:szCs w:val="28"/>
                <w:highlight w:val="none"/>
              </w:rPr>
            </w:pPr>
            <w:r>
              <w:rPr>
                <w:rStyle w:val="17"/>
                <w:rFonts w:hint="eastAsia" w:ascii="宋体" w:hAnsi="宋体" w:cs="宋体"/>
                <w:b/>
                <w:color w:val="auto"/>
                <w:sz w:val="24"/>
                <w:szCs w:val="28"/>
                <w:highlight w:val="none"/>
              </w:rPr>
              <w:t>产品</w:t>
            </w:r>
          </w:p>
        </w:tc>
        <w:tc>
          <w:tcPr>
            <w:tcW w:w="1066" w:type="dxa"/>
            <w:noWrap w:val="0"/>
            <w:vAlign w:val="top"/>
          </w:tcPr>
          <w:p>
            <w:pPr>
              <w:pStyle w:val="18"/>
              <w:spacing w:line="560" w:lineRule="exact"/>
              <w:jc w:val="center"/>
              <w:rPr>
                <w:rStyle w:val="17"/>
                <w:rFonts w:hint="eastAsia" w:ascii="宋体" w:hAnsi="宋体" w:cs="宋体"/>
                <w:b/>
                <w:color w:val="auto"/>
                <w:sz w:val="22"/>
                <w:highlight w:val="none"/>
              </w:rPr>
            </w:pPr>
            <w:r>
              <w:rPr>
                <w:rStyle w:val="17"/>
                <w:rFonts w:hint="eastAsia" w:ascii="宋体" w:hAnsi="宋体" w:cs="宋体"/>
                <w:b/>
                <w:color w:val="auto"/>
                <w:sz w:val="22"/>
                <w:highlight w:val="none"/>
              </w:rPr>
              <w:t>进口/</w:t>
            </w:r>
          </w:p>
          <w:p>
            <w:pPr>
              <w:pStyle w:val="18"/>
              <w:spacing w:line="560" w:lineRule="exact"/>
              <w:jc w:val="center"/>
              <w:rPr>
                <w:rStyle w:val="17"/>
                <w:rFonts w:hint="eastAsia" w:ascii="宋体" w:hAnsi="宋体" w:cs="宋体"/>
                <w:b/>
                <w:color w:val="auto"/>
                <w:sz w:val="24"/>
                <w:szCs w:val="28"/>
                <w:highlight w:val="none"/>
              </w:rPr>
            </w:pPr>
            <w:r>
              <w:rPr>
                <w:rStyle w:val="17"/>
                <w:rFonts w:hint="eastAsia" w:ascii="宋体" w:hAnsi="宋体" w:cs="宋体"/>
                <w:b/>
                <w:color w:val="auto"/>
                <w:sz w:val="22"/>
                <w:highlight w:val="none"/>
              </w:rPr>
              <w:t>国产</w:t>
            </w:r>
          </w:p>
        </w:tc>
        <w:tc>
          <w:tcPr>
            <w:tcW w:w="606" w:type="dxa"/>
            <w:noWrap w:val="0"/>
            <w:vAlign w:val="center"/>
          </w:tcPr>
          <w:p>
            <w:pPr>
              <w:pStyle w:val="18"/>
              <w:spacing w:line="560" w:lineRule="exact"/>
              <w:jc w:val="center"/>
              <w:rPr>
                <w:rStyle w:val="17"/>
                <w:rFonts w:hint="eastAsia" w:ascii="宋体" w:hAnsi="宋体" w:cs="宋体"/>
                <w:b/>
                <w:color w:val="auto"/>
                <w:sz w:val="24"/>
                <w:szCs w:val="28"/>
                <w:highlight w:val="none"/>
              </w:rPr>
            </w:pPr>
            <w:r>
              <w:rPr>
                <w:rStyle w:val="17"/>
                <w:rFonts w:hint="eastAsia" w:ascii="宋体" w:hAnsi="宋体" w:cs="宋体"/>
                <w:b/>
                <w:color w:val="auto"/>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950" w:type="dxa"/>
            <w:noWrap w:val="0"/>
            <w:vAlign w:val="center"/>
          </w:tcPr>
          <w:p>
            <w:pPr>
              <w:pStyle w:val="18"/>
              <w:adjustRightInd w:val="0"/>
              <w:snapToGrid w:val="0"/>
              <w:spacing w:line="560" w:lineRule="exact"/>
              <w:jc w:val="center"/>
              <w:rPr>
                <w:rStyle w:val="17"/>
                <w:rFonts w:hint="eastAsia" w:ascii="宋体" w:hAnsi="宋体" w:cs="宋体"/>
                <w:color w:val="auto"/>
                <w:sz w:val="24"/>
                <w:szCs w:val="28"/>
                <w:highlight w:val="none"/>
              </w:rPr>
            </w:pPr>
            <w:r>
              <w:rPr>
                <w:rStyle w:val="17"/>
                <w:rFonts w:hint="eastAsia" w:ascii="宋体" w:hAnsi="宋体" w:cs="宋体"/>
                <w:color w:val="auto"/>
                <w:sz w:val="24"/>
                <w:szCs w:val="28"/>
                <w:highlight w:val="none"/>
              </w:rPr>
              <w:t>1</w:t>
            </w:r>
          </w:p>
        </w:tc>
        <w:tc>
          <w:tcPr>
            <w:tcW w:w="1398" w:type="dxa"/>
            <w:noWrap w:val="0"/>
            <w:vAlign w:val="center"/>
          </w:tcPr>
          <w:p>
            <w:pPr>
              <w:pStyle w:val="18"/>
              <w:adjustRightInd w:val="0"/>
              <w:snapToGrid w:val="0"/>
              <w:spacing w:line="240" w:lineRule="auto"/>
              <w:jc w:val="center"/>
              <w:rPr>
                <w:rStyle w:val="17"/>
                <w:rFonts w:hint="eastAsia" w:ascii="宋体" w:hAnsi="宋体" w:eastAsia="宋体" w:cs="宋体"/>
                <w:color w:val="auto"/>
                <w:sz w:val="20"/>
                <w:szCs w:val="21"/>
                <w:highlight w:val="none"/>
                <w:lang w:eastAsia="zh-CN"/>
              </w:rPr>
            </w:pPr>
            <w:r>
              <w:rPr>
                <w:rStyle w:val="17"/>
                <w:rFonts w:hint="eastAsia" w:ascii="宋体" w:hAnsi="宋体" w:cs="宋体"/>
                <w:color w:val="auto"/>
                <w:sz w:val="20"/>
                <w:szCs w:val="21"/>
                <w:highlight w:val="none"/>
                <w:lang w:eastAsia="zh-CN"/>
              </w:rPr>
              <w:t>衡阳县国家现代农业产业园项目农业品牌打造宣传项目</w:t>
            </w:r>
          </w:p>
        </w:tc>
        <w:tc>
          <w:tcPr>
            <w:tcW w:w="1147" w:type="dxa"/>
            <w:noWrap w:val="0"/>
            <w:vAlign w:val="center"/>
          </w:tcPr>
          <w:p>
            <w:pPr>
              <w:pStyle w:val="18"/>
              <w:adjustRightInd w:val="0"/>
              <w:snapToGrid w:val="0"/>
              <w:spacing w:line="560" w:lineRule="exact"/>
              <w:jc w:val="center"/>
              <w:rPr>
                <w:rStyle w:val="17"/>
                <w:rFonts w:hint="eastAsia" w:ascii="宋体" w:hAnsi="宋体" w:cs="宋体"/>
                <w:iCs/>
                <w:color w:val="auto"/>
                <w:sz w:val="21"/>
                <w:szCs w:val="22"/>
                <w:highlight w:val="none"/>
              </w:rPr>
            </w:pPr>
            <w:r>
              <w:rPr>
                <w:rStyle w:val="17"/>
                <w:rFonts w:hint="eastAsia" w:ascii="宋体" w:hAnsi="宋体" w:cs="宋体"/>
                <w:iCs/>
                <w:color w:val="auto"/>
                <w:sz w:val="21"/>
                <w:szCs w:val="22"/>
                <w:highlight w:val="none"/>
                <w:lang w:val="en-US" w:eastAsia="zh-CN"/>
              </w:rPr>
              <w:t>批</w:t>
            </w:r>
          </w:p>
        </w:tc>
        <w:tc>
          <w:tcPr>
            <w:tcW w:w="1066" w:type="dxa"/>
            <w:noWrap w:val="0"/>
            <w:vAlign w:val="center"/>
          </w:tcPr>
          <w:p>
            <w:pPr>
              <w:pStyle w:val="18"/>
              <w:adjustRightInd w:val="0"/>
              <w:snapToGrid w:val="0"/>
              <w:spacing w:line="560" w:lineRule="exact"/>
              <w:jc w:val="center"/>
              <w:rPr>
                <w:rStyle w:val="17"/>
                <w:rFonts w:hint="eastAsia" w:ascii="宋体" w:hAnsi="宋体" w:eastAsia="宋体" w:cs="宋体"/>
                <w:iCs/>
                <w:color w:val="auto"/>
                <w:sz w:val="21"/>
                <w:szCs w:val="22"/>
                <w:highlight w:val="none"/>
                <w:lang w:val="en-US" w:eastAsia="zh-CN"/>
              </w:rPr>
            </w:pPr>
            <w:r>
              <w:rPr>
                <w:rStyle w:val="17"/>
                <w:rFonts w:hint="eastAsia" w:ascii="宋体" w:hAnsi="宋体" w:cs="宋体"/>
                <w:iCs/>
                <w:color w:val="auto"/>
                <w:sz w:val="21"/>
                <w:szCs w:val="22"/>
                <w:highlight w:val="none"/>
                <w:lang w:val="en-US" w:eastAsia="zh-CN"/>
              </w:rPr>
              <w:t>1</w:t>
            </w:r>
          </w:p>
        </w:tc>
        <w:tc>
          <w:tcPr>
            <w:tcW w:w="1600" w:type="dxa"/>
            <w:noWrap w:val="0"/>
            <w:vAlign w:val="center"/>
          </w:tcPr>
          <w:p>
            <w:pPr>
              <w:pStyle w:val="18"/>
              <w:adjustRightInd w:val="0"/>
              <w:snapToGrid w:val="0"/>
              <w:spacing w:line="560" w:lineRule="exact"/>
              <w:jc w:val="center"/>
              <w:rPr>
                <w:rStyle w:val="17"/>
                <w:rFonts w:hint="default" w:ascii="宋体" w:hAnsi="宋体" w:eastAsia="宋体" w:cs="宋体"/>
                <w:iCs/>
                <w:color w:val="auto"/>
                <w:sz w:val="21"/>
                <w:szCs w:val="22"/>
                <w:highlight w:val="none"/>
                <w:lang w:val="en-US" w:eastAsia="zh-CN"/>
              </w:rPr>
            </w:pPr>
            <w:r>
              <w:rPr>
                <w:rStyle w:val="17"/>
                <w:rFonts w:hint="eastAsia" w:ascii="宋体" w:hAnsi="宋体" w:eastAsia="宋体" w:cs="宋体"/>
                <w:iCs/>
                <w:color w:val="auto"/>
                <w:sz w:val="21"/>
                <w:szCs w:val="22"/>
                <w:highlight w:val="none"/>
                <w:lang w:val="en-US" w:eastAsia="zh-CN"/>
              </w:rPr>
              <w:t>4950000.00</w:t>
            </w:r>
          </w:p>
        </w:tc>
        <w:tc>
          <w:tcPr>
            <w:tcW w:w="1066" w:type="dxa"/>
            <w:noWrap w:val="0"/>
            <w:vAlign w:val="center"/>
          </w:tcPr>
          <w:p>
            <w:pPr>
              <w:pStyle w:val="18"/>
              <w:adjustRightInd w:val="0"/>
              <w:snapToGrid w:val="0"/>
              <w:spacing w:line="560" w:lineRule="exact"/>
              <w:jc w:val="center"/>
              <w:rPr>
                <w:rStyle w:val="17"/>
                <w:rFonts w:hint="eastAsia" w:ascii="宋体" w:hAnsi="宋体" w:eastAsia="宋体" w:cs="宋体"/>
                <w:iCs/>
                <w:color w:val="auto"/>
                <w:sz w:val="24"/>
                <w:szCs w:val="28"/>
                <w:highlight w:val="none"/>
                <w:lang w:eastAsia="zh-CN"/>
              </w:rPr>
            </w:pPr>
            <w:r>
              <w:rPr>
                <w:rFonts w:hint="eastAsia" w:ascii="宋体" w:hAnsi="宋体" w:eastAsia="宋体" w:cs="宋体"/>
                <w:color w:val="auto"/>
                <w:sz w:val="22"/>
                <w:szCs w:val="22"/>
                <w:highlight w:val="none"/>
                <w:lang w:val="en-US" w:eastAsia="zh-CN"/>
              </w:rPr>
              <w:t>/</w:t>
            </w:r>
          </w:p>
        </w:tc>
        <w:tc>
          <w:tcPr>
            <w:tcW w:w="1066" w:type="dxa"/>
            <w:noWrap w:val="0"/>
            <w:vAlign w:val="center"/>
          </w:tcPr>
          <w:p>
            <w:pPr>
              <w:pStyle w:val="18"/>
              <w:adjustRightInd w:val="0"/>
              <w:snapToGrid w:val="0"/>
              <w:spacing w:line="560" w:lineRule="exact"/>
              <w:jc w:val="center"/>
              <w:rPr>
                <w:rStyle w:val="17"/>
                <w:rFonts w:hint="eastAsia" w:ascii="宋体" w:hAnsi="宋体" w:cs="宋体"/>
                <w:iCs/>
                <w:color w:val="auto"/>
                <w:sz w:val="24"/>
                <w:szCs w:val="28"/>
                <w:highlight w:val="none"/>
              </w:rPr>
            </w:pPr>
            <w:r>
              <w:rPr>
                <w:rFonts w:hint="eastAsia" w:ascii="宋体" w:hAnsi="宋体" w:eastAsia="宋体" w:cs="宋体"/>
                <w:color w:val="auto"/>
                <w:sz w:val="22"/>
                <w:szCs w:val="22"/>
                <w:highlight w:val="none"/>
                <w:lang w:val="en-US" w:eastAsia="zh-CN"/>
              </w:rPr>
              <w:t>/</w:t>
            </w:r>
          </w:p>
        </w:tc>
        <w:tc>
          <w:tcPr>
            <w:tcW w:w="606" w:type="dxa"/>
            <w:noWrap w:val="0"/>
            <w:vAlign w:val="center"/>
          </w:tcPr>
          <w:p>
            <w:pPr>
              <w:pStyle w:val="18"/>
              <w:adjustRightInd w:val="0"/>
              <w:snapToGrid w:val="0"/>
              <w:spacing w:line="560" w:lineRule="exact"/>
              <w:jc w:val="center"/>
              <w:rPr>
                <w:rStyle w:val="17"/>
                <w:rFonts w:hint="eastAsia" w:ascii="宋体" w:hAnsi="宋体" w:cs="宋体"/>
                <w:iCs/>
                <w:color w:val="auto"/>
                <w:sz w:val="24"/>
                <w:szCs w:val="28"/>
                <w:highlight w:val="none"/>
              </w:rPr>
            </w:pPr>
          </w:p>
        </w:tc>
      </w:tr>
    </w:tbl>
    <w:p>
      <w:pPr>
        <w:pStyle w:val="19"/>
        <w:numPr>
          <w:ilvl w:val="0"/>
          <w:numId w:val="4"/>
        </w:numPr>
        <w:rPr>
          <w:rStyle w:val="17"/>
          <w:rFonts w:hint="eastAsia"/>
          <w:color w:val="auto"/>
          <w:highlight w:val="none"/>
          <w:lang w:eastAsia="zh-CN"/>
        </w:rPr>
      </w:pPr>
      <w:r>
        <w:rPr>
          <w:rStyle w:val="17"/>
          <w:rFonts w:hint="eastAsia"/>
          <w:color w:val="auto"/>
          <w:highlight w:val="none"/>
          <w:lang w:eastAsia="zh-CN"/>
        </w:rPr>
        <w:t>服务具体要求</w:t>
      </w:r>
    </w:p>
    <w:p>
      <w:pPr>
        <w:bidi w:val="0"/>
        <w:spacing w:line="360" w:lineRule="auto"/>
        <w:ind w:leftChars="100"/>
        <w:rPr>
          <w:rFonts w:hint="default" w:eastAsia="宋体" w:cs="Times New Roman"/>
          <w:b/>
          <w:bCs/>
          <w:sz w:val="24"/>
          <w:szCs w:val="24"/>
          <w:lang w:val="en-US" w:eastAsia="zh-CN"/>
        </w:rPr>
      </w:pPr>
      <w:r>
        <w:rPr>
          <w:rFonts w:hint="eastAsia" w:eastAsia="宋体" w:cs="Times New Roman"/>
          <w:b/>
          <w:bCs/>
          <w:sz w:val="24"/>
          <w:szCs w:val="24"/>
          <w:lang w:val="en-US" w:eastAsia="zh-CN"/>
        </w:rPr>
        <w:t>（1.1）衡阳县菜籽油区域公用品牌创塑</w:t>
      </w:r>
    </w:p>
    <w:p>
      <w:pPr>
        <w:pStyle w:val="14"/>
        <w:spacing w:line="360" w:lineRule="auto"/>
        <w:ind w:leftChars="100" w:firstLine="480" w:firstLineChars="200"/>
        <w:rPr>
          <w:rFonts w:hint="default"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深入挖掘衡阳县菜籽油区域公用品牌的品牌价值，精确提炼品牌口号；基于品牌价值，全新创意、塑造衡阳县菜籽油区域公用品牌形象体系，同步设计衡阳县菜籽油品牌IP与衡阳县菜籽油产业园形象，并摄制衡阳县菜籽油品牌形象片。</w:t>
      </w:r>
    </w:p>
    <w:p>
      <w:pPr>
        <w:numPr>
          <w:ilvl w:val="0"/>
          <w:numId w:val="0"/>
        </w:numPr>
        <w:bidi w:val="0"/>
        <w:spacing w:line="360" w:lineRule="auto"/>
        <w:ind w:left="210" w:leftChars="100"/>
        <w:rPr>
          <w:rFonts w:hint="eastAsia" w:eastAsia="宋体" w:cs="Times New Roman"/>
          <w:b/>
          <w:bCs/>
          <w:sz w:val="24"/>
          <w:szCs w:val="24"/>
          <w:lang w:val="en-US" w:eastAsia="zh-CN"/>
        </w:rPr>
      </w:pPr>
      <w:r>
        <w:rPr>
          <w:rFonts w:hint="eastAsia" w:eastAsia="宋体" w:cs="Times New Roman"/>
          <w:b/>
          <w:bCs/>
          <w:snapToGrid w:val="0"/>
          <w:kern w:val="21"/>
          <w:sz w:val="24"/>
          <w:szCs w:val="24"/>
          <w:lang w:val="en-US" w:eastAsia="zh-CN" w:bidi="ar-SA"/>
        </w:rPr>
        <w:t>（1.2）</w:t>
      </w:r>
      <w:r>
        <w:rPr>
          <w:rFonts w:hint="eastAsia" w:eastAsia="宋体" w:cs="Times New Roman"/>
          <w:b/>
          <w:bCs/>
          <w:sz w:val="24"/>
          <w:szCs w:val="24"/>
          <w:lang w:val="en-US" w:eastAsia="zh-CN"/>
        </w:rPr>
        <w:t>渣江米粉区域公用品牌创塑</w:t>
      </w:r>
    </w:p>
    <w:p>
      <w:pPr>
        <w:pStyle w:val="14"/>
        <w:spacing w:line="360" w:lineRule="auto"/>
        <w:ind w:leftChars="100" w:firstLine="480" w:firstLineChars="200"/>
        <w:rPr>
          <w:rFonts w:hint="default" w:ascii="Arial" w:hAnsi="Arial" w:eastAsia="宋体" w:cs="Times New Roman"/>
          <w:snapToGrid w:val="0"/>
          <w:color w:val="000000"/>
          <w:kern w:val="0"/>
          <w:sz w:val="24"/>
          <w:szCs w:val="24"/>
          <w:lang w:val="en-US" w:eastAsia="zh-CN"/>
        </w:rPr>
      </w:pPr>
      <w:r>
        <w:rPr>
          <w:rFonts w:hint="eastAsia" w:ascii="Arial" w:hAnsi="Arial" w:eastAsia="宋体" w:cs="Times New Roman"/>
          <w:snapToGrid w:val="0"/>
          <w:color w:val="000000"/>
          <w:kern w:val="0"/>
          <w:sz w:val="24"/>
          <w:szCs w:val="24"/>
          <w:lang w:val="en-US" w:eastAsia="zh-CN"/>
        </w:rPr>
        <w:t>深入挖掘渣江米粉区域公用品牌的品牌价值，精确提炼品牌口号；基于品牌价值，全新创意、塑造渣江米粉区域公用品牌形象体系，并摄制渣江米粉品牌形象片。</w:t>
      </w:r>
    </w:p>
    <w:p>
      <w:pPr>
        <w:numPr>
          <w:ilvl w:val="0"/>
          <w:numId w:val="0"/>
        </w:numPr>
        <w:bidi w:val="0"/>
        <w:spacing w:line="360" w:lineRule="auto"/>
        <w:ind w:left="210" w:leftChars="100" w:firstLine="0" w:firstLineChars="0"/>
        <w:rPr>
          <w:rFonts w:hint="eastAsia" w:eastAsia="宋体" w:cs="Times New Roman"/>
          <w:b/>
          <w:bCs/>
          <w:sz w:val="24"/>
          <w:szCs w:val="24"/>
          <w:lang w:val="en-US" w:eastAsia="zh-CN"/>
        </w:rPr>
      </w:pPr>
      <w:r>
        <w:rPr>
          <w:rFonts w:hint="eastAsia" w:eastAsia="宋体" w:cs="Times New Roman"/>
          <w:b/>
          <w:bCs/>
          <w:snapToGrid w:val="0"/>
          <w:kern w:val="21"/>
          <w:sz w:val="24"/>
          <w:szCs w:val="24"/>
          <w:lang w:val="en-US" w:eastAsia="zh-CN" w:bidi="ar-SA"/>
        </w:rPr>
        <w:t>（1.3）</w:t>
      </w:r>
      <w:r>
        <w:rPr>
          <w:rFonts w:hint="eastAsia" w:eastAsia="宋体" w:cs="Times New Roman"/>
          <w:b/>
          <w:bCs/>
          <w:sz w:val="24"/>
          <w:szCs w:val="24"/>
          <w:lang w:val="en-US" w:eastAsia="zh-CN"/>
        </w:rPr>
        <w:t>品牌发布会</w:t>
      </w:r>
    </w:p>
    <w:p>
      <w:pPr>
        <w:bidi w:val="0"/>
        <w:spacing w:line="360" w:lineRule="auto"/>
        <w:ind w:leftChars="100" w:firstLine="480" w:firstLineChars="200"/>
        <w:rPr>
          <w:rFonts w:hint="default"/>
          <w:sz w:val="36"/>
          <w:szCs w:val="22"/>
          <w:lang w:val="en-US" w:eastAsia="zh-CN"/>
        </w:rPr>
      </w:pPr>
      <w:r>
        <w:rPr>
          <w:rFonts w:hint="eastAsia" w:eastAsia="宋体" w:cs="Times New Roman"/>
          <w:sz w:val="24"/>
          <w:szCs w:val="24"/>
          <w:lang w:val="en-US" w:eastAsia="zh-CN"/>
        </w:rPr>
        <w:t>策划并举办一场品牌发布会，协同线上线下传统媒体、新媒体等矩阵传播，助力衡阳县菜籽油、渣江米粉品牌全新亮相。</w:t>
      </w:r>
    </w:p>
    <w:p>
      <w:pPr>
        <w:bidi w:val="0"/>
        <w:spacing w:line="360" w:lineRule="auto"/>
        <w:rPr>
          <w:rFonts w:hint="eastAsia"/>
          <w:b/>
          <w:bCs/>
          <w:sz w:val="24"/>
          <w:szCs w:val="24"/>
          <w:lang w:val="en-US" w:eastAsia="zh-CN"/>
        </w:rPr>
      </w:pPr>
      <w:r>
        <w:rPr>
          <w:rFonts w:hint="eastAsia"/>
          <w:b/>
          <w:bCs/>
          <w:sz w:val="24"/>
          <w:szCs w:val="24"/>
          <w:lang w:val="en-US" w:eastAsia="zh-CN"/>
        </w:rPr>
        <w:t>（2）提交成果</w:t>
      </w:r>
    </w:p>
    <w:p>
      <w:pPr>
        <w:bidi w:val="0"/>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（1）1套衡阳县菜籽油区域公用品牌价值提炼与形象塑造（包括品牌口号、品牌主形象、品牌形象系统示意等）</w:t>
      </w:r>
    </w:p>
    <w:p>
      <w:pPr>
        <w:bidi w:val="0"/>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（2）1套衡阳县菜籽油区域公用品牌IP设计（包括IP主形象设计、基础应用、文创内容等）</w:t>
      </w:r>
    </w:p>
    <w:p>
      <w:pPr>
        <w:bidi w:val="0"/>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（3）1套衡阳县菜籽油产业园形象设计（包括产业园主标识、环境导视系统示意、传播系统示意等）</w:t>
      </w:r>
    </w:p>
    <w:p>
      <w:pPr>
        <w:bidi w:val="0"/>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（4）1条衡阳县菜籽油品牌形象片（3分钟左右）</w:t>
      </w:r>
    </w:p>
    <w:p>
      <w:pPr>
        <w:bidi w:val="0"/>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（5）1套渣江米粉区域公用品牌价值提炼与形象塑造（包括品牌口号、品牌主形象、品牌形象系统示意等）</w:t>
      </w:r>
    </w:p>
    <w:p>
      <w:pPr>
        <w:bidi w:val="0"/>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（6）1条渣江米粉品牌形象片（3分钟左右）</w:t>
      </w:r>
    </w:p>
    <w:p>
      <w:pPr>
        <w:bidi w:val="0"/>
        <w:spacing w:line="360" w:lineRule="auto"/>
        <w:ind w:firstLine="480" w:firstLineChars="200"/>
        <w:rPr>
          <w:rFonts w:hint="eastAsia"/>
          <w:sz w:val="24"/>
          <w:szCs w:val="24"/>
          <w:lang w:eastAsia="zh-CN"/>
        </w:rPr>
      </w:pPr>
      <w:r>
        <w:rPr>
          <w:rFonts w:hint="eastAsia" w:eastAsia="宋体" w:cs="Times New Roman"/>
          <w:sz w:val="24"/>
          <w:szCs w:val="24"/>
          <w:lang w:val="en-US" w:eastAsia="zh-CN"/>
        </w:rPr>
        <w:t>（7）1场品牌发布会（发布会规格80人及以上，包含策划执行、专家学者邀请、媒体宣传推广等）</w:t>
      </w:r>
    </w:p>
    <w:p>
      <w:pPr>
        <w:pStyle w:val="5"/>
        <w:numPr>
          <w:ilvl w:val="0"/>
          <w:numId w:val="0"/>
        </w:numPr>
        <w:rPr>
          <w:rFonts w:hint="eastAsia"/>
          <w:b/>
          <w:bCs/>
          <w:lang w:eastAsia="zh-CN"/>
        </w:rPr>
      </w:pPr>
    </w:p>
    <w:p>
      <w:pPr>
        <w:pStyle w:val="18"/>
        <w:widowControl/>
        <w:jc w:val="center"/>
        <w:rPr>
          <w:rStyle w:val="17"/>
          <w:rFonts w:ascii="宋体" w:hAnsi="宋体" w:cs="宋体"/>
          <w:b/>
          <w:bCs/>
          <w:color w:val="auto"/>
          <w:spacing w:val="30"/>
          <w:kern w:val="0"/>
          <w:sz w:val="30"/>
          <w:szCs w:val="30"/>
          <w:highlight w:val="none"/>
          <w:u w:val="none"/>
        </w:rPr>
      </w:pPr>
      <w:r>
        <w:rPr>
          <w:rStyle w:val="17"/>
          <w:rFonts w:ascii="宋体" w:hAnsi="宋体" w:cs="宋体"/>
          <w:b/>
          <w:bCs/>
          <w:color w:val="auto"/>
          <w:spacing w:val="30"/>
          <w:kern w:val="0"/>
          <w:sz w:val="30"/>
          <w:szCs w:val="30"/>
          <w:highlight w:val="none"/>
          <w:u w:val="none"/>
        </w:rPr>
        <w:t>第二节 商务要求</w:t>
      </w:r>
    </w:p>
    <w:p>
      <w:pPr>
        <w:pStyle w:val="18"/>
        <w:widowControl/>
        <w:spacing w:line="360" w:lineRule="auto"/>
        <w:jc w:val="left"/>
        <w:rPr>
          <w:rStyle w:val="17"/>
          <w:rFonts w:eastAsia="Times New Roman"/>
          <w:b/>
          <w:color w:val="auto"/>
          <w:kern w:val="0"/>
          <w:sz w:val="22"/>
          <w:szCs w:val="24"/>
          <w:highlight w:val="none"/>
          <w:u w:val="none"/>
        </w:rPr>
      </w:pPr>
      <w:r>
        <w:rPr>
          <w:rStyle w:val="17"/>
          <w:rFonts w:hint="eastAsia" w:ascii="宋体" w:hAnsi="宋体" w:cs="宋体"/>
          <w:b/>
          <w:color w:val="auto"/>
          <w:spacing w:val="30"/>
          <w:kern w:val="0"/>
          <w:sz w:val="22"/>
          <w:szCs w:val="24"/>
          <w:highlight w:val="none"/>
          <w:u w:val="none"/>
        </w:rPr>
        <w:t>一、</w:t>
      </w:r>
      <w:r>
        <w:rPr>
          <w:rStyle w:val="17"/>
          <w:rFonts w:ascii="宋体" w:hAnsi="宋体" w:cs="宋体"/>
          <w:b/>
          <w:color w:val="auto"/>
          <w:spacing w:val="30"/>
          <w:kern w:val="0"/>
          <w:sz w:val="22"/>
          <w:szCs w:val="24"/>
          <w:highlight w:val="none"/>
          <w:u w:val="none"/>
        </w:rPr>
        <w:t>主要商务要求</w:t>
      </w:r>
    </w:p>
    <w:tbl>
      <w:tblPr>
        <w:tblStyle w:val="20"/>
        <w:tblW w:w="911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2"/>
        <w:gridCol w:w="7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542" w:type="dxa"/>
            <w:tcBorders>
              <w:top w:val="single" w:color="000000" w:sz="2" w:space="0"/>
              <w:bottom w:val="single" w:color="000000" w:sz="2" w:space="0"/>
            </w:tcBorders>
            <w:noWrap w:val="0"/>
            <w:vAlign w:val="center"/>
          </w:tcPr>
          <w:p>
            <w:pPr>
              <w:keepNext w:val="0"/>
              <w:keepLines w:val="0"/>
              <w:widowControl/>
              <w:suppressLineNumbers w:val="0"/>
              <w:jc w:val="center"/>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履行合同的时间、地点及方式</w:t>
            </w:r>
          </w:p>
        </w:tc>
        <w:tc>
          <w:tcPr>
            <w:tcW w:w="7577" w:type="dxa"/>
            <w:tcBorders>
              <w:top w:val="single" w:color="000000" w:sz="2" w:space="0"/>
              <w:bottom w:val="single" w:color="000000" w:sz="2" w:space="0"/>
            </w:tcBorders>
            <w:noWrap w:val="0"/>
            <w:vAlign w:val="top"/>
          </w:tcPr>
          <w:p>
            <w:pPr>
              <w:keepNext w:val="0"/>
              <w:keepLines w:val="0"/>
              <w:widowControl/>
              <w:suppressLineNumbers w:val="0"/>
              <w:jc w:val="left"/>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履行合同时间：项目总体实施周期12个月。</w:t>
            </w:r>
          </w:p>
          <w:p>
            <w:pPr>
              <w:keepNext w:val="0"/>
              <w:keepLines w:val="0"/>
              <w:widowControl/>
              <w:suppressLineNumbers w:val="0"/>
              <w:jc w:val="left"/>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履行合同地点及方式：采购人指定地点。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542" w:type="dxa"/>
            <w:tcBorders>
              <w:top w:val="single" w:color="000000" w:sz="2" w:space="0"/>
              <w:bottom w:val="single" w:color="000000" w:sz="2" w:space="0"/>
            </w:tcBorders>
            <w:noWrap w:val="0"/>
            <w:vAlign w:val="center"/>
          </w:tcPr>
          <w:p>
            <w:pPr>
              <w:keepNext w:val="0"/>
              <w:keepLines w:val="0"/>
              <w:widowControl/>
              <w:suppressLineNumbers w:val="0"/>
              <w:jc w:val="center"/>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质量保证期</w:t>
            </w:r>
          </w:p>
        </w:tc>
        <w:tc>
          <w:tcPr>
            <w:tcW w:w="7577" w:type="dxa"/>
            <w:tcBorders>
              <w:top w:val="single" w:color="000000" w:sz="2" w:space="0"/>
              <w:bottom w:val="single" w:color="000000" w:sz="2" w:space="0"/>
            </w:tcBorders>
            <w:noWrap w:val="0"/>
            <w:vAlign w:val="center"/>
          </w:tcPr>
          <w:p>
            <w:pPr>
              <w:keepNext w:val="0"/>
              <w:keepLines w:val="0"/>
              <w:widowControl/>
              <w:suppressLineNumbers w:val="0"/>
              <w:jc w:val="left"/>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项目验收合格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542" w:type="dxa"/>
            <w:tcBorders>
              <w:top w:val="single" w:color="000000" w:sz="2" w:space="0"/>
              <w:bottom w:val="single" w:color="000000" w:sz="2" w:space="0"/>
            </w:tcBorders>
            <w:noWrap w:val="0"/>
            <w:vAlign w:val="center"/>
          </w:tcPr>
          <w:p>
            <w:pPr>
              <w:keepNext w:val="0"/>
              <w:keepLines w:val="0"/>
              <w:widowControl/>
              <w:suppressLineNumbers w:val="0"/>
              <w:jc w:val="center"/>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响应时间</w:t>
            </w:r>
          </w:p>
        </w:tc>
        <w:tc>
          <w:tcPr>
            <w:tcW w:w="7577" w:type="dxa"/>
            <w:tcBorders>
              <w:top w:val="single" w:color="000000" w:sz="2" w:space="0"/>
              <w:bottom w:val="single" w:color="000000" w:sz="2" w:space="0"/>
            </w:tcBorders>
            <w:noWrap w:val="0"/>
            <w:vAlign w:val="top"/>
          </w:tcPr>
          <w:p>
            <w:pPr>
              <w:keepNext w:val="0"/>
              <w:keepLines w:val="0"/>
              <w:widowControl/>
              <w:suppressLineNumbers w:val="0"/>
              <w:jc w:val="left"/>
              <w:rPr>
                <w:sz w:val="18"/>
                <w:szCs w:val="21"/>
              </w:rPr>
            </w:pPr>
            <w:r>
              <w:rPr>
                <w:rFonts w:hint="eastAsia" w:ascii="宋体" w:hAnsi="宋体" w:eastAsia="宋体" w:cs="宋体"/>
                <w:snapToGrid w:val="0"/>
                <w:color w:val="000000"/>
                <w:kern w:val="0"/>
                <w:sz w:val="18"/>
                <w:szCs w:val="18"/>
                <w:lang w:val="en-US" w:eastAsia="zh-CN" w:bidi="ar"/>
              </w:rPr>
              <w:t>在接到用户通知2小时内响应，24小时内到达用户现场解决问题。</w:t>
            </w:r>
          </w:p>
          <w:p>
            <w:pPr>
              <w:keepNext w:val="0"/>
              <w:keepLines w:val="0"/>
              <w:widowControl/>
              <w:suppressLineNumbers w:val="0"/>
              <w:jc w:val="left"/>
              <w:rPr>
                <w:rFonts w:ascii="宋体" w:hAnsi="宋体" w:eastAsia="宋体" w:cs="宋体"/>
                <w:sz w:val="21"/>
                <w:szCs w:val="21"/>
              </w:rPr>
            </w:pPr>
            <w:r>
              <w:rPr>
                <w:rFonts w:hint="eastAsia" w:ascii="宋体" w:hAnsi="宋体" w:eastAsia="宋体" w:cs="宋体"/>
                <w:snapToGrid w:val="0"/>
                <w:color w:val="000000"/>
                <w:kern w:val="0"/>
                <w:sz w:val="18"/>
                <w:szCs w:val="18"/>
                <w:lang w:val="en-US" w:eastAsia="zh-CN" w:bidi="ar"/>
              </w:rPr>
              <w:t>提供7×24小时的技术咨询服务。敏感时期、重大节假日提供技术人员值守服务。提供7×24小时的故障服务受理。对重大故障提供7×24小时的现场支援，一般故障提供5×8小时的现场支援。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5" w:hRule="atLeast"/>
        </w:trPr>
        <w:tc>
          <w:tcPr>
            <w:tcW w:w="1542" w:type="dxa"/>
            <w:tcBorders>
              <w:top w:val="single" w:color="000000" w:sz="2" w:space="0"/>
              <w:bottom w:val="single" w:color="000000" w:sz="2" w:space="0"/>
            </w:tcBorders>
            <w:noWrap w:val="0"/>
            <w:vAlign w:val="center"/>
          </w:tcPr>
          <w:p>
            <w:pPr>
              <w:keepNext w:val="0"/>
              <w:keepLines w:val="0"/>
              <w:widowControl/>
              <w:suppressLineNumbers w:val="0"/>
              <w:jc w:val="center"/>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合同价款支付方式和条件</w:t>
            </w:r>
          </w:p>
        </w:tc>
        <w:tc>
          <w:tcPr>
            <w:tcW w:w="7577" w:type="dxa"/>
            <w:tcBorders>
              <w:top w:val="single" w:color="000000" w:sz="2" w:space="0"/>
              <w:bottom w:val="single" w:color="000000" w:sz="2" w:space="0"/>
            </w:tcBorders>
            <w:noWrap w:val="0"/>
            <w:vAlign w:val="top"/>
          </w:tcPr>
          <w:p>
            <w:pPr>
              <w:keepNext w:val="0"/>
              <w:keepLines w:val="0"/>
              <w:widowControl/>
              <w:suppressLineNumbers w:val="0"/>
              <w:jc w:val="left"/>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付款方式：国库集中支付。</w:t>
            </w:r>
          </w:p>
          <w:p>
            <w:pPr>
              <w:keepNext w:val="0"/>
              <w:keepLines w:val="0"/>
              <w:widowControl/>
              <w:suppressLineNumbers w:val="0"/>
              <w:jc w:val="left"/>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支付条件：</w:t>
            </w:r>
          </w:p>
          <w:p>
            <w:pPr>
              <w:keepNext w:val="0"/>
              <w:keepLines w:val="0"/>
              <w:widowControl/>
              <w:suppressLineNumbers w:val="0"/>
              <w:jc w:val="left"/>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1、组建项目组，前往衡阳县完成项目调研工作后10个日历天内，中标单位向采购方开具增值税普通发票，采购方向中标单位支付经费总金额的10%；</w:t>
            </w:r>
          </w:p>
          <w:p>
            <w:pPr>
              <w:keepNext w:val="0"/>
              <w:keepLines w:val="0"/>
              <w:widowControl/>
              <w:suppressLineNumbers w:val="0"/>
              <w:jc w:val="left"/>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2、设计内容（即衡阳县菜籽油区域公用品牌价值提炼与形象塑造、衡阳县菜籽油区域公用品牌IP设计、衡阳县菜籽油产业园形象设计、渣江米粉区域公用品牌价值提炼与形象塑造）提交后10个日历天内，中标单位向采购方开具增值税普通发票，采购方向中标单位支付经费总金额的40%；</w:t>
            </w:r>
          </w:p>
          <w:p>
            <w:pPr>
              <w:keepNext w:val="0"/>
              <w:keepLines w:val="0"/>
              <w:widowControl/>
              <w:suppressLineNumbers w:val="0"/>
              <w:jc w:val="left"/>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3、视频内容（即衡阳县菜籽油品牌形象片、渣江米粉品牌形象片）提交后10个日历天内，中标单位向采购方开具增值税普通发票，采购方向中标单位支付经费总金额的30%；</w:t>
            </w:r>
          </w:p>
          <w:p>
            <w:pPr>
              <w:keepNext w:val="0"/>
              <w:keepLines w:val="0"/>
              <w:widowControl/>
              <w:suppressLineNumbers w:val="0"/>
              <w:jc w:val="left"/>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4、全部成果验收通过后30个日历天内，中标单位向采购方开具增值税普通发票，采购方向中标单位支付剩余款项。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42" w:type="dxa"/>
            <w:tcBorders>
              <w:top w:val="single" w:color="000000" w:sz="2" w:space="0"/>
              <w:bottom w:val="single" w:color="000000" w:sz="2" w:space="0"/>
            </w:tcBorders>
            <w:noWrap w:val="0"/>
            <w:vAlign w:val="center"/>
          </w:tcPr>
          <w:p>
            <w:pPr>
              <w:keepNext w:val="0"/>
              <w:keepLines w:val="0"/>
              <w:widowControl/>
              <w:suppressLineNumbers w:val="0"/>
              <w:jc w:val="center"/>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解决争议的方式</w:t>
            </w:r>
          </w:p>
        </w:tc>
        <w:tc>
          <w:tcPr>
            <w:tcW w:w="7577" w:type="dxa"/>
            <w:tcBorders>
              <w:top w:val="single" w:color="000000" w:sz="2" w:space="0"/>
              <w:bottom w:val="single" w:color="000000" w:sz="2" w:space="0"/>
            </w:tcBorders>
            <w:noWrap w:val="0"/>
            <w:vAlign w:val="center"/>
          </w:tcPr>
          <w:p>
            <w:pPr>
              <w:keepNext w:val="0"/>
              <w:keepLines w:val="0"/>
              <w:widowControl/>
              <w:suppressLineNumbers w:val="0"/>
              <w:jc w:val="left"/>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向甲方所在地人民法院提起诉讼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542" w:type="dxa"/>
            <w:tcBorders>
              <w:top w:val="single" w:color="000000" w:sz="2" w:space="0"/>
              <w:bottom w:val="single" w:color="000000" w:sz="2" w:space="0"/>
            </w:tcBorders>
            <w:noWrap w:val="0"/>
            <w:vAlign w:val="center"/>
          </w:tcPr>
          <w:p>
            <w:pPr>
              <w:keepNext w:val="0"/>
              <w:keepLines w:val="0"/>
              <w:widowControl/>
              <w:suppressLineNumbers w:val="0"/>
              <w:jc w:val="center"/>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向甲方所在地人民法院提起诉讼</w:t>
            </w:r>
          </w:p>
        </w:tc>
        <w:tc>
          <w:tcPr>
            <w:tcW w:w="7577" w:type="dxa"/>
            <w:tcBorders>
              <w:top w:val="single" w:color="000000" w:sz="2" w:space="0"/>
              <w:bottom w:val="single" w:color="000000" w:sz="2" w:space="0"/>
            </w:tcBorders>
            <w:noWrap w:val="0"/>
            <w:vAlign w:val="center"/>
          </w:tcPr>
          <w:p>
            <w:pPr>
              <w:keepNext w:val="0"/>
              <w:keepLines w:val="0"/>
              <w:widowControl/>
              <w:suppressLineNumbers w:val="0"/>
              <w:jc w:val="left"/>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双方协商确定</w:t>
            </w:r>
          </w:p>
        </w:tc>
      </w:tr>
    </w:tbl>
    <w:p>
      <w:pPr>
        <w:keepNext w:val="0"/>
        <w:keepLines w:val="0"/>
        <w:pageBreakBefore w:val="0"/>
        <w:wordWrap/>
        <w:overflowPunct/>
        <w:topLinePunct w:val="0"/>
        <w:bidi w:val="0"/>
        <w:spacing w:line="240" w:lineRule="auto"/>
        <w:rPr>
          <w:rFonts w:ascii="宋体" w:hAnsi="宋体" w:eastAsia="宋体" w:cs="宋体"/>
          <w:sz w:val="20"/>
          <w:szCs w:val="20"/>
          <w:highlight w:val="none"/>
        </w:rPr>
      </w:pPr>
      <w:r>
        <w:rPr>
          <w:rFonts w:ascii="宋体" w:hAnsi="宋体" w:eastAsia="宋体" w:cs="宋体"/>
          <w:b/>
          <w:bCs/>
          <w:spacing w:val="-4"/>
          <w:sz w:val="20"/>
          <w:szCs w:val="20"/>
          <w:highlight w:val="none"/>
        </w:rPr>
        <w:t>二、售后服务要求</w:t>
      </w:r>
    </w:p>
    <w:p>
      <w:pPr>
        <w:keepNext w:val="0"/>
        <w:keepLines w:val="0"/>
        <w:pageBreakBefore w:val="0"/>
        <w:wordWrap/>
        <w:overflowPunct/>
        <w:topLinePunct w:val="0"/>
        <w:bidi w:val="0"/>
        <w:spacing w:line="240" w:lineRule="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2.1.针对本项目，投标人应制定详细售后服务保障措施。</w:t>
      </w:r>
    </w:p>
    <w:p>
      <w:pPr>
        <w:keepNext w:val="0"/>
        <w:keepLines w:val="0"/>
        <w:pageBreakBefore w:val="0"/>
        <w:wordWrap/>
        <w:overflowPunct/>
        <w:topLinePunct w:val="0"/>
        <w:bidi w:val="0"/>
        <w:spacing w:line="240" w:lineRule="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2.2.售后服务效率要求：项目实施期间由专人负责并提供24小时的技术咨询服务。</w:t>
      </w:r>
    </w:p>
    <w:p>
      <w:pPr>
        <w:keepNext w:val="0"/>
        <w:keepLines w:val="0"/>
        <w:pageBreakBefore w:val="0"/>
        <w:wordWrap/>
        <w:overflowPunct/>
        <w:topLinePunct w:val="0"/>
        <w:bidi w:val="0"/>
        <w:spacing w:line="240" w:lineRule="auto"/>
        <w:rPr>
          <w:rFonts w:hint="eastAsia" w:ascii="宋体" w:hAnsi="宋体" w:eastAsia="宋体" w:cs="宋体"/>
          <w:b/>
          <w:bCs/>
          <w:spacing w:val="-4"/>
          <w:sz w:val="20"/>
          <w:szCs w:val="20"/>
          <w:highlight w:val="none"/>
          <w:lang w:eastAsia="zh-CN"/>
        </w:rPr>
      </w:pPr>
      <w:r>
        <w:rPr>
          <w:rFonts w:hint="eastAsia" w:ascii="宋体" w:hAnsi="宋体" w:eastAsia="宋体" w:cs="宋体"/>
          <w:sz w:val="20"/>
          <w:szCs w:val="20"/>
          <w:highlight w:val="none"/>
          <w:lang w:eastAsia="zh-CN"/>
        </w:rPr>
        <w:t>2.3.项目服务期间发生的所有安全责任事故，由中标单位负全部责任。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outlineLvl w:val="0"/>
        <w:rPr>
          <w:rFonts w:ascii="宋体" w:hAnsi="宋体" w:eastAsia="宋体" w:cs="宋体"/>
          <w:b/>
          <w:bCs/>
          <w:spacing w:val="-4"/>
          <w:sz w:val="20"/>
          <w:szCs w:val="20"/>
          <w:highlight w:val="none"/>
        </w:rPr>
      </w:pPr>
      <w:bookmarkStart w:id="1" w:name="_Toc256000016"/>
      <w:r>
        <w:rPr>
          <w:rFonts w:ascii="宋体" w:hAnsi="宋体" w:eastAsia="宋体" w:cs="宋体"/>
          <w:b/>
          <w:bCs/>
          <w:spacing w:val="-4"/>
          <w:sz w:val="20"/>
          <w:szCs w:val="20"/>
          <w:highlight w:val="none"/>
        </w:rPr>
        <w:t>三、其他要求</w:t>
      </w:r>
      <w:bookmarkEnd w:id="1"/>
    </w:p>
    <w:p>
      <w:pPr>
        <w:keepNext w:val="0"/>
        <w:keepLines w:val="0"/>
        <w:pageBreakBefore w:val="0"/>
        <w:wordWrap/>
        <w:overflowPunct/>
        <w:topLinePunct w:val="0"/>
        <w:bidi w:val="0"/>
        <w:spacing w:line="240" w:lineRule="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3.1报价要求</w:t>
      </w:r>
    </w:p>
    <w:p>
      <w:pPr>
        <w:keepNext w:val="0"/>
        <w:keepLines w:val="0"/>
        <w:pageBreakBefore w:val="0"/>
        <w:wordWrap/>
        <w:overflowPunct/>
        <w:topLinePunct w:val="0"/>
        <w:bidi w:val="0"/>
        <w:spacing w:line="240" w:lineRule="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（1）按本招标项目的技术要求，投标方应根据本项目特点和自身企业条件确定投标报价。</w:t>
      </w:r>
    </w:p>
    <w:p>
      <w:pPr>
        <w:keepNext w:val="0"/>
        <w:keepLines w:val="0"/>
        <w:pageBreakBefore w:val="0"/>
        <w:wordWrap/>
        <w:overflowPunct/>
        <w:topLinePunct w:val="0"/>
        <w:bidi w:val="0"/>
        <w:spacing w:line="240" w:lineRule="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2）投标报价应包括服务及技术人员工资、日常开支费用、税费、以及为完成本项目招标文件规定的所有工作及全过程服务所涉及到的一切相关费用。投标人在本项目所投报的投标报价为投标人所能承受本项目的一次性最终最低报价，如有漏项，视同已包含在本项目其它内容中，合同单价不作调整。本次投标报价为一次性不可更改的价格。投标人所填写的总价在合同期内不因市场变化因素而变动。</w:t>
      </w:r>
    </w:p>
    <w:p>
      <w:pPr>
        <w:keepNext w:val="0"/>
        <w:keepLines w:val="0"/>
        <w:pageBreakBefore w:val="0"/>
        <w:wordWrap/>
        <w:overflowPunct/>
        <w:topLinePunct w:val="0"/>
        <w:bidi w:val="0"/>
        <w:spacing w:line="240" w:lineRule="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 xml:space="preserve"> （3）投标报价必须包含标包服务范围内的全部内容，不得对其中部分内容进行选择性投标，否则，视为无效投标。</w:t>
      </w:r>
    </w:p>
    <w:p>
      <w:pPr>
        <w:pStyle w:val="4"/>
        <w:keepNext w:val="0"/>
        <w:keepLines w:val="0"/>
        <w:pageBreakBefore w:val="0"/>
        <w:wordWrap/>
        <w:overflowPunct/>
        <w:topLinePunct w:val="0"/>
        <w:bidi w:val="0"/>
        <w:spacing w:line="240" w:lineRule="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3.2踏勘</w:t>
      </w:r>
    </w:p>
    <w:p>
      <w:pPr>
        <w:spacing w:line="240" w:lineRule="auto"/>
        <w:rPr>
          <w:sz w:val="16"/>
          <w:szCs w:val="20"/>
        </w:rPr>
      </w:pPr>
      <w:r>
        <w:rPr>
          <w:rFonts w:ascii="宋体" w:hAnsi="宋体" w:eastAsia="宋体" w:cs="宋体"/>
          <w:sz w:val="20"/>
          <w:szCs w:val="20"/>
          <w:highlight w:val="none"/>
          <w:lang w:eastAsia="zh-CN"/>
        </w:rPr>
        <w:t>本项目不组织现场踏勘，如投标人在投标前需踏勘现场，请各投标人自行踏勘现场，有关费用自理，踏勘期间发生的意外自负。</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-132715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fldChar w:fldCharType="begin"/>
                          </w:r>
                          <w:r>
                            <w:instrText xml:space="preserve">PAGE   \* MERGEFORMAT</w:instrText>
                          </w:r>
                          <w:r>
                            <w:fldChar w:fldCharType="separate"/>
                          </w:r>
                          <w:r>
                            <w:rPr>
                              <w:lang w:val="zh-CN"/>
                            </w:rPr>
                            <w:t>-</w:t>
                          </w:r>
                          <w:r>
                            <w:t xml:space="preserve">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45pt;height:144pt;width:144pt;mso-position-horizontal:center;mso-position-horizontal-relative:margin;mso-wrap-style:none;z-index:251659264;mso-width-relative:page;mso-height-relative:page;" filled="f" stroked="f" coordsize="21600,21600" o:gfxdata="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Q5E41AAAAAgBAAAPAAAAAAAAAAEAIAAAACIAAABkcnMvZG93bnJl&#10;di54bWxQSwECFAAUAAAACACHTuJA5KL+z8gBAACZAwAADgAAAAAAAAABACAAAAAjAQAAZHJzL2Uy&#10;b0RvYy54bWxQSwUGAAAAAAYABgBZAQAAXQUAAAAA&#10;">
              <v:path/>
              <v:fill on="f" focussize="0,0"/>
              <v:stroke on="f"/>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w:t>
                    </w:r>
                    <w:r>
                      <w:t xml:space="preserve"> 3 -</w:t>
                    </w:r>
                    <w:r>
                      <w:fldChar w:fldCharType="end"/>
                    </w:r>
                  </w:p>
                </w:txbxContent>
              </v:textbox>
            </v:shape>
          </w:pict>
        </mc:Fallback>
      </mc:AlternateContent>
    </w:r>
  </w:p>
  <w:p>
    <w:pPr>
      <w:pStyle w:val="13"/>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26EFC"/>
    <w:multiLevelType w:val="singleLevel"/>
    <w:tmpl w:val="ADC26EFC"/>
    <w:lvl w:ilvl="0" w:tentative="0">
      <w:start w:val="1"/>
      <w:numFmt w:val="decimal"/>
      <w:suff w:val="nothing"/>
      <w:lvlText w:val="（%1）"/>
      <w:lvlJc w:val="left"/>
    </w:lvl>
  </w:abstractNum>
  <w:abstractNum w:abstractNumId="1">
    <w:nsid w:val="DA501017"/>
    <w:multiLevelType w:val="singleLevel"/>
    <w:tmpl w:val="DA501017"/>
    <w:lvl w:ilvl="0" w:tentative="0">
      <w:start w:val="2"/>
      <w:numFmt w:val="chineseCounting"/>
      <w:suff w:val="nothing"/>
      <w:lvlText w:val="（%1）"/>
      <w:lvlJc w:val="left"/>
      <w:rPr>
        <w:rFonts w:hint="eastAsia"/>
        <w:lang w:val="en-US"/>
      </w:rPr>
    </w:lvl>
  </w:abstractNum>
  <w:abstractNum w:abstractNumId="2">
    <w:nsid w:val="1836FE42"/>
    <w:multiLevelType w:val="singleLevel"/>
    <w:tmpl w:val="1836FE42"/>
    <w:lvl w:ilvl="0" w:tentative="0">
      <w:start w:val="2"/>
      <w:numFmt w:val="chineseCounting"/>
      <w:suff w:val="nothing"/>
      <w:lvlText w:val="（%1）"/>
      <w:lvlJc w:val="left"/>
      <w:rPr>
        <w:rFonts w:hint="eastAsia"/>
      </w:rPr>
    </w:lvl>
  </w:abstractNum>
  <w:abstractNum w:abstractNumId="3">
    <w:nsid w:val="368D5C0C"/>
    <w:multiLevelType w:val="singleLevel"/>
    <w:tmpl w:val="368D5C0C"/>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MzZmYjVlMDA2NzljNzY2NWIxZTBmMWY2NjQ1YjcifQ=="/>
    <w:docVar w:name="KSO_WPS_MARK_KEY" w:val="35c1cefb-5cc1-4952-8441-0da3a1e33276"/>
  </w:docVars>
  <w:rsids>
    <w:rsidRoot w:val="611F328E"/>
    <w:rsid w:val="605101E3"/>
    <w:rsid w:val="611F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snapToGrid w:val="0"/>
      <w:kern w:val="21"/>
      <w:sz w:val="21"/>
      <w:szCs w:val="24"/>
      <w:lang w:val="en-US" w:eastAsia="zh-CN"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qFormat/>
    <w:uiPriority w:val="0"/>
    <w:pPr>
      <w:widowControl/>
      <w:ind w:firstLine="420"/>
      <w:jc w:val="left"/>
    </w:pPr>
    <w:rPr>
      <w:kern w:val="0"/>
      <w:sz w:val="20"/>
      <w:szCs w:val="20"/>
    </w:rPr>
  </w:style>
  <w:style w:type="paragraph" w:styleId="4">
    <w:name w:val="Body Text"/>
    <w:basedOn w:val="1"/>
    <w:next w:val="5"/>
    <w:qFormat/>
    <w:uiPriority w:val="0"/>
    <w:pPr>
      <w:spacing w:after="120"/>
    </w:pPr>
  </w:style>
  <w:style w:type="paragraph" w:customStyle="1" w:styleId="5">
    <w:name w:val="正文_22"/>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首行缩进 2_1"/>
    <w:basedOn w:val="7"/>
    <w:next w:val="10"/>
    <w:qFormat/>
    <w:uiPriority w:val="0"/>
    <w:pPr>
      <w:ind w:firstLine="420" w:firstLineChars="200"/>
    </w:pPr>
  </w:style>
  <w:style w:type="paragraph" w:customStyle="1" w:styleId="7">
    <w:name w:val="正文文本缩进_1"/>
    <w:basedOn w:val="5"/>
    <w:next w:val="8"/>
    <w:qFormat/>
    <w:uiPriority w:val="0"/>
    <w:pPr>
      <w:spacing w:after="120"/>
      <w:ind w:left="420" w:leftChars="200"/>
    </w:pPr>
  </w:style>
  <w:style w:type="paragraph" w:customStyle="1" w:styleId="8">
    <w:name w:val="正文文本缩进 3_0"/>
    <w:basedOn w:val="5"/>
    <w:next w:val="9"/>
    <w:qFormat/>
    <w:uiPriority w:val="0"/>
    <w:pPr>
      <w:spacing w:after="120"/>
      <w:ind w:left="420" w:leftChars="200"/>
    </w:pPr>
    <w:rPr>
      <w:sz w:val="16"/>
      <w:szCs w:val="16"/>
    </w:rPr>
  </w:style>
  <w:style w:type="paragraph" w:customStyle="1" w:styleId="9">
    <w:name w:val="正文_22_0"/>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缩进_1"/>
    <w:basedOn w:val="5"/>
    <w:qFormat/>
    <w:uiPriority w:val="0"/>
    <w:pPr>
      <w:widowControl/>
      <w:ind w:firstLine="420"/>
      <w:jc w:val="left"/>
    </w:pPr>
    <w:rPr>
      <w:kern w:val="0"/>
      <w:sz w:val="20"/>
      <w:szCs w:val="20"/>
    </w:rPr>
  </w:style>
  <w:style w:type="paragraph" w:styleId="11">
    <w:name w:val="Body Text Indent"/>
    <w:basedOn w:val="1"/>
    <w:next w:val="12"/>
    <w:qFormat/>
    <w:uiPriority w:val="0"/>
    <w:pPr>
      <w:spacing w:after="120"/>
      <w:ind w:left="420" w:leftChars="200"/>
    </w:pPr>
  </w:style>
  <w:style w:type="paragraph" w:styleId="12">
    <w:name w:val="Body Text First Indent 2"/>
    <w:basedOn w:val="11"/>
    <w:next w:val="3"/>
    <w:qFormat/>
    <w:uiPriority w:val="99"/>
    <w:pPr>
      <w:ind w:firstLine="420" w:firstLineChars="200"/>
    </w:pPr>
    <w:rPr>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toc 1"/>
    <w:basedOn w:val="15"/>
    <w:next w:val="1"/>
    <w:qFormat/>
    <w:uiPriority w:val="0"/>
    <w:pPr>
      <w:tabs>
        <w:tab w:val="right" w:leader="dot" w:pos="8239"/>
      </w:tabs>
      <w:ind w:firstLine="0" w:firstLineChars="0"/>
    </w:pPr>
    <w:rPr>
      <w:rFonts w:ascii="宋体" w:hAnsi="宋体" w:eastAsia="宋体" w:cs="Times New Roman"/>
      <w:sz w:val="28"/>
      <w:szCs w:val="20"/>
    </w:rPr>
  </w:style>
  <w:style w:type="paragraph" w:styleId="15">
    <w:name w:val="index 1"/>
    <w:basedOn w:val="1"/>
    <w:next w:val="1"/>
    <w:qFormat/>
    <w:uiPriority w:val="0"/>
  </w:style>
  <w:style w:type="paragraph" w:customStyle="1" w:styleId="18">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标题 2_0"/>
    <w:basedOn w:val="5"/>
    <w:next w:val="5"/>
    <w:qFormat/>
    <w:uiPriority w:val="0"/>
    <w:pPr>
      <w:keepNext/>
      <w:keepLines/>
      <w:spacing w:line="360" w:lineRule="auto"/>
      <w:outlineLvl w:val="1"/>
    </w:pPr>
    <w:rPr>
      <w:rFonts w:ascii="Arial" w:hAnsi="Arial"/>
      <w:b/>
      <w:bCs/>
      <w:sz w:val="24"/>
      <w:szCs w:val="32"/>
    </w:rPr>
  </w:style>
  <w:style w:type="table" w:customStyle="1" w:styleId="2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2025-01-16T08:53:00Z</dcterms:created>
  <dc:creator>葛斯葛斯Gus</dc:creator>
  <cp:lastModifiedBy>葛斯葛斯Gus</cp:lastModifiedBy>
  <dcterms:modified xsi:type="dcterms:W3CDTF">2025-01-16T08:53:26Z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84AC2168604D46F2BA13F7A99F162A6C_11</vt:lpwstr>
  </property>
</Properties>
</file>