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E246">
      <w:pPr>
        <w:autoSpaceDE w:val="0"/>
        <w:autoSpaceDN w:val="0"/>
        <w:adjustRightInd w:val="0"/>
        <w:snapToGrid w:val="0"/>
        <w:spacing w:line="436" w:lineRule="exact"/>
        <w:jc w:val="center"/>
        <w:rPr>
          <w:rFonts w:ascii="仿宋" w:hAnsi="仿宋" w:eastAsia="仿宋" w:cs="仿宋"/>
          <w:b/>
          <w:bCs/>
          <w:color w:val="auto"/>
          <w:kern w:val="0"/>
          <w:sz w:val="36"/>
          <w:szCs w:val="36"/>
        </w:rPr>
      </w:pPr>
      <w:r>
        <w:rPr>
          <w:rFonts w:hint="eastAsia" w:ascii="仿宋" w:hAnsi="仿宋" w:eastAsia="仿宋" w:cs="仿宋"/>
          <w:b/>
          <w:bCs/>
          <w:color w:val="auto"/>
          <w:kern w:val="0"/>
          <w:sz w:val="36"/>
          <w:szCs w:val="36"/>
          <w:lang w:eastAsia="zh-CN" w:bidi="ar"/>
        </w:rPr>
        <w:t xml:space="preserve"> </w:t>
      </w:r>
      <w:r>
        <w:rPr>
          <w:rFonts w:hint="eastAsia" w:ascii="仿宋" w:hAnsi="仿宋" w:eastAsia="仿宋" w:cs="仿宋"/>
          <w:b/>
          <w:bCs/>
          <w:color w:val="auto"/>
          <w:kern w:val="0"/>
          <w:sz w:val="36"/>
          <w:szCs w:val="36"/>
          <w:lang w:bidi="ar"/>
        </w:rPr>
        <w:t>采购项目需求表</w:t>
      </w:r>
    </w:p>
    <w:p w14:paraId="5BF3CCAE">
      <w:pPr>
        <w:autoSpaceDE w:val="0"/>
        <w:autoSpaceDN w:val="0"/>
        <w:adjustRightInd w:val="0"/>
        <w:snapToGrid w:val="0"/>
        <w:spacing w:line="436" w:lineRule="exact"/>
        <w:rPr>
          <w:rFonts w:ascii="仿宋" w:hAnsi="仿宋" w:eastAsia="仿宋" w:cs="仿宋"/>
          <w:color w:val="auto"/>
          <w:kern w:val="0"/>
          <w:sz w:val="24"/>
        </w:rPr>
      </w:pPr>
      <w:r>
        <w:rPr>
          <w:rFonts w:hint="eastAsia" w:ascii="仿宋" w:hAnsi="仿宋" w:eastAsia="仿宋" w:cs="仿宋"/>
          <w:b/>
          <w:bCs/>
          <w:color w:val="auto"/>
          <w:kern w:val="0"/>
          <w:sz w:val="24"/>
          <w:lang w:bidi="ar"/>
        </w:rPr>
        <w:t>一、项目描述</w:t>
      </w:r>
    </w:p>
    <w:p w14:paraId="60EBCA70">
      <w:pPr>
        <w:autoSpaceDE w:val="0"/>
        <w:autoSpaceDN w:val="0"/>
        <w:adjustRightInd w:val="0"/>
        <w:snapToGrid w:val="0"/>
        <w:spacing w:line="436" w:lineRule="exact"/>
        <w:jc w:val="left"/>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申报单位：</w:t>
      </w:r>
      <w:r>
        <w:rPr>
          <w:rFonts w:hint="eastAsia" w:ascii="仿宋_GB2312" w:hAnsi="仿宋" w:eastAsia="仿宋_GB2312" w:cs="仿宋"/>
          <w:color w:val="auto"/>
          <w:kern w:val="0"/>
          <w:sz w:val="24"/>
          <w:lang w:eastAsia="zh-CN" w:bidi="ar"/>
        </w:rPr>
        <w:t>衡阳县农业农村局</w:t>
      </w:r>
      <w:r>
        <w:rPr>
          <w:rFonts w:hint="eastAsia" w:ascii="仿宋_GB2312" w:hAnsi="仿宋" w:eastAsia="仿宋_GB2312" w:cs="仿宋"/>
          <w:color w:val="auto"/>
          <w:kern w:val="0"/>
          <w:sz w:val="24"/>
          <w:lang w:bidi="ar"/>
        </w:rPr>
        <w:t>（单位公章）</w:t>
      </w:r>
    </w:p>
    <w:tbl>
      <w:tblPr>
        <w:tblStyle w:val="9"/>
        <w:tblW w:w="9801"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38"/>
        <w:gridCol w:w="6996"/>
      </w:tblGrid>
      <w:tr w14:paraId="1B76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015F869">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67D3A88">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项目名称</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48F22C2D">
            <w:pPr>
              <w:spacing w:line="360" w:lineRule="auto"/>
              <w:rPr>
                <w:rFonts w:hint="eastAsia" w:ascii="仿宋_GB2312" w:hAnsi="仿宋" w:eastAsia="仿宋_GB2312" w:cs="仿宋"/>
                <w:color w:val="auto"/>
                <w:kern w:val="0"/>
                <w:sz w:val="24"/>
                <w:lang w:eastAsia="zh-CN" w:bidi="ar"/>
              </w:rPr>
            </w:pPr>
            <w:r>
              <w:rPr>
                <w:rFonts w:hint="eastAsia" w:ascii="仿宋_GB2312" w:hAnsi="仿宋" w:eastAsia="仿宋_GB2312" w:cs="仿宋"/>
                <w:color w:val="auto"/>
                <w:kern w:val="0"/>
                <w:sz w:val="24"/>
                <w:lang w:eastAsia="zh-CN" w:bidi="ar"/>
              </w:rPr>
              <w:t>衡阳县国家现代农业产业园项目智慧无人农场建设项目</w:t>
            </w:r>
          </w:p>
        </w:tc>
      </w:tr>
      <w:tr w14:paraId="0BB4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69D6A1D">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53ECC77">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采购预算</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06D64AC8">
            <w:pPr>
              <w:spacing w:line="360" w:lineRule="auto"/>
              <w:rPr>
                <w:rFonts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t>人民币</w:t>
            </w:r>
            <w:r>
              <w:rPr>
                <w:rFonts w:hint="eastAsia" w:ascii="仿宋_GB2312" w:hAnsi="仿宋" w:eastAsia="仿宋_GB2312" w:cs="仿宋"/>
                <w:color w:val="auto"/>
                <w:kern w:val="0"/>
                <w:sz w:val="24"/>
                <w:lang w:val="en-US" w:eastAsia="zh-CN" w:bidi="ar"/>
              </w:rPr>
              <w:t>1799584.80</w:t>
            </w:r>
            <w:r>
              <w:rPr>
                <w:rFonts w:hint="eastAsia" w:ascii="仿宋_GB2312" w:hAnsi="仿宋" w:eastAsia="仿宋_GB2312" w:cs="仿宋"/>
                <w:color w:val="auto"/>
                <w:kern w:val="0"/>
                <w:sz w:val="24"/>
                <w:lang w:bidi="ar"/>
              </w:rPr>
              <w:t>元</w:t>
            </w:r>
          </w:p>
        </w:tc>
      </w:tr>
      <w:tr w14:paraId="053E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A085D51">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E082793">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最高限价</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6077151D">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人民币</w:t>
            </w:r>
            <w:r>
              <w:rPr>
                <w:rFonts w:hint="eastAsia" w:ascii="仿宋_GB2312" w:hAnsi="仿宋" w:eastAsia="仿宋_GB2312" w:cs="仿宋"/>
                <w:color w:val="auto"/>
                <w:kern w:val="0"/>
                <w:sz w:val="24"/>
                <w:lang w:val="en-US" w:eastAsia="zh-CN" w:bidi="ar"/>
              </w:rPr>
              <w:t>1799584.80</w:t>
            </w:r>
            <w:r>
              <w:rPr>
                <w:rFonts w:hint="eastAsia" w:ascii="仿宋_GB2312" w:hAnsi="仿宋" w:eastAsia="仿宋_GB2312" w:cs="仿宋"/>
                <w:color w:val="auto"/>
                <w:kern w:val="0"/>
                <w:sz w:val="24"/>
                <w:lang w:bidi="ar"/>
              </w:rPr>
              <w:t>元</w:t>
            </w:r>
          </w:p>
        </w:tc>
      </w:tr>
      <w:tr w14:paraId="562D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C2E8FE1">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A0B18A0">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项目概况</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334DC9EC">
            <w:p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lang w:bidi="ar"/>
              </w:rPr>
              <w:t>1、采购标的需实现的功能或者目标：</w:t>
            </w:r>
            <w:r>
              <w:rPr>
                <w:rFonts w:hint="eastAsia" w:ascii="仿宋_GB2312" w:hAnsi="仿宋" w:eastAsia="仿宋_GB2312" w:cs="仿宋"/>
                <w:color w:val="auto"/>
                <w:kern w:val="0"/>
                <w:sz w:val="24"/>
                <w:lang w:eastAsia="zh-CN" w:bidi="ar"/>
              </w:rPr>
              <w:t>智慧无人农场建设</w:t>
            </w:r>
          </w:p>
          <w:p w14:paraId="7AC51E8D">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2、核心产品（非单一产品填写）：</w:t>
            </w:r>
            <w:r>
              <w:rPr>
                <w:rFonts w:hint="eastAsia" w:ascii="仿宋_GB2312" w:hAnsi="仿宋" w:eastAsia="仿宋_GB2312" w:cs="仿宋"/>
                <w:color w:val="auto"/>
                <w:kern w:val="0"/>
                <w:sz w:val="24"/>
                <w:lang w:val="en-US" w:eastAsia="zh-CN" w:bidi="ar"/>
              </w:rPr>
              <w:t>无</w:t>
            </w:r>
          </w:p>
        </w:tc>
      </w:tr>
      <w:tr w14:paraId="15AE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66EE5B2F">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1AC63F5">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项目联系人</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2EB6B804">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bidi="ar"/>
              </w:rPr>
              <w:t>姓名：</w:t>
            </w:r>
            <w:r>
              <w:rPr>
                <w:rFonts w:hint="eastAsia" w:ascii="仿宋_GB2312" w:hAnsi="仿宋" w:eastAsia="仿宋_GB2312" w:cs="仿宋"/>
                <w:color w:val="auto"/>
                <w:kern w:val="0"/>
                <w:sz w:val="24"/>
                <w:lang w:val="en-US" w:eastAsia="zh-CN" w:bidi="ar"/>
              </w:rPr>
              <w:t>肖粲</w:t>
            </w:r>
            <w:r>
              <w:rPr>
                <w:rFonts w:hint="eastAsia" w:ascii="仿宋_GB2312" w:hAnsi="仿宋" w:eastAsia="仿宋_GB2312" w:cs="仿宋"/>
                <w:color w:val="auto"/>
                <w:kern w:val="0"/>
                <w:sz w:val="24"/>
                <w:lang w:bidi="ar"/>
              </w:rPr>
              <w:t xml:space="preserve">          联系电话：</w:t>
            </w:r>
            <w:r>
              <w:rPr>
                <w:rFonts w:hint="eastAsia" w:ascii="仿宋_GB2312" w:hAnsi="仿宋" w:eastAsia="仿宋_GB2312" w:cs="仿宋"/>
                <w:color w:val="auto"/>
                <w:kern w:val="0"/>
                <w:sz w:val="24"/>
                <w:lang w:val="en-US" w:eastAsia="zh-CN" w:bidi="ar"/>
              </w:rPr>
              <w:t>0734-6836949</w:t>
            </w:r>
          </w:p>
        </w:tc>
      </w:tr>
      <w:tr w14:paraId="53D5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0FE3E7A">
            <w:pPr>
              <w:autoSpaceDE w:val="0"/>
              <w:autoSpaceDN w:val="0"/>
              <w:adjustRightInd w:val="0"/>
              <w:snapToGrid w:val="0"/>
              <w:spacing w:line="360" w:lineRule="auto"/>
              <w:rPr>
                <w:rFonts w:ascii="仿宋_GB2312" w:hAnsi="仿宋" w:eastAsia="仿宋_GB2312" w:cs="仿宋"/>
                <w:color w:val="auto"/>
                <w:kern w:val="0"/>
                <w:sz w:val="24"/>
              </w:rPr>
            </w:pPr>
          </w:p>
          <w:p w14:paraId="20875E16">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EB610D1">
            <w:pPr>
              <w:autoSpaceDE w:val="0"/>
              <w:autoSpaceDN w:val="0"/>
              <w:adjustRightInd w:val="0"/>
              <w:snapToGrid w:val="0"/>
              <w:spacing w:line="360" w:lineRule="auto"/>
              <w:rPr>
                <w:rFonts w:ascii="仿宋_GB2312" w:hAnsi="仿宋" w:eastAsia="仿宋_GB2312" w:cs="仿宋"/>
                <w:color w:val="auto"/>
                <w:kern w:val="0"/>
                <w:sz w:val="24"/>
              </w:rPr>
            </w:pPr>
          </w:p>
          <w:p w14:paraId="666831BD">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采购方式</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621ED616">
            <w:pPr>
              <w:spacing w:line="360" w:lineRule="auto"/>
              <w:rPr>
                <w:rFonts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sym w:font="Wingdings" w:char="00FE"/>
            </w:r>
            <w:r>
              <w:rPr>
                <w:rFonts w:hint="eastAsia" w:ascii="仿宋_GB2312" w:hAnsi="仿宋" w:eastAsia="仿宋_GB2312" w:cs="仿宋"/>
                <w:color w:val="auto"/>
                <w:kern w:val="0"/>
                <w:sz w:val="24"/>
                <w:lang w:bidi="ar"/>
              </w:rPr>
              <w:t xml:space="preserve">公开招标   </w:t>
            </w:r>
            <w:r>
              <w:rPr>
                <w:rFonts w:hint="eastAsia" w:ascii="仿宋_GB2312" w:hAnsi="仿宋" w:eastAsia="仿宋_GB2312" w:cs="仿宋"/>
                <w:color w:val="auto"/>
                <w:kern w:val="0"/>
                <w:sz w:val="24"/>
                <w:lang w:val="en-US" w:eastAsia="zh-CN" w:bidi="ar"/>
              </w:rPr>
              <w:t xml:space="preserve"> </w:t>
            </w:r>
            <w:r>
              <w:rPr>
                <w:rFonts w:hint="eastAsia" w:ascii="仿宋_GB2312" w:hAnsi="仿宋" w:eastAsia="仿宋_GB2312" w:cs="仿宋"/>
                <w:color w:val="auto"/>
                <w:kern w:val="0"/>
                <w:sz w:val="24"/>
                <w:lang w:bidi="ar"/>
              </w:rPr>
              <w:t xml:space="preserve"> </w:t>
            </w:r>
            <w:r>
              <w:rPr>
                <w:rFonts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竞争性谈判    </w:t>
            </w:r>
            <w:r>
              <w:rPr>
                <w:rFonts w:hint="eastAsia" w:ascii="仿宋_GB2312" w:hAnsi="仿宋" w:eastAsia="仿宋_GB2312" w:cs="仿宋"/>
                <w:color w:val="auto"/>
                <w:kern w:val="0"/>
                <w:sz w:val="24"/>
                <w:lang w:val="en-US" w:eastAsia="zh-CN" w:bidi="ar"/>
              </w:rPr>
              <w:t xml:space="preserve">  </w:t>
            </w:r>
            <w:r>
              <w:rPr>
                <w:rFonts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竞争性磋商    </w:t>
            </w:r>
          </w:p>
          <w:p w14:paraId="773BD104">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询价  </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 xml:space="preserve">单一来源  </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val="en-US" w:eastAsia="zh-CN" w:bidi="ar"/>
              </w:rPr>
              <w:t xml:space="preserve">   </w:t>
            </w:r>
            <w:r>
              <w:rPr>
                <w:rFonts w:hint="eastAsia" w:ascii="仿宋_GB2312" w:hAnsi="仿宋" w:eastAsia="仿宋_GB2312" w:cs="仿宋"/>
                <w:color w:val="auto"/>
                <w:kern w:val="0"/>
                <w:sz w:val="24"/>
                <w:lang w:bidi="ar"/>
              </w:rPr>
              <w:sym w:font="Wingdings" w:char="00A8"/>
            </w:r>
            <w:r>
              <w:rPr>
                <w:rFonts w:hint="eastAsia" w:ascii="仿宋_GB2312" w:hAnsi="仿宋" w:eastAsia="仿宋_GB2312" w:cs="仿宋"/>
                <w:color w:val="auto"/>
                <w:kern w:val="0"/>
                <w:sz w:val="24"/>
                <w:lang w:bidi="ar"/>
              </w:rPr>
              <w:t>邀请招标</w:t>
            </w:r>
          </w:p>
        </w:tc>
      </w:tr>
      <w:tr w14:paraId="753D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3DEE877">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4B9DA1">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政府采购政策落实情况</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49A3CABF">
            <w:pPr>
              <w:spacing w:line="360" w:lineRule="auto"/>
              <w:rPr>
                <w:rFonts w:ascii="仿宋_GB2312" w:hAnsi="仿宋" w:eastAsia="仿宋_GB2312" w:cs="仿宋"/>
                <w:color w:val="auto"/>
                <w:kern w:val="0"/>
                <w:sz w:val="24"/>
                <w:highlight w:val="none"/>
                <w:shd w:val="clear" w:color="auto" w:fill="auto"/>
              </w:rPr>
            </w:pPr>
            <w:r>
              <w:rPr>
                <w:rFonts w:hint="eastAsia" w:ascii="仿宋_GB2312" w:hAnsi="仿宋" w:eastAsia="仿宋_GB2312" w:cs="仿宋"/>
                <w:color w:val="auto"/>
                <w:kern w:val="0"/>
                <w:sz w:val="24"/>
                <w:highlight w:val="none"/>
                <w:shd w:val="clear" w:color="auto" w:fill="auto"/>
                <w:lang w:bidi="ar"/>
              </w:rPr>
              <w:t>本项目专门面向中小企业（含监狱企业）：是() 否(√)</w:t>
            </w:r>
          </w:p>
          <w:p w14:paraId="10748047">
            <w:pPr>
              <w:spacing w:line="360" w:lineRule="auto"/>
              <w:rPr>
                <w:rFonts w:ascii="仿宋_GB2312" w:hAnsi="仿宋" w:eastAsia="仿宋_GB2312" w:cs="仿宋"/>
                <w:color w:val="auto"/>
                <w:kern w:val="0"/>
                <w:sz w:val="24"/>
                <w:highlight w:val="none"/>
                <w:shd w:val="clear" w:color="auto" w:fill="auto"/>
              </w:rPr>
            </w:pPr>
            <w:r>
              <w:rPr>
                <w:rFonts w:hint="eastAsia" w:ascii="仿宋_GB2312" w:hAnsi="仿宋" w:eastAsia="仿宋_GB2312" w:cs="仿宋"/>
                <w:color w:val="auto"/>
                <w:kern w:val="0"/>
                <w:sz w:val="24"/>
                <w:highlight w:val="none"/>
                <w:shd w:val="clear" w:color="auto" w:fill="auto"/>
                <w:lang w:bidi="ar"/>
              </w:rPr>
              <w:t>本项目非专门面向中小企业，仅评审时予以价格扣除：是(√)否()</w:t>
            </w:r>
          </w:p>
          <w:p w14:paraId="68E4B207">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w:t>
            </w:r>
            <w:r>
              <w:rPr>
                <w:rFonts w:hint="eastAsia" w:ascii="仿宋_GB2312" w:hAnsi="仿宋" w:eastAsia="仿宋_GB2312" w:cs="仿宋"/>
                <w:color w:val="auto"/>
                <w:kern w:val="0"/>
                <w:sz w:val="24"/>
                <w:highlight w:val="none"/>
                <w:shd w:val="clear" w:color="auto" w:fill="auto"/>
                <w:lang w:bidi="ar"/>
              </w:rPr>
              <w:t>√</w:t>
            </w:r>
            <w:r>
              <w:rPr>
                <w:rFonts w:hint="eastAsia" w:ascii="仿宋_GB2312" w:hAnsi="仿宋" w:eastAsia="仿宋_GB2312" w:cs="仿宋"/>
                <w:color w:val="auto"/>
                <w:kern w:val="0"/>
                <w:sz w:val="24"/>
                <w:lang w:bidi="ar"/>
              </w:rPr>
              <w:t>)否(</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)节能产品，是(</w:t>
            </w:r>
            <w:r>
              <w:rPr>
                <w:rFonts w:hint="eastAsia" w:ascii="仿宋_GB2312" w:hAnsi="仿宋" w:eastAsia="仿宋_GB2312" w:cs="仿宋"/>
                <w:color w:val="auto"/>
                <w:kern w:val="0"/>
                <w:sz w:val="24"/>
                <w:highlight w:val="none"/>
                <w:shd w:val="clear" w:color="auto" w:fill="auto"/>
                <w:lang w:val="en-US" w:eastAsia="zh-CN" w:bidi="ar"/>
              </w:rPr>
              <w:t xml:space="preserve"> </w:t>
            </w:r>
            <w:r>
              <w:rPr>
                <w:rFonts w:hint="eastAsia" w:ascii="仿宋_GB2312" w:hAnsi="仿宋" w:eastAsia="仿宋_GB2312" w:cs="仿宋"/>
                <w:color w:val="auto"/>
                <w:kern w:val="0"/>
                <w:sz w:val="24"/>
                <w:lang w:bidi="ar"/>
              </w:rPr>
              <w:t>)否(</w:t>
            </w:r>
            <w:r>
              <w:rPr>
                <w:rFonts w:ascii="仿宋_GB2312" w:hAnsi="仿宋" w:eastAsia="仿宋_GB2312" w:cs="仿宋"/>
                <w:color w:val="auto"/>
                <w:kern w:val="0"/>
                <w:sz w:val="24"/>
                <w:lang w:bidi="ar"/>
              </w:rPr>
              <w:t xml:space="preserve"> </w:t>
            </w:r>
            <w:r>
              <w:rPr>
                <w:rFonts w:hint="eastAsia" w:ascii="仿宋_GB2312" w:hAnsi="仿宋" w:eastAsia="仿宋_GB2312" w:cs="仿宋"/>
                <w:color w:val="auto"/>
                <w:kern w:val="0"/>
                <w:sz w:val="24"/>
                <w:lang w:bidi="ar"/>
              </w:rPr>
              <w:t>)环保产品</w:t>
            </w:r>
          </w:p>
        </w:tc>
      </w:tr>
      <w:tr w14:paraId="028D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8DEF4A6">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8A55F9F">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是否购买进口产品并已履行审批手续</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7AC5E766">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  )请附财政局批文复印件或扫描件，且在货物需求表中标明，如：某产品（原装进口）。</w:t>
            </w:r>
          </w:p>
          <w:p w14:paraId="5FEFA4B1">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否(√ )</w:t>
            </w:r>
          </w:p>
        </w:tc>
      </w:tr>
      <w:tr w14:paraId="2510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14:paraId="0C328E62">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9</w:t>
            </w:r>
          </w:p>
        </w:tc>
        <w:tc>
          <w:tcPr>
            <w:tcW w:w="2138" w:type="dxa"/>
            <w:vMerge w:val="restart"/>
            <w:tcBorders>
              <w:top w:val="single" w:color="auto" w:sz="4" w:space="0"/>
              <w:left w:val="single" w:color="auto" w:sz="4" w:space="0"/>
              <w:bottom w:val="single" w:color="auto" w:sz="4" w:space="0"/>
              <w:right w:val="single" w:color="auto" w:sz="4" w:space="0"/>
            </w:tcBorders>
            <w:noWrap w:val="0"/>
            <w:vAlign w:val="center"/>
          </w:tcPr>
          <w:p w14:paraId="1976FF05">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项目是否分包</w:t>
            </w:r>
          </w:p>
          <w:p w14:paraId="2EB4B860">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及分包预算</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73A00733">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是(  )  共分为 / 个包</w:t>
            </w:r>
          </w:p>
        </w:tc>
      </w:tr>
      <w:tr w14:paraId="1B5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03534375">
            <w:pPr>
              <w:rPr>
                <w:color w:val="auto"/>
                <w:sz w:val="20"/>
                <w:szCs w:val="20"/>
              </w:rPr>
            </w:pPr>
          </w:p>
        </w:tc>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14:paraId="6A190103">
            <w:pPr>
              <w:rPr>
                <w:color w:val="auto"/>
                <w:sz w:val="20"/>
                <w:szCs w:val="20"/>
              </w:rPr>
            </w:pPr>
          </w:p>
        </w:tc>
        <w:tc>
          <w:tcPr>
            <w:tcW w:w="6996" w:type="dxa"/>
            <w:tcBorders>
              <w:top w:val="single" w:color="auto" w:sz="4" w:space="0"/>
              <w:left w:val="single" w:color="auto" w:sz="4" w:space="0"/>
              <w:bottom w:val="single" w:color="auto" w:sz="4" w:space="0"/>
              <w:right w:val="single" w:color="auto" w:sz="4" w:space="0"/>
            </w:tcBorders>
            <w:noWrap w:val="0"/>
            <w:vAlign w:val="center"/>
          </w:tcPr>
          <w:p w14:paraId="32FFAFFE">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否(√)</w:t>
            </w:r>
          </w:p>
        </w:tc>
      </w:tr>
      <w:tr w14:paraId="2A92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5294756">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10</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46717F5">
            <w:pPr>
              <w:spacing w:line="360" w:lineRule="auto"/>
              <w:rPr>
                <w:rFonts w:ascii="仿宋_GB2312" w:hAnsi="仿宋" w:eastAsia="仿宋_GB2312" w:cs="仿宋"/>
                <w:color w:val="auto"/>
                <w:kern w:val="0"/>
                <w:sz w:val="24"/>
              </w:rPr>
            </w:pPr>
          </w:p>
          <w:p w14:paraId="2DAEDFAC">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供应商资格要求</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0FC00187">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（一）、投标人需具备《中华人民共和国政府采购法》第二十二条规定的基本资格条件，并提供以下资格证明文件：</w:t>
            </w:r>
          </w:p>
          <w:p w14:paraId="5753923B">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1.1具有独立承担民事责任的能力；</w:t>
            </w:r>
          </w:p>
          <w:p w14:paraId="342D76E7">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1.2具有良好的商业信誉和健全的财务会计制度；</w:t>
            </w:r>
          </w:p>
          <w:p w14:paraId="329057FC">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1.3具有履行合同所必需的设备和专业技术能力；</w:t>
            </w:r>
          </w:p>
          <w:p w14:paraId="3444AB2C">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1.4有依法缴纳税收和社会保障资金的良好记录；</w:t>
            </w:r>
          </w:p>
          <w:p w14:paraId="2B3AD976">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1.5参加政府采购活动前三年内，在经营活动中没有重大违法记录,并提供没有重大违法记录的书面声明。</w:t>
            </w:r>
          </w:p>
          <w:p w14:paraId="6EEAF5C7">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1.6法律、行政法规规定的其他条件。</w:t>
            </w:r>
          </w:p>
          <w:p w14:paraId="7602A079">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1.7投标人未被列入失信被执行人、重大税收违法案件当事人名单、政府采购严重违法失信行为记录名单（附经“信用中国”（ http://www.creditchina.gov.cn/ ）网站或“中国政府采购网网站”（http://www.ccgp.gov.cn/ ）查询记录）。</w:t>
            </w:r>
          </w:p>
          <w:p w14:paraId="46C3571D">
            <w:pPr>
              <w:numPr>
                <w:ilvl w:val="0"/>
                <w:numId w:val="1"/>
              </w:num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特定资格条件：</w:t>
            </w:r>
            <w:r>
              <w:rPr>
                <w:rFonts w:hint="eastAsia" w:eastAsia="仿宋_GB2312"/>
                <w:b w:val="0"/>
                <w:bCs w:val="0"/>
                <w:color w:val="auto"/>
                <w:spacing w:val="1"/>
                <w:sz w:val="21"/>
                <w:szCs w:val="21"/>
                <w:highlight w:val="none"/>
                <w:lang w:eastAsia="zh-CN"/>
              </w:rPr>
              <w:t>无</w:t>
            </w:r>
            <w:r>
              <w:rPr>
                <w:rFonts w:hint="eastAsia"/>
                <w:b w:val="0"/>
                <w:bCs w:val="0"/>
                <w:color w:val="auto"/>
                <w:spacing w:val="-1"/>
                <w:sz w:val="21"/>
                <w:szCs w:val="21"/>
                <w:highlight w:val="none"/>
                <w:lang w:eastAsia="zh-CN"/>
              </w:rPr>
              <w:t>。</w:t>
            </w:r>
          </w:p>
        </w:tc>
      </w:tr>
      <w:tr w14:paraId="001D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3CE5361">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26997F2">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拟采用的评标办法</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746E0D3E">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val="en-US" w:eastAsia="zh-CN" w:bidi="ar"/>
              </w:rPr>
              <w:t>综合评分</w:t>
            </w:r>
            <w:r>
              <w:rPr>
                <w:rFonts w:hint="eastAsia" w:ascii="仿宋_GB2312" w:hAnsi="仿宋" w:eastAsia="仿宋_GB2312" w:cs="仿宋"/>
                <w:color w:val="auto"/>
                <w:kern w:val="0"/>
                <w:sz w:val="24"/>
                <w:lang w:bidi="ar"/>
              </w:rPr>
              <w:t>法</w:t>
            </w:r>
          </w:p>
        </w:tc>
      </w:tr>
      <w:tr w14:paraId="703B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6D0D05A9">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845066">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采购需求</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40519FD4">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详见“二、采购需求”。</w:t>
            </w:r>
          </w:p>
        </w:tc>
      </w:tr>
      <w:tr w14:paraId="63BA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B998B4D">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0FD0C9">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样品演示</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140F1837">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不需要。</w:t>
            </w:r>
          </w:p>
        </w:tc>
      </w:tr>
      <w:tr w14:paraId="32A8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68601E0">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DF5B4F">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免费质保期</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1B7F948E">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eastAsia="zh-CN" w:bidi="ar"/>
              </w:rPr>
              <w:t>一年。</w:t>
            </w:r>
          </w:p>
        </w:tc>
      </w:tr>
      <w:tr w14:paraId="6CBB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6D5E1F0">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8BA02A0">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合同主要条款</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673A1142">
            <w:pPr>
              <w:spacing w:line="360" w:lineRule="auto"/>
              <w:rPr>
                <w:rFonts w:hint="eastAsia" w:ascii="仿宋_GB2312" w:hAnsi="仿宋" w:eastAsia="仿宋_GB2312" w:cs="仿宋"/>
                <w:color w:val="auto"/>
                <w:kern w:val="0"/>
                <w:sz w:val="24"/>
                <w:lang w:eastAsia="zh-CN"/>
              </w:rPr>
            </w:pPr>
            <w:r>
              <w:rPr>
                <w:rFonts w:hint="eastAsia" w:ascii="仿宋_GB2312" w:hAnsi="仿宋" w:eastAsia="仿宋_GB2312" w:cs="仿宋"/>
                <w:color w:val="auto"/>
                <w:kern w:val="0"/>
                <w:sz w:val="24"/>
                <w:lang w:val="en-US" w:eastAsia="zh-CN"/>
              </w:rPr>
              <w:t>1</w:t>
            </w:r>
            <w:r>
              <w:rPr>
                <w:rFonts w:hint="eastAsia" w:ascii="仿宋_GB2312" w:hAnsi="仿宋" w:eastAsia="仿宋_GB2312" w:cs="仿宋"/>
                <w:color w:val="auto"/>
                <w:kern w:val="0"/>
                <w:sz w:val="24"/>
              </w:rPr>
              <w:t>、供货时间：合同签订后 90 日历日内；</w:t>
            </w:r>
          </w:p>
          <w:p w14:paraId="7609EE16">
            <w:pPr>
              <w:numPr>
                <w:ilvl w:val="0"/>
                <w:numId w:val="0"/>
              </w:numPr>
              <w:spacing w:line="360" w:lineRule="auto"/>
              <w:rPr>
                <w:rFonts w:hint="eastAsia" w:ascii="仿宋_GB2312" w:hAnsi="仿宋" w:eastAsia="仿宋_GB2312" w:cs="仿宋"/>
                <w:color w:val="auto"/>
                <w:kern w:val="0"/>
                <w:sz w:val="24"/>
              </w:rPr>
            </w:pPr>
            <w:r>
              <w:rPr>
                <w:rFonts w:hint="eastAsia" w:ascii="仿宋_GB2312" w:hAnsi="仿宋" w:eastAsia="仿宋_GB2312" w:cs="仿宋"/>
                <w:color w:val="auto"/>
                <w:kern w:val="0"/>
                <w:sz w:val="24"/>
                <w:lang w:val="en-US" w:eastAsia="zh-CN"/>
              </w:rPr>
              <w:t>2</w:t>
            </w:r>
            <w:r>
              <w:rPr>
                <w:rFonts w:hint="eastAsia" w:ascii="仿宋_GB2312" w:hAnsi="仿宋" w:eastAsia="仿宋_GB2312" w:cs="仿宋"/>
                <w:color w:val="auto"/>
                <w:kern w:val="0"/>
                <w:sz w:val="24"/>
              </w:rPr>
              <w:t>、供货方式：配送至采购人指定地点。</w:t>
            </w:r>
          </w:p>
          <w:p w14:paraId="42344AB3">
            <w:pPr>
              <w:numPr>
                <w:ilvl w:val="0"/>
                <w:numId w:val="0"/>
              </w:numPr>
              <w:spacing w:line="360" w:lineRule="auto"/>
              <w:rPr>
                <w:rFonts w:hint="eastAsia" w:ascii="仿宋_GB2312" w:hAnsi="仿宋" w:eastAsia="仿宋_GB2312" w:cs="仿宋"/>
                <w:color w:val="auto"/>
                <w:kern w:val="0"/>
                <w:sz w:val="24"/>
                <w:highlight w:val="none"/>
                <w:lang w:val="en-US" w:eastAsia="zh-CN"/>
              </w:rPr>
            </w:pPr>
            <w:r>
              <w:rPr>
                <w:rFonts w:hint="eastAsia" w:ascii="仿宋_GB2312" w:hAnsi="仿宋" w:eastAsia="仿宋_GB2312" w:cs="仿宋"/>
                <w:color w:val="auto"/>
                <w:kern w:val="0"/>
                <w:sz w:val="24"/>
                <w:lang w:val="en-US" w:eastAsia="zh-CN"/>
              </w:rPr>
              <w:t>3、</w:t>
            </w:r>
            <w:r>
              <w:rPr>
                <w:rFonts w:hint="eastAsia" w:ascii="仿宋_GB2312" w:hAnsi="仿宋" w:eastAsia="仿宋_GB2312" w:cs="仿宋"/>
                <w:color w:val="auto"/>
                <w:kern w:val="0"/>
                <w:sz w:val="24"/>
              </w:rPr>
              <w:t>付款方式：合同签订后，</w:t>
            </w:r>
            <w:r>
              <w:rPr>
                <w:rFonts w:hint="eastAsia" w:ascii="仿宋_GB2312" w:hAnsi="仿宋" w:eastAsia="仿宋_GB2312" w:cs="仿宋"/>
                <w:color w:val="auto"/>
                <w:kern w:val="0"/>
                <w:sz w:val="24"/>
                <w:lang w:eastAsia="zh-CN"/>
              </w:rPr>
              <w:t>支付</w:t>
            </w:r>
            <w:r>
              <w:rPr>
                <w:rFonts w:hint="eastAsia" w:ascii="仿宋_GB2312" w:hAnsi="仿宋" w:eastAsia="仿宋_GB2312" w:cs="仿宋"/>
                <w:color w:val="auto"/>
                <w:kern w:val="0"/>
                <w:sz w:val="24"/>
                <w:lang w:val="en-US" w:eastAsia="zh-CN"/>
              </w:rPr>
              <w:t>30%预付款；</w:t>
            </w:r>
            <w:r>
              <w:rPr>
                <w:rFonts w:hint="eastAsia" w:ascii="仿宋_GB2312" w:hAnsi="仿宋" w:eastAsia="仿宋_GB2312" w:cs="仿宋"/>
                <w:color w:val="auto"/>
                <w:kern w:val="0"/>
                <w:sz w:val="24"/>
              </w:rPr>
              <w:t>设备到达采购人指定地点经验收合格并安装调试完成</w:t>
            </w:r>
            <w:r>
              <w:rPr>
                <w:rFonts w:hint="eastAsia" w:ascii="仿宋_GB2312" w:hAnsi="仿宋" w:eastAsia="仿宋_GB2312" w:cs="仿宋"/>
                <w:color w:val="auto"/>
                <w:kern w:val="0"/>
                <w:sz w:val="24"/>
                <w:lang w:eastAsia="zh-CN"/>
              </w:rPr>
              <w:t>后，</w:t>
            </w:r>
            <w:r>
              <w:rPr>
                <w:rFonts w:hint="eastAsia" w:ascii="仿宋_GB2312" w:hAnsi="仿宋" w:eastAsia="仿宋_GB2312" w:cs="仿宋"/>
                <w:color w:val="auto"/>
                <w:kern w:val="0"/>
                <w:sz w:val="24"/>
              </w:rPr>
              <w:t>支付至合同总价款的9</w:t>
            </w:r>
            <w:r>
              <w:rPr>
                <w:rFonts w:hint="eastAsia" w:ascii="仿宋_GB2312" w:hAnsi="仿宋" w:eastAsia="仿宋_GB2312" w:cs="仿宋"/>
                <w:color w:val="auto"/>
                <w:kern w:val="0"/>
                <w:sz w:val="24"/>
                <w:lang w:val="en-US" w:eastAsia="zh-CN"/>
              </w:rPr>
              <w:t>5</w:t>
            </w:r>
            <w:r>
              <w:rPr>
                <w:rFonts w:hint="eastAsia" w:ascii="仿宋_GB2312" w:hAnsi="仿宋" w:eastAsia="仿宋_GB2312" w:cs="仿宋"/>
                <w:color w:val="auto"/>
                <w:kern w:val="0"/>
                <w:sz w:val="24"/>
              </w:rPr>
              <w:t>%；</w:t>
            </w:r>
            <w:r>
              <w:rPr>
                <w:rFonts w:hint="eastAsia" w:ascii="仿宋_GB2312" w:hAnsi="仿宋" w:eastAsia="仿宋_GB2312" w:cs="仿宋"/>
                <w:color w:val="auto"/>
                <w:kern w:val="0"/>
                <w:sz w:val="24"/>
                <w:lang w:eastAsia="zh-CN"/>
              </w:rPr>
              <w:t>余</w:t>
            </w:r>
            <w:r>
              <w:rPr>
                <w:rFonts w:hint="eastAsia" w:ascii="仿宋_GB2312" w:hAnsi="仿宋" w:eastAsia="仿宋_GB2312" w:cs="仿宋"/>
                <w:color w:val="auto"/>
                <w:kern w:val="0"/>
                <w:sz w:val="24"/>
                <w:lang w:val="en-US" w:eastAsia="zh-CN"/>
              </w:rPr>
              <w:t>5%作质保金，</w:t>
            </w:r>
            <w:r>
              <w:rPr>
                <w:rFonts w:hint="eastAsia" w:ascii="仿宋_GB2312" w:hAnsi="仿宋" w:eastAsia="仿宋_GB2312" w:cs="仿宋"/>
                <w:color w:val="auto"/>
                <w:kern w:val="0"/>
                <w:sz w:val="24"/>
              </w:rPr>
              <w:t>待质保期后无重大质量问题无息付清合同尾款。</w:t>
            </w:r>
          </w:p>
          <w:p w14:paraId="54F2F730">
            <w:pPr>
              <w:spacing w:line="360" w:lineRule="auto"/>
              <w:rPr>
                <w:rFonts w:hint="eastAsia" w:ascii="仿宋_GB2312" w:hAnsi="仿宋" w:eastAsia="仿宋_GB2312" w:cs="仿宋"/>
                <w:color w:val="auto"/>
                <w:kern w:val="0"/>
                <w:sz w:val="24"/>
                <w:lang w:val="en-US" w:eastAsia="zh-CN"/>
              </w:rPr>
            </w:pPr>
            <w:r>
              <w:rPr>
                <w:rFonts w:hint="eastAsia" w:ascii="仿宋_GB2312" w:hAnsi="仿宋" w:eastAsia="仿宋_GB2312" w:cs="仿宋"/>
                <w:color w:val="auto"/>
                <w:kern w:val="0"/>
                <w:sz w:val="24"/>
              </w:rPr>
              <w:t>4、付款条件：支付货款前成交供应商应提供正式、有效、合法的增值税发票,否则甲方有权拒付</w:t>
            </w:r>
            <w:r>
              <w:rPr>
                <w:rFonts w:hint="eastAsia" w:ascii="仿宋_GB2312" w:hAnsi="仿宋" w:eastAsia="仿宋_GB2312" w:cs="仿宋"/>
                <w:color w:val="auto"/>
                <w:kern w:val="0"/>
                <w:sz w:val="24"/>
                <w:lang w:eastAsia="zh-CN"/>
              </w:rPr>
              <w:t>。</w:t>
            </w:r>
          </w:p>
        </w:tc>
      </w:tr>
      <w:tr w14:paraId="2FEB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1BB820B">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4FDDE64">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履约验收标准</w:t>
            </w:r>
          </w:p>
          <w:p w14:paraId="24720C34">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及方法</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708B2FF9">
            <w:pPr>
              <w:spacing w:line="360" w:lineRule="auto"/>
              <w:rPr>
                <w:rFonts w:hint="eastAsia"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t>1.项目验收按国家相关规定执行。</w:t>
            </w:r>
          </w:p>
          <w:p w14:paraId="378F0591">
            <w:pPr>
              <w:spacing w:line="360" w:lineRule="auto"/>
              <w:rPr>
                <w:rFonts w:hint="eastAsia" w:ascii="仿宋_GB2312" w:hAnsi="仿宋" w:eastAsia="仿宋_GB2312" w:cs="仿宋"/>
                <w:color w:val="auto"/>
                <w:kern w:val="0"/>
                <w:sz w:val="24"/>
                <w:lang w:bidi="ar"/>
              </w:rPr>
            </w:pPr>
            <w:r>
              <w:rPr>
                <w:rFonts w:hint="eastAsia" w:ascii="仿宋_GB2312" w:hAnsi="仿宋" w:eastAsia="仿宋_GB2312" w:cs="仿宋"/>
                <w:color w:val="auto"/>
                <w:kern w:val="0"/>
                <w:sz w:val="24"/>
                <w:lang w:bidi="ar"/>
              </w:rPr>
              <w:t>2.验收过程中产生纠纷的，由市场监管部门认可的检测机构检测，如为</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原因造成的，由</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承担检测费用。</w:t>
            </w:r>
          </w:p>
          <w:p w14:paraId="7684F6C9">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3.项目验收不合格，由</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返工直至合格，有关返工、再行验收，以及给采购人造成的损失等费用由</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承担。连续两次项目验收不合格的，采购人可终止合同，另行按规定选择其他供应商采购，由此带来的一切损失由</w:t>
            </w:r>
            <w:r>
              <w:rPr>
                <w:rFonts w:hint="eastAsia" w:ascii="仿宋_GB2312" w:hAnsi="仿宋" w:eastAsia="仿宋_GB2312" w:cs="仿宋"/>
                <w:color w:val="auto"/>
                <w:kern w:val="0"/>
                <w:sz w:val="24"/>
                <w:lang w:val="en-US" w:eastAsia="zh-CN" w:bidi="ar"/>
              </w:rPr>
              <w:t>中标人</w:t>
            </w:r>
            <w:r>
              <w:rPr>
                <w:rFonts w:hint="eastAsia" w:ascii="仿宋_GB2312" w:hAnsi="仿宋" w:eastAsia="仿宋_GB2312" w:cs="仿宋"/>
                <w:color w:val="auto"/>
                <w:kern w:val="0"/>
                <w:sz w:val="24"/>
                <w:lang w:bidi="ar"/>
              </w:rPr>
              <w:t>承担。</w:t>
            </w:r>
          </w:p>
        </w:tc>
      </w:tr>
      <w:tr w14:paraId="5C3B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D3EBDA9">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65B28E2">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可实质性变更内容</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193A309D">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无</w:t>
            </w:r>
          </w:p>
        </w:tc>
      </w:tr>
      <w:tr w14:paraId="25D6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3067DD8">
            <w:pPr>
              <w:autoSpaceDE w:val="0"/>
              <w:autoSpaceDN w:val="0"/>
              <w:adjustRightInd w:val="0"/>
              <w:snapToGrid w:val="0"/>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18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F64819">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踏勘现场要求</w:t>
            </w:r>
          </w:p>
        </w:tc>
        <w:tc>
          <w:tcPr>
            <w:tcW w:w="6996" w:type="dxa"/>
            <w:tcBorders>
              <w:top w:val="single" w:color="auto" w:sz="4" w:space="0"/>
              <w:left w:val="single" w:color="auto" w:sz="4" w:space="0"/>
              <w:bottom w:val="single" w:color="auto" w:sz="4" w:space="0"/>
              <w:right w:val="single" w:color="auto" w:sz="4" w:space="0"/>
            </w:tcBorders>
            <w:noWrap w:val="0"/>
            <w:vAlign w:val="center"/>
          </w:tcPr>
          <w:p w14:paraId="47B69E0B">
            <w:pPr>
              <w:spacing w:line="360" w:lineRule="auto"/>
              <w:rPr>
                <w:rFonts w:ascii="仿宋_GB2312" w:hAnsi="仿宋" w:eastAsia="仿宋_GB2312" w:cs="仿宋"/>
                <w:color w:val="auto"/>
                <w:kern w:val="0"/>
                <w:sz w:val="24"/>
              </w:rPr>
            </w:pPr>
            <w:r>
              <w:rPr>
                <w:rFonts w:hint="eastAsia" w:ascii="仿宋_GB2312" w:hAnsi="仿宋" w:eastAsia="仿宋_GB2312" w:cs="仿宋"/>
                <w:color w:val="auto"/>
                <w:kern w:val="0"/>
                <w:sz w:val="24"/>
                <w:lang w:bidi="ar"/>
              </w:rPr>
              <w:t>不要求。</w:t>
            </w:r>
          </w:p>
        </w:tc>
      </w:tr>
    </w:tbl>
    <w:p w14:paraId="4748E89A">
      <w:pPr>
        <w:pStyle w:val="5"/>
        <w:spacing w:after="0"/>
        <w:ind w:left="0" w:leftChars="0" w:firstLine="0" w:firstLineChars="0"/>
        <w:rPr>
          <w:b/>
          <w:color w:val="auto"/>
        </w:rPr>
      </w:pPr>
      <w:r>
        <w:rPr>
          <w:color w:val="0000FF"/>
        </w:rPr>
        <w:br w:type="page"/>
      </w:r>
      <w:r>
        <w:rPr>
          <w:rFonts w:hint="eastAsia"/>
          <w:b/>
          <w:color w:val="auto"/>
          <w:sz w:val="28"/>
        </w:rPr>
        <w:t>附表1</w:t>
      </w:r>
    </w:p>
    <w:p w14:paraId="0195DEBC">
      <w:pPr>
        <w:pStyle w:val="5"/>
        <w:rPr>
          <w:color w:val="auto"/>
        </w:rPr>
      </w:pPr>
    </w:p>
    <w:p w14:paraId="3155BDDF">
      <w:pPr>
        <w:jc w:val="center"/>
        <w:rPr>
          <w:rFonts w:eastAsia="方正小标宋简体"/>
          <w:color w:val="auto"/>
          <w:sz w:val="72"/>
          <w:szCs w:val="44"/>
        </w:rPr>
      </w:pPr>
    </w:p>
    <w:p w14:paraId="6E531C8A">
      <w:pPr>
        <w:pStyle w:val="5"/>
        <w:rPr>
          <w:color w:val="auto"/>
        </w:rPr>
      </w:pPr>
    </w:p>
    <w:p w14:paraId="411CB935">
      <w:pPr>
        <w:jc w:val="center"/>
        <w:rPr>
          <w:rFonts w:eastAsia="方正小标宋简体"/>
          <w:color w:val="auto"/>
          <w:sz w:val="72"/>
          <w:szCs w:val="44"/>
        </w:rPr>
      </w:pPr>
      <w:r>
        <w:rPr>
          <w:rFonts w:eastAsia="方正小标宋简体"/>
          <w:color w:val="auto"/>
          <w:sz w:val="72"/>
          <w:szCs w:val="44"/>
        </w:rPr>
        <w:t>衡阳市政府采购项目</w:t>
      </w:r>
    </w:p>
    <w:p w14:paraId="24774996">
      <w:pPr>
        <w:jc w:val="center"/>
        <w:rPr>
          <w:rFonts w:eastAsia="方正小标宋简体"/>
          <w:color w:val="auto"/>
          <w:sz w:val="72"/>
          <w:szCs w:val="44"/>
        </w:rPr>
      </w:pPr>
      <w:r>
        <w:rPr>
          <w:rFonts w:eastAsia="方正小标宋简体"/>
          <w:color w:val="auto"/>
          <w:sz w:val="72"/>
          <w:szCs w:val="44"/>
        </w:rPr>
        <w:t>采购需求</w:t>
      </w:r>
    </w:p>
    <w:p w14:paraId="3262D4A3">
      <w:pPr>
        <w:pStyle w:val="3"/>
        <w:ind w:firstLine="0"/>
        <w:rPr>
          <w:rFonts w:eastAsia="方正小标宋简体"/>
          <w:color w:val="auto"/>
          <w:sz w:val="72"/>
          <w:szCs w:val="44"/>
        </w:rPr>
      </w:pPr>
    </w:p>
    <w:p w14:paraId="76D624C2">
      <w:pPr>
        <w:jc w:val="center"/>
        <w:rPr>
          <w:rFonts w:eastAsia="方正小标宋简体"/>
          <w:color w:val="auto"/>
          <w:sz w:val="44"/>
          <w:szCs w:val="44"/>
        </w:rPr>
      </w:pPr>
    </w:p>
    <w:p w14:paraId="746C039E">
      <w:pPr>
        <w:pStyle w:val="5"/>
        <w:rPr>
          <w:rFonts w:hint="eastAsia"/>
          <w:color w:val="auto"/>
        </w:rPr>
      </w:pPr>
    </w:p>
    <w:p w14:paraId="55EA72F2">
      <w:pPr>
        <w:spacing w:before="156" w:beforeLines="50"/>
        <w:ind w:firstLine="900" w:firstLineChars="300"/>
        <w:rPr>
          <w:rFonts w:hint="eastAsia" w:eastAsia="方正小标宋简体"/>
          <w:color w:val="auto"/>
          <w:sz w:val="30"/>
          <w:szCs w:val="30"/>
          <w:lang w:eastAsia="zh-CN"/>
        </w:rPr>
      </w:pPr>
      <w:r>
        <w:rPr>
          <w:rFonts w:eastAsia="方正小标宋简体"/>
          <w:color w:val="auto"/>
          <w:sz w:val="30"/>
          <w:szCs w:val="30"/>
        </w:rPr>
        <w:t>项目名称：</w:t>
      </w:r>
      <w:r>
        <w:rPr>
          <w:rFonts w:hint="eastAsia" w:eastAsia="方正小标宋简体"/>
          <w:color w:val="auto"/>
          <w:sz w:val="30"/>
          <w:szCs w:val="30"/>
          <w:lang w:eastAsia="zh-CN"/>
        </w:rPr>
        <w:t>衡阳县国家现代农业产业园项目智慧无人农场建设项目</w:t>
      </w:r>
    </w:p>
    <w:p w14:paraId="79DDE743">
      <w:pPr>
        <w:spacing w:before="156" w:beforeLines="50"/>
        <w:ind w:firstLine="900" w:firstLineChars="300"/>
        <w:rPr>
          <w:rFonts w:hint="eastAsia" w:eastAsia="方正小标宋简体"/>
          <w:color w:val="auto"/>
          <w:sz w:val="30"/>
          <w:szCs w:val="30"/>
          <w:lang w:eastAsia="zh-CN"/>
        </w:rPr>
      </w:pPr>
      <w:r>
        <w:rPr>
          <w:rFonts w:eastAsia="方正小标宋简体"/>
          <w:color w:val="auto"/>
          <w:sz w:val="30"/>
          <w:szCs w:val="30"/>
        </w:rPr>
        <w:t>采购单位：</w:t>
      </w:r>
      <w:r>
        <w:rPr>
          <w:rFonts w:hint="eastAsia" w:eastAsia="方正小标宋简体"/>
          <w:color w:val="auto"/>
          <w:sz w:val="30"/>
          <w:szCs w:val="30"/>
          <w:lang w:eastAsia="zh-CN"/>
        </w:rPr>
        <w:t>衡阳县农业农村局</w:t>
      </w:r>
    </w:p>
    <w:p w14:paraId="17F36013">
      <w:pPr>
        <w:spacing w:before="156" w:beforeLines="50"/>
        <w:ind w:firstLine="900" w:firstLineChars="300"/>
        <w:rPr>
          <w:rFonts w:eastAsia="方正小标宋简体"/>
          <w:color w:val="auto"/>
          <w:sz w:val="30"/>
          <w:szCs w:val="30"/>
        </w:rPr>
      </w:pPr>
      <w:r>
        <w:rPr>
          <w:rFonts w:eastAsia="方正小标宋简体"/>
          <w:color w:val="auto"/>
          <w:sz w:val="30"/>
          <w:szCs w:val="30"/>
        </w:rPr>
        <w:t>编制单位：</w:t>
      </w:r>
      <w:r>
        <w:rPr>
          <w:rFonts w:hint="eastAsia" w:eastAsia="方正小标宋简体"/>
          <w:color w:val="auto"/>
          <w:sz w:val="30"/>
          <w:szCs w:val="30"/>
          <w:lang w:eastAsia="zh-CN"/>
        </w:rPr>
        <w:t>衡阳县农业农村局</w:t>
      </w:r>
    </w:p>
    <w:p w14:paraId="0A9C9984">
      <w:pPr>
        <w:spacing w:before="156" w:beforeLines="50"/>
        <w:ind w:firstLine="900" w:firstLineChars="300"/>
        <w:rPr>
          <w:rFonts w:eastAsia="方正小标宋简体"/>
          <w:color w:val="auto"/>
          <w:sz w:val="30"/>
          <w:szCs w:val="30"/>
        </w:rPr>
      </w:pPr>
      <w:r>
        <w:rPr>
          <w:rFonts w:eastAsia="方正小标宋简体"/>
          <w:color w:val="auto"/>
          <w:sz w:val="30"/>
          <w:szCs w:val="30"/>
        </w:rPr>
        <w:t>编制时间：</w:t>
      </w:r>
      <w:r>
        <w:rPr>
          <w:rFonts w:hint="eastAsia" w:eastAsia="方正小标宋简体"/>
          <w:color w:val="auto"/>
          <w:sz w:val="30"/>
          <w:szCs w:val="30"/>
        </w:rPr>
        <w:t>202</w:t>
      </w:r>
      <w:r>
        <w:rPr>
          <w:rFonts w:hint="eastAsia" w:eastAsia="方正小标宋简体"/>
          <w:color w:val="auto"/>
          <w:sz w:val="30"/>
          <w:szCs w:val="30"/>
          <w:lang w:val="en-US" w:eastAsia="zh-CN"/>
        </w:rPr>
        <w:t>5</w:t>
      </w:r>
      <w:r>
        <w:rPr>
          <w:rFonts w:hint="eastAsia" w:eastAsia="方正小标宋简体"/>
          <w:color w:val="auto"/>
          <w:sz w:val="30"/>
          <w:szCs w:val="30"/>
        </w:rPr>
        <w:t>年</w:t>
      </w:r>
      <w:r>
        <w:rPr>
          <w:rFonts w:hint="eastAsia" w:eastAsia="方正小标宋简体"/>
          <w:color w:val="auto"/>
          <w:sz w:val="30"/>
          <w:szCs w:val="30"/>
          <w:lang w:val="en-US" w:eastAsia="zh-CN"/>
        </w:rPr>
        <w:t>01</w:t>
      </w:r>
      <w:r>
        <w:rPr>
          <w:rFonts w:hint="eastAsia" w:eastAsia="方正小标宋简体"/>
          <w:color w:val="auto"/>
          <w:sz w:val="30"/>
          <w:szCs w:val="30"/>
        </w:rPr>
        <w:t>月</w:t>
      </w:r>
      <w:r>
        <w:rPr>
          <w:rFonts w:hint="eastAsia" w:eastAsia="方正小标宋简体"/>
          <w:color w:val="auto"/>
          <w:sz w:val="30"/>
          <w:szCs w:val="30"/>
          <w:lang w:val="en-US" w:eastAsia="zh-CN"/>
        </w:rPr>
        <w:t>08</w:t>
      </w:r>
      <w:r>
        <w:rPr>
          <w:rFonts w:hint="eastAsia" w:eastAsia="方正小标宋简体"/>
          <w:color w:val="auto"/>
          <w:sz w:val="30"/>
          <w:szCs w:val="30"/>
        </w:rPr>
        <w:t>日</w:t>
      </w:r>
      <w:r>
        <w:rPr>
          <w:rFonts w:eastAsia="方正小标宋简体"/>
          <w:color w:val="auto"/>
          <w:sz w:val="30"/>
          <w:szCs w:val="30"/>
        </w:rPr>
        <w:t xml:space="preserve"> </w:t>
      </w:r>
    </w:p>
    <w:p w14:paraId="5EE86948">
      <w:pPr>
        <w:spacing w:before="156" w:beforeLines="50"/>
        <w:ind w:firstLine="1320" w:firstLineChars="300"/>
        <w:rPr>
          <w:rFonts w:eastAsia="方正小标宋简体"/>
          <w:color w:val="0000FF"/>
          <w:sz w:val="44"/>
          <w:szCs w:val="44"/>
        </w:rPr>
      </w:pPr>
    </w:p>
    <w:p w14:paraId="027ABED0">
      <w:pPr>
        <w:rPr>
          <w:rFonts w:eastAsia="方正小标宋简体"/>
          <w:color w:val="0000FF"/>
          <w:sz w:val="44"/>
          <w:szCs w:val="44"/>
        </w:rPr>
        <w:sectPr>
          <w:footerReference r:id="rId3" w:type="default"/>
          <w:footerReference r:id="rId4" w:type="even"/>
          <w:pgSz w:w="11906" w:h="16838"/>
          <w:pgMar w:top="1191" w:right="1644" w:bottom="1361" w:left="1758" w:header="851" w:footer="992" w:gutter="0"/>
          <w:pgNumType w:fmt="numberInDash" w:start="1"/>
          <w:cols w:space="720" w:num="1"/>
          <w:docGrid w:type="lines" w:linePitch="312" w:charSpace="0"/>
        </w:sectPr>
      </w:pPr>
    </w:p>
    <w:p w14:paraId="34838CE8">
      <w:pPr>
        <w:spacing w:line="560" w:lineRule="exact"/>
        <w:jc w:val="left"/>
        <w:rPr>
          <w:rFonts w:eastAsia="黑体"/>
          <w:color w:val="auto"/>
          <w:sz w:val="28"/>
          <w:szCs w:val="28"/>
        </w:rPr>
      </w:pPr>
      <w:r>
        <w:rPr>
          <w:rFonts w:eastAsia="黑体"/>
          <w:color w:val="auto"/>
          <w:sz w:val="28"/>
          <w:szCs w:val="28"/>
        </w:rPr>
        <w:t>一、基本信息</w:t>
      </w:r>
    </w:p>
    <w:tbl>
      <w:tblPr>
        <w:tblStyle w:val="9"/>
        <w:tblpPr w:leftFromText="180" w:rightFromText="180" w:vertAnchor="text" w:horzAnchor="page" w:tblpX="1675"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009"/>
        <w:gridCol w:w="1968"/>
        <w:gridCol w:w="2698"/>
      </w:tblGrid>
      <w:tr w14:paraId="3B68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0" w:type="dxa"/>
            <w:noWrap w:val="0"/>
            <w:vAlign w:val="center"/>
          </w:tcPr>
          <w:p w14:paraId="3F308592">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项目名称</w:t>
            </w:r>
          </w:p>
        </w:tc>
        <w:tc>
          <w:tcPr>
            <w:tcW w:w="6675" w:type="dxa"/>
            <w:gridSpan w:val="3"/>
            <w:noWrap w:val="0"/>
            <w:vAlign w:val="center"/>
          </w:tcPr>
          <w:p w14:paraId="1A4AF67B">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衡阳县国家现代农业产业园项目智慧无人农场建设项目</w:t>
            </w:r>
          </w:p>
        </w:tc>
      </w:tr>
      <w:tr w14:paraId="45E7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10" w:type="dxa"/>
            <w:noWrap w:val="0"/>
            <w:vAlign w:val="center"/>
          </w:tcPr>
          <w:p w14:paraId="6C24D444">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采购单位</w:t>
            </w:r>
          </w:p>
        </w:tc>
        <w:tc>
          <w:tcPr>
            <w:tcW w:w="6675" w:type="dxa"/>
            <w:gridSpan w:val="3"/>
            <w:noWrap w:val="0"/>
            <w:vAlign w:val="center"/>
          </w:tcPr>
          <w:p w14:paraId="544BF023">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衡阳县农业农村局</w:t>
            </w:r>
          </w:p>
        </w:tc>
      </w:tr>
      <w:tr w14:paraId="0F10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restart"/>
            <w:noWrap w:val="0"/>
            <w:vAlign w:val="center"/>
          </w:tcPr>
          <w:p w14:paraId="2A4CD538">
            <w:pPr>
              <w:spacing w:after="240" w:line="500" w:lineRule="exact"/>
              <w:jc w:val="center"/>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自行组织编制</w:t>
            </w:r>
          </w:p>
        </w:tc>
        <w:tc>
          <w:tcPr>
            <w:tcW w:w="2009" w:type="dxa"/>
            <w:noWrap w:val="0"/>
            <w:vAlign w:val="center"/>
          </w:tcPr>
          <w:p w14:paraId="4786BBF2">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负责人</w:t>
            </w:r>
          </w:p>
        </w:tc>
        <w:tc>
          <w:tcPr>
            <w:tcW w:w="1968" w:type="dxa"/>
            <w:noWrap w:val="0"/>
            <w:vAlign w:val="center"/>
          </w:tcPr>
          <w:p w14:paraId="0CC6642A">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联系方式</w:t>
            </w:r>
          </w:p>
        </w:tc>
        <w:tc>
          <w:tcPr>
            <w:tcW w:w="2698" w:type="dxa"/>
            <w:noWrap w:val="0"/>
            <w:vAlign w:val="center"/>
          </w:tcPr>
          <w:p w14:paraId="1F84248F">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电子邮箱</w:t>
            </w:r>
          </w:p>
        </w:tc>
      </w:tr>
      <w:tr w14:paraId="1300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14:paraId="26251CB0">
            <w:pPr>
              <w:spacing w:line="500" w:lineRule="exact"/>
              <w:jc w:val="center"/>
              <w:rPr>
                <w:rFonts w:hint="eastAsia" w:ascii="宋体" w:hAnsi="宋体" w:cs="宋体"/>
                <w:color w:val="auto"/>
                <w:sz w:val="22"/>
                <w:szCs w:val="22"/>
              </w:rPr>
            </w:pPr>
          </w:p>
        </w:tc>
        <w:tc>
          <w:tcPr>
            <w:tcW w:w="2009" w:type="dxa"/>
            <w:noWrap w:val="0"/>
            <w:vAlign w:val="center"/>
          </w:tcPr>
          <w:p w14:paraId="7B16B3D7">
            <w:pPr>
              <w:spacing w:line="50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肖粲</w:t>
            </w:r>
          </w:p>
        </w:tc>
        <w:tc>
          <w:tcPr>
            <w:tcW w:w="1968" w:type="dxa"/>
            <w:noWrap w:val="0"/>
            <w:vAlign w:val="center"/>
          </w:tcPr>
          <w:p w14:paraId="483696D0">
            <w:pPr>
              <w:spacing w:line="5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0734-6836949</w:t>
            </w:r>
          </w:p>
        </w:tc>
        <w:tc>
          <w:tcPr>
            <w:tcW w:w="2698" w:type="dxa"/>
            <w:noWrap w:val="0"/>
            <w:vAlign w:val="center"/>
          </w:tcPr>
          <w:p w14:paraId="419AB76E">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w:t>
            </w:r>
          </w:p>
        </w:tc>
      </w:tr>
      <w:tr w14:paraId="3C9E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10" w:type="dxa"/>
            <w:vMerge w:val="continue"/>
            <w:noWrap w:val="0"/>
            <w:vAlign w:val="center"/>
          </w:tcPr>
          <w:p w14:paraId="391B5953">
            <w:pPr>
              <w:spacing w:line="500" w:lineRule="exact"/>
              <w:jc w:val="center"/>
              <w:rPr>
                <w:rFonts w:hint="eastAsia" w:ascii="宋体" w:hAnsi="宋体" w:cs="宋体"/>
                <w:color w:val="auto"/>
                <w:sz w:val="22"/>
                <w:szCs w:val="22"/>
              </w:rPr>
            </w:pPr>
          </w:p>
        </w:tc>
        <w:tc>
          <w:tcPr>
            <w:tcW w:w="2009" w:type="dxa"/>
            <w:noWrap w:val="0"/>
            <w:vAlign w:val="center"/>
          </w:tcPr>
          <w:p w14:paraId="7394452E">
            <w:pPr>
              <w:spacing w:line="500" w:lineRule="exact"/>
              <w:jc w:val="center"/>
              <w:rPr>
                <w:rFonts w:hint="eastAsia" w:ascii="宋体" w:hAnsi="宋体" w:cs="宋体"/>
                <w:color w:val="auto"/>
                <w:sz w:val="22"/>
                <w:szCs w:val="22"/>
                <w:highlight w:val="yellow"/>
              </w:rPr>
            </w:pPr>
            <w:r>
              <w:rPr>
                <w:rFonts w:hint="eastAsia" w:ascii="宋体" w:hAnsi="宋体" w:cs="宋体"/>
                <w:color w:val="auto"/>
                <w:sz w:val="22"/>
                <w:szCs w:val="22"/>
                <w:highlight w:val="none"/>
              </w:rPr>
              <w:t>其它参与编制人员</w:t>
            </w:r>
          </w:p>
        </w:tc>
        <w:tc>
          <w:tcPr>
            <w:tcW w:w="4666" w:type="dxa"/>
            <w:gridSpan w:val="2"/>
            <w:noWrap w:val="0"/>
            <w:vAlign w:val="center"/>
          </w:tcPr>
          <w:p w14:paraId="28532BBE">
            <w:pPr>
              <w:spacing w:line="500" w:lineRule="exact"/>
              <w:jc w:val="center"/>
              <w:rPr>
                <w:rFonts w:hint="default" w:ascii="宋体" w:hAnsi="宋体" w:eastAsia="宋体" w:cs="宋体"/>
                <w:color w:val="auto"/>
                <w:sz w:val="22"/>
                <w:szCs w:val="22"/>
                <w:highlight w:val="yellow"/>
                <w:lang w:val="en-US" w:eastAsia="zh-CN"/>
              </w:rPr>
            </w:pPr>
          </w:p>
        </w:tc>
      </w:tr>
      <w:tr w14:paraId="3997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restart"/>
            <w:noWrap w:val="0"/>
            <w:vAlign w:val="center"/>
          </w:tcPr>
          <w:p w14:paraId="107D9057">
            <w:pPr>
              <w:spacing w:line="500" w:lineRule="exact"/>
              <w:jc w:val="center"/>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委托采购代理机构或者其他单位编制</w:t>
            </w:r>
          </w:p>
        </w:tc>
        <w:tc>
          <w:tcPr>
            <w:tcW w:w="2009" w:type="dxa"/>
            <w:noWrap w:val="0"/>
            <w:vAlign w:val="center"/>
          </w:tcPr>
          <w:p w14:paraId="68EC7A5F">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机构名称</w:t>
            </w:r>
          </w:p>
        </w:tc>
        <w:tc>
          <w:tcPr>
            <w:tcW w:w="4666" w:type="dxa"/>
            <w:gridSpan w:val="2"/>
            <w:noWrap w:val="0"/>
            <w:vAlign w:val="center"/>
          </w:tcPr>
          <w:p w14:paraId="4C8CC18D">
            <w:pPr>
              <w:spacing w:line="500" w:lineRule="exact"/>
              <w:jc w:val="center"/>
              <w:rPr>
                <w:rFonts w:hint="default" w:ascii="宋体" w:hAnsi="宋体" w:eastAsia="宋体" w:cs="宋体"/>
                <w:color w:val="auto"/>
                <w:sz w:val="22"/>
                <w:szCs w:val="22"/>
                <w:lang w:val="en-US" w:eastAsia="zh-CN"/>
              </w:rPr>
            </w:pPr>
          </w:p>
        </w:tc>
      </w:tr>
      <w:tr w14:paraId="129D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14:paraId="108F33CA">
            <w:pPr>
              <w:spacing w:line="500" w:lineRule="exact"/>
              <w:jc w:val="center"/>
              <w:rPr>
                <w:rFonts w:hint="eastAsia" w:ascii="宋体" w:hAnsi="宋体" w:cs="宋体"/>
                <w:color w:val="auto"/>
                <w:sz w:val="22"/>
                <w:szCs w:val="22"/>
              </w:rPr>
            </w:pPr>
          </w:p>
        </w:tc>
        <w:tc>
          <w:tcPr>
            <w:tcW w:w="2009" w:type="dxa"/>
            <w:noWrap w:val="0"/>
            <w:vAlign w:val="center"/>
          </w:tcPr>
          <w:p w14:paraId="475A060D">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联系人</w:t>
            </w:r>
          </w:p>
        </w:tc>
        <w:tc>
          <w:tcPr>
            <w:tcW w:w="1968" w:type="dxa"/>
            <w:noWrap w:val="0"/>
            <w:vAlign w:val="center"/>
          </w:tcPr>
          <w:p w14:paraId="003069D6">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联系方式</w:t>
            </w:r>
          </w:p>
        </w:tc>
        <w:tc>
          <w:tcPr>
            <w:tcW w:w="2698" w:type="dxa"/>
            <w:noWrap w:val="0"/>
            <w:vAlign w:val="center"/>
          </w:tcPr>
          <w:p w14:paraId="511C2C1A">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电子邮箱</w:t>
            </w:r>
          </w:p>
        </w:tc>
      </w:tr>
      <w:tr w14:paraId="5343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10" w:type="dxa"/>
            <w:vMerge w:val="continue"/>
            <w:noWrap w:val="0"/>
            <w:vAlign w:val="center"/>
          </w:tcPr>
          <w:p w14:paraId="0D7558B9">
            <w:pPr>
              <w:spacing w:line="500" w:lineRule="exact"/>
              <w:jc w:val="center"/>
              <w:rPr>
                <w:rFonts w:hint="eastAsia" w:ascii="宋体" w:hAnsi="宋体" w:cs="宋体"/>
                <w:color w:val="auto"/>
                <w:sz w:val="22"/>
                <w:szCs w:val="22"/>
              </w:rPr>
            </w:pPr>
          </w:p>
        </w:tc>
        <w:tc>
          <w:tcPr>
            <w:tcW w:w="2009" w:type="dxa"/>
            <w:noWrap w:val="0"/>
            <w:vAlign w:val="center"/>
          </w:tcPr>
          <w:p w14:paraId="26EFAF88">
            <w:pPr>
              <w:spacing w:line="500" w:lineRule="exact"/>
              <w:jc w:val="center"/>
              <w:rPr>
                <w:rFonts w:hint="default" w:ascii="宋体" w:hAnsi="宋体" w:eastAsia="宋体" w:cs="宋体"/>
                <w:color w:val="auto"/>
                <w:sz w:val="22"/>
                <w:szCs w:val="22"/>
                <w:lang w:val="en-US" w:eastAsia="zh-CN"/>
              </w:rPr>
            </w:pPr>
          </w:p>
        </w:tc>
        <w:tc>
          <w:tcPr>
            <w:tcW w:w="1968" w:type="dxa"/>
            <w:noWrap w:val="0"/>
            <w:vAlign w:val="center"/>
          </w:tcPr>
          <w:p w14:paraId="60617DA9">
            <w:pPr>
              <w:spacing w:line="500" w:lineRule="exact"/>
              <w:jc w:val="center"/>
              <w:rPr>
                <w:rFonts w:hint="default" w:ascii="宋体" w:hAnsi="宋体" w:eastAsia="宋体" w:cs="宋体"/>
                <w:color w:val="auto"/>
                <w:sz w:val="22"/>
                <w:szCs w:val="22"/>
                <w:lang w:val="en-US" w:eastAsia="zh-CN"/>
              </w:rPr>
            </w:pPr>
          </w:p>
        </w:tc>
        <w:tc>
          <w:tcPr>
            <w:tcW w:w="2698" w:type="dxa"/>
            <w:noWrap w:val="0"/>
            <w:vAlign w:val="center"/>
          </w:tcPr>
          <w:p w14:paraId="6807E03F">
            <w:pPr>
              <w:spacing w:line="500" w:lineRule="exact"/>
              <w:jc w:val="center"/>
              <w:rPr>
                <w:rFonts w:hint="default" w:ascii="宋体" w:hAnsi="宋体" w:eastAsia="宋体" w:cs="宋体"/>
                <w:color w:val="auto"/>
                <w:sz w:val="22"/>
                <w:szCs w:val="22"/>
                <w:lang w:val="en-US" w:eastAsia="zh-CN"/>
              </w:rPr>
            </w:pPr>
          </w:p>
        </w:tc>
      </w:tr>
      <w:tr w14:paraId="44F5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noWrap w:val="0"/>
            <w:vAlign w:val="center"/>
          </w:tcPr>
          <w:p w14:paraId="0A75FE28">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采购项目类别</w:t>
            </w:r>
          </w:p>
        </w:tc>
        <w:tc>
          <w:tcPr>
            <w:tcW w:w="6675" w:type="dxa"/>
            <w:gridSpan w:val="3"/>
            <w:noWrap w:val="0"/>
            <w:vAlign w:val="center"/>
          </w:tcPr>
          <w:p w14:paraId="662AC8A4">
            <w:pPr>
              <w:spacing w:line="500" w:lineRule="exact"/>
              <w:jc w:val="center"/>
              <w:rPr>
                <w:rFonts w:hint="eastAsia" w:ascii="宋体" w:hAnsi="宋体" w:cs="宋体"/>
                <w:color w:val="auto"/>
                <w:sz w:val="22"/>
                <w:szCs w:val="22"/>
              </w:rPr>
            </w:pPr>
            <w:r>
              <w:rPr>
                <w:rFonts w:ascii="Segoe UI Symbol" w:hAnsi="Segoe UI Symbol" w:cs="Segoe UI Symbol"/>
                <w:color w:val="auto"/>
                <w:sz w:val="22"/>
                <w:szCs w:val="22"/>
              </w:rPr>
              <w:t>☑</w:t>
            </w:r>
            <w:r>
              <w:rPr>
                <w:rFonts w:hint="eastAsia" w:ascii="宋体" w:hAnsi="宋体" w:cs="宋体"/>
                <w:color w:val="auto"/>
                <w:sz w:val="22"/>
                <w:szCs w:val="22"/>
              </w:rPr>
              <w:t xml:space="preserve">货物      </w:t>
            </w:r>
            <w:r>
              <w:rPr>
                <w:rFonts w:ascii="宋体" w:hAnsi="宋体" w:cs="宋体"/>
                <w:color w:val="auto"/>
                <w:sz w:val="22"/>
                <w:szCs w:val="22"/>
              </w:rPr>
              <w:t xml:space="preserve"> </w:t>
            </w:r>
            <w:r>
              <w:rPr>
                <w:rFonts w:hint="eastAsia" w:ascii="宋体" w:hAnsi="宋体" w:cs="宋体"/>
                <w:color w:val="auto"/>
                <w:sz w:val="22"/>
                <w:szCs w:val="22"/>
              </w:rPr>
              <w:t>□服务      □工程</w:t>
            </w:r>
          </w:p>
        </w:tc>
      </w:tr>
    </w:tbl>
    <w:p w14:paraId="1C705C07">
      <w:pPr>
        <w:spacing w:line="500" w:lineRule="exact"/>
        <w:jc w:val="left"/>
        <w:rPr>
          <w:rFonts w:eastAsia="黑体"/>
          <w:color w:val="auto"/>
          <w:sz w:val="32"/>
          <w:szCs w:val="32"/>
        </w:rPr>
      </w:pPr>
      <w:r>
        <w:rPr>
          <w:rFonts w:eastAsia="黑体"/>
          <w:color w:val="auto"/>
          <w:sz w:val="28"/>
          <w:szCs w:val="28"/>
        </w:rPr>
        <w:t>二、需求调查情况</w:t>
      </w:r>
    </w:p>
    <w:p w14:paraId="58007E7E">
      <w:pPr>
        <w:spacing w:line="500" w:lineRule="exact"/>
        <w:jc w:val="left"/>
        <w:rPr>
          <w:rFonts w:hint="eastAsia" w:ascii="宋体" w:hAnsi="宋体" w:cs="宋体"/>
          <w:color w:val="auto"/>
          <w:sz w:val="22"/>
          <w:szCs w:val="22"/>
        </w:rPr>
      </w:pPr>
      <w:r>
        <w:rPr>
          <w:rFonts w:hint="eastAsia" w:ascii="宋体" w:hAnsi="宋体" w:cs="宋体"/>
          <w:color w:val="auto"/>
          <w:sz w:val="22"/>
          <w:szCs w:val="22"/>
        </w:rPr>
        <w:t>（一）是否开展需求调查</w:t>
      </w:r>
    </w:p>
    <w:p w14:paraId="76184E71">
      <w:pPr>
        <w:numPr>
          <w:ilvl w:val="0"/>
          <w:numId w:val="2"/>
        </w:numPr>
        <w:spacing w:line="500" w:lineRule="exact"/>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是</w:t>
      </w:r>
    </w:p>
    <w:p w14:paraId="2350DC73">
      <w:pPr>
        <w:numPr>
          <w:ilvl w:val="0"/>
          <w:numId w:val="2"/>
        </w:numPr>
        <w:spacing w:line="500" w:lineRule="exact"/>
        <w:jc w:val="left"/>
        <w:rPr>
          <w:rFonts w:ascii="宋体" w:hAnsi="宋体" w:cs="宋体"/>
          <w:color w:val="auto"/>
          <w:sz w:val="22"/>
          <w:szCs w:val="22"/>
          <w:u w:val="single"/>
        </w:rPr>
      </w:pPr>
      <w:r>
        <w:rPr>
          <w:rFonts w:hint="eastAsia" w:ascii="宋体" w:hAnsi="宋体" w:cs="宋体"/>
          <w:color w:val="auto"/>
          <w:sz w:val="22"/>
          <w:szCs w:val="22"/>
          <w:lang w:eastAsia="zh-CN"/>
        </w:rPr>
        <w:t>☑</w:t>
      </w:r>
      <w:r>
        <w:rPr>
          <w:rFonts w:hint="eastAsia" w:ascii="宋体" w:hAnsi="宋体" w:cs="宋体"/>
          <w:color w:val="auto"/>
          <w:sz w:val="22"/>
          <w:szCs w:val="22"/>
        </w:rPr>
        <w:t>否，理由：</w:t>
      </w:r>
      <w:r>
        <w:rPr>
          <w:rFonts w:hint="eastAsia" w:ascii="宋体" w:hAnsi="宋体" w:cs="宋体"/>
          <w:color w:val="auto"/>
          <w:sz w:val="22"/>
          <w:szCs w:val="22"/>
          <w:lang w:val="en-US" w:eastAsia="zh-CN"/>
        </w:rPr>
        <w:t>本项目不属于《政府采购需求管理办法》第十一条规定的情形。</w:t>
      </w:r>
    </w:p>
    <w:p w14:paraId="6ABD1774">
      <w:pPr>
        <w:keepNext w:val="0"/>
        <w:keepLines w:val="0"/>
        <w:pageBreakBefore w:val="0"/>
        <w:widowControl w:val="0"/>
        <w:kinsoku/>
        <w:wordWrap/>
        <w:overflowPunct/>
        <w:topLinePunct w:val="0"/>
        <w:autoSpaceDE/>
        <w:autoSpaceDN/>
        <w:bidi w:val="0"/>
        <w:adjustRightInd/>
        <w:snapToGrid/>
        <w:spacing w:after="157" w:afterLines="50" w:line="500" w:lineRule="exact"/>
        <w:jc w:val="left"/>
        <w:textAlignment w:val="auto"/>
        <w:rPr>
          <w:color w:val="auto"/>
          <w:sz w:val="22"/>
          <w:szCs w:val="28"/>
          <w:highlight w:val="none"/>
        </w:rPr>
      </w:pPr>
      <w:r>
        <w:rPr>
          <w:rFonts w:eastAsia="黑体"/>
          <w:color w:val="auto"/>
          <w:sz w:val="32"/>
          <w:szCs w:val="32"/>
          <w:highlight w:val="none"/>
        </w:rPr>
        <w:t>三、采购需求清单</w:t>
      </w:r>
    </w:p>
    <w:p w14:paraId="3788517F">
      <w:pPr>
        <w:numPr>
          <w:ilvl w:val="0"/>
          <w:numId w:val="0"/>
        </w:numPr>
        <w:spacing w:line="500" w:lineRule="exact"/>
        <w:jc w:val="left"/>
        <w:rPr>
          <w:rFonts w:hint="default" w:ascii="宋体" w:hAnsi="宋体" w:eastAsia="宋体" w:cs="宋体"/>
          <w:b/>
          <w:color w:val="auto"/>
          <w:sz w:val="24"/>
          <w:szCs w:val="22"/>
          <w:highlight w:val="none"/>
          <w:lang w:val="en-US" w:eastAsia="zh-CN"/>
        </w:rPr>
      </w:pPr>
      <w:r>
        <w:rPr>
          <w:rFonts w:hint="eastAsia" w:ascii="宋体" w:hAnsi="宋体" w:eastAsia="宋体" w:cs="宋体"/>
          <w:b/>
          <w:color w:val="auto"/>
          <w:sz w:val="24"/>
          <w:szCs w:val="22"/>
          <w:highlight w:val="none"/>
        </w:rPr>
        <w:t>（一）采购项目预（概）算</w:t>
      </w:r>
    </w:p>
    <w:p w14:paraId="351C644A">
      <w:pPr>
        <w:spacing w:line="50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项目总预算：</w:t>
      </w:r>
      <w:r>
        <w:rPr>
          <w:rFonts w:hint="eastAsia" w:ascii="宋体" w:hAnsi="宋体" w:cs="宋体"/>
          <w:color w:val="auto"/>
          <w:sz w:val="22"/>
          <w:szCs w:val="22"/>
          <w:highlight w:val="none"/>
          <w:u w:val="single"/>
          <w:lang w:val="en-US" w:eastAsia="zh-CN"/>
        </w:rPr>
        <w:t xml:space="preserve"> 1799584.80</w:t>
      </w:r>
      <w:r>
        <w:rPr>
          <w:rFonts w:hint="eastAsia" w:ascii="宋体" w:hAnsi="宋体" w:cs="宋体"/>
          <w:color w:val="auto"/>
          <w:sz w:val="22"/>
          <w:szCs w:val="22"/>
          <w:highlight w:val="none"/>
          <w:u w:val="single"/>
        </w:rPr>
        <w:t xml:space="preserve">元 </w:t>
      </w:r>
    </w:p>
    <w:p w14:paraId="07B1B816">
      <w:pPr>
        <w:numPr>
          <w:ilvl w:val="0"/>
          <w:numId w:val="3"/>
        </w:numPr>
        <w:spacing w:line="500" w:lineRule="exact"/>
        <w:jc w:val="left"/>
        <w:rPr>
          <w:rFonts w:hint="eastAsia" w:ascii="宋体" w:hAnsi="宋体" w:cs="宋体"/>
          <w:b/>
          <w:color w:val="auto"/>
          <w:sz w:val="24"/>
          <w:szCs w:val="22"/>
          <w:highlight w:val="none"/>
        </w:rPr>
      </w:pPr>
      <w:r>
        <w:rPr>
          <w:rFonts w:hint="eastAsia" w:ascii="宋体" w:hAnsi="宋体" w:cs="宋体"/>
          <w:b/>
          <w:color w:val="auto"/>
          <w:sz w:val="24"/>
          <w:szCs w:val="22"/>
          <w:highlight w:val="none"/>
        </w:rPr>
        <w:t>采购标的汇总表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466"/>
        <w:gridCol w:w="717"/>
        <w:gridCol w:w="750"/>
        <w:gridCol w:w="917"/>
        <w:gridCol w:w="2139"/>
        <w:gridCol w:w="713"/>
      </w:tblGrid>
      <w:tr w14:paraId="784A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52" w:type="dxa"/>
            <w:noWrap w:val="0"/>
            <w:vAlign w:val="center"/>
          </w:tcPr>
          <w:p w14:paraId="28A463B6">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466" w:type="dxa"/>
            <w:noWrap w:val="0"/>
            <w:vAlign w:val="center"/>
          </w:tcPr>
          <w:p w14:paraId="7BBFCAE7">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标的（产品）品目</w:t>
            </w:r>
          </w:p>
        </w:tc>
        <w:tc>
          <w:tcPr>
            <w:tcW w:w="717" w:type="dxa"/>
            <w:noWrap w:val="0"/>
            <w:vAlign w:val="center"/>
          </w:tcPr>
          <w:p w14:paraId="3C97592A">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计量</w:t>
            </w:r>
          </w:p>
          <w:p w14:paraId="70DD052A">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单位</w:t>
            </w:r>
          </w:p>
        </w:tc>
        <w:tc>
          <w:tcPr>
            <w:tcW w:w="750" w:type="dxa"/>
            <w:noWrap w:val="0"/>
            <w:vAlign w:val="center"/>
          </w:tcPr>
          <w:p w14:paraId="7707340A">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数量</w:t>
            </w:r>
          </w:p>
        </w:tc>
        <w:tc>
          <w:tcPr>
            <w:tcW w:w="917" w:type="dxa"/>
            <w:noWrap w:val="0"/>
            <w:vAlign w:val="center"/>
          </w:tcPr>
          <w:p w14:paraId="458B8D4B">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进口/国产</w:t>
            </w:r>
          </w:p>
        </w:tc>
        <w:tc>
          <w:tcPr>
            <w:tcW w:w="2139" w:type="dxa"/>
            <w:noWrap w:val="0"/>
            <w:vAlign w:val="center"/>
          </w:tcPr>
          <w:p w14:paraId="7AD87D14">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核心产品</w:t>
            </w:r>
          </w:p>
        </w:tc>
        <w:tc>
          <w:tcPr>
            <w:tcW w:w="713" w:type="dxa"/>
            <w:noWrap w:val="0"/>
            <w:vAlign w:val="center"/>
          </w:tcPr>
          <w:p w14:paraId="71B51B85">
            <w:pPr>
              <w:spacing w:line="5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2714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2" w:type="dxa"/>
            <w:noWrap w:val="0"/>
            <w:vAlign w:val="center"/>
          </w:tcPr>
          <w:p w14:paraId="231A22D3">
            <w:pPr>
              <w:adjustRightInd w:val="0"/>
              <w:snapToGrid w:val="0"/>
              <w:spacing w:line="5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466" w:type="dxa"/>
            <w:noWrap w:val="0"/>
            <w:vAlign w:val="center"/>
          </w:tcPr>
          <w:p w14:paraId="1BDD58AB">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衡阳县国家现代农业产业园项目智慧无人农场建设项目</w:t>
            </w:r>
          </w:p>
        </w:tc>
        <w:tc>
          <w:tcPr>
            <w:tcW w:w="717" w:type="dxa"/>
            <w:noWrap w:val="0"/>
            <w:vAlign w:val="center"/>
          </w:tcPr>
          <w:p w14:paraId="463A410D">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批</w:t>
            </w:r>
          </w:p>
        </w:tc>
        <w:tc>
          <w:tcPr>
            <w:tcW w:w="750" w:type="dxa"/>
            <w:noWrap w:val="0"/>
            <w:vAlign w:val="center"/>
          </w:tcPr>
          <w:p w14:paraId="10F4544E">
            <w:pPr>
              <w:adjustRightInd w:val="0"/>
              <w:snapToGrid w:val="0"/>
              <w:spacing w:line="5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p>
        </w:tc>
        <w:tc>
          <w:tcPr>
            <w:tcW w:w="917" w:type="dxa"/>
            <w:noWrap w:val="0"/>
            <w:vAlign w:val="center"/>
          </w:tcPr>
          <w:p w14:paraId="138C00D8">
            <w:pPr>
              <w:adjustRightInd w:val="0"/>
              <w:snapToGrid w:val="0"/>
              <w:spacing w:line="5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国产</w:t>
            </w:r>
          </w:p>
        </w:tc>
        <w:tc>
          <w:tcPr>
            <w:tcW w:w="2139" w:type="dxa"/>
            <w:noWrap w:val="0"/>
            <w:vAlign w:val="center"/>
          </w:tcPr>
          <w:p w14:paraId="63C1B2A5">
            <w:pPr>
              <w:adjustRightInd w:val="0"/>
              <w:snapToGrid w:val="0"/>
              <w:spacing w:line="5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713" w:type="dxa"/>
            <w:noWrap w:val="0"/>
            <w:vAlign w:val="center"/>
          </w:tcPr>
          <w:p w14:paraId="6D9BF9DC">
            <w:pPr>
              <w:adjustRightInd w:val="0"/>
              <w:snapToGrid w:val="0"/>
              <w:spacing w:line="5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bl>
    <w:p w14:paraId="1EBF7595">
      <w:pPr>
        <w:spacing w:line="500" w:lineRule="exact"/>
        <w:jc w:val="left"/>
        <w:rPr>
          <w:rFonts w:hint="eastAsia" w:ascii="宋体" w:hAnsi="宋体" w:cs="宋体"/>
          <w:b/>
          <w:color w:val="auto"/>
          <w:sz w:val="24"/>
          <w:szCs w:val="22"/>
          <w:highlight w:val="none"/>
        </w:rPr>
      </w:pPr>
      <w:r>
        <w:rPr>
          <w:rFonts w:hint="eastAsia" w:ascii="宋体" w:hAnsi="宋体" w:cs="宋体"/>
          <w:b/>
          <w:color w:val="auto"/>
          <w:sz w:val="24"/>
          <w:szCs w:val="22"/>
          <w:highlight w:val="none"/>
        </w:rPr>
        <w:br w:type="page"/>
      </w:r>
      <w:r>
        <w:rPr>
          <w:rFonts w:hint="eastAsia" w:ascii="宋体" w:hAnsi="宋体" w:cs="宋体"/>
          <w:b/>
          <w:color w:val="auto"/>
          <w:sz w:val="24"/>
          <w:szCs w:val="22"/>
          <w:highlight w:val="none"/>
        </w:rPr>
        <w:t>（三）技术商务要求</w:t>
      </w:r>
    </w:p>
    <w:p w14:paraId="064D78F4">
      <w:pPr>
        <w:pStyle w:val="8"/>
        <w:widowControl/>
        <w:jc w:val="center"/>
        <w:rPr>
          <w:rStyle w:val="10"/>
          <w:rFonts w:eastAsia="Times New Roman"/>
          <w:b/>
          <w:bCs/>
          <w:color w:val="auto"/>
          <w:kern w:val="0"/>
          <w:sz w:val="30"/>
          <w:szCs w:val="30"/>
          <w:highlight w:val="none"/>
        </w:rPr>
      </w:pPr>
      <w:bookmarkStart w:id="0" w:name="EB469f22d861c64ce29b6fd03a79836fb8"/>
      <w:r>
        <w:rPr>
          <w:rStyle w:val="10"/>
          <w:rFonts w:ascii="宋体" w:hAnsi="宋体" w:cs="宋体"/>
          <w:b/>
          <w:bCs/>
          <w:color w:val="auto"/>
          <w:spacing w:val="30"/>
          <w:kern w:val="0"/>
          <w:sz w:val="30"/>
          <w:szCs w:val="30"/>
          <w:highlight w:val="none"/>
        </w:rPr>
        <w:t>第一节 技术要求</w:t>
      </w:r>
    </w:p>
    <w:p w14:paraId="6798096E">
      <w:pPr>
        <w:pStyle w:val="11"/>
        <w:rPr>
          <w:rStyle w:val="10"/>
          <w:color w:val="auto"/>
          <w:highlight w:val="none"/>
        </w:rPr>
      </w:pPr>
      <w:bookmarkStart w:id="1" w:name="_Toc256000014"/>
      <w:r>
        <w:rPr>
          <w:rStyle w:val="10"/>
          <w:color w:val="auto"/>
          <w:highlight w:val="none"/>
        </w:rPr>
        <w:t>一、采购内容及数量</w:t>
      </w:r>
      <w:bookmarkEnd w:id="1"/>
    </w:p>
    <w:tbl>
      <w:tblPr>
        <w:tblStyle w:val="9"/>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98"/>
        <w:gridCol w:w="1147"/>
        <w:gridCol w:w="1066"/>
        <w:gridCol w:w="1600"/>
        <w:gridCol w:w="1066"/>
        <w:gridCol w:w="1066"/>
        <w:gridCol w:w="606"/>
      </w:tblGrid>
      <w:tr w14:paraId="537B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50" w:type="dxa"/>
            <w:noWrap w:val="0"/>
            <w:vAlign w:val="center"/>
          </w:tcPr>
          <w:p w14:paraId="6570C9A1">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序号</w:t>
            </w:r>
          </w:p>
        </w:tc>
        <w:tc>
          <w:tcPr>
            <w:tcW w:w="1398" w:type="dxa"/>
            <w:noWrap w:val="0"/>
            <w:vAlign w:val="center"/>
          </w:tcPr>
          <w:p w14:paraId="0CA0B506">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采购标的</w:t>
            </w:r>
          </w:p>
        </w:tc>
        <w:tc>
          <w:tcPr>
            <w:tcW w:w="1147" w:type="dxa"/>
            <w:noWrap w:val="0"/>
            <w:vAlign w:val="center"/>
          </w:tcPr>
          <w:p w14:paraId="5AE86E53">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计量</w:t>
            </w:r>
          </w:p>
          <w:p w14:paraId="6AFAF651">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单位</w:t>
            </w:r>
          </w:p>
        </w:tc>
        <w:tc>
          <w:tcPr>
            <w:tcW w:w="1066" w:type="dxa"/>
            <w:noWrap w:val="0"/>
            <w:vAlign w:val="center"/>
          </w:tcPr>
          <w:p w14:paraId="7613E8F8">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数量</w:t>
            </w:r>
          </w:p>
        </w:tc>
        <w:tc>
          <w:tcPr>
            <w:tcW w:w="1600" w:type="dxa"/>
            <w:noWrap w:val="0"/>
            <w:vAlign w:val="center"/>
          </w:tcPr>
          <w:p w14:paraId="1B608BE8">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采购项目预算（元）</w:t>
            </w:r>
          </w:p>
        </w:tc>
        <w:tc>
          <w:tcPr>
            <w:tcW w:w="1066" w:type="dxa"/>
            <w:noWrap w:val="0"/>
            <w:vAlign w:val="center"/>
          </w:tcPr>
          <w:p w14:paraId="41EEBAAE">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核心</w:t>
            </w:r>
          </w:p>
          <w:p w14:paraId="42A2FE2D">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产品</w:t>
            </w:r>
          </w:p>
        </w:tc>
        <w:tc>
          <w:tcPr>
            <w:tcW w:w="1066" w:type="dxa"/>
            <w:noWrap w:val="0"/>
            <w:vAlign w:val="top"/>
          </w:tcPr>
          <w:p w14:paraId="45BCB91F">
            <w:pPr>
              <w:pStyle w:val="8"/>
              <w:spacing w:line="560" w:lineRule="exact"/>
              <w:jc w:val="center"/>
              <w:rPr>
                <w:rStyle w:val="10"/>
                <w:rFonts w:hint="eastAsia" w:ascii="宋体" w:hAnsi="宋体" w:cs="宋体"/>
                <w:b/>
                <w:color w:val="auto"/>
                <w:sz w:val="22"/>
                <w:highlight w:val="none"/>
              </w:rPr>
            </w:pPr>
            <w:r>
              <w:rPr>
                <w:rStyle w:val="10"/>
                <w:rFonts w:hint="eastAsia" w:ascii="宋体" w:hAnsi="宋体" w:cs="宋体"/>
                <w:b/>
                <w:color w:val="auto"/>
                <w:sz w:val="22"/>
                <w:highlight w:val="none"/>
              </w:rPr>
              <w:t>进口/</w:t>
            </w:r>
          </w:p>
          <w:p w14:paraId="1ABFAFF2">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2"/>
                <w:highlight w:val="none"/>
              </w:rPr>
              <w:t>国产</w:t>
            </w:r>
          </w:p>
        </w:tc>
        <w:tc>
          <w:tcPr>
            <w:tcW w:w="606" w:type="dxa"/>
            <w:noWrap w:val="0"/>
            <w:vAlign w:val="center"/>
          </w:tcPr>
          <w:p w14:paraId="105DF4D1">
            <w:pPr>
              <w:pStyle w:val="8"/>
              <w:spacing w:line="560" w:lineRule="exact"/>
              <w:jc w:val="center"/>
              <w:rPr>
                <w:rStyle w:val="10"/>
                <w:rFonts w:hint="eastAsia" w:ascii="宋体" w:hAnsi="宋体" w:cs="宋体"/>
                <w:b/>
                <w:color w:val="auto"/>
                <w:sz w:val="24"/>
                <w:szCs w:val="28"/>
                <w:highlight w:val="none"/>
              </w:rPr>
            </w:pPr>
            <w:r>
              <w:rPr>
                <w:rStyle w:val="10"/>
                <w:rFonts w:hint="eastAsia" w:ascii="宋体" w:hAnsi="宋体" w:cs="宋体"/>
                <w:b/>
                <w:color w:val="auto"/>
                <w:sz w:val="24"/>
                <w:szCs w:val="28"/>
                <w:highlight w:val="none"/>
              </w:rPr>
              <w:t>备注</w:t>
            </w:r>
          </w:p>
        </w:tc>
      </w:tr>
      <w:tr w14:paraId="1273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950" w:type="dxa"/>
            <w:noWrap w:val="0"/>
            <w:vAlign w:val="center"/>
          </w:tcPr>
          <w:p w14:paraId="5D3F7814">
            <w:pPr>
              <w:pStyle w:val="8"/>
              <w:adjustRightInd w:val="0"/>
              <w:snapToGrid w:val="0"/>
              <w:spacing w:line="560" w:lineRule="exact"/>
              <w:jc w:val="center"/>
              <w:rPr>
                <w:rStyle w:val="10"/>
                <w:rFonts w:hint="eastAsia" w:ascii="宋体" w:hAnsi="宋体" w:cs="宋体"/>
                <w:color w:val="auto"/>
                <w:sz w:val="24"/>
                <w:szCs w:val="28"/>
                <w:highlight w:val="none"/>
              </w:rPr>
            </w:pPr>
            <w:r>
              <w:rPr>
                <w:rStyle w:val="10"/>
                <w:rFonts w:hint="eastAsia" w:ascii="宋体" w:hAnsi="宋体" w:cs="宋体"/>
                <w:color w:val="auto"/>
                <w:sz w:val="24"/>
                <w:szCs w:val="28"/>
                <w:highlight w:val="none"/>
              </w:rPr>
              <w:t>1</w:t>
            </w:r>
          </w:p>
        </w:tc>
        <w:tc>
          <w:tcPr>
            <w:tcW w:w="1398" w:type="dxa"/>
            <w:noWrap w:val="0"/>
            <w:vAlign w:val="center"/>
          </w:tcPr>
          <w:p w14:paraId="6A1B9247">
            <w:pPr>
              <w:pStyle w:val="8"/>
              <w:adjustRightInd w:val="0"/>
              <w:snapToGrid w:val="0"/>
              <w:spacing w:line="240" w:lineRule="auto"/>
              <w:jc w:val="center"/>
              <w:rPr>
                <w:rStyle w:val="10"/>
                <w:rFonts w:hint="eastAsia" w:ascii="宋体" w:hAnsi="宋体" w:cs="宋体"/>
                <w:color w:val="auto"/>
                <w:sz w:val="20"/>
                <w:szCs w:val="21"/>
                <w:highlight w:val="none"/>
              </w:rPr>
            </w:pPr>
            <w:r>
              <w:rPr>
                <w:rStyle w:val="10"/>
                <w:rFonts w:hint="eastAsia" w:ascii="宋体" w:hAnsi="宋体" w:cs="宋体"/>
                <w:color w:val="auto"/>
                <w:sz w:val="20"/>
                <w:szCs w:val="21"/>
                <w:highlight w:val="none"/>
              </w:rPr>
              <w:t>衡阳县国家现代农业产业园项目智慧无人农场建设项目</w:t>
            </w:r>
          </w:p>
        </w:tc>
        <w:tc>
          <w:tcPr>
            <w:tcW w:w="1147" w:type="dxa"/>
            <w:noWrap w:val="0"/>
            <w:vAlign w:val="center"/>
          </w:tcPr>
          <w:p w14:paraId="0A43A413">
            <w:pPr>
              <w:pStyle w:val="8"/>
              <w:adjustRightInd w:val="0"/>
              <w:snapToGrid w:val="0"/>
              <w:spacing w:line="560" w:lineRule="exact"/>
              <w:jc w:val="center"/>
              <w:rPr>
                <w:rStyle w:val="10"/>
                <w:rFonts w:hint="eastAsia" w:ascii="宋体" w:hAnsi="宋体" w:cs="宋体"/>
                <w:iCs/>
                <w:color w:val="auto"/>
                <w:sz w:val="21"/>
                <w:szCs w:val="22"/>
                <w:highlight w:val="none"/>
              </w:rPr>
            </w:pPr>
            <w:r>
              <w:rPr>
                <w:rStyle w:val="10"/>
                <w:rFonts w:hint="eastAsia" w:ascii="宋体" w:hAnsi="宋体" w:cs="宋体"/>
                <w:iCs/>
                <w:color w:val="auto"/>
                <w:sz w:val="21"/>
                <w:szCs w:val="22"/>
                <w:highlight w:val="none"/>
                <w:lang w:val="en-US" w:eastAsia="zh-CN"/>
              </w:rPr>
              <w:t>批</w:t>
            </w:r>
          </w:p>
        </w:tc>
        <w:tc>
          <w:tcPr>
            <w:tcW w:w="1066" w:type="dxa"/>
            <w:noWrap w:val="0"/>
            <w:vAlign w:val="center"/>
          </w:tcPr>
          <w:p w14:paraId="26D0251B">
            <w:pPr>
              <w:pStyle w:val="8"/>
              <w:adjustRightInd w:val="0"/>
              <w:snapToGrid w:val="0"/>
              <w:spacing w:line="560" w:lineRule="exact"/>
              <w:jc w:val="center"/>
              <w:rPr>
                <w:rStyle w:val="10"/>
                <w:rFonts w:hint="eastAsia" w:ascii="宋体" w:hAnsi="宋体" w:eastAsia="宋体" w:cs="宋体"/>
                <w:iCs/>
                <w:color w:val="auto"/>
                <w:sz w:val="21"/>
                <w:szCs w:val="22"/>
                <w:highlight w:val="none"/>
                <w:lang w:val="en-US" w:eastAsia="zh-CN"/>
              </w:rPr>
            </w:pPr>
            <w:r>
              <w:rPr>
                <w:rStyle w:val="10"/>
                <w:rFonts w:hint="eastAsia" w:ascii="宋体" w:hAnsi="宋体" w:cs="宋体"/>
                <w:iCs/>
                <w:color w:val="auto"/>
                <w:sz w:val="21"/>
                <w:szCs w:val="22"/>
                <w:highlight w:val="none"/>
                <w:lang w:val="en-US" w:eastAsia="zh-CN"/>
              </w:rPr>
              <w:t>1</w:t>
            </w:r>
          </w:p>
        </w:tc>
        <w:tc>
          <w:tcPr>
            <w:tcW w:w="1600" w:type="dxa"/>
            <w:noWrap w:val="0"/>
            <w:vAlign w:val="center"/>
          </w:tcPr>
          <w:p w14:paraId="41B7DD01">
            <w:pPr>
              <w:pStyle w:val="8"/>
              <w:adjustRightInd w:val="0"/>
              <w:snapToGrid w:val="0"/>
              <w:spacing w:line="560" w:lineRule="exact"/>
              <w:jc w:val="center"/>
              <w:rPr>
                <w:rStyle w:val="10"/>
                <w:rFonts w:hint="default" w:ascii="宋体" w:hAnsi="宋体" w:eastAsia="宋体" w:cs="宋体"/>
                <w:iCs/>
                <w:color w:val="auto"/>
                <w:sz w:val="21"/>
                <w:szCs w:val="22"/>
                <w:highlight w:val="none"/>
                <w:lang w:val="en-US" w:eastAsia="zh-CN"/>
              </w:rPr>
            </w:pPr>
            <w:r>
              <w:rPr>
                <w:rStyle w:val="10"/>
                <w:rFonts w:hint="default" w:ascii="宋体" w:hAnsi="宋体" w:eastAsia="宋体" w:cs="宋体"/>
                <w:iCs/>
                <w:color w:val="auto"/>
                <w:sz w:val="21"/>
                <w:szCs w:val="22"/>
                <w:highlight w:val="none"/>
                <w:lang w:val="en-US" w:eastAsia="zh-CN"/>
              </w:rPr>
              <w:t>1799584.80</w:t>
            </w:r>
          </w:p>
        </w:tc>
        <w:tc>
          <w:tcPr>
            <w:tcW w:w="1066" w:type="dxa"/>
            <w:noWrap w:val="0"/>
            <w:vAlign w:val="center"/>
          </w:tcPr>
          <w:p w14:paraId="2513A705">
            <w:pPr>
              <w:pStyle w:val="8"/>
              <w:adjustRightInd w:val="0"/>
              <w:snapToGrid w:val="0"/>
              <w:spacing w:line="560" w:lineRule="exact"/>
              <w:jc w:val="center"/>
              <w:rPr>
                <w:rStyle w:val="10"/>
                <w:rFonts w:hint="eastAsia" w:ascii="宋体" w:hAnsi="宋体" w:eastAsia="宋体" w:cs="宋体"/>
                <w:iCs/>
                <w:color w:val="auto"/>
                <w:sz w:val="24"/>
                <w:szCs w:val="28"/>
                <w:highlight w:val="none"/>
                <w:lang w:eastAsia="zh-CN"/>
              </w:rPr>
            </w:pPr>
            <w:r>
              <w:rPr>
                <w:rFonts w:hint="eastAsia" w:ascii="宋体" w:hAnsi="宋体" w:eastAsia="宋体" w:cs="宋体"/>
                <w:color w:val="auto"/>
                <w:sz w:val="22"/>
                <w:szCs w:val="22"/>
                <w:highlight w:val="none"/>
                <w:lang w:val="en-US" w:eastAsia="zh-CN"/>
              </w:rPr>
              <w:t>/</w:t>
            </w:r>
          </w:p>
        </w:tc>
        <w:tc>
          <w:tcPr>
            <w:tcW w:w="1066" w:type="dxa"/>
            <w:noWrap w:val="0"/>
            <w:vAlign w:val="center"/>
          </w:tcPr>
          <w:p w14:paraId="5BFFAE39">
            <w:pPr>
              <w:pStyle w:val="8"/>
              <w:adjustRightInd w:val="0"/>
              <w:snapToGrid w:val="0"/>
              <w:spacing w:line="560" w:lineRule="exact"/>
              <w:jc w:val="center"/>
              <w:rPr>
                <w:rStyle w:val="10"/>
                <w:rFonts w:hint="eastAsia" w:ascii="宋体" w:hAnsi="宋体" w:cs="宋体"/>
                <w:iCs/>
                <w:color w:val="auto"/>
                <w:sz w:val="24"/>
                <w:szCs w:val="28"/>
                <w:highlight w:val="none"/>
              </w:rPr>
            </w:pPr>
            <w:r>
              <w:rPr>
                <w:rStyle w:val="10"/>
                <w:rFonts w:hint="eastAsia" w:ascii="宋体" w:hAnsi="宋体" w:cs="宋体"/>
                <w:b/>
                <w:color w:val="auto"/>
                <w:sz w:val="22"/>
                <w:highlight w:val="none"/>
              </w:rPr>
              <w:t>国产</w:t>
            </w:r>
          </w:p>
        </w:tc>
        <w:tc>
          <w:tcPr>
            <w:tcW w:w="606" w:type="dxa"/>
            <w:noWrap w:val="0"/>
            <w:vAlign w:val="center"/>
          </w:tcPr>
          <w:p w14:paraId="4A472475">
            <w:pPr>
              <w:pStyle w:val="8"/>
              <w:adjustRightInd w:val="0"/>
              <w:snapToGrid w:val="0"/>
              <w:spacing w:line="560" w:lineRule="exact"/>
              <w:jc w:val="center"/>
              <w:rPr>
                <w:rStyle w:val="10"/>
                <w:rFonts w:hint="eastAsia" w:ascii="宋体" w:hAnsi="宋体" w:cs="宋体"/>
                <w:iCs/>
                <w:color w:val="auto"/>
                <w:sz w:val="24"/>
                <w:szCs w:val="28"/>
                <w:highlight w:val="none"/>
              </w:rPr>
            </w:pPr>
          </w:p>
        </w:tc>
      </w:tr>
    </w:tbl>
    <w:p w14:paraId="7BC04096">
      <w:pPr>
        <w:pStyle w:val="11"/>
        <w:rPr>
          <w:rStyle w:val="10"/>
          <w:rFonts w:hint="eastAsia"/>
          <w:color w:val="auto"/>
          <w:highlight w:val="none"/>
        </w:rPr>
      </w:pPr>
      <w:bookmarkStart w:id="2" w:name="_Toc256000015"/>
      <w:r>
        <w:rPr>
          <w:rStyle w:val="10"/>
          <w:rFonts w:hint="eastAsia"/>
          <w:color w:val="auto"/>
          <w:highlight w:val="none"/>
        </w:rPr>
        <w:t>（1）采购清单</w:t>
      </w:r>
      <w:bookmarkEnd w:id="2"/>
    </w:p>
    <w:tbl>
      <w:tblPr>
        <w:tblStyle w:val="9"/>
        <w:tblW w:w="8940"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936"/>
        <w:gridCol w:w="2940"/>
        <w:gridCol w:w="1743"/>
      </w:tblGrid>
      <w:tr w14:paraId="73AA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08A1B4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876" w:type="dxa"/>
            <w:gridSpan w:val="2"/>
            <w:noWrap/>
            <w:vAlign w:val="center"/>
          </w:tcPr>
          <w:p w14:paraId="6FBD64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系统产品</w:t>
            </w:r>
          </w:p>
        </w:tc>
        <w:tc>
          <w:tcPr>
            <w:tcW w:w="1743" w:type="dxa"/>
            <w:noWrap/>
            <w:vAlign w:val="center"/>
          </w:tcPr>
          <w:p w14:paraId="065779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736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40" w:type="dxa"/>
            <w:gridSpan w:val="4"/>
            <w:noWrap/>
            <w:vAlign w:val="center"/>
          </w:tcPr>
          <w:p w14:paraId="7B917D7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（一）硬件配置</w:t>
            </w:r>
          </w:p>
        </w:tc>
      </w:tr>
      <w:tr w14:paraId="154F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noWrap/>
            <w:vAlign w:val="center"/>
          </w:tcPr>
          <w:p w14:paraId="70155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6" w:type="dxa"/>
            <w:gridSpan w:val="2"/>
            <w:noWrap w:val="0"/>
            <w:vAlign w:val="center"/>
          </w:tcPr>
          <w:p w14:paraId="38836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气象监测站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14:paraId="32D87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6007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noWrap/>
            <w:vAlign w:val="center"/>
          </w:tcPr>
          <w:p w14:paraId="3CE5A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6" w:type="dxa"/>
            <w:gridSpan w:val="2"/>
            <w:noWrap w:val="0"/>
            <w:vAlign w:val="center"/>
          </w:tcPr>
          <w:p w14:paraId="2025F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土壤墒情监测站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14:paraId="21027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6套</w:t>
            </w:r>
          </w:p>
        </w:tc>
      </w:tr>
      <w:tr w14:paraId="2218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noWrap/>
            <w:vAlign w:val="center"/>
          </w:tcPr>
          <w:p w14:paraId="30271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6" w:type="dxa"/>
            <w:gridSpan w:val="2"/>
            <w:noWrap w:val="0"/>
            <w:vAlign w:val="center"/>
          </w:tcPr>
          <w:p w14:paraId="2CD9D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虫情监测站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14:paraId="196DC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r>
      <w:tr w14:paraId="1C24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noWrap/>
            <w:vAlign w:val="center"/>
          </w:tcPr>
          <w:p w14:paraId="5E99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76" w:type="dxa"/>
            <w:gridSpan w:val="2"/>
            <w:noWrap w:val="0"/>
            <w:vAlign w:val="center"/>
          </w:tcPr>
          <w:p w14:paraId="78392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频振杀虫灯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14:paraId="7DAF1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10套</w:t>
            </w:r>
          </w:p>
        </w:tc>
      </w:tr>
      <w:tr w14:paraId="716B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noWrap/>
            <w:vAlign w:val="center"/>
          </w:tcPr>
          <w:p w14:paraId="6CD1D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6" w:type="dxa"/>
            <w:gridSpan w:val="2"/>
            <w:noWrap w:val="0"/>
            <w:vAlign w:val="center"/>
          </w:tcPr>
          <w:p w14:paraId="124DC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孢子捕捉分析仪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14:paraId="1D10C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575B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noWrap/>
            <w:vAlign w:val="center"/>
          </w:tcPr>
          <w:p w14:paraId="6E713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76" w:type="dxa"/>
            <w:gridSpan w:val="2"/>
            <w:noWrap w:val="0"/>
            <w:vAlign w:val="center"/>
          </w:tcPr>
          <w:p w14:paraId="41154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水质监测站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14:paraId="5597D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0236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noWrap/>
            <w:vAlign w:val="center"/>
          </w:tcPr>
          <w:p w14:paraId="1943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76" w:type="dxa"/>
            <w:gridSpan w:val="2"/>
            <w:noWrap w:val="0"/>
            <w:vAlign w:val="center"/>
          </w:tcPr>
          <w:p w14:paraId="3E142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苗情监测系统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（带太阳能供电系统）</w:t>
            </w:r>
          </w:p>
        </w:tc>
        <w:tc>
          <w:tcPr>
            <w:tcW w:w="1743" w:type="dxa"/>
            <w:noWrap/>
            <w:vAlign w:val="center"/>
          </w:tcPr>
          <w:p w14:paraId="01E92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5套</w:t>
            </w:r>
          </w:p>
        </w:tc>
      </w:tr>
      <w:tr w14:paraId="5AE1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4ED14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76" w:type="dxa"/>
            <w:gridSpan w:val="2"/>
            <w:noWrap w:val="0"/>
            <w:vAlign w:val="center"/>
          </w:tcPr>
          <w:p w14:paraId="606BF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智能灌溉水肥一体机</w:t>
            </w:r>
          </w:p>
        </w:tc>
        <w:tc>
          <w:tcPr>
            <w:tcW w:w="1743" w:type="dxa"/>
            <w:noWrap/>
            <w:vAlign w:val="center"/>
          </w:tcPr>
          <w:p w14:paraId="633F3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5318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21" w:type="dxa"/>
            <w:vMerge w:val="restart"/>
            <w:noWrap/>
            <w:vAlign w:val="center"/>
          </w:tcPr>
          <w:p w14:paraId="7D5B0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36" w:type="dxa"/>
            <w:vMerge w:val="restart"/>
            <w:noWrap w:val="0"/>
            <w:vAlign w:val="center"/>
          </w:tcPr>
          <w:p w14:paraId="58B8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北斗农机辅助驾驶系统改造</w:t>
            </w:r>
          </w:p>
        </w:tc>
        <w:tc>
          <w:tcPr>
            <w:tcW w:w="2940" w:type="dxa"/>
            <w:noWrap w:val="0"/>
            <w:vAlign w:val="center"/>
          </w:tcPr>
          <w:p w14:paraId="6AC68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拖拉机、收割机、自走式打捆机</w:t>
            </w:r>
          </w:p>
        </w:tc>
        <w:tc>
          <w:tcPr>
            <w:tcW w:w="1743" w:type="dxa"/>
            <w:noWrap/>
            <w:vAlign w:val="center"/>
          </w:tcPr>
          <w:p w14:paraId="72E5B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r>
      <w:tr w14:paraId="70CB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vMerge w:val="continue"/>
            <w:noWrap/>
            <w:vAlign w:val="center"/>
          </w:tcPr>
          <w:p w14:paraId="12391EBF">
            <w:pPr>
              <w:jc w:val="center"/>
              <w:rPr>
                <w:rFonts w:hint="eastAsia" w:ascii="宋体" w:hAnsi="宋体" w:eastAsia="宋体" w:cs="宋体"/>
                <w:i w:val="0"/>
                <w:iCs w:val="0"/>
                <w:color w:val="000000"/>
                <w:sz w:val="22"/>
                <w:szCs w:val="22"/>
                <w:u w:val="none"/>
              </w:rPr>
            </w:pPr>
          </w:p>
        </w:tc>
        <w:tc>
          <w:tcPr>
            <w:tcW w:w="2936" w:type="dxa"/>
            <w:vMerge w:val="continue"/>
            <w:noWrap w:val="0"/>
            <w:vAlign w:val="center"/>
          </w:tcPr>
          <w:p w14:paraId="175D17DE">
            <w:pPr>
              <w:jc w:val="center"/>
              <w:rPr>
                <w:rFonts w:hint="eastAsia" w:ascii="宋体" w:hAnsi="宋体" w:eastAsia="宋体" w:cs="宋体"/>
                <w:i w:val="0"/>
                <w:iCs w:val="0"/>
                <w:color w:val="000000"/>
                <w:sz w:val="22"/>
                <w:szCs w:val="22"/>
                <w:u w:val="none"/>
              </w:rPr>
            </w:pPr>
          </w:p>
        </w:tc>
        <w:tc>
          <w:tcPr>
            <w:tcW w:w="2940" w:type="dxa"/>
            <w:noWrap/>
            <w:vAlign w:val="center"/>
          </w:tcPr>
          <w:p w14:paraId="3B2C0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插秧机</w:t>
            </w:r>
          </w:p>
        </w:tc>
        <w:tc>
          <w:tcPr>
            <w:tcW w:w="1743" w:type="dxa"/>
            <w:noWrap/>
            <w:vAlign w:val="center"/>
          </w:tcPr>
          <w:p w14:paraId="1237B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199A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vMerge w:val="continue"/>
            <w:noWrap/>
            <w:vAlign w:val="center"/>
          </w:tcPr>
          <w:p w14:paraId="69EF66FC">
            <w:pPr>
              <w:jc w:val="center"/>
              <w:rPr>
                <w:rFonts w:hint="eastAsia" w:ascii="宋体" w:hAnsi="宋体" w:eastAsia="宋体" w:cs="宋体"/>
                <w:i w:val="0"/>
                <w:iCs w:val="0"/>
                <w:color w:val="000000"/>
                <w:sz w:val="22"/>
                <w:szCs w:val="22"/>
                <w:u w:val="none"/>
              </w:rPr>
            </w:pPr>
          </w:p>
        </w:tc>
        <w:tc>
          <w:tcPr>
            <w:tcW w:w="2936" w:type="dxa"/>
            <w:vMerge w:val="continue"/>
            <w:noWrap w:val="0"/>
            <w:vAlign w:val="center"/>
          </w:tcPr>
          <w:p w14:paraId="443E81D4">
            <w:pPr>
              <w:jc w:val="center"/>
              <w:rPr>
                <w:rFonts w:hint="eastAsia" w:ascii="宋体" w:hAnsi="宋体" w:eastAsia="宋体" w:cs="宋体"/>
                <w:i w:val="0"/>
                <w:iCs w:val="0"/>
                <w:color w:val="000000"/>
                <w:sz w:val="22"/>
                <w:szCs w:val="22"/>
                <w:u w:val="none"/>
              </w:rPr>
            </w:pPr>
          </w:p>
        </w:tc>
        <w:tc>
          <w:tcPr>
            <w:tcW w:w="2940" w:type="dxa"/>
            <w:noWrap w:val="0"/>
            <w:vAlign w:val="center"/>
          </w:tcPr>
          <w:p w14:paraId="0227E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RTK定位及流量服务</w:t>
            </w:r>
          </w:p>
        </w:tc>
        <w:tc>
          <w:tcPr>
            <w:tcW w:w="1743" w:type="dxa"/>
            <w:noWrap/>
            <w:vAlign w:val="center"/>
          </w:tcPr>
          <w:p w14:paraId="0B94D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5套</w:t>
            </w:r>
          </w:p>
        </w:tc>
      </w:tr>
      <w:tr w14:paraId="5373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21" w:type="dxa"/>
            <w:noWrap/>
            <w:vAlign w:val="center"/>
          </w:tcPr>
          <w:p w14:paraId="3C834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6" w:type="dxa"/>
            <w:noWrap/>
            <w:vAlign w:val="center"/>
          </w:tcPr>
          <w:p w14:paraId="7C4FD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无人机系统</w:t>
            </w:r>
          </w:p>
        </w:tc>
        <w:tc>
          <w:tcPr>
            <w:tcW w:w="2940" w:type="dxa"/>
            <w:noWrap w:val="0"/>
            <w:vAlign w:val="center"/>
          </w:tcPr>
          <w:p w14:paraId="6D42B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遥感无人机（无人机值守）</w:t>
            </w:r>
          </w:p>
        </w:tc>
        <w:tc>
          <w:tcPr>
            <w:tcW w:w="1743" w:type="dxa"/>
            <w:noWrap/>
            <w:vAlign w:val="center"/>
          </w:tcPr>
          <w:p w14:paraId="31080A7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1台</w:t>
            </w:r>
          </w:p>
        </w:tc>
      </w:tr>
      <w:tr w14:paraId="1A3B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6258C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76" w:type="dxa"/>
            <w:gridSpan w:val="2"/>
            <w:noWrap w:val="0"/>
            <w:vAlign w:val="center"/>
          </w:tcPr>
          <w:p w14:paraId="4051E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6寸400万红外4G超低功耗网络球机</w:t>
            </w:r>
          </w:p>
        </w:tc>
        <w:tc>
          <w:tcPr>
            <w:tcW w:w="1743" w:type="dxa"/>
            <w:noWrap/>
            <w:vAlign w:val="center"/>
          </w:tcPr>
          <w:p w14:paraId="56616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5台</w:t>
            </w:r>
          </w:p>
        </w:tc>
      </w:tr>
      <w:tr w14:paraId="2BD3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1643C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76" w:type="dxa"/>
            <w:gridSpan w:val="2"/>
            <w:noWrap w:val="0"/>
            <w:vAlign w:val="center"/>
          </w:tcPr>
          <w:p w14:paraId="2FDF0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w:t>
            </w:r>
          </w:p>
        </w:tc>
        <w:tc>
          <w:tcPr>
            <w:tcW w:w="1743" w:type="dxa"/>
            <w:noWrap/>
            <w:vAlign w:val="center"/>
          </w:tcPr>
          <w:p w14:paraId="63953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2A65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318AB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76" w:type="dxa"/>
            <w:gridSpan w:val="2"/>
            <w:noWrap w:val="0"/>
            <w:vAlign w:val="center"/>
          </w:tcPr>
          <w:p w14:paraId="257E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台式办公电脑</w:t>
            </w:r>
          </w:p>
        </w:tc>
        <w:tc>
          <w:tcPr>
            <w:tcW w:w="1743" w:type="dxa"/>
            <w:noWrap/>
            <w:vAlign w:val="center"/>
          </w:tcPr>
          <w:p w14:paraId="661B3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r>
      <w:tr w14:paraId="3688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4E574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876" w:type="dxa"/>
            <w:gridSpan w:val="2"/>
            <w:noWrap w:val="0"/>
            <w:vAlign w:val="center"/>
          </w:tcPr>
          <w:p w14:paraId="687AD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办公室打印机</w:t>
            </w:r>
          </w:p>
        </w:tc>
        <w:tc>
          <w:tcPr>
            <w:tcW w:w="1743" w:type="dxa"/>
            <w:noWrap/>
            <w:vAlign w:val="center"/>
          </w:tcPr>
          <w:p w14:paraId="4295B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5027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vMerge w:val="restart"/>
            <w:noWrap/>
            <w:vAlign w:val="center"/>
          </w:tcPr>
          <w:p w14:paraId="6CF16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876" w:type="dxa"/>
            <w:gridSpan w:val="2"/>
            <w:noWrap w:val="0"/>
            <w:vAlign w:val="center"/>
          </w:tcPr>
          <w:p w14:paraId="548E9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一拖四真分集手持（领夹）麦克风</w:t>
            </w:r>
          </w:p>
        </w:tc>
        <w:tc>
          <w:tcPr>
            <w:tcW w:w="1743" w:type="dxa"/>
            <w:noWrap/>
            <w:vAlign w:val="center"/>
          </w:tcPr>
          <w:p w14:paraId="081EC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r>
      <w:tr w14:paraId="28B9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21" w:type="dxa"/>
            <w:vMerge w:val="continue"/>
            <w:noWrap/>
            <w:vAlign w:val="center"/>
          </w:tcPr>
          <w:p w14:paraId="54941EB9">
            <w:pPr>
              <w:jc w:val="center"/>
              <w:rPr>
                <w:rFonts w:hint="eastAsia" w:ascii="宋体" w:hAnsi="宋体" w:eastAsia="宋体" w:cs="宋体"/>
                <w:i w:val="0"/>
                <w:iCs w:val="0"/>
                <w:color w:val="000000"/>
                <w:sz w:val="22"/>
                <w:szCs w:val="22"/>
                <w:u w:val="none"/>
              </w:rPr>
            </w:pPr>
          </w:p>
        </w:tc>
        <w:tc>
          <w:tcPr>
            <w:tcW w:w="5876" w:type="dxa"/>
            <w:gridSpan w:val="2"/>
            <w:noWrap w:val="0"/>
            <w:vAlign w:val="center"/>
          </w:tcPr>
          <w:p w14:paraId="330A1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数字反馈抑制器</w:t>
            </w:r>
          </w:p>
        </w:tc>
        <w:tc>
          <w:tcPr>
            <w:tcW w:w="1743" w:type="dxa"/>
            <w:noWrap/>
            <w:vAlign w:val="center"/>
          </w:tcPr>
          <w:p w14:paraId="5CC5E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102A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vMerge w:val="continue"/>
            <w:noWrap/>
            <w:vAlign w:val="center"/>
          </w:tcPr>
          <w:p w14:paraId="658488B5">
            <w:pPr>
              <w:jc w:val="center"/>
              <w:rPr>
                <w:rFonts w:hint="eastAsia" w:ascii="宋体" w:hAnsi="宋体" w:eastAsia="宋体" w:cs="宋体"/>
                <w:i w:val="0"/>
                <w:iCs w:val="0"/>
                <w:color w:val="000000"/>
                <w:sz w:val="22"/>
                <w:szCs w:val="22"/>
                <w:u w:val="none"/>
              </w:rPr>
            </w:pPr>
          </w:p>
        </w:tc>
        <w:tc>
          <w:tcPr>
            <w:tcW w:w="5876" w:type="dxa"/>
            <w:gridSpan w:val="2"/>
            <w:vMerge w:val="restart"/>
            <w:noWrap w:val="0"/>
            <w:vAlign w:val="center"/>
          </w:tcPr>
          <w:p w14:paraId="526C58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w:t>
            </w:r>
          </w:p>
        </w:tc>
        <w:tc>
          <w:tcPr>
            <w:tcW w:w="1743" w:type="dxa"/>
            <w:vMerge w:val="restart"/>
            <w:noWrap/>
            <w:vAlign w:val="center"/>
          </w:tcPr>
          <w:p w14:paraId="22129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1213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vMerge w:val="continue"/>
            <w:noWrap/>
            <w:vAlign w:val="center"/>
          </w:tcPr>
          <w:p w14:paraId="31987EC0">
            <w:pPr>
              <w:jc w:val="center"/>
              <w:rPr>
                <w:rFonts w:hint="eastAsia" w:ascii="宋体" w:hAnsi="宋体" w:eastAsia="宋体" w:cs="宋体"/>
                <w:i w:val="0"/>
                <w:iCs w:val="0"/>
                <w:color w:val="000000"/>
                <w:sz w:val="22"/>
                <w:szCs w:val="22"/>
                <w:u w:val="none"/>
              </w:rPr>
            </w:pPr>
          </w:p>
        </w:tc>
        <w:tc>
          <w:tcPr>
            <w:tcW w:w="5876" w:type="dxa"/>
            <w:gridSpan w:val="2"/>
            <w:vMerge w:val="continue"/>
            <w:noWrap w:val="0"/>
            <w:vAlign w:val="center"/>
          </w:tcPr>
          <w:p w14:paraId="7261FE17">
            <w:pPr>
              <w:jc w:val="center"/>
              <w:rPr>
                <w:rFonts w:hint="eastAsia" w:ascii="宋体" w:hAnsi="宋体" w:eastAsia="宋体" w:cs="宋体"/>
                <w:i w:val="0"/>
                <w:iCs w:val="0"/>
                <w:color w:val="000000"/>
                <w:sz w:val="22"/>
                <w:szCs w:val="22"/>
                <w:u w:val="none"/>
              </w:rPr>
            </w:pPr>
          </w:p>
        </w:tc>
        <w:tc>
          <w:tcPr>
            <w:tcW w:w="1743" w:type="dxa"/>
            <w:vMerge w:val="continue"/>
            <w:noWrap/>
            <w:vAlign w:val="center"/>
          </w:tcPr>
          <w:p w14:paraId="1F5950D2">
            <w:pPr>
              <w:jc w:val="center"/>
              <w:rPr>
                <w:rFonts w:hint="eastAsia" w:ascii="宋体" w:hAnsi="宋体" w:eastAsia="宋体" w:cs="宋体"/>
                <w:i w:val="0"/>
                <w:iCs w:val="0"/>
                <w:color w:val="000000"/>
                <w:sz w:val="22"/>
                <w:szCs w:val="22"/>
                <w:u w:val="none"/>
              </w:rPr>
            </w:pPr>
          </w:p>
        </w:tc>
      </w:tr>
      <w:tr w14:paraId="26AC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vMerge w:val="continue"/>
            <w:noWrap/>
            <w:vAlign w:val="center"/>
          </w:tcPr>
          <w:p w14:paraId="37B4E854">
            <w:pPr>
              <w:jc w:val="center"/>
              <w:rPr>
                <w:rFonts w:hint="eastAsia" w:ascii="宋体" w:hAnsi="宋体" w:eastAsia="宋体" w:cs="宋体"/>
                <w:i w:val="0"/>
                <w:iCs w:val="0"/>
                <w:color w:val="000000"/>
                <w:sz w:val="22"/>
                <w:szCs w:val="22"/>
                <w:u w:val="none"/>
              </w:rPr>
            </w:pPr>
          </w:p>
        </w:tc>
        <w:tc>
          <w:tcPr>
            <w:tcW w:w="5876" w:type="dxa"/>
            <w:gridSpan w:val="2"/>
            <w:noWrap w:val="0"/>
            <w:vAlign w:val="center"/>
          </w:tcPr>
          <w:p w14:paraId="5C97D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调音台2编组8路</w:t>
            </w:r>
          </w:p>
        </w:tc>
        <w:tc>
          <w:tcPr>
            <w:tcW w:w="1743" w:type="dxa"/>
            <w:noWrap/>
            <w:vAlign w:val="center"/>
          </w:tcPr>
          <w:p w14:paraId="6E220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5A28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vMerge w:val="continue"/>
            <w:noWrap/>
            <w:vAlign w:val="center"/>
          </w:tcPr>
          <w:p w14:paraId="7F5EB834">
            <w:pPr>
              <w:jc w:val="center"/>
              <w:rPr>
                <w:rFonts w:hint="eastAsia" w:ascii="宋体" w:hAnsi="宋体" w:eastAsia="宋体" w:cs="宋体"/>
                <w:i w:val="0"/>
                <w:iCs w:val="0"/>
                <w:color w:val="000000"/>
                <w:sz w:val="22"/>
                <w:szCs w:val="22"/>
                <w:u w:val="none"/>
              </w:rPr>
            </w:pPr>
          </w:p>
        </w:tc>
        <w:tc>
          <w:tcPr>
            <w:tcW w:w="5876" w:type="dxa"/>
            <w:gridSpan w:val="2"/>
            <w:noWrap w:val="0"/>
            <w:vAlign w:val="center"/>
          </w:tcPr>
          <w:p w14:paraId="5F368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4通道专业功率放大器</w:t>
            </w:r>
          </w:p>
        </w:tc>
        <w:tc>
          <w:tcPr>
            <w:tcW w:w="1743" w:type="dxa"/>
            <w:noWrap/>
            <w:vAlign w:val="center"/>
          </w:tcPr>
          <w:p w14:paraId="335BB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r>
      <w:tr w14:paraId="7FAE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vMerge w:val="continue"/>
            <w:noWrap/>
            <w:vAlign w:val="center"/>
          </w:tcPr>
          <w:p w14:paraId="325CC057">
            <w:pPr>
              <w:jc w:val="center"/>
              <w:rPr>
                <w:rFonts w:hint="eastAsia" w:ascii="宋体" w:hAnsi="宋体" w:eastAsia="宋体" w:cs="宋体"/>
                <w:i w:val="0"/>
                <w:iCs w:val="0"/>
                <w:color w:val="000000"/>
                <w:sz w:val="22"/>
                <w:szCs w:val="22"/>
                <w:u w:val="none"/>
              </w:rPr>
            </w:pPr>
          </w:p>
        </w:tc>
        <w:tc>
          <w:tcPr>
            <w:tcW w:w="5876" w:type="dxa"/>
            <w:gridSpan w:val="2"/>
            <w:noWrap w:val="0"/>
            <w:vAlign w:val="center"/>
          </w:tcPr>
          <w:p w14:paraId="5A82D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阵列音柱</w:t>
            </w:r>
          </w:p>
        </w:tc>
        <w:tc>
          <w:tcPr>
            <w:tcW w:w="1743" w:type="dxa"/>
            <w:noWrap/>
            <w:vAlign w:val="center"/>
          </w:tcPr>
          <w:p w14:paraId="1C49F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8台</w:t>
            </w:r>
          </w:p>
        </w:tc>
      </w:tr>
      <w:tr w14:paraId="499C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18AC4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6" w:type="dxa"/>
            <w:gridSpan w:val="2"/>
            <w:noWrap/>
            <w:vAlign w:val="center"/>
          </w:tcPr>
          <w:p w14:paraId="5982F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展厅装修</w:t>
            </w:r>
          </w:p>
        </w:tc>
        <w:tc>
          <w:tcPr>
            <w:tcW w:w="1743" w:type="dxa"/>
            <w:noWrap/>
            <w:vAlign w:val="center"/>
          </w:tcPr>
          <w:p w14:paraId="33AC1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14:paraId="5122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05CB75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5876" w:type="dxa"/>
            <w:gridSpan w:val="2"/>
            <w:noWrap/>
            <w:vAlign w:val="center"/>
          </w:tcPr>
          <w:p w14:paraId="3A8DA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运输费</w:t>
            </w:r>
          </w:p>
        </w:tc>
        <w:tc>
          <w:tcPr>
            <w:tcW w:w="1743" w:type="dxa"/>
            <w:noWrap/>
            <w:vAlign w:val="center"/>
          </w:tcPr>
          <w:p w14:paraId="39DC1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w:t>
            </w:r>
          </w:p>
        </w:tc>
      </w:tr>
      <w:tr w14:paraId="642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940" w:type="dxa"/>
            <w:gridSpan w:val="4"/>
            <w:noWrap/>
            <w:vAlign w:val="center"/>
          </w:tcPr>
          <w:p w14:paraId="62A06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（二）软件配置</w:t>
            </w:r>
          </w:p>
        </w:tc>
      </w:tr>
      <w:tr w14:paraId="01B0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4CDF7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36" w:type="dxa"/>
            <w:vMerge w:val="restart"/>
            <w:noWrap w:val="0"/>
            <w:vAlign w:val="center"/>
          </w:tcPr>
          <w:p w14:paraId="269F2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数字农业+智慧农机”无人农场软件</w:t>
            </w:r>
          </w:p>
        </w:tc>
        <w:tc>
          <w:tcPr>
            <w:tcW w:w="2940" w:type="dxa"/>
            <w:noWrap/>
            <w:vAlign w:val="center"/>
          </w:tcPr>
          <w:p w14:paraId="5A637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应用服务中台</w:t>
            </w:r>
          </w:p>
        </w:tc>
        <w:tc>
          <w:tcPr>
            <w:tcW w:w="1743" w:type="dxa"/>
            <w:noWrap/>
            <w:vAlign w:val="center"/>
          </w:tcPr>
          <w:p w14:paraId="1CB79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14:paraId="2C40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133F1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36" w:type="dxa"/>
            <w:vMerge w:val="continue"/>
            <w:noWrap w:val="0"/>
            <w:vAlign w:val="center"/>
          </w:tcPr>
          <w:p w14:paraId="68D08A94">
            <w:pPr>
              <w:jc w:val="center"/>
              <w:rPr>
                <w:rFonts w:hint="eastAsia" w:ascii="宋体" w:hAnsi="宋体" w:eastAsia="宋体" w:cs="宋体"/>
                <w:i w:val="0"/>
                <w:iCs w:val="0"/>
                <w:color w:val="000000"/>
                <w:sz w:val="22"/>
                <w:szCs w:val="22"/>
                <w:u w:val="none"/>
              </w:rPr>
            </w:pPr>
          </w:p>
        </w:tc>
        <w:tc>
          <w:tcPr>
            <w:tcW w:w="2940" w:type="dxa"/>
            <w:noWrap/>
            <w:vAlign w:val="center"/>
          </w:tcPr>
          <w:p w14:paraId="4ADF3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综合指挥中心</w:t>
            </w:r>
          </w:p>
        </w:tc>
        <w:tc>
          <w:tcPr>
            <w:tcW w:w="1743" w:type="dxa"/>
            <w:noWrap/>
            <w:vAlign w:val="center"/>
          </w:tcPr>
          <w:p w14:paraId="524B0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14:paraId="27B9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62DA7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36" w:type="dxa"/>
            <w:vMerge w:val="continue"/>
            <w:noWrap w:val="0"/>
            <w:vAlign w:val="center"/>
          </w:tcPr>
          <w:p w14:paraId="3CB69832">
            <w:pPr>
              <w:jc w:val="center"/>
              <w:rPr>
                <w:rFonts w:hint="eastAsia" w:ascii="宋体" w:hAnsi="宋体" w:eastAsia="宋体" w:cs="宋体"/>
                <w:i w:val="0"/>
                <w:iCs w:val="0"/>
                <w:color w:val="000000"/>
                <w:sz w:val="22"/>
                <w:szCs w:val="22"/>
                <w:u w:val="none"/>
              </w:rPr>
            </w:pPr>
          </w:p>
        </w:tc>
        <w:tc>
          <w:tcPr>
            <w:tcW w:w="2940" w:type="dxa"/>
            <w:noWrap/>
            <w:vAlign w:val="center"/>
          </w:tcPr>
          <w:p w14:paraId="25F8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智慧种植管理系统</w:t>
            </w:r>
          </w:p>
        </w:tc>
        <w:tc>
          <w:tcPr>
            <w:tcW w:w="1743" w:type="dxa"/>
            <w:noWrap/>
            <w:vAlign w:val="center"/>
          </w:tcPr>
          <w:p w14:paraId="77B65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14:paraId="680A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62560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36" w:type="dxa"/>
            <w:vMerge w:val="continue"/>
            <w:noWrap w:val="0"/>
            <w:vAlign w:val="center"/>
          </w:tcPr>
          <w:p w14:paraId="7F1164B0">
            <w:pPr>
              <w:jc w:val="center"/>
              <w:rPr>
                <w:rFonts w:hint="eastAsia" w:ascii="宋体" w:hAnsi="宋体" w:eastAsia="宋体" w:cs="宋体"/>
                <w:i w:val="0"/>
                <w:iCs w:val="0"/>
                <w:color w:val="000000"/>
                <w:sz w:val="22"/>
                <w:szCs w:val="22"/>
                <w:u w:val="none"/>
              </w:rPr>
            </w:pPr>
          </w:p>
        </w:tc>
        <w:tc>
          <w:tcPr>
            <w:tcW w:w="2940" w:type="dxa"/>
            <w:noWrap/>
            <w:vAlign w:val="center"/>
          </w:tcPr>
          <w:p w14:paraId="75101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智能农机管理系统</w:t>
            </w:r>
          </w:p>
        </w:tc>
        <w:tc>
          <w:tcPr>
            <w:tcW w:w="1743" w:type="dxa"/>
            <w:noWrap/>
            <w:vAlign w:val="center"/>
          </w:tcPr>
          <w:p w14:paraId="46A4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14:paraId="1101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1" w:type="dxa"/>
            <w:noWrap/>
            <w:vAlign w:val="center"/>
          </w:tcPr>
          <w:p w14:paraId="683A3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36" w:type="dxa"/>
            <w:vMerge w:val="continue"/>
            <w:noWrap w:val="0"/>
            <w:vAlign w:val="center"/>
          </w:tcPr>
          <w:p w14:paraId="5E4D6524">
            <w:pPr>
              <w:jc w:val="center"/>
              <w:rPr>
                <w:rFonts w:hint="eastAsia" w:ascii="宋体" w:hAnsi="宋体" w:eastAsia="宋体" w:cs="宋体"/>
                <w:i w:val="0"/>
                <w:iCs w:val="0"/>
                <w:color w:val="000000"/>
                <w:sz w:val="22"/>
                <w:szCs w:val="22"/>
                <w:u w:val="none"/>
              </w:rPr>
            </w:pPr>
          </w:p>
        </w:tc>
        <w:tc>
          <w:tcPr>
            <w:tcW w:w="2940" w:type="dxa"/>
            <w:noWrap/>
            <w:vAlign w:val="center"/>
          </w:tcPr>
          <w:p w14:paraId="2FBB7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智农管App</w:t>
            </w:r>
          </w:p>
        </w:tc>
        <w:tc>
          <w:tcPr>
            <w:tcW w:w="1743" w:type="dxa"/>
            <w:noWrap/>
            <w:vAlign w:val="center"/>
          </w:tcPr>
          <w:p w14:paraId="503AA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r w14:paraId="728D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940" w:type="dxa"/>
            <w:gridSpan w:val="4"/>
            <w:noWrap/>
            <w:vAlign w:val="center"/>
          </w:tcPr>
          <w:p w14:paraId="3D009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（三）存储配置</w:t>
            </w:r>
          </w:p>
        </w:tc>
      </w:tr>
      <w:tr w14:paraId="4BBB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21" w:type="dxa"/>
            <w:noWrap/>
            <w:vAlign w:val="center"/>
          </w:tcPr>
          <w:p w14:paraId="68E39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36" w:type="dxa"/>
            <w:noWrap/>
            <w:vAlign w:val="center"/>
          </w:tcPr>
          <w:p w14:paraId="54B97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云环境</w:t>
            </w:r>
          </w:p>
        </w:tc>
        <w:tc>
          <w:tcPr>
            <w:tcW w:w="2940" w:type="dxa"/>
            <w:noWrap/>
            <w:vAlign w:val="center"/>
          </w:tcPr>
          <w:p w14:paraId="227F2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云资源</w:t>
            </w:r>
          </w:p>
        </w:tc>
        <w:tc>
          <w:tcPr>
            <w:tcW w:w="1743" w:type="dxa"/>
            <w:noWrap/>
            <w:vAlign w:val="center"/>
          </w:tcPr>
          <w:p w14:paraId="28BCD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r>
    </w:tbl>
    <w:p w14:paraId="0F85D922">
      <w:pPr>
        <w:pStyle w:val="7"/>
        <w:keepNext w:val="0"/>
        <w:keepLines w:val="0"/>
        <w:widowControl w:val="0"/>
        <w:suppressLineNumbers w:val="0"/>
        <w:autoSpaceDE w:val="0"/>
        <w:autoSpaceDN/>
        <w:spacing w:before="0" w:beforeAutospacing="0" w:after="0" w:afterAutospacing="0" w:line="360" w:lineRule="auto"/>
        <w:ind w:left="0" w:right="0" w:firstLine="420"/>
        <w:jc w:val="both"/>
        <w:rPr>
          <w:rStyle w:val="10"/>
          <w:rFonts w:hint="eastAsia" w:ascii="宋体" w:hAnsi="宋体" w:eastAsia="宋体" w:cs="宋体"/>
          <w:b/>
          <w:bCs/>
          <w:color w:val="000000"/>
          <w:sz w:val="20"/>
          <w:szCs w:val="20"/>
          <w:highlight w:val="white"/>
        </w:rPr>
      </w:pPr>
      <w:r>
        <w:rPr>
          <w:rStyle w:val="10"/>
          <w:rFonts w:hint="eastAsia" w:ascii="宋体" w:hAnsi="宋体" w:eastAsia="宋体" w:cs="宋体"/>
          <w:b/>
          <w:bCs/>
          <w:color w:val="000000"/>
          <w:kern w:val="2"/>
          <w:sz w:val="20"/>
          <w:szCs w:val="20"/>
          <w:highlight w:val="white"/>
          <w:lang w:val="en-US" w:eastAsia="zh-CN" w:bidi="ar"/>
        </w:rPr>
        <w:t>其他说明：</w:t>
      </w:r>
    </w:p>
    <w:p w14:paraId="2D7547DB">
      <w:pPr>
        <w:pStyle w:val="8"/>
        <w:keepNext w:val="0"/>
        <w:keepLines w:val="0"/>
        <w:widowControl w:val="0"/>
        <w:suppressLineNumbers w:val="0"/>
        <w:spacing w:before="0" w:beforeAutospacing="0" w:after="0" w:afterAutospacing="0"/>
        <w:ind w:left="0" w:right="0"/>
        <w:jc w:val="both"/>
        <w:rPr>
          <w:rFonts w:hint="eastAsia" w:ascii="宋体" w:hAnsi="宋体" w:eastAsia="宋体" w:cs="宋体"/>
          <w:spacing w:val="25"/>
          <w:sz w:val="22"/>
          <w:szCs w:val="22"/>
          <w:lang w:eastAsia="zh-CN"/>
        </w:rPr>
      </w:pPr>
      <w:r>
        <w:rPr>
          <w:rStyle w:val="10"/>
          <w:rFonts w:hint="eastAsia" w:ascii="宋体" w:hAnsi="宋体" w:eastAsia="宋体" w:cs="宋体"/>
          <w:b/>
          <w:bCs/>
          <w:color w:val="000000"/>
          <w:kern w:val="2"/>
          <w:sz w:val="20"/>
          <w:szCs w:val="20"/>
          <w:highlight w:val="white"/>
          <w:lang w:val="en-US" w:eastAsia="zh-CN" w:bidi="ar"/>
        </w:rPr>
        <w:t>★1、根据财库〔2019〕9 号和财库〔2019〕19 号文件精神，本项目中的第 13、14项产品为《节能产品政府采购品目清单》中标注★符号品目：台式计算机、液晶显示器、激光打印机，投标人应当提供所投产品所取得的国家认可的认证机构出具的、处于有效期之内的节能产品认证证书复印件并加盖供应商公章，否则其投标无效。</w:t>
      </w:r>
    </w:p>
    <w:p w14:paraId="20916710">
      <w:pPr>
        <w:rPr>
          <w:rFonts w:hint="eastAsia" w:ascii="宋体" w:hAnsi="宋体" w:eastAsia="宋体" w:cs="宋体"/>
          <w:spacing w:val="25"/>
          <w:sz w:val="29"/>
          <w:szCs w:val="29"/>
          <w:lang w:eastAsia="zh-CN"/>
        </w:rPr>
      </w:pPr>
      <w:r>
        <w:rPr>
          <w:rFonts w:hint="eastAsia" w:ascii="宋体" w:hAnsi="宋体" w:eastAsia="宋体" w:cs="宋体"/>
          <w:spacing w:val="25"/>
          <w:sz w:val="29"/>
          <w:szCs w:val="29"/>
          <w:lang w:eastAsia="zh-CN"/>
        </w:rPr>
        <w:br w:type="page"/>
      </w:r>
    </w:p>
    <w:p w14:paraId="15E9EB2B">
      <w:pPr>
        <w:bidi w:val="0"/>
        <w:jc w:val="both"/>
        <w:outlineLvl w:val="9"/>
        <w:rPr>
          <w:rFonts w:hint="eastAsia"/>
          <w:b/>
          <w:sz w:val="24"/>
          <w:szCs w:val="16"/>
          <w:lang w:val="en-US" w:eastAsia="zh-CN"/>
        </w:rPr>
      </w:pPr>
      <w:r>
        <w:rPr>
          <w:rFonts w:hint="eastAsia" w:ascii="宋体" w:hAnsi="宋体" w:eastAsia="宋体" w:cs="宋体"/>
          <w:spacing w:val="25"/>
          <w:sz w:val="29"/>
          <w:szCs w:val="29"/>
          <w:lang w:eastAsia="zh-CN"/>
        </w:rPr>
        <w:t>二、项目需求及相关参数</w:t>
      </w:r>
    </w:p>
    <w:tbl>
      <w:tblPr>
        <w:tblStyle w:val="9"/>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544"/>
        <w:gridCol w:w="702"/>
        <w:gridCol w:w="6097"/>
      </w:tblGrid>
      <w:tr w14:paraId="00DC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1F4B40E4">
            <w:pPr>
              <w:pStyle w:val="18"/>
              <w:keepNext w:val="0"/>
              <w:keepLines w:val="0"/>
              <w:widowControl/>
              <w:suppressLineNumbers w:val="0"/>
              <w:jc w:val="center"/>
              <w:textAlignment w:val="center"/>
              <w:rPr>
                <w:rStyle w:val="10"/>
                <w:rFonts w:hint="eastAsia" w:ascii="宋体" w:hAnsi="宋体" w:eastAsia="宋体" w:cs="宋体"/>
                <w:b/>
                <w:bCs/>
                <w:color w:val="000000"/>
                <w:sz w:val="20"/>
                <w:szCs w:val="20"/>
              </w:rPr>
            </w:pPr>
            <w:r>
              <w:rPr>
                <w:rStyle w:val="19"/>
                <w:rFonts w:hint="eastAsia" w:ascii="宋体" w:hAnsi="宋体" w:eastAsia="宋体" w:cs="宋体"/>
                <w:b/>
                <w:bCs/>
                <w:color w:val="000000"/>
                <w:kern w:val="0"/>
                <w:sz w:val="20"/>
                <w:szCs w:val="20"/>
              </w:rPr>
              <w:t>序号</w:t>
            </w:r>
          </w:p>
        </w:tc>
        <w:tc>
          <w:tcPr>
            <w:tcW w:w="1246" w:type="dxa"/>
            <w:gridSpan w:val="2"/>
            <w:tcBorders>
              <w:top w:val="single" w:color="auto" w:sz="4" w:space="0"/>
              <w:left w:val="single" w:color="auto" w:sz="4" w:space="0"/>
              <w:bottom w:val="single" w:color="auto" w:sz="4" w:space="0"/>
              <w:right w:val="single" w:color="auto" w:sz="4" w:space="0"/>
            </w:tcBorders>
            <w:noWrap/>
            <w:vAlign w:val="center"/>
          </w:tcPr>
          <w:p w14:paraId="56900FE7">
            <w:pPr>
              <w:pStyle w:val="18"/>
              <w:keepNext w:val="0"/>
              <w:keepLines w:val="0"/>
              <w:widowControl/>
              <w:suppressLineNumbers w:val="0"/>
              <w:jc w:val="center"/>
              <w:textAlignment w:val="center"/>
              <w:rPr>
                <w:rStyle w:val="10"/>
                <w:rFonts w:hint="eastAsia" w:ascii="宋体" w:hAnsi="宋体" w:eastAsia="宋体" w:cs="宋体"/>
                <w:b/>
                <w:bCs/>
                <w:color w:val="000000"/>
                <w:sz w:val="20"/>
                <w:szCs w:val="20"/>
              </w:rPr>
            </w:pPr>
            <w:r>
              <w:rPr>
                <w:rStyle w:val="19"/>
                <w:rFonts w:hint="eastAsia" w:ascii="宋体" w:hAnsi="宋体" w:eastAsia="宋体" w:cs="宋体"/>
                <w:b/>
                <w:bCs/>
                <w:color w:val="000000"/>
                <w:kern w:val="0"/>
                <w:sz w:val="20"/>
                <w:szCs w:val="20"/>
              </w:rPr>
              <w:t>系统产品</w:t>
            </w:r>
          </w:p>
        </w:tc>
        <w:tc>
          <w:tcPr>
            <w:tcW w:w="6097" w:type="dxa"/>
            <w:tcBorders>
              <w:top w:val="single" w:color="auto" w:sz="4" w:space="0"/>
              <w:left w:val="single" w:color="auto" w:sz="4" w:space="0"/>
              <w:bottom w:val="single" w:color="auto" w:sz="4" w:space="0"/>
              <w:right w:val="single" w:color="auto" w:sz="4" w:space="0"/>
            </w:tcBorders>
            <w:noWrap/>
            <w:vAlign w:val="center"/>
          </w:tcPr>
          <w:p w14:paraId="39371C27">
            <w:pPr>
              <w:pStyle w:val="18"/>
              <w:keepNext w:val="0"/>
              <w:keepLines w:val="0"/>
              <w:widowControl/>
              <w:suppressLineNumbers w:val="0"/>
              <w:jc w:val="center"/>
              <w:textAlignment w:val="top"/>
              <w:rPr>
                <w:rStyle w:val="10"/>
                <w:rFonts w:hint="eastAsia" w:ascii="宋体" w:hAnsi="宋体" w:eastAsia="宋体" w:cs="宋体"/>
                <w:b/>
                <w:bCs/>
                <w:color w:val="000000"/>
                <w:sz w:val="20"/>
                <w:szCs w:val="20"/>
              </w:rPr>
            </w:pPr>
            <w:r>
              <w:rPr>
                <w:rStyle w:val="19"/>
                <w:rFonts w:hint="eastAsia" w:ascii="宋体" w:hAnsi="宋体" w:eastAsia="宋体" w:cs="宋体"/>
                <w:b/>
                <w:bCs/>
                <w:color w:val="000000"/>
                <w:kern w:val="0"/>
                <w:sz w:val="20"/>
                <w:szCs w:val="20"/>
              </w:rPr>
              <w:t>产品需求</w:t>
            </w:r>
          </w:p>
        </w:tc>
      </w:tr>
      <w:tr w14:paraId="0E1B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1FAF2176">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3B82072F">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气象监测站</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（带太阳能供电系统）</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2A0CD987">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1、气象站建设需求：地笼安装；含4个30CM横臂；配地笼；配避雷针；配40W25AH太阳能供电套装；所有设备为室外建设需配套相关室外防水箱；</w:t>
            </w:r>
          </w:p>
          <w:p w14:paraId="322D5057">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2、监测要素：风向、风速、大气温度、相对湿度、大气压力、二氧化碳、光照、光合有效辐射、太阳总辐射、降雨量等（上述所列监测要素须提供第三方权威机构出具的气象站检测报告复印件佐证并在响应文件附件说明）</w:t>
            </w:r>
          </w:p>
          <w:p w14:paraId="357F1D43">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3、风向、风速：分辨率：0.1m/s；精度：5m/s及以下不超过0.5 m/s；5m/s以上不超过5%；启动风速：≤1.5m/s；测量范围：8个指示方向；分辨率：单个方位；准确度：一个方位；启动风速：≤1.5m/s</w:t>
            </w:r>
          </w:p>
          <w:p w14:paraId="16D4BEB6">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4、大气温度、相对湿度：量程：-20-80℃ 0-100%RH；精度：±1℃ ±3%RH；分辨率：0.01℃ 0.01%RH</w:t>
            </w:r>
          </w:p>
          <w:p w14:paraId="2EE231CC">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5、大气压力：气压量程：30-120kPa；精度：±5%F.S</w:t>
            </w:r>
          </w:p>
          <w:p w14:paraId="565CD097">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6、二氧化碳：二氧化碳量程：400-60000ppm；精度：±5%F.S</w:t>
            </w:r>
          </w:p>
          <w:p w14:paraId="712B0423">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7、光照：光照：0-20WLux；精度：±3%F.S</w:t>
            </w:r>
          </w:p>
          <w:p w14:paraId="69677983">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8、光合有效辐射：波长范围：400~700nm；测量范围：0~4000umol/m2·s；测量精度：±5%</w:t>
            </w:r>
          </w:p>
          <w:p w14:paraId="2E2312EC">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9、太阳总辐射：波长范围：300~1100nm；测量范围：0~2000W/m²；测量精度：±5%；分辨率：1W/m²</w:t>
            </w:r>
          </w:p>
          <w:p w14:paraId="6843F2E2">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10、降雨量：测量范围：0-4mm/min（允许最大雨强8mm/min)；分辨率：0.5mm；误差：±3%</w:t>
            </w:r>
          </w:p>
        </w:tc>
      </w:tr>
      <w:tr w14:paraId="1A1F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0FFE4F19">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2</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345E4F72">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土壤墒情监测站</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（带太阳能供电系统）</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00D129BD">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1、土壤墒情监测站建设需求：地笼安装；配地笼；配40W25AH太阳能供电套装；所有设备为室外建设需配套相关室外防水箱；</w:t>
            </w:r>
          </w:p>
          <w:p w14:paraId="405B1DC8">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▲2、监测要素：土壤温湿度、土壤氮磷钾、土壤EC、土壤PH值等（上述所列监测要素须提供第三方权威机构出具的农业土壤墒情站检测报告复印件佐证并在响应文件附件说明）</w:t>
            </w:r>
          </w:p>
          <w:p w14:paraId="757F1140">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3、土壤温湿度：土壤温度:-20℃~80℃；土壤湿度:0~100%RH；分辨率：土壤温度：0.1℃；土壤湿度：0.1%；测量精度：土壤温度：±0.5℃；土壤湿度：±3%</w:t>
            </w:r>
          </w:p>
          <w:p w14:paraId="4BE3BFB0">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4、土壤氮磷钾：土壤氮磷钾:0-1999mg/kg%（非凝结）；分辨率：土壤氮磷钾：1mg/kg；测量精度 ：土壤氮磷钾：±2%F.s</w:t>
            </w:r>
          </w:p>
          <w:p w14:paraId="2D51394F">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5、土壤EC值：测量范围：EC:0-2000us/cm；分辨率：EC:1us/cm；测量精度：EC:3%F.S</w:t>
            </w:r>
          </w:p>
          <w:p w14:paraId="6FFCCBB7">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6、土壤PH值：测量范围：H：3～10H；准确度±0.2H；分辨率：0.01H；稳定性：≤0.02 H/24h</w:t>
            </w:r>
          </w:p>
          <w:p w14:paraId="577225E6">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7、工作环境：温度：－30～70℃；湿度：≤100%RH ；电源消耗：≤0.5W</w:t>
            </w:r>
          </w:p>
        </w:tc>
      </w:tr>
      <w:tr w14:paraId="265E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1926647B">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3</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0468CCA5">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虫情监测站</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（带太阳能供电系统）</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72B81E9D">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1、虫情监测站建设需求：配480W200AH太阳能供电套装；落地安装；配落地式安装支架；配保护器</w:t>
            </w:r>
          </w:p>
          <w:p w14:paraId="1F85F744">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运用无线技术，可以根据不同作物分别建立标靶虫情信息采集点；</w:t>
            </w:r>
          </w:p>
          <w:p w14:paraId="52F4DAEB">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2、实现农林业野外实时虫情自动成像、远程实时传输；</w:t>
            </w:r>
          </w:p>
          <w:p w14:paraId="6996F7CE">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3、实现野外全天候无人值守自动运行工作；</w:t>
            </w:r>
          </w:p>
          <w:p w14:paraId="656DB074">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4、监测站配备：雨控装置：有效将雨水和昆虫分离；光控装置：自动光控技术可以实现晚上自动开灯，白天自动关灯，且在夜间工作状态下，不受瞬间强光照射改变工作状态；时控装置：开始工作四小时后能自动进入待机状态；漏虫装置：漏虫装置需有震动装置，保证烘干后的虫体有效落入接虫平台；虫体清扫装置：采用滚珠丝杆滑台装置，带动毛刷前后移动，有效清理接虫平台的虫体到虫体收集口；百叶箱装置：撞击板四周设置有百叶箱，可有效防止鸟兽撞击到撞击板</w:t>
            </w:r>
          </w:p>
          <w:p w14:paraId="674C2044">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▲5、监测站具有虫体识别功能：支持内置 500 万像素摄像头，保证每个时间段诱惑的昆虫不混淆；补光功能：环形白光补光灯保拍照虫体清晰；定位功能：支持设备定位功能，可支持设备数据远程传输，具有防盗的功能（上述功能需求须提供第三方权威机构出具的虫情监测站检测报告复印件佐证并在响应文件附件说明）</w:t>
            </w:r>
          </w:p>
          <w:p w14:paraId="4500298B">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6、风机吸虫：采用高效风机，有效实现吹或吸撞击板上的虫子到接虫盘上，提高虫子收集效率；</w:t>
            </w:r>
          </w:p>
          <w:p w14:paraId="2F914421">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7、雨虫分离：具有雨虫分离通道，采用翻转板 90 度翻转实现雨虫有效分离</w:t>
            </w:r>
          </w:p>
          <w:p w14:paraId="48D2AFF4">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8、虫体处理仓：采用远红外灯管加热杀虫，保证致死后的虫体可清晰辨认形态特征；四周做保温处理，杀虫仓：采用远红外杀虫技术；工作15 分钟内到达 85±5℃，烘干仓：采用远红外烘干；保证烘干后的虫体可清晰辨认形态特征；四周做保温处理</w:t>
            </w:r>
          </w:p>
          <w:p w14:paraId="74C9ABA6">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9、接虫平台：支持自动处理虫体，采用震动装置保证虫体不堆积，叠加；接虫平台安装需采用插接方式，在插槽内可自由震动</w:t>
            </w:r>
          </w:p>
          <w:p w14:paraId="54D410BD">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10、自动识别及计数：可以根据上传的图片进行数据库比对，识别图片上的害虫及其数量</w:t>
            </w:r>
          </w:p>
        </w:tc>
      </w:tr>
      <w:tr w14:paraId="1FF2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761AD604">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4</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0AD418DB">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频振杀虫灯</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（带太阳能供电系统）</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2B59195A">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1、频振杀虫灯建设需求：采用太阳能供电；配30w太阳能板；</w:t>
            </w:r>
          </w:p>
          <w:p w14:paraId="597A52E4">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2、高压电网：采用不锈钢方形竖网连接，竖丝直径2mm,电压≥4800V，有效撞击面积≥0.22㎡，网线间距10±0.5mm。设有电网过流短路保护装置，防止因虫体残余电网短路</w:t>
            </w:r>
          </w:p>
          <w:p w14:paraId="46138A6C">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3、灯管功率:15W</w:t>
            </w:r>
          </w:p>
          <w:p w14:paraId="15226ABA">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4、灯管启动时间:≤5s</w:t>
            </w:r>
          </w:p>
          <w:p w14:paraId="445524BB">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5、诱集光源:频振灯管365nm，使用寿命需&gt;50000(小时)</w:t>
            </w:r>
          </w:p>
          <w:p w14:paraId="338B5432">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6、根据昼夜交替智能控制开关灯</w:t>
            </w:r>
          </w:p>
          <w:p w14:paraId="0C73388C">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7、雨天自动保护;当湿度大于95%RH，频振灯能进入自动保护状态，当湿度不大于95%RH时，即可自动恢复工作</w:t>
            </w:r>
          </w:p>
          <w:p w14:paraId="6110E34A">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8、整灯功率：≤25W</w:t>
            </w:r>
          </w:p>
          <w:p w14:paraId="163C2A86">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9、控制面积：40～61亩</w:t>
            </w:r>
          </w:p>
          <w:p w14:paraId="2D62D415">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10、电池：12AH锂电池</w:t>
            </w:r>
          </w:p>
          <w:p w14:paraId="70030CC3">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11、配有接虫袋</w:t>
            </w:r>
          </w:p>
        </w:tc>
      </w:tr>
      <w:tr w14:paraId="2398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1B1845EF">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5</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249DC2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孢子捕捉分析仪</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（带太阳能供电系统）</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1771A695">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1、孢子捕捉分析仪建设需求：采用太阳能供电；配30w太阳能板；整机功率:≤180W；工作环境:-20～70℃；湿度≤95%RH</w:t>
            </w:r>
          </w:p>
          <w:p w14:paraId="52E58F06">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2、数据传输方式：通过4G网络或以太网传输数据</w:t>
            </w:r>
          </w:p>
          <w:p w14:paraId="07D0A33E">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3、满足GB/T24689.1-2009（植物保护机械 孢子捕捉仪（器））标准中有关固定式孢子捕捉仪（器）的安全要求和技术要求。</w:t>
            </w:r>
          </w:p>
          <w:p w14:paraId="6D705CA1">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4、能够实现从载玻片自动加载、载玻片精确定位、粘附介质自定滴定、粘附介质高温融化，病菌孢子采集捕捉、滴定培养液、恒温培养、显微成像、已使用载玻片回收全过程自动化运行（上述功能需求须提供第三方权威机构出具的孢子捕捉分析仪检测报告复印件佐证并在响应文件附件说明）</w:t>
            </w:r>
          </w:p>
          <w:p w14:paraId="252FD422">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5、工作模式可调：自动，手动，定时，断续</w:t>
            </w:r>
          </w:p>
          <w:p w14:paraId="580A70CE">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6、设备具有环境温湿度检测功能，散热功能，夜光功能，GPS定位功能，可在地图上查看当前设备参数</w:t>
            </w:r>
          </w:p>
          <w:p w14:paraId="2DE2683E">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7、远程网络平台手动控制采集、设备定时自动采集图片</w:t>
            </w:r>
          </w:p>
          <w:p w14:paraId="461188B7">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8、本地照片储存:可存储最近1年的照片数据</w:t>
            </w:r>
          </w:p>
          <w:p w14:paraId="205F5889">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9、载玻片：一次可以添加365片，自动加载每天1张，可使用1年</w:t>
            </w:r>
          </w:p>
          <w:p w14:paraId="3AEB6A10">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10、粘附介质：吐温80，可使用1年</w:t>
            </w:r>
          </w:p>
          <w:p w14:paraId="6132F2C3">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11、粘附方式：自动滴定粘附介质到载玻片，常温状态下呈液态状，使得粘附介质均匀附着在载玻片上</w:t>
            </w:r>
          </w:p>
          <w:p w14:paraId="555D5D88">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12、培养液:吐温80;可使用1年</w:t>
            </w:r>
          </w:p>
          <w:p w14:paraId="69CFFF50">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13、培养方式：培养液经过蠕动泵精确滴定到载玻片上，载玻片在培养仓内25℃恒温培养</w:t>
            </w:r>
          </w:p>
          <w:p w14:paraId="3041EC58">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14、500万像素，300倍放大显微成像系统，能够自动对所捕获病菌孢子进行高清显微拍摄，所拍摄图像清晰度能够达到平台和人工识别病菌孢子种类的要求</w:t>
            </w:r>
          </w:p>
        </w:tc>
      </w:tr>
      <w:tr w14:paraId="7851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07F5C15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6</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72D661F">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水质监测站</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（带太阳能供电系统）</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4672B78E">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1、水质监测站建设需求：采用太阳能供电；</w:t>
            </w:r>
          </w:p>
          <w:p w14:paraId="2A2E35E6">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2、水质监测站监测要素：水温、水质PH、水质电导率（淡水）、荧光法溶解氧、水质ORP、水质浊度、水质氨氮、水质余氯、亚硝酸盐、水质COD等（上述所列监测要素须提供第三方权威机构出具的水质监测站检测报告复印件佐证并在响应文件附件说明）</w:t>
            </w:r>
          </w:p>
          <w:p w14:paraId="03F633E0">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3、水温：温度-55℃-120℃；精度 ±0.5℃(@25℃)；分辨率0.01℃</w:t>
            </w:r>
          </w:p>
          <w:p w14:paraId="4BA559E5">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4、水质PH：测量范围：0-14 PH；耐压：0.4mpa；精度：±0.1PH；</w:t>
            </w:r>
          </w:p>
          <w:p w14:paraId="68F32658">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5、水质电导率（淡水）：响应时间：≤15S；测量范围：K=1, 100-2000 us；精度：±3%F.S；耐压：0.4mpa；温度范围：0-60℃；</w:t>
            </w:r>
          </w:p>
          <w:p w14:paraId="6A2321F4">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6、荧光法溶解氧：测量范围（溶解氧）：0-20mg/L（ppm）；测量精度（溶解氧）：低于 5ppm：±0.2ppm（0.2mg/L）；高于 5ppm：±0.3ppm（0.3mg/L）</w:t>
            </w:r>
          </w:p>
          <w:p w14:paraId="1CB244C1">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7、水质ORP：测量范围：-2000mv-2000mv；温度范围：0-60℃；精度：±20mv；分辨率：1mv；</w:t>
            </w:r>
          </w:p>
          <w:p w14:paraId="35B0D5A1">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8、水质浊度：浊度量程：0-4000NTU；浊度分辨率：1NTU；浊度精度：±3%F.S；温度范围：0-60℃</w:t>
            </w:r>
          </w:p>
          <w:p w14:paraId="329C8627">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9、水质氨氮：测量范围 ：0.05-1000ppm；精度：2%F.S；分辨率：0.001ppm</w:t>
            </w:r>
          </w:p>
          <w:p w14:paraId="7A4A7125">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10、水质余氯：测量范围：0-20mg/L；温度范围：0-60℃；精度：±3%F.S；分辨率：0.01mg/L；精度：±2%FS；</w:t>
            </w:r>
          </w:p>
          <w:p w14:paraId="73359F1B">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11、亚硝酸盐：测量范围：0-1000ppm；分辨率：0.01ppm；25℃时范围：0.05到460 ppm；pH范围：2-12；温度范围：0-40℃；干扰离子：NO3-、Cl-等；测量精度：&lt;测量值±2%(25℃)</w:t>
            </w:r>
          </w:p>
          <w:p w14:paraId="0D9E18E8">
            <w:pPr>
              <w:pStyle w:val="18"/>
              <w:widowControl/>
              <w:rPr>
                <w:rStyle w:val="10"/>
                <w:rFonts w:hint="eastAsia" w:ascii="宋体" w:hAnsi="宋体" w:eastAsia="宋体" w:cs="宋体"/>
                <w:color w:val="000000"/>
                <w:sz w:val="18"/>
                <w:szCs w:val="18"/>
              </w:rPr>
            </w:pPr>
            <w:r>
              <w:rPr>
                <w:rStyle w:val="19"/>
                <w:rFonts w:hint="eastAsia" w:ascii="宋体" w:hAnsi="宋体" w:eastAsia="宋体" w:cs="宋体"/>
                <w:color w:val="000000"/>
                <w:sz w:val="18"/>
                <w:szCs w:val="18"/>
              </w:rPr>
              <w:t>12、水质COD：测量量程COD: 0 to 500 mg/l；测量准确度： ±5%；分辨率： 0.01mg/L；温度范围：0-45℃</w:t>
            </w:r>
          </w:p>
        </w:tc>
      </w:tr>
      <w:tr w14:paraId="335A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1F0CD77D">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7</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28D47DB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苗情监测系统</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（带太阳能供电系统）</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5150F305">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1、苗情监测系统建设需求：采用太阳能供电；配避雷针</w:t>
            </w:r>
          </w:p>
          <w:p w14:paraId="53DD85B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2、摄像机：200万像素混合补光网络高清智能球机</w:t>
            </w:r>
          </w:p>
          <w:p w14:paraId="52F23A6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3、传感器类型：优于或等于 1/2.8；progressive scan S</w:t>
            </w:r>
          </w:p>
          <w:p w14:paraId="7351F1D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4、最低照度：彩色:&lt;0.005Lux@(F1.5AGCON)，黑白：0.001LuX@(F1.5AGC ON)，0 Lux with IR</w:t>
            </w:r>
          </w:p>
          <w:p w14:paraId="066CE63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5、焦距：&gt;5.9-100mm，&gt;23 倍光学变倍</w:t>
            </w:r>
          </w:p>
          <w:p w14:paraId="01319194">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6、视频压缩标准：H.265,H.264,MJPEG</w:t>
            </w:r>
          </w:p>
          <w:p w14:paraId="48E3C82A">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7、支持公网平台接入以及4G全网通网络；网络接口：4G 网口，自适应&gt;10M/100M网络数据</w:t>
            </w:r>
          </w:p>
          <w:p w14:paraId="728E17F9">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8、低功耗，红外补光&gt;100m</w:t>
            </w:r>
          </w:p>
          <w:p w14:paraId="7718A2FE">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9、电源接口类型:DC12V；电流及功耗:最大功耗:&lt;18W</w:t>
            </w:r>
          </w:p>
          <w:p w14:paraId="43126A55">
            <w:pPr>
              <w:pStyle w:val="18"/>
              <w:widowControl/>
              <w:rPr>
                <w:rStyle w:val="10"/>
                <w:rFonts w:hint="eastAsia" w:ascii="宋体" w:hAnsi="宋体" w:eastAsia="宋体" w:cs="宋体"/>
                <w:color w:val="000000"/>
                <w:sz w:val="18"/>
                <w:szCs w:val="18"/>
              </w:rPr>
            </w:pPr>
            <w:r>
              <w:rPr>
                <w:rStyle w:val="19"/>
                <w:rFonts w:hint="eastAsia" w:ascii="宋体" w:hAnsi="宋体" w:eastAsia="宋体" w:cs="宋体"/>
                <w:sz w:val="18"/>
                <w:szCs w:val="18"/>
              </w:rPr>
              <w:t>10、工作温湿度:-30℃-65℃,湿度小于 90%</w:t>
            </w:r>
          </w:p>
        </w:tc>
      </w:tr>
      <w:tr w14:paraId="73BC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5FF48697">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8</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54E52A30">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智能灌溉水肥一体机</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47C7BD8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1、注肥泵电压：220V；注肥泵功率：1.1KW；带触摸屏；支持：滴灌/喷灌两种方式；支持远程控制</w:t>
            </w:r>
          </w:p>
          <w:p w14:paraId="0506CE3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2、卧式多级离心不锈钢注肥泵扬程：71米</w:t>
            </w:r>
          </w:p>
          <w:p w14:paraId="00916A4F">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3、注肥泵流量：4立方/H，单通道可调节吸肥流量：0-600L/H</w:t>
            </w:r>
          </w:p>
          <w:p w14:paraId="6ADC043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4、吸肥流量：0-600L/H</w:t>
            </w:r>
          </w:p>
          <w:p w14:paraId="7F151E70">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5、总吸肥量：0-1800L/H</w:t>
            </w:r>
          </w:p>
          <w:p w14:paraId="48DCEBEC">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6、可定时定量控制排气阀、取样阀</w:t>
            </w:r>
          </w:p>
        </w:tc>
      </w:tr>
      <w:tr w14:paraId="24F4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restart"/>
            <w:tcBorders>
              <w:top w:val="nil"/>
              <w:left w:val="single" w:color="auto" w:sz="4" w:space="0"/>
              <w:bottom w:val="single" w:color="auto" w:sz="4" w:space="0"/>
              <w:right w:val="single" w:color="auto" w:sz="4" w:space="0"/>
            </w:tcBorders>
            <w:noWrap/>
            <w:vAlign w:val="center"/>
          </w:tcPr>
          <w:p w14:paraId="5E2AEC91">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9</w:t>
            </w:r>
          </w:p>
        </w:tc>
        <w:tc>
          <w:tcPr>
            <w:tcW w:w="544" w:type="dxa"/>
            <w:vMerge w:val="restart"/>
            <w:tcBorders>
              <w:top w:val="nil"/>
              <w:left w:val="single" w:color="auto" w:sz="4" w:space="0"/>
              <w:bottom w:val="single" w:color="auto" w:sz="4" w:space="0"/>
              <w:right w:val="single" w:color="auto" w:sz="4" w:space="0"/>
            </w:tcBorders>
            <w:noWrap w:val="0"/>
            <w:vAlign w:val="center"/>
          </w:tcPr>
          <w:p w14:paraId="169E9814">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北斗农机辅助驾驶系统改造</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49E3707D">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拖拉机、收割机、自走式打捆机</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7E71CE4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一、功能描述</w:t>
            </w:r>
          </w:p>
          <w:p w14:paraId="729C8B4C">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1、通过手机控制方向盘操作农机方向；</w:t>
            </w:r>
          </w:p>
          <w:p w14:paraId="206425F5">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2、简单农机作业路径规划，田间直线、掉头行驶。</w:t>
            </w:r>
          </w:p>
          <w:p w14:paraId="2911003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二、技术规格</w:t>
            </w:r>
          </w:p>
          <w:p w14:paraId="4A0A935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1、终端需具备较强的改造兼容型，能支持各类型农机装备改造，终端维护保养可以互通互用</w:t>
            </w:r>
          </w:p>
          <w:p w14:paraId="189CAB6F">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2、系统：四核CORTEX-A53 QUAD-CORE 内存：2GB 硬盘容量： 16GB </w:t>
            </w:r>
          </w:p>
          <w:p w14:paraId="4D43956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3、显示：液晶显示屏，分辨率：1024*600，电容触摸屏，支持5指触摸</w:t>
            </w:r>
          </w:p>
          <w:p w14:paraId="18071F1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4、显示终端防护等级：IP67</w:t>
            </w:r>
          </w:p>
          <w:p w14:paraId="0D9250C9">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5、电源电压</w:t>
            </w:r>
          </w:p>
          <w:p w14:paraId="41B4C9D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输入电压：直流6.5-36V</w:t>
            </w:r>
          </w:p>
          <w:p w14:paraId="7E2A9E7C">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额定电流：1.2A 12V；最大电流：15A 12V；额定功率：≈150W</w:t>
            </w:r>
          </w:p>
          <w:p w14:paraId="5BFDE21E">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过压保护：36V，浪涌，符合ISO-7637标准</w:t>
            </w:r>
          </w:p>
          <w:p w14:paraId="6D74993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反向保护：-36V，浪涌，符合ISO-7637标准</w:t>
            </w:r>
          </w:p>
          <w:p w14:paraId="3BA53AB0">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6、通讯：BT4.0,BLE/Classic双模，4G LTE全网通，双卡双待双通，WIFI</w:t>
            </w:r>
          </w:p>
          <w:p w14:paraId="27F1BED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7、工作环境：工作温度：-20 -70℃，存储温度：-30-80℃</w:t>
            </w:r>
          </w:p>
          <w:p w14:paraId="099D422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8、兼容性：全机型适配，兼容电机方向盘和液压方案互换</w:t>
            </w:r>
          </w:p>
          <w:p w14:paraId="028BAE7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9、作业条件：作业速度≥12公里/小时状态下，作业精度≤1.5cm</w:t>
            </w:r>
          </w:p>
          <w:p w14:paraId="461B87A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10、其它支持条件：</w:t>
            </w:r>
          </w:p>
          <w:p w14:paraId="2EF2867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支持1分钟以上抗干扰续航时间（无差分信号接入情况下作业精度≤2.5cm持续时间）</w:t>
            </w:r>
          </w:p>
          <w:p w14:paraId="6FEC99B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支持显示终端拓展OBD接口</w:t>
            </w:r>
          </w:p>
          <w:p w14:paraId="08EB78CF">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支持终端分屏显示农具作业视频</w:t>
            </w:r>
          </w:p>
          <w:p w14:paraId="159C96A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支持双路摄像头</w:t>
            </w:r>
          </w:p>
          <w:p w14:paraId="70120462">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支持陀螺仪角度传感器及无角度传感器方案</w:t>
            </w:r>
          </w:p>
          <w:p w14:paraId="074D29D4">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支持远程固件升级，支持手机APP远程作业监控及参数调试</w:t>
            </w:r>
          </w:p>
          <w:p w14:paraId="0EFC5A8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支持平台远程调取系统作业日志</w:t>
            </w:r>
          </w:p>
          <w:p w14:paraId="127B5AE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支持简易模式交互、昼夜模式切换及语音提示</w:t>
            </w:r>
          </w:p>
          <w:p w14:paraId="5941A6AF">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支持外接无线蓝牙遥控器，实现常用功能键遥控控制</w:t>
            </w:r>
          </w:p>
          <w:p w14:paraId="2C5EF08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支持扩展监测系统</w:t>
            </w:r>
          </w:p>
          <w:p w14:paraId="07D62A1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支持扩展卫星平底系统</w:t>
            </w:r>
          </w:p>
        </w:tc>
      </w:tr>
      <w:tr w14:paraId="0C0C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tcBorders>
              <w:top w:val="nil"/>
              <w:left w:val="single" w:color="auto" w:sz="4" w:space="0"/>
              <w:bottom w:val="single" w:color="auto" w:sz="4" w:space="0"/>
              <w:right w:val="single" w:color="auto" w:sz="4" w:space="0"/>
            </w:tcBorders>
            <w:noWrap/>
            <w:vAlign w:val="center"/>
          </w:tcPr>
          <w:p w14:paraId="3FA1FA09">
            <w:pPr>
              <w:pStyle w:val="8"/>
              <w:rPr>
                <w:rStyle w:val="10"/>
                <w:rFonts w:hint="default" w:ascii="Times New Roman" w:hAnsi="Times New Roman" w:eastAsia="宋体" w:cs="Times New Roman"/>
                <w:sz w:val="20"/>
                <w:szCs w:val="20"/>
              </w:rPr>
            </w:pPr>
          </w:p>
        </w:tc>
        <w:tc>
          <w:tcPr>
            <w:tcW w:w="544" w:type="dxa"/>
            <w:vMerge w:val="continue"/>
            <w:tcBorders>
              <w:top w:val="nil"/>
              <w:left w:val="single" w:color="auto" w:sz="4" w:space="0"/>
              <w:bottom w:val="single" w:color="auto" w:sz="4" w:space="0"/>
              <w:right w:val="single" w:color="auto" w:sz="4" w:space="0"/>
            </w:tcBorders>
            <w:noWrap w:val="0"/>
            <w:vAlign w:val="center"/>
          </w:tcPr>
          <w:p w14:paraId="3784E941">
            <w:pPr>
              <w:pStyle w:val="8"/>
              <w:rPr>
                <w:rStyle w:val="10"/>
                <w:rFonts w:hint="default" w:ascii="Times New Roman" w:hAnsi="Times New Roman" w:eastAsia="宋体" w:cs="Times New Roman"/>
                <w:sz w:val="20"/>
                <w:szCs w:val="20"/>
              </w:rPr>
            </w:pPr>
          </w:p>
        </w:tc>
        <w:tc>
          <w:tcPr>
            <w:tcW w:w="702" w:type="dxa"/>
            <w:tcBorders>
              <w:top w:val="single" w:color="auto" w:sz="4" w:space="0"/>
              <w:left w:val="single" w:color="auto" w:sz="4" w:space="0"/>
              <w:bottom w:val="single" w:color="auto" w:sz="4" w:space="0"/>
              <w:right w:val="single" w:color="auto" w:sz="4" w:space="0"/>
            </w:tcBorders>
            <w:noWrap/>
            <w:vAlign w:val="center"/>
          </w:tcPr>
          <w:p w14:paraId="1DF9061A">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插秧机</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774D961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一、功能描述</w:t>
            </w:r>
          </w:p>
          <w:p w14:paraId="5BC53E6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1、通过手机控制方向盘操作农机方向；</w:t>
            </w:r>
          </w:p>
          <w:p w14:paraId="5AB9B78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2、简单农机作业路径规划，田间直线、掉头行驶；</w:t>
            </w:r>
          </w:p>
          <w:p w14:paraId="64D9EC7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3、自动插秧作业（仅支持久保田spv专用）。</w:t>
            </w:r>
          </w:p>
          <w:p w14:paraId="655982CE">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二、技术规格</w:t>
            </w:r>
          </w:p>
          <w:p w14:paraId="7511E8B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1、终端需具备较强的改造兼容型，能支持各类型农机装备改造，终端维护保养可以互通互用</w:t>
            </w:r>
          </w:p>
          <w:p w14:paraId="6612142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2、系统：四核CORTEX-A53 QUAD-CORE 内存：2GB 硬盘容量： 16GB </w:t>
            </w:r>
          </w:p>
          <w:p w14:paraId="036C227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3、显示：液晶显示屏，分辨率：1024*600，电容触摸屏，支持5指触摸</w:t>
            </w:r>
          </w:p>
          <w:p w14:paraId="5634EA3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4、显示终端防护等级：IP67</w:t>
            </w:r>
          </w:p>
          <w:p w14:paraId="316C72FC">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5、电源电压</w:t>
            </w:r>
          </w:p>
          <w:p w14:paraId="5EA72E5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输入电压：直流6.5-36V</w:t>
            </w:r>
          </w:p>
          <w:p w14:paraId="2535120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额定电流：1.2A 12V；最大电流：15A 12V；额定功率：≈150W</w:t>
            </w:r>
          </w:p>
          <w:p w14:paraId="32BC2F3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过压保护：36V，浪涌，符合ISO-7637标准</w:t>
            </w:r>
          </w:p>
          <w:p w14:paraId="7160524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反向保护：-36V，浪涌，符合ISO-7637标准</w:t>
            </w:r>
          </w:p>
          <w:p w14:paraId="7506C76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6、通讯：BT4.0,BLE/Classic双模，4G LTE全网通，双卡双待双通，WIFI</w:t>
            </w:r>
          </w:p>
          <w:p w14:paraId="341774C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7、工作环境：工作温度：-20 -70℃，存储温度：-30-80℃</w:t>
            </w:r>
          </w:p>
          <w:p w14:paraId="4B75F7A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8、兼容性：全机型适配，兼容电机方向盘和液压方案互换</w:t>
            </w:r>
          </w:p>
          <w:p w14:paraId="29C468D9">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9、作业条件：作业速度≥12公里/小时状态下，作业精度≤1.5cm</w:t>
            </w:r>
          </w:p>
          <w:p w14:paraId="3D012C4C">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10、其它支持条件：</w:t>
            </w:r>
          </w:p>
          <w:p w14:paraId="1214126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支持1分钟以上抗干扰续航时间（无差分信号接入情况下作业精度≤2.5cm持续时间）</w:t>
            </w:r>
          </w:p>
          <w:p w14:paraId="2DC6664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支持显示终端拓展OBD接口</w:t>
            </w:r>
          </w:p>
          <w:p w14:paraId="455EDFEF">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支持终端分屏显示农具作业视频</w:t>
            </w:r>
          </w:p>
          <w:p w14:paraId="14D7D14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支持双路摄像头</w:t>
            </w:r>
          </w:p>
          <w:p w14:paraId="10D20C89">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支持陀螺仪角度传感器及无角度传感器方案</w:t>
            </w:r>
          </w:p>
          <w:p w14:paraId="277FB33E">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支持远程固件升级，支持手机APP远程作业监控及参数调试</w:t>
            </w:r>
          </w:p>
          <w:p w14:paraId="534C25E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支持平台远程调取系统作业日志</w:t>
            </w:r>
          </w:p>
          <w:p w14:paraId="436E8009">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支持简易模式交互、昼夜模式切换及语音提示</w:t>
            </w:r>
          </w:p>
          <w:p w14:paraId="656E99E0">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支持外接无线蓝牙遥控器，实现常用功能键遥控控制</w:t>
            </w:r>
          </w:p>
          <w:p w14:paraId="1C12E12C">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支持扩展监测系统</w:t>
            </w:r>
          </w:p>
          <w:p w14:paraId="12967AEE">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支持扩展卫星平底系统</w:t>
            </w:r>
          </w:p>
        </w:tc>
      </w:tr>
      <w:tr w14:paraId="2C82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tcBorders>
              <w:top w:val="nil"/>
              <w:left w:val="single" w:color="auto" w:sz="4" w:space="0"/>
              <w:bottom w:val="single" w:color="auto" w:sz="4" w:space="0"/>
              <w:right w:val="single" w:color="auto" w:sz="4" w:space="0"/>
            </w:tcBorders>
            <w:noWrap/>
            <w:vAlign w:val="center"/>
          </w:tcPr>
          <w:p w14:paraId="442C7626">
            <w:pPr>
              <w:pStyle w:val="8"/>
              <w:rPr>
                <w:rStyle w:val="10"/>
                <w:rFonts w:hint="default" w:ascii="Times New Roman" w:hAnsi="Times New Roman" w:eastAsia="宋体" w:cs="Times New Roman"/>
                <w:sz w:val="20"/>
                <w:szCs w:val="20"/>
              </w:rPr>
            </w:pPr>
          </w:p>
        </w:tc>
        <w:tc>
          <w:tcPr>
            <w:tcW w:w="544" w:type="dxa"/>
            <w:vMerge w:val="continue"/>
            <w:tcBorders>
              <w:top w:val="nil"/>
              <w:left w:val="single" w:color="auto" w:sz="4" w:space="0"/>
              <w:bottom w:val="single" w:color="auto" w:sz="4" w:space="0"/>
              <w:right w:val="single" w:color="auto" w:sz="4" w:space="0"/>
            </w:tcBorders>
            <w:noWrap w:val="0"/>
            <w:vAlign w:val="center"/>
          </w:tcPr>
          <w:p w14:paraId="7C4C7DC6">
            <w:pPr>
              <w:pStyle w:val="8"/>
              <w:rPr>
                <w:rStyle w:val="10"/>
                <w:rFonts w:hint="default" w:ascii="Times New Roman" w:hAnsi="Times New Roman" w:eastAsia="宋体" w:cs="Times New Roman"/>
                <w:sz w:val="20"/>
                <w:szCs w:val="20"/>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C560E61">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RTK定位及流量服务</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26CCA1E7">
            <w:pPr>
              <w:pStyle w:val="18"/>
              <w:widowControl/>
              <w:rPr>
                <w:rStyle w:val="10"/>
                <w:rFonts w:hint="eastAsia" w:ascii="宋体" w:hAnsi="宋体" w:eastAsia="宋体" w:cs="宋体"/>
                <w:color w:val="000000"/>
                <w:sz w:val="18"/>
                <w:szCs w:val="18"/>
              </w:rPr>
            </w:pPr>
            <w:r>
              <w:rPr>
                <w:rStyle w:val="19"/>
                <w:rFonts w:hint="eastAsia" w:ascii="宋体" w:hAnsi="宋体" w:eastAsia="宋体" w:cs="宋体"/>
                <w:sz w:val="18"/>
                <w:szCs w:val="18"/>
              </w:rPr>
              <w:t>配套提供RTK高精度定位远程服务及流量服务</w:t>
            </w:r>
          </w:p>
        </w:tc>
      </w:tr>
      <w:tr w14:paraId="257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3CA6634D">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10</w:t>
            </w:r>
          </w:p>
        </w:tc>
        <w:tc>
          <w:tcPr>
            <w:tcW w:w="544" w:type="dxa"/>
            <w:tcBorders>
              <w:top w:val="single" w:color="auto" w:sz="4" w:space="0"/>
              <w:left w:val="single" w:color="auto" w:sz="4" w:space="0"/>
              <w:bottom w:val="single" w:color="auto" w:sz="4" w:space="0"/>
              <w:right w:val="single" w:color="auto" w:sz="4" w:space="0"/>
            </w:tcBorders>
            <w:noWrap/>
            <w:vAlign w:val="center"/>
          </w:tcPr>
          <w:p w14:paraId="7A3D08C2">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无人机系统</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6D8134B5">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遥感无人机（无人机值守）</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7E238428">
            <w:pPr>
              <w:pStyle w:val="18"/>
              <w:widowControl/>
              <w:rPr>
                <w:rStyle w:val="10"/>
                <w:rFonts w:hint="eastAsia" w:ascii="宋体" w:hAnsi="宋体" w:eastAsia="宋体" w:cs="宋体"/>
                <w:b/>
                <w:bCs w:val="0"/>
                <w:sz w:val="18"/>
                <w:szCs w:val="18"/>
              </w:rPr>
            </w:pPr>
            <w:r>
              <w:rPr>
                <w:rStyle w:val="19"/>
                <w:rFonts w:hint="eastAsia" w:ascii="宋体" w:hAnsi="宋体" w:eastAsia="宋体" w:cs="宋体"/>
                <w:b/>
                <w:bCs w:val="0"/>
                <w:sz w:val="18"/>
                <w:szCs w:val="18"/>
              </w:rPr>
              <w:t>一、遥感无人机</w:t>
            </w:r>
          </w:p>
          <w:p w14:paraId="385EB7B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1、无人机机体：</w:t>
            </w:r>
          </w:p>
          <w:p w14:paraId="24EB1AC4">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工作环境温度：-20°C 至 50°C</w:t>
            </w:r>
          </w:p>
          <w:p w14:paraId="48D7F01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定位方式：GPS + GLONASS + BeiDou + Galileo</w:t>
            </w:r>
          </w:p>
          <w:p w14:paraId="65703842">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IP防护等级：IP45</w:t>
            </w:r>
          </w:p>
          <w:p w14:paraId="22FD651A">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RTK位置精度：1 厘米 +1 ppm（水平）；1.5 厘米 +1 ppm（垂直）</w:t>
            </w:r>
          </w:p>
          <w:p w14:paraId="6709C9E0">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最大旋转角速度：俯仰轴：300°/秒；航向轴：100°/秒</w:t>
            </w:r>
          </w:p>
          <w:p w14:paraId="23C870A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最大俯仰角度：30°；最大可承受风速：12 米/秒</w:t>
            </w:r>
          </w:p>
          <w:p w14:paraId="127A5A65">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最长飞行时间：55 分钟</w:t>
            </w:r>
          </w:p>
          <w:p w14:paraId="215169B0">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2、LED 补光灯</w:t>
            </w:r>
          </w:p>
          <w:p w14:paraId="47509D54">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有效照明距离：5 米；照明方式：60 Hz，常亮</w:t>
            </w:r>
          </w:p>
          <w:p w14:paraId="0D36E124">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3、飞行相机：</w:t>
            </w:r>
          </w:p>
          <w:p w14:paraId="43A77E49">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分辨率：1080p；帧率：30fps</w:t>
            </w:r>
          </w:p>
          <w:p w14:paraId="1171066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4、遥控器：</w:t>
            </w:r>
          </w:p>
          <w:p w14:paraId="6E65B14F">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显示屏：液晶显示屏，分辨率 1920×1200，最大亮度 1200尼特  </w:t>
            </w:r>
          </w:p>
          <w:p w14:paraId="08021F54">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定位：GPS + Galileo + BeiDou</w:t>
            </w:r>
          </w:p>
          <w:p w14:paraId="0657529C">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电池：内置电池+外置电池</w:t>
            </w:r>
          </w:p>
          <w:p w14:paraId="5582742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充电方式：USB-C 快充充电器</w:t>
            </w:r>
          </w:p>
          <w:p w14:paraId="7FE5250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IP防护等级：IP45</w:t>
            </w:r>
          </w:p>
          <w:p w14:paraId="36EC6C1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续航时间：内置电池：约3小时；内置电池 + 外置电池：约 6 小时</w:t>
            </w:r>
          </w:p>
          <w:p w14:paraId="65BAF60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工作环境温度：-20℃ 至 50℃</w:t>
            </w:r>
          </w:p>
          <w:p w14:paraId="2C99B6B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支持其它通讯方式：蓝牙、WIFI</w:t>
            </w:r>
          </w:p>
          <w:p w14:paraId="7D17CC0F">
            <w:pPr>
              <w:pStyle w:val="18"/>
              <w:widowControl/>
              <w:rPr>
                <w:rStyle w:val="10"/>
                <w:rFonts w:hint="eastAsia" w:ascii="宋体" w:hAnsi="宋体" w:eastAsia="宋体" w:cs="宋体"/>
                <w:b/>
                <w:bCs w:val="0"/>
                <w:sz w:val="18"/>
                <w:szCs w:val="18"/>
              </w:rPr>
            </w:pPr>
            <w:r>
              <w:rPr>
                <w:rStyle w:val="19"/>
                <w:rFonts w:hint="eastAsia" w:ascii="宋体" w:hAnsi="宋体" w:eastAsia="宋体" w:cs="宋体"/>
                <w:b/>
                <w:bCs w:val="0"/>
                <w:sz w:val="18"/>
                <w:szCs w:val="18"/>
              </w:rPr>
              <w:t>二、多光谱相机</w:t>
            </w:r>
          </w:p>
          <w:p w14:paraId="52F694C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1、工作条件：野外</w:t>
            </w:r>
          </w:p>
          <w:p w14:paraId="217924C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2、工作温度：5-40℃</w:t>
            </w:r>
          </w:p>
          <w:p w14:paraId="1ECC25E6">
            <w:pPr>
              <w:pStyle w:val="18"/>
              <w:widowControl/>
              <w:rPr>
                <w:rStyle w:val="10"/>
                <w:rFonts w:hint="eastAsia" w:ascii="宋体" w:hAnsi="宋体" w:eastAsia="宋体" w:cs="宋体"/>
                <w:sz w:val="18"/>
                <w:szCs w:val="18"/>
              </w:rPr>
            </w:pPr>
            <w:r>
              <w:rPr>
                <w:rStyle w:val="19"/>
                <w:rFonts w:hint="eastAsia" w:ascii="宋体" w:hAnsi="宋体" w:eastAsia="宋体" w:cs="宋体"/>
                <w:color w:val="000000"/>
                <w:sz w:val="18"/>
                <w:szCs w:val="18"/>
              </w:rPr>
              <w:t>▲</w:t>
            </w:r>
            <w:r>
              <w:rPr>
                <w:rStyle w:val="19"/>
                <w:rFonts w:hint="eastAsia" w:ascii="宋体" w:hAnsi="宋体" w:eastAsia="宋体" w:cs="宋体"/>
                <w:sz w:val="18"/>
                <w:szCs w:val="18"/>
              </w:rPr>
              <w:t xml:space="preserve">3、技术要求： </w:t>
            </w:r>
          </w:p>
          <w:p w14:paraId="6C393F0E">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光谱范围：400-1000nm</w:t>
            </w:r>
          </w:p>
          <w:p w14:paraId="09A2B339">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光谱分辨率：3.5nm</w:t>
            </w:r>
          </w:p>
          <w:p w14:paraId="3A31C66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照明方式：被动照明（不含光源）</w:t>
            </w:r>
          </w:p>
          <w:p w14:paraId="19DBA96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探测器：CMOS</w:t>
            </w:r>
          </w:p>
          <w:p w14:paraId="48A47D22">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光谱通道数：30    </w:t>
            </w:r>
          </w:p>
          <w:p w14:paraId="56E56D65">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供电方式：USB供电</w:t>
            </w:r>
          </w:p>
          <w:p w14:paraId="5891AD7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光谱相机透射效率：＞60%</w:t>
            </w:r>
          </w:p>
          <w:p w14:paraId="2A38220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光谱相机杂散光：＜0.5%</w:t>
            </w:r>
          </w:p>
          <w:p w14:paraId="501F69A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光谱相机成像速度:128 line/S</w:t>
            </w:r>
          </w:p>
          <w:p w14:paraId="53F493B9">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（上述技术要求</w:t>
            </w:r>
            <w:r>
              <w:rPr>
                <w:rStyle w:val="19"/>
                <w:rFonts w:hint="eastAsia" w:ascii="宋体" w:hAnsi="宋体" w:eastAsia="宋体" w:cs="宋体"/>
                <w:color w:val="000000"/>
                <w:sz w:val="18"/>
                <w:szCs w:val="18"/>
              </w:rPr>
              <w:t>须提供第三方权威机构相关检测报告复印件佐证并在响应文件附件说明。</w:t>
            </w:r>
            <w:r>
              <w:rPr>
                <w:rStyle w:val="19"/>
                <w:rFonts w:hint="eastAsia" w:ascii="宋体" w:hAnsi="宋体" w:eastAsia="宋体" w:cs="宋体"/>
                <w:sz w:val="18"/>
                <w:szCs w:val="18"/>
              </w:rPr>
              <w:t>）</w:t>
            </w:r>
          </w:p>
          <w:p w14:paraId="0161417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4、光谱相机相关参数</w:t>
            </w:r>
          </w:p>
          <w:p w14:paraId="1BC1EFF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光谱相机最小工作距离：100mm</w:t>
            </w:r>
          </w:p>
          <w:p w14:paraId="575D698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光谱相机空间维有效像元数：1920</w:t>
            </w:r>
          </w:p>
          <w:p w14:paraId="089A970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光谱相机接口：C-Mount</w:t>
            </w:r>
          </w:p>
          <w:p w14:paraId="55BB2535">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光谱相机输出：USB3.0或千兆网</w:t>
            </w:r>
          </w:p>
          <w:p w14:paraId="19C546C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像素大小：5.86 µm x5.86 µm</w:t>
            </w:r>
          </w:p>
          <w:p w14:paraId="66B0E4EE">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数字输出：12 bits</w:t>
            </w:r>
          </w:p>
          <w:p w14:paraId="66EE157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狭缝宽度：25µm</w:t>
            </w:r>
          </w:p>
          <w:p w14:paraId="3F6A9C20">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5、软件接口：可以通过专业软件进行数据通信</w:t>
            </w:r>
          </w:p>
          <w:p w14:paraId="1ED9D992">
            <w:pPr>
              <w:pStyle w:val="18"/>
              <w:widowControl/>
              <w:rPr>
                <w:rStyle w:val="10"/>
                <w:rFonts w:hint="eastAsia" w:ascii="宋体" w:hAnsi="宋体" w:eastAsia="宋体" w:cs="宋体"/>
                <w:color w:val="000000"/>
                <w:sz w:val="18"/>
                <w:szCs w:val="18"/>
              </w:rPr>
            </w:pPr>
            <w:r>
              <w:rPr>
                <w:rStyle w:val="19"/>
                <w:rFonts w:hint="eastAsia" w:ascii="宋体" w:hAnsi="宋体" w:eastAsia="宋体" w:cs="宋体"/>
                <w:sz w:val="18"/>
                <w:szCs w:val="18"/>
              </w:rPr>
              <w:t>6、内置嵌入式数据采集处理单元：windows操作系统，512SSD存储，有HDMI接口，USB3.0接口，和相机一体设计</w:t>
            </w:r>
          </w:p>
        </w:tc>
      </w:tr>
      <w:tr w14:paraId="3F1A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6ABDF7A0">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11</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5422B0B">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6寸400万红外4G超低功耗网络球机</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6E4CBF3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内置GPU芯片，支持深度学习算法，有效提升检测准确率</w:t>
            </w:r>
          </w:p>
          <w:p w14:paraId="15AFAA6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支持人脸检测；支持优选；支持抓拍；支持上报最优的人脸抓图；支持人脸增强，支持人脸属性提取，6种属性8种表情</w:t>
            </w:r>
          </w:p>
          <w:p w14:paraId="6F45215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支持绊线入侵、区域入侵、穿越围栏、徘徊、物品遗留、物品搬移、快速移动、停车、人员聚集检测；支持人车分类报警；</w:t>
            </w:r>
          </w:p>
          <w:p w14:paraId="0E60E90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支持工程车检测，支持绊线入侵、区域入侵、停留三条规则；</w:t>
            </w:r>
          </w:p>
          <w:p w14:paraId="708BF28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支持32倍光学变倍，16倍数字变倍</w:t>
            </w:r>
          </w:p>
          <w:p w14:paraId="05B17722">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采用400万像素1/2.8英寸CMOS 传感器</w:t>
            </w:r>
          </w:p>
          <w:p w14:paraId="67A8602E">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支持超低照度，彩色：0.005Lux@F1.6；黑白：0.0005Lux@F1.6；0Lux，红外灯开启</w:t>
            </w:r>
          </w:p>
          <w:p w14:paraId="3ACB4B0D">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支持H.265编码，实现超低码流传输</w:t>
            </w:r>
          </w:p>
          <w:p w14:paraId="5CBAE1A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内置150米红外灯补光，采用倍率与补光灯功率匹配算法，补光效果更均匀</w:t>
            </w:r>
          </w:p>
          <w:p w14:paraId="6BD3210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水平方向360°连续旋转，垂直方向-20°～90°自动翻转180°后连续监视,无监视盲区</w:t>
            </w:r>
          </w:p>
          <w:p w14:paraId="21E5EDD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支持300个预置位，8条巡航路径，5条巡迹路径</w:t>
            </w:r>
          </w:p>
          <w:p w14:paraId="17DC32DF">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支持1路音频输入和1路音频输出</w:t>
            </w:r>
          </w:p>
          <w:p w14:paraId="09416A3A">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内置2路报警输入和1路报警输出，支持报警联动功能</w:t>
            </w:r>
          </w:p>
          <w:p w14:paraId="7323693B">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支持IP66防护等级，6000V防雷、防浪涌和防突波保护</w:t>
            </w:r>
          </w:p>
          <w:p w14:paraId="24DC635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支持DC12V/3A（-10%~+25%）供电</w:t>
            </w:r>
          </w:p>
          <w:p w14:paraId="0D71086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支持4G</w:t>
            </w:r>
          </w:p>
          <w:p w14:paraId="6BC8831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支持深浅休眠，深休眠下整机功耗低至0.06W</w:t>
            </w:r>
          </w:p>
          <w:p w14:paraId="085792D3">
            <w:pPr>
              <w:pStyle w:val="18"/>
              <w:widowControl/>
              <w:rPr>
                <w:rStyle w:val="10"/>
                <w:rFonts w:hint="eastAsia" w:ascii="宋体" w:hAnsi="宋体" w:eastAsia="宋体" w:cs="宋体"/>
                <w:color w:val="000000"/>
                <w:sz w:val="18"/>
                <w:szCs w:val="18"/>
              </w:rPr>
            </w:pPr>
            <w:r>
              <w:rPr>
                <w:rStyle w:val="19"/>
                <w:rFonts w:hint="eastAsia" w:ascii="宋体" w:hAnsi="宋体" w:eastAsia="宋体" w:cs="宋体"/>
                <w:sz w:val="18"/>
                <w:szCs w:val="18"/>
              </w:rPr>
              <w:t>休眠状态下支持通过云联APP、时段配置、时间点任务配置、开关量报警方式唤醒</w:t>
            </w:r>
          </w:p>
        </w:tc>
      </w:tr>
      <w:tr w14:paraId="188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6F909EC6">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11</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6A68C2D4">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大屏</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0852A54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1、像素结构 SMD1515三合一LED</w:t>
            </w:r>
          </w:p>
          <w:p w14:paraId="0B5AC2F5">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2、像素间距（mm） 1.86</w:t>
            </w:r>
          </w:p>
          <w:p w14:paraId="30810ABA">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3、模组分辨率（W×H） 172×86=14792</w:t>
            </w:r>
          </w:p>
          <w:p w14:paraId="20B84BD4">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4、模组尺寸（mm） 320×160×12</w:t>
            </w:r>
          </w:p>
          <w:p w14:paraId="4BC3479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5、模组重量（kg） 0.395kg±0.01kg </w:t>
            </w:r>
          </w:p>
          <w:p w14:paraId="0557330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6、模组输入电压（V） 4.5±0.1V </w:t>
            </w:r>
          </w:p>
          <w:p w14:paraId="24AA666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7、模组最大电流（A） ≤5.0</w:t>
            </w:r>
          </w:p>
          <w:p w14:paraId="2B0B4AF2">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8、模组最大功耗（W） ≤23光学参数 单点亮度校正 有</w:t>
            </w:r>
          </w:p>
          <w:p w14:paraId="34A11C83">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9、单点色度校正 有</w:t>
            </w:r>
          </w:p>
          <w:p w14:paraId="23898711">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10、白平衡亮度（nits） ≥450</w:t>
            </w:r>
          </w:p>
          <w:p w14:paraId="038715C0">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11、色温（K） 3000～14000可调</w:t>
            </w:r>
          </w:p>
          <w:p w14:paraId="18E4BEB6">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 xml:space="preserve"> 12、视角（水平/垂直°） 140/120</w:t>
            </w:r>
          </w:p>
          <w:p w14:paraId="7BF85FF2">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13、亮度/色度均匀性 ≥99%</w:t>
            </w:r>
          </w:p>
          <w:p w14:paraId="702E7B9A">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14、对比度   5000:1</w:t>
            </w:r>
          </w:p>
          <w:p w14:paraId="643EA27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15、电气参数 箱体最大功耗（W） 138</w:t>
            </w:r>
          </w:p>
          <w:p w14:paraId="191C3C50">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16、供电要求   AC90V－132V/ AC186V－264V，频率47Hz～63Hz</w:t>
            </w:r>
          </w:p>
          <w:p w14:paraId="4A1684D5">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17、性能参数 换帧频率（Hz） 50&amp;60</w:t>
            </w:r>
          </w:p>
          <w:p w14:paraId="188489DF">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18、驱动方式    恒流驱动，43扫</w:t>
            </w:r>
          </w:p>
          <w:p w14:paraId="4FA6434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19、灰度级别 16384</w:t>
            </w:r>
          </w:p>
          <w:p w14:paraId="1FFFFA88">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20、刷新率（Hz） 3840Hz</w:t>
            </w:r>
          </w:p>
          <w:p w14:paraId="1DA9B7D7">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21、面积9.31㎡</w:t>
            </w:r>
          </w:p>
          <w:p w14:paraId="33E7BB64">
            <w:pPr>
              <w:pStyle w:val="18"/>
              <w:widowControl/>
              <w:rPr>
                <w:rStyle w:val="10"/>
                <w:rFonts w:hint="eastAsia" w:ascii="宋体" w:hAnsi="宋体" w:eastAsia="宋体" w:cs="宋体"/>
                <w:sz w:val="18"/>
                <w:szCs w:val="18"/>
              </w:rPr>
            </w:pPr>
            <w:r>
              <w:rPr>
                <w:rStyle w:val="19"/>
                <w:rFonts w:hint="eastAsia" w:ascii="宋体" w:hAnsi="宋体" w:eastAsia="宋体" w:cs="宋体"/>
                <w:color w:val="000000"/>
                <w:sz w:val="18"/>
                <w:szCs w:val="18"/>
              </w:rPr>
              <w:t>▲</w:t>
            </w:r>
            <w:r>
              <w:rPr>
                <w:rStyle w:val="19"/>
                <w:rFonts w:hint="eastAsia" w:ascii="宋体" w:hAnsi="宋体" w:eastAsia="宋体" w:cs="宋体"/>
                <w:sz w:val="18"/>
                <w:szCs w:val="18"/>
              </w:rPr>
              <w:t>22、支持手动和自动智能除湿，除湿过程中有明确的除湿进度信息；（提供有效检测报告复印件加盖原厂公章或投标专用章）</w:t>
            </w:r>
          </w:p>
          <w:p w14:paraId="5741CD88">
            <w:pPr>
              <w:pStyle w:val="18"/>
              <w:widowControl/>
              <w:rPr>
                <w:rStyle w:val="10"/>
                <w:rFonts w:hint="eastAsia" w:ascii="宋体" w:hAnsi="宋体" w:eastAsia="宋体" w:cs="宋体"/>
                <w:sz w:val="18"/>
                <w:szCs w:val="18"/>
              </w:rPr>
            </w:pPr>
            <w:r>
              <w:rPr>
                <w:rStyle w:val="19"/>
                <w:rFonts w:hint="eastAsia" w:ascii="宋体" w:hAnsi="宋体" w:eastAsia="宋体" w:cs="宋体"/>
                <w:color w:val="000000"/>
                <w:sz w:val="18"/>
                <w:szCs w:val="18"/>
              </w:rPr>
              <w:t>▲</w:t>
            </w:r>
            <w:r>
              <w:rPr>
                <w:rStyle w:val="19"/>
                <w:rFonts w:hint="eastAsia" w:ascii="宋体" w:hAnsi="宋体" w:eastAsia="宋体" w:cs="宋体"/>
                <w:sz w:val="18"/>
                <w:szCs w:val="18"/>
              </w:rPr>
              <w:t>23、支持智能节能功能，自动检测当前环境是否有人，无人时自动调暗屏幕画面或黑屏；支持同时接入3个以上人体检测传感器；支持设置从无人到熄屏的时间；支持防动物误触发；支持无视频信号输入时，自动黑屏。（提供有效检测报告复印件加盖原厂公章或投标专用章）</w:t>
            </w:r>
          </w:p>
          <w:p w14:paraId="4C093074">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24、工作温/湿度范围（℃/RH） -20℃～50℃ / 10%RH～65%RH（无结露）</w:t>
            </w:r>
          </w:p>
          <w:p w14:paraId="3FA42FE5">
            <w:pPr>
              <w:pStyle w:val="18"/>
              <w:widowControl/>
              <w:rPr>
                <w:rStyle w:val="10"/>
                <w:rFonts w:hint="eastAsia" w:ascii="宋体" w:hAnsi="宋体" w:eastAsia="宋体" w:cs="宋体"/>
                <w:sz w:val="18"/>
                <w:szCs w:val="18"/>
              </w:rPr>
            </w:pPr>
            <w:r>
              <w:rPr>
                <w:rStyle w:val="19"/>
                <w:rFonts w:hint="eastAsia" w:ascii="宋体" w:hAnsi="宋体" w:eastAsia="宋体" w:cs="宋体"/>
                <w:sz w:val="18"/>
                <w:szCs w:val="18"/>
              </w:rPr>
              <w:t>25、存储温/湿度范围（℃/RH） -10℃～30℃ / 10%RH～60%RH（无结露）</w:t>
            </w:r>
          </w:p>
        </w:tc>
      </w:tr>
      <w:tr w14:paraId="7AE8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7903C8D8">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12</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C60382E">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台式办公电脑</w:t>
            </w:r>
          </w:p>
        </w:tc>
        <w:tc>
          <w:tcPr>
            <w:tcW w:w="6097" w:type="dxa"/>
            <w:tcBorders>
              <w:top w:val="single" w:color="auto" w:sz="4" w:space="0"/>
              <w:left w:val="single" w:color="auto" w:sz="4" w:space="0"/>
              <w:bottom w:val="single" w:color="auto" w:sz="4" w:space="0"/>
              <w:right w:val="single" w:color="auto" w:sz="4" w:space="0"/>
            </w:tcBorders>
            <w:noWrap w:val="0"/>
            <w:vAlign w:val="top"/>
          </w:tcPr>
          <w:p w14:paraId="629D56DE">
            <w:pPr>
              <w:pStyle w:val="18"/>
              <w:keepNext w:val="0"/>
              <w:keepLines w:val="0"/>
              <w:widowControl/>
              <w:suppressLineNumbers w:val="0"/>
              <w:jc w:val="left"/>
              <w:textAlignment w:val="top"/>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1、intel i7-1</w:t>
            </w:r>
            <w:r>
              <w:rPr>
                <w:rStyle w:val="19"/>
                <w:rFonts w:hint="eastAsia" w:ascii="宋体" w:hAnsi="宋体" w:eastAsia="宋体" w:cs="宋体"/>
                <w:color w:val="000000"/>
                <w:kern w:val="0"/>
                <w:sz w:val="18"/>
                <w:szCs w:val="18"/>
                <w:lang w:val="en-US" w:eastAsia="zh-CN"/>
              </w:rPr>
              <w:t>3</w:t>
            </w:r>
            <w:r>
              <w:rPr>
                <w:rStyle w:val="19"/>
                <w:rFonts w:hint="eastAsia" w:ascii="宋体" w:hAnsi="宋体" w:eastAsia="宋体" w:cs="宋体"/>
                <w:color w:val="000000"/>
                <w:kern w:val="0"/>
                <w:sz w:val="18"/>
                <w:szCs w:val="18"/>
              </w:rPr>
              <w:t xml:space="preserve">700 12核心/20线程制程工艺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2、内存容量 16GB 内存类型 DDR4 3200MHz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3、固态硬盘容量 256GB SSD固态硬盘</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4、机械硬盘容量 1TB HDD机械硬盘</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5、操作系统：WINDOWS 11</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6、显卡显卡类型 集成显卡显存容量 共享内存容量</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7、液晶显示器 23.8英寸</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8、网络通信：RJ45网线接口</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9、I/O接口数据接口：</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前置面板:2xUSB3.2gen2  2xUSB3.1gen1，1xUSB3.2</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后置面板:4xUSB2.0</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10、音频接口 前置面板:1x耳机输出接口，1x麦克风输入接口</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11、后置面板:1x耳机/麦克风两用接口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12、视频接口 1xHDM，1xVGA</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13、电源 大于等于180W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14、机箱类型 立式纠错</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15、机箱颜色 黑色</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16、机箱尺寸 276x143x342mm</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17、机箱重量 5.5kg</w:t>
            </w:r>
          </w:p>
        </w:tc>
      </w:tr>
      <w:tr w14:paraId="1C5F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7FA5CE05">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13</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08D818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办公室打印机</w:t>
            </w:r>
          </w:p>
        </w:tc>
        <w:tc>
          <w:tcPr>
            <w:tcW w:w="6097" w:type="dxa"/>
            <w:tcBorders>
              <w:top w:val="single" w:color="auto" w:sz="4" w:space="0"/>
              <w:left w:val="single" w:color="auto" w:sz="4" w:space="0"/>
              <w:bottom w:val="single" w:color="auto" w:sz="4" w:space="0"/>
              <w:right w:val="single" w:color="auto" w:sz="4" w:space="0"/>
            </w:tcBorders>
            <w:noWrap w:val="0"/>
            <w:vAlign w:val="top"/>
          </w:tcPr>
          <w:p w14:paraId="37AA589E">
            <w:pPr>
              <w:pStyle w:val="18"/>
              <w:keepNext w:val="0"/>
              <w:keepLines w:val="0"/>
              <w:widowControl/>
              <w:suppressLineNumbers w:val="0"/>
              <w:jc w:val="left"/>
              <w:textAlignment w:val="top"/>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1、基本参数</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2、黑白打印速度 　12ppm</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3、最大打印幅面 　A4</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4、最高分辨率 　2400*600dpi5、</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5、打印介质 　普通纸,信封,透明胶片</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6、供纸方式 　手动供纸,自动供纸</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7、纸张容量 　150页进纸盒</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8、打印字体 　Windows字体</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9、硒鼓描述 　寿命2000张</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10、内存2MB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11、双面打印支持 　无双面打印功能</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12、网络打印支持 　网络适配器(可选)</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13、接口USB 2.0接口</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14、其它参数</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电源电压 　220-240V (±10%)</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功率 　259W(打印)，2W(待机)</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工作噪音 　48分贝</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尺寸 　250.5*369.8*216.7mm</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重量 　5.7kg</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15、适用平台</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兼容操作系统 Windows </w:t>
            </w:r>
            <w:r>
              <w:rPr>
                <w:rStyle w:val="19"/>
                <w:rFonts w:hint="eastAsia" w:ascii="宋体" w:hAnsi="宋体" w:eastAsia="宋体" w:cs="宋体"/>
                <w:color w:val="000000"/>
                <w:kern w:val="0"/>
                <w:sz w:val="18"/>
                <w:szCs w:val="18"/>
                <w:lang w:val="en-US" w:eastAsia="zh-CN"/>
              </w:rPr>
              <w:t>7</w:t>
            </w:r>
            <w:r>
              <w:rPr>
                <w:rStyle w:val="19"/>
                <w:rFonts w:hint="eastAsia" w:ascii="宋体" w:hAnsi="宋体" w:eastAsia="宋体" w:cs="宋体"/>
                <w:color w:val="000000"/>
                <w:kern w:val="0"/>
                <w:sz w:val="18"/>
                <w:szCs w:val="18"/>
              </w:rPr>
              <w:t>/</w:t>
            </w:r>
            <w:r>
              <w:rPr>
                <w:rStyle w:val="19"/>
                <w:rFonts w:hint="eastAsia" w:ascii="宋体" w:hAnsi="宋体" w:eastAsia="宋体" w:cs="宋体"/>
                <w:color w:val="000000"/>
                <w:kern w:val="0"/>
                <w:sz w:val="18"/>
                <w:szCs w:val="18"/>
                <w:lang w:val="en-US" w:eastAsia="zh-CN"/>
              </w:rPr>
              <w:t>8</w:t>
            </w:r>
            <w:r>
              <w:rPr>
                <w:rStyle w:val="19"/>
                <w:rFonts w:hint="eastAsia" w:ascii="宋体" w:hAnsi="宋体" w:eastAsia="宋体" w:cs="宋体"/>
                <w:color w:val="000000"/>
                <w:kern w:val="0"/>
                <w:sz w:val="18"/>
                <w:szCs w:val="18"/>
              </w:rPr>
              <w:t>/</w:t>
            </w:r>
            <w:r>
              <w:rPr>
                <w:rStyle w:val="19"/>
                <w:rFonts w:hint="eastAsia" w:ascii="宋体" w:hAnsi="宋体" w:eastAsia="宋体" w:cs="宋体"/>
                <w:color w:val="000000"/>
                <w:kern w:val="0"/>
                <w:sz w:val="18"/>
                <w:szCs w:val="18"/>
                <w:lang w:val="en-US" w:eastAsia="zh-CN"/>
              </w:rPr>
              <w:t>10</w:t>
            </w:r>
            <w:r>
              <w:rPr>
                <w:rStyle w:val="19"/>
                <w:rFonts w:hint="eastAsia" w:ascii="宋体" w:hAnsi="宋体" w:eastAsia="宋体" w:cs="宋体"/>
                <w:color w:val="000000"/>
                <w:kern w:val="0"/>
                <w:sz w:val="18"/>
                <w:szCs w:val="18"/>
              </w:rPr>
              <w:t>/</w:t>
            </w:r>
            <w:r>
              <w:rPr>
                <w:rStyle w:val="19"/>
                <w:rFonts w:hint="eastAsia" w:ascii="宋体" w:hAnsi="宋体" w:eastAsia="宋体" w:cs="宋体"/>
                <w:color w:val="000000"/>
                <w:kern w:val="0"/>
                <w:sz w:val="18"/>
                <w:szCs w:val="18"/>
                <w:lang w:val="en-US" w:eastAsia="zh-CN"/>
              </w:rPr>
              <w:t>11</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附件 　数据线,电源线,使用手册,保修卡,CD-ROM光盘</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随机软件打印机驱动程序</w:t>
            </w:r>
          </w:p>
        </w:tc>
      </w:tr>
      <w:tr w14:paraId="7493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restart"/>
            <w:tcBorders>
              <w:top w:val="nil"/>
              <w:left w:val="single" w:color="auto" w:sz="4" w:space="0"/>
              <w:bottom w:val="single" w:color="auto" w:sz="4" w:space="0"/>
              <w:right w:val="single" w:color="auto" w:sz="4" w:space="0"/>
            </w:tcBorders>
            <w:noWrap/>
            <w:vAlign w:val="center"/>
          </w:tcPr>
          <w:p w14:paraId="4A352B10">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14</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0C133DA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一拖四真分集手持（领夹）</w:t>
            </w:r>
          </w:p>
        </w:tc>
        <w:tc>
          <w:tcPr>
            <w:tcW w:w="6097" w:type="dxa"/>
            <w:tcBorders>
              <w:top w:val="single" w:color="auto" w:sz="4" w:space="0"/>
              <w:left w:val="single" w:color="auto" w:sz="4" w:space="0"/>
              <w:bottom w:val="single" w:color="auto" w:sz="4" w:space="0"/>
              <w:right w:val="single" w:color="auto" w:sz="4" w:space="0"/>
            </w:tcBorders>
            <w:noWrap w:val="0"/>
            <w:vAlign w:val="top"/>
          </w:tcPr>
          <w:p w14:paraId="7714ADB2">
            <w:pPr>
              <w:pStyle w:val="18"/>
              <w:keepNext w:val="0"/>
              <w:keepLines w:val="0"/>
              <w:widowControl/>
              <w:suppressLineNumbers w:val="0"/>
              <w:jc w:val="left"/>
              <w:textAlignment w:val="top"/>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1.本系列为真分集UHF无线四通道接收，红外自动对频，专业舞台演出而设计，接收器和手持发射器采用了耐久的金属外壳。</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2.独特手持设计款式新颖，显得更专业，尾部带有USB充电接口，可以进行充电。</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3.完成发射器的无线同步，强大的音频灵敏度范围，集成均衡器，让你的声音脱颖而出。</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4.高清液晶显示屏，特色金属面板，双色工艺设计，带2级晶体导频，2级线路保护处理，（每一级都能单独使机器正常工作）。</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5.采用多级滤波设计，防干扰性能特别强。PLL锁相环技术，可有效防止外界相近频点的杂讯干扰，整体线路以超高的稳定性为主要特点</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6.音频线路特殊调试，采用高保真，高还原的线路调试，高档次的咪芯保证的演唱者对声音的苛刻要求。</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7.标准1U机箱，方便工程安装及调试，UHF超高频段(620-950MHz)，并采用DPLL数字锁相环多频道频率合成技术，在25MHz频率带宽内，以250KHz频道间隔，提供208个频道选择, 轻松避开各类干扰。手持式无线麦克风UHT和领夹式发射器ULT，均具有高低功率转换功能，由两节AA电池供电，采用高能碱性电池可使用较长时间（高功率10小时，低功率15小时）。适用范围广，应用于演出，高档会所，学校，会堂，企事业单位会议室等多种场所。</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8.频率范围：610-950MHz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9.调制方式：宽带FM</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10.可调范围：50MHz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11.频道数目：200个</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12.频道间隔：250KHZ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13.频率稳定度：±0.005%以内</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14.有效工作距离：200米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15.动态范围：100dB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16.最大频偏：±45KHZ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17.音频响应：80HZ-18KHZ(±3dB)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18.综合信噪比：&gt;105dB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19.综合失真：≤0.5%</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20.工作温度：-10℃~+40℃</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21.接收机方式：二次变频</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22.中频频率：第一中频：110MHZ,第二中频10.7MHZ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23.无线接口：BNC/50欧姆</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24.灵敏度：12 dBμV (80dBS/N)</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25.灵敏度调节范围：12-32 dBμV</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26.杂散抑制：≥75dB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27.最大输出强度：+10 dBV</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28.发射机天线程式：领夹发射器采用1/4波长鞭状天线,手持麦克风</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29.内置螺旋天线</w:t>
            </w:r>
          </w:p>
        </w:tc>
      </w:tr>
      <w:tr w14:paraId="6AE5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tcBorders>
              <w:top w:val="nil"/>
              <w:left w:val="single" w:color="auto" w:sz="4" w:space="0"/>
              <w:bottom w:val="single" w:color="auto" w:sz="4" w:space="0"/>
              <w:right w:val="single" w:color="auto" w:sz="4" w:space="0"/>
            </w:tcBorders>
            <w:noWrap/>
            <w:vAlign w:val="center"/>
          </w:tcPr>
          <w:p w14:paraId="0DDF5D58">
            <w:pPr>
              <w:pStyle w:val="8"/>
              <w:rPr>
                <w:rStyle w:val="10"/>
                <w:rFonts w:hint="default" w:ascii="Times New Roman" w:hAnsi="Times New Roman" w:eastAsia="宋体" w:cs="Times New Roman"/>
                <w:sz w:val="20"/>
                <w:szCs w:val="20"/>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0078A23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数字反馈抑制器</w:t>
            </w:r>
          </w:p>
        </w:tc>
        <w:tc>
          <w:tcPr>
            <w:tcW w:w="6097" w:type="dxa"/>
            <w:tcBorders>
              <w:top w:val="single" w:color="auto" w:sz="4" w:space="0"/>
              <w:left w:val="single" w:color="auto" w:sz="4" w:space="0"/>
              <w:bottom w:val="single" w:color="auto" w:sz="4" w:space="0"/>
              <w:right w:val="single" w:color="auto" w:sz="4" w:space="0"/>
            </w:tcBorders>
            <w:noWrap w:val="0"/>
            <w:vAlign w:val="top"/>
          </w:tcPr>
          <w:p w14:paraId="01C2B9E6">
            <w:pPr>
              <w:pStyle w:val="18"/>
              <w:keepNext w:val="0"/>
              <w:keepLines w:val="0"/>
              <w:widowControl/>
              <w:suppressLineNumbers w:val="0"/>
              <w:jc w:val="left"/>
              <w:textAlignment w:val="top"/>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1.适用场所：会议室.体育场.多功能厅.多媒体教室等场所。</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2.数字处理反馈抑制器，采用专业32bit浮点运算DSP处理器快速检测并抑制啸叫。</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3.2.0寸TFT彩屏，中英文可选。</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4.24BIT高性能A/D及D/A转换。</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5.每通道最多可设8个动态陷波器,12个PEQ。</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6.自动扫描啸叫点并抑制。</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7.噪声门功能：-99dB--30dB门限值可以调整</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8.输入压缩功能，消除反馈同时更可扩展人声动态；</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9.每通道输入增益-80dB到0dB；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10.每路设有四档移频选择，移频分辨精度2HZ，工作频响20-20KHZ.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11.USB通讯接口，可以联接上位机调试各功能参数调试。</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12.2-XLR和2-TRS平衡或非平衡输入方式，2-XLR和2-TRS平衡或非平衡输出方式</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13.输入阻抗：平衡：30K，非平衡：15K</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14.最大输入电平：8V(VPP)</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15.输出阻抗：平衡：150欧，非平衡：300欧</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16.最大输出电平：4V(VPP)</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17.动态范围：&gt;100dB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18.失真度：0.005%（+4dBu,1kHz）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19.频率响应：+/-0.5dB（20Hz-20kHz）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20.通道分离度：&gt;90dB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21.电源：AC110-240V/50-60Hz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22.电源消耗：&lt;20W</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23.体积：（宽X深X高）480*220*44MM</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24.毛重3.3KG</w:t>
            </w:r>
          </w:p>
        </w:tc>
      </w:tr>
      <w:tr w14:paraId="27A7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4" w:space="0"/>
              <w:bottom w:val="single" w:color="auto" w:sz="4" w:space="0"/>
              <w:right w:val="single" w:color="auto" w:sz="4" w:space="0"/>
            </w:tcBorders>
            <w:noWrap/>
            <w:vAlign w:val="center"/>
          </w:tcPr>
          <w:p w14:paraId="748EF1D3">
            <w:pPr>
              <w:pStyle w:val="8"/>
              <w:rPr>
                <w:rStyle w:val="10"/>
                <w:rFonts w:hint="default" w:ascii="Times New Roman" w:hAnsi="Times New Roman" w:eastAsia="宋体" w:cs="Times New Roman"/>
                <w:sz w:val="20"/>
                <w:szCs w:val="20"/>
              </w:rPr>
            </w:pPr>
          </w:p>
        </w:tc>
        <w:tc>
          <w:tcPr>
            <w:tcW w:w="1246" w:type="dxa"/>
            <w:gridSpan w:val="2"/>
            <w:vMerge w:val="restart"/>
            <w:tcBorders>
              <w:top w:val="nil"/>
              <w:left w:val="single" w:color="auto" w:sz="4" w:space="0"/>
              <w:bottom w:val="single" w:color="auto" w:sz="4" w:space="0"/>
              <w:right w:val="single" w:color="auto" w:sz="4" w:space="0"/>
            </w:tcBorders>
            <w:noWrap w:val="0"/>
            <w:vAlign w:val="center"/>
          </w:tcPr>
          <w:p w14:paraId="4205E644">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数字音频处理器</w:t>
            </w:r>
          </w:p>
        </w:tc>
        <w:tc>
          <w:tcPr>
            <w:tcW w:w="6097" w:type="dxa"/>
            <w:vMerge w:val="restart"/>
            <w:tcBorders>
              <w:top w:val="nil"/>
              <w:left w:val="single" w:color="auto" w:sz="4" w:space="0"/>
              <w:bottom w:val="single" w:color="auto" w:sz="4" w:space="0"/>
              <w:right w:val="single" w:color="auto" w:sz="4" w:space="0"/>
            </w:tcBorders>
            <w:noWrap w:val="0"/>
            <w:vAlign w:val="top"/>
          </w:tcPr>
          <w:p w14:paraId="1121029B">
            <w:pPr>
              <w:pStyle w:val="18"/>
              <w:keepNext w:val="0"/>
              <w:keepLines w:val="0"/>
              <w:widowControl/>
              <w:suppressLineNumbers w:val="0"/>
              <w:jc w:val="left"/>
              <w:textAlignment w:val="top"/>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1.适用场所：会议室、体育场、户外演出、小型演出、KTV娱乐 酒吧、多功能厅、歌剧院等场所；</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2.96KHz采样频率，32-bit DSP处理器，24-bit A/D及D/A转换；</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3.提供USB、485接口、和WIFI可连接电脑；通过PC控制软件来控制</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4.2.0真彩屏显示，5段输入/输出电平显示LED,静音显示LED灯，按键指示LED灯。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5.灵活组合的4输入8输出（4输入4输出.3输入6输出2输入6输出/2输入4输出）多种分频模式；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6.每路输入有31段GEQ和10段PEQ。每个输入/通道31段图示均衡（GEQ)，频率范围从19.7Hz到21.9kHz，分频点按标准1/3倍频程划分，增益范围从-30dB到+15dB。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7.输出有10段PEQ.每段参数均衡(PEQ)有参数（Parametric)，L-Shelf6dB,L-Shelf 12dB,High-Shelf6dB,High-Shelf12dB多种EQ类型选择。每段参数均衡（PEQ）均可设置为相位调节滤波器（Phase shifter)，相位调节范围0°-180°；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8.参数均衡（PEQ)频率范围从19.7Hz到21.9kHz，增益范围从-30dB到+15dB，带宽范围从0.017到4.750倍程（Oct)。</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9.输入输出音量调节，范围从-40dB到+12dB，最小步进0.1ddB；每个输出通道具有相位反转功能，通道复制功能，令调节更省便。</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10.每个输入/输出通道可设置最长延时达1000.ms，带延时调整开关。</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11.输出高通，低通滤波器，每个滤波器有多种斜率和类型供选择，滤波器斜率有：-12dB,-24dB,-36dB,-48dB,滤波器类型有：巴特沃斯（Butterworth),贝塞尔（Bessel),宁可锐（Linkwitz-Riley)。</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12.每个输入/输出通道均有压缩器，可调节各压缩器的门限值，压缩比，上冲时间和释放时间可调。</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13.可以存储多达12个预置。预设文件完全存储当前所有通道的所有控制数据。</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14.可在面板通过按键菜单操作直接给设备加密及解锁，保护设备设置安全。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15.多通道链接功能，可同时设置多个通道参数</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16.直观友好的电脑界面，USB，,RS485,WIFI等多种方式与上位机连接。</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17.多台机器连网功能，一台电脑可同时连接3种以上类型机器，同一类型机器最多达30台</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18.通道：2进6出</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19.输入通道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20.静音：可独立调整</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21.延时：1000ms</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22.增益：可独立调整</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23.PEQ ：31段GEQ和10段PEQ</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24.输出通道</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25.路由：可以任意通道路由</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26.分频：低通 高通 分频点可以在20-20KZ设置</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 xml:space="preserve">27.PEQ ：10段PEQ </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28.延时：1000ms可独立调整</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29.增益：-40-12dB 正反相调整</w:t>
            </w:r>
          </w:p>
        </w:tc>
      </w:tr>
      <w:tr w14:paraId="4510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6" w:type="dxa"/>
            <w:vMerge w:val="continue"/>
            <w:tcBorders>
              <w:top w:val="nil"/>
              <w:left w:val="single" w:color="auto" w:sz="4" w:space="0"/>
              <w:bottom w:val="single" w:color="auto" w:sz="4" w:space="0"/>
              <w:right w:val="single" w:color="auto" w:sz="4" w:space="0"/>
            </w:tcBorders>
            <w:noWrap/>
            <w:vAlign w:val="center"/>
          </w:tcPr>
          <w:p w14:paraId="15C20AFD">
            <w:pPr>
              <w:pStyle w:val="8"/>
              <w:rPr>
                <w:rStyle w:val="10"/>
                <w:rFonts w:hint="default" w:ascii="Times New Roman" w:hAnsi="Times New Roman" w:eastAsia="宋体" w:cs="Times New Roman"/>
                <w:sz w:val="20"/>
                <w:szCs w:val="20"/>
              </w:rPr>
            </w:pPr>
          </w:p>
        </w:tc>
        <w:tc>
          <w:tcPr>
            <w:tcW w:w="1246" w:type="dxa"/>
            <w:gridSpan w:val="2"/>
            <w:vMerge w:val="continue"/>
            <w:tcBorders>
              <w:top w:val="nil"/>
              <w:left w:val="single" w:color="auto" w:sz="4" w:space="0"/>
              <w:bottom w:val="single" w:color="auto" w:sz="4" w:space="0"/>
              <w:right w:val="single" w:color="auto" w:sz="4" w:space="0"/>
            </w:tcBorders>
            <w:noWrap w:val="0"/>
            <w:vAlign w:val="center"/>
          </w:tcPr>
          <w:p w14:paraId="12A6FE1A">
            <w:pPr>
              <w:pStyle w:val="8"/>
              <w:rPr>
                <w:rStyle w:val="10"/>
                <w:rFonts w:hint="default" w:ascii="Times New Roman" w:hAnsi="Times New Roman" w:eastAsia="宋体" w:cs="Times New Roman"/>
                <w:sz w:val="20"/>
                <w:szCs w:val="20"/>
              </w:rPr>
            </w:pPr>
          </w:p>
        </w:tc>
        <w:tc>
          <w:tcPr>
            <w:tcW w:w="6097" w:type="dxa"/>
            <w:vMerge w:val="continue"/>
            <w:tcBorders>
              <w:top w:val="nil"/>
              <w:left w:val="single" w:color="auto" w:sz="4" w:space="0"/>
              <w:bottom w:val="single" w:color="auto" w:sz="4" w:space="0"/>
              <w:right w:val="single" w:color="auto" w:sz="4" w:space="0"/>
            </w:tcBorders>
            <w:noWrap w:val="0"/>
            <w:vAlign w:val="top"/>
          </w:tcPr>
          <w:p w14:paraId="72AE61B1">
            <w:pPr>
              <w:pStyle w:val="8"/>
              <w:rPr>
                <w:rStyle w:val="10"/>
                <w:rFonts w:hint="default" w:ascii="Times New Roman" w:hAnsi="Times New Roman" w:eastAsia="宋体" w:cs="Times New Roman"/>
                <w:sz w:val="20"/>
                <w:szCs w:val="20"/>
              </w:rPr>
            </w:pPr>
          </w:p>
        </w:tc>
      </w:tr>
      <w:tr w14:paraId="005B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tcBorders>
              <w:top w:val="nil"/>
              <w:left w:val="single" w:color="auto" w:sz="4" w:space="0"/>
              <w:bottom w:val="single" w:color="auto" w:sz="4" w:space="0"/>
              <w:right w:val="single" w:color="auto" w:sz="4" w:space="0"/>
            </w:tcBorders>
            <w:noWrap/>
            <w:vAlign w:val="center"/>
          </w:tcPr>
          <w:p w14:paraId="6AF5528B">
            <w:pPr>
              <w:pStyle w:val="8"/>
              <w:rPr>
                <w:rStyle w:val="10"/>
                <w:rFonts w:hint="default" w:ascii="Times New Roman" w:hAnsi="Times New Roman" w:eastAsia="宋体" w:cs="Times New Roman"/>
                <w:sz w:val="20"/>
                <w:szCs w:val="20"/>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2F30673E">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调音台2编组8路</w:t>
            </w:r>
          </w:p>
        </w:tc>
        <w:tc>
          <w:tcPr>
            <w:tcW w:w="6097" w:type="dxa"/>
            <w:tcBorders>
              <w:top w:val="single" w:color="auto" w:sz="4" w:space="0"/>
              <w:left w:val="single" w:color="auto" w:sz="4" w:space="0"/>
              <w:bottom w:val="single" w:color="auto" w:sz="4" w:space="0"/>
              <w:right w:val="single" w:color="auto" w:sz="4" w:space="0"/>
            </w:tcBorders>
            <w:noWrap w:val="0"/>
            <w:vAlign w:val="top"/>
          </w:tcPr>
          <w:p w14:paraId="0C6219E7">
            <w:pPr>
              <w:pStyle w:val="18"/>
              <w:keepNext w:val="0"/>
              <w:keepLines w:val="0"/>
              <w:widowControl/>
              <w:suppressLineNumbers w:val="0"/>
              <w:jc w:val="left"/>
              <w:textAlignment w:val="top"/>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1.8路XLR平衡单声通道输入.超低噪音线路设计，动态余量大</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2.每通道带3段均衡调节，MUTE静音开关，60MM平滑推子衰减器，</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3.1组立体声母线输出+2组AUX母线输出（包括FX)</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4.1组返回，1组RAC输出，</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5.内置48V幻象电源供电</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6.内置16种DSP数字效果器</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7.USB音频播放MP3;USB录音</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8.自带蓝牙播放MP3</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9.LED显示屏清淅显示播放状态</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10.十段三色电平灯显示</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11.适用全球供电电压功率30瓦；使用灵活。具有无噪声.瞬间反应好.电耗低的特性</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12.机器尺寸：385x367x100MM净重：4KG</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13.包装尺寸：440x165x440MM毛重：5KG</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14.最大输出电平：18dB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15.S/N信噪比：≥83dB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16.总谐波失真度：≤0.02%@0dB1KHz；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17.频率响应：20Hz～20KHz±0.5dB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18.通道串音：＜-75dB@1KHz；</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19.输入阻抗MIC：600Ω，LINE:10KΩ,输出阻抗：100Ω</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20.话筒MIC输入：-60dB,Line线路输入：-40dB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21.立体声输入阻抗：10KΩ</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22.通道增益调节：-30dB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23.三段均衡调节范围±15dB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24.HI：12KHz15dB±3dB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25.MID：2.5KHz15dB±3dB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26.LOW：80Hz15dB±3dB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27.电源输出功率：30W</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28.电源电压：100V-240V/50Hz</w:t>
            </w:r>
          </w:p>
        </w:tc>
      </w:tr>
      <w:tr w14:paraId="6913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tcBorders>
              <w:top w:val="nil"/>
              <w:left w:val="single" w:color="auto" w:sz="4" w:space="0"/>
              <w:bottom w:val="single" w:color="auto" w:sz="4" w:space="0"/>
              <w:right w:val="single" w:color="auto" w:sz="4" w:space="0"/>
            </w:tcBorders>
            <w:noWrap/>
            <w:vAlign w:val="center"/>
          </w:tcPr>
          <w:p w14:paraId="2E9A876D">
            <w:pPr>
              <w:pStyle w:val="8"/>
              <w:rPr>
                <w:rStyle w:val="10"/>
                <w:rFonts w:hint="default" w:ascii="Times New Roman" w:hAnsi="Times New Roman" w:eastAsia="宋体" w:cs="Times New Roman"/>
                <w:sz w:val="20"/>
                <w:szCs w:val="20"/>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108665C7">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4通道专业功率放大器</w:t>
            </w:r>
          </w:p>
        </w:tc>
        <w:tc>
          <w:tcPr>
            <w:tcW w:w="6097" w:type="dxa"/>
            <w:tcBorders>
              <w:top w:val="single" w:color="auto" w:sz="4" w:space="0"/>
              <w:left w:val="single" w:color="auto" w:sz="4" w:space="0"/>
              <w:bottom w:val="single" w:color="auto" w:sz="4" w:space="0"/>
              <w:right w:val="single" w:color="auto" w:sz="4" w:space="0"/>
            </w:tcBorders>
            <w:noWrap w:val="0"/>
            <w:vAlign w:val="top"/>
          </w:tcPr>
          <w:p w14:paraId="5BBB4AAD">
            <w:pPr>
              <w:pStyle w:val="18"/>
              <w:keepNext w:val="0"/>
              <w:keepLines w:val="0"/>
              <w:widowControl/>
              <w:suppressLineNumbers w:val="0"/>
              <w:jc w:val="left"/>
              <w:textAlignment w:val="top"/>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1.IL-N线路设计，可変速风扇减低噪声。</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2.内置压缩限制功能，完善的保护电路，开关机冲击保护，温度保护，短路保护，直流保护。</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3.8Ω立体声功率：4x400W</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4.4Ω立体声功率：4x650W</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5.频响范围:20Hz-20KHz+0/-0.5dB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6.总谐波失真加噪声：﹤0.07%</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7.信噪比：﹥105dB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8.阻尼系数：﹥600 @ 8Ω</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9.输入抗阻：20KΩ (balance)/10KΩ (unbalance)</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10.输入灵敏度：1.0V</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11.输入电压：AC-180V-240V,(50Hz-60Hz)</w:t>
            </w:r>
          </w:p>
        </w:tc>
      </w:tr>
      <w:tr w14:paraId="4F13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tcBorders>
              <w:top w:val="nil"/>
              <w:left w:val="single" w:color="auto" w:sz="4" w:space="0"/>
              <w:bottom w:val="single" w:color="auto" w:sz="4" w:space="0"/>
              <w:right w:val="single" w:color="auto" w:sz="4" w:space="0"/>
            </w:tcBorders>
            <w:noWrap/>
            <w:vAlign w:val="center"/>
          </w:tcPr>
          <w:p w14:paraId="4F17869E">
            <w:pPr>
              <w:pStyle w:val="8"/>
              <w:rPr>
                <w:rStyle w:val="10"/>
                <w:rFonts w:hint="default" w:ascii="Times New Roman" w:hAnsi="Times New Roman" w:eastAsia="宋体" w:cs="Times New Roman"/>
                <w:sz w:val="20"/>
                <w:szCs w:val="20"/>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42BC8C2">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阵列音柱</w:t>
            </w:r>
          </w:p>
        </w:tc>
        <w:tc>
          <w:tcPr>
            <w:tcW w:w="6097" w:type="dxa"/>
            <w:tcBorders>
              <w:top w:val="single" w:color="auto" w:sz="4" w:space="0"/>
              <w:left w:val="single" w:color="auto" w:sz="4" w:space="0"/>
              <w:bottom w:val="single" w:color="auto" w:sz="4" w:space="0"/>
              <w:right w:val="single" w:color="auto" w:sz="4" w:space="0"/>
            </w:tcBorders>
            <w:noWrap w:val="0"/>
            <w:vAlign w:val="top"/>
          </w:tcPr>
          <w:p w14:paraId="70C7B7CA">
            <w:pPr>
              <w:pStyle w:val="18"/>
              <w:keepNext w:val="0"/>
              <w:keepLines w:val="0"/>
              <w:widowControl/>
              <w:suppressLineNumbers w:val="0"/>
              <w:jc w:val="left"/>
              <w:textAlignment w:val="top"/>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1.设计用于中小型视频会议室.数字法庭.会议中心.报告厅.阶梯教室等语言类扩声系统，教堂.博物馆.交通枢纽.广场公共区域等各种建筑空间的背景音乐系统。</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2.解决传统会议室扬声器体积过大，壁挂在墙上而不美观的问题。</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3.通过线阵列声柱扬声器中的恒定波束技术，解决传统会议室扬声器投射与干扰的难题。</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4.声音表现方面对人声的语言类扩声非常优异。</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5.阵列声柱扬声器采用流线型设计，外形美观实用，适合各种建筑空间扩声，音质优美动听。</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6.声柱扬声器采用ABS塑料混合玻璃纤维强化箱体，坚固耐用。</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7.前方的圆形波导孔与箱体后方的阻尼口形成一个独特的低频心型扩散，高音清脆悦耳，音色表现自然厚实，低音饱满。</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8.4*3寸高性能铁氧体驱动单元。</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9.铝制网罩，防锈箱体。</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10.驱动单元：4x3"铁氧体；</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11.阻抗：8Ω；</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12.额定功率：120W（400W，PEAK）；</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13.SPL（1W/1m）：95dB；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14.最大SPL（1W/1m）：123dB；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15.频率响应：150Hz~14kHz，-6dB；80Hz~20kHz，-10dB；</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16.外壳材料：ABS塑料+玻璃纤维；</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17.网罩材料：铝；</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18.扩散角度（-6dB）：垂直&gt;20°，水平&gt;120°；</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19.安装孔：10个M6；</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20.安装系统：智能安装支架/嵌入式安装支架；</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21.颜色：黑色/白色；</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22.尺寸（高×宽×深）：530x100x150mm；</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23.产品净重：3.80kg；</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24.包装重量：5.08kg；</w:t>
            </w:r>
          </w:p>
        </w:tc>
      </w:tr>
      <w:tr w14:paraId="3CC2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5B99D4CA">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15</w:t>
            </w:r>
          </w:p>
        </w:tc>
        <w:tc>
          <w:tcPr>
            <w:tcW w:w="1246" w:type="dxa"/>
            <w:gridSpan w:val="2"/>
            <w:tcBorders>
              <w:top w:val="single" w:color="auto" w:sz="4" w:space="0"/>
              <w:left w:val="single" w:color="auto" w:sz="4" w:space="0"/>
              <w:bottom w:val="single" w:color="auto" w:sz="4" w:space="0"/>
              <w:right w:val="single" w:color="auto" w:sz="4" w:space="0"/>
            </w:tcBorders>
            <w:noWrap/>
            <w:vAlign w:val="center"/>
          </w:tcPr>
          <w:p w14:paraId="1F78EC5A">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展厅装修</w:t>
            </w:r>
          </w:p>
        </w:tc>
        <w:tc>
          <w:tcPr>
            <w:tcW w:w="6097" w:type="dxa"/>
            <w:tcBorders>
              <w:top w:val="single" w:color="auto" w:sz="4" w:space="0"/>
              <w:left w:val="single" w:color="auto" w:sz="4" w:space="0"/>
              <w:bottom w:val="single" w:color="auto" w:sz="4" w:space="0"/>
              <w:right w:val="single" w:color="auto" w:sz="4" w:space="0"/>
            </w:tcBorders>
            <w:noWrap/>
            <w:vAlign w:val="center"/>
          </w:tcPr>
          <w:p w14:paraId="63FF5744">
            <w:pPr>
              <w:pStyle w:val="18"/>
              <w:keepNext w:val="0"/>
              <w:keepLines w:val="0"/>
              <w:widowControl/>
              <w:suppressLineNumbers w:val="0"/>
              <w:jc w:val="left"/>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演示展厅装修</w:t>
            </w:r>
            <w:r>
              <w:rPr>
                <w:rStyle w:val="19"/>
                <w:rFonts w:hint="eastAsia" w:ascii="宋体" w:hAnsi="宋体" w:eastAsia="宋体" w:cs="宋体"/>
                <w:b/>
                <w:bCs/>
                <w:color w:val="000000"/>
                <w:kern w:val="0"/>
                <w:sz w:val="18"/>
                <w:szCs w:val="18"/>
              </w:rPr>
              <w:t>（本项以人民币伍万元固定值报价，不得作为竞争性报价，否则按废标处理。）</w:t>
            </w:r>
          </w:p>
        </w:tc>
      </w:tr>
      <w:tr w14:paraId="6F2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35D2C0B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16</w:t>
            </w:r>
          </w:p>
        </w:tc>
        <w:tc>
          <w:tcPr>
            <w:tcW w:w="1246" w:type="dxa"/>
            <w:gridSpan w:val="2"/>
            <w:tcBorders>
              <w:top w:val="single" w:color="auto" w:sz="4" w:space="0"/>
              <w:left w:val="single" w:color="auto" w:sz="4" w:space="0"/>
              <w:bottom w:val="single" w:color="auto" w:sz="4" w:space="0"/>
              <w:right w:val="single" w:color="auto" w:sz="4" w:space="0"/>
            </w:tcBorders>
            <w:noWrap/>
            <w:vAlign w:val="center"/>
          </w:tcPr>
          <w:p w14:paraId="23CC73DB">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运输费</w:t>
            </w:r>
          </w:p>
        </w:tc>
        <w:tc>
          <w:tcPr>
            <w:tcW w:w="6097" w:type="dxa"/>
            <w:tcBorders>
              <w:top w:val="single" w:color="auto" w:sz="4" w:space="0"/>
              <w:left w:val="single" w:color="auto" w:sz="4" w:space="0"/>
              <w:bottom w:val="single" w:color="auto" w:sz="4" w:space="0"/>
              <w:right w:val="single" w:color="auto" w:sz="4" w:space="0"/>
            </w:tcBorders>
            <w:noWrap/>
            <w:vAlign w:val="center"/>
          </w:tcPr>
          <w:p w14:paraId="319084AF">
            <w:pPr>
              <w:pStyle w:val="18"/>
              <w:keepNext w:val="0"/>
              <w:keepLines w:val="0"/>
              <w:widowControl/>
              <w:suppressLineNumbers w:val="0"/>
              <w:jc w:val="left"/>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硬件运输费</w:t>
            </w:r>
          </w:p>
        </w:tc>
      </w:tr>
      <w:tr w14:paraId="566B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246C5837">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17</w:t>
            </w:r>
          </w:p>
        </w:tc>
        <w:tc>
          <w:tcPr>
            <w:tcW w:w="544" w:type="dxa"/>
            <w:vMerge w:val="restart"/>
            <w:tcBorders>
              <w:top w:val="nil"/>
              <w:left w:val="single" w:color="auto" w:sz="4" w:space="0"/>
              <w:bottom w:val="single" w:color="auto" w:sz="4" w:space="0"/>
              <w:right w:val="single" w:color="auto" w:sz="4" w:space="0"/>
            </w:tcBorders>
            <w:noWrap w:val="0"/>
            <w:vAlign w:val="center"/>
          </w:tcPr>
          <w:p w14:paraId="54A465F8">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数字农业+智慧农机”无人农场软件</w:t>
            </w:r>
          </w:p>
        </w:tc>
        <w:tc>
          <w:tcPr>
            <w:tcW w:w="702" w:type="dxa"/>
            <w:tcBorders>
              <w:top w:val="single" w:color="auto" w:sz="4" w:space="0"/>
              <w:left w:val="single" w:color="auto" w:sz="4" w:space="0"/>
              <w:bottom w:val="single" w:color="auto" w:sz="4" w:space="0"/>
              <w:right w:val="single" w:color="auto" w:sz="4" w:space="0"/>
            </w:tcBorders>
            <w:noWrap/>
            <w:vAlign w:val="center"/>
          </w:tcPr>
          <w:p w14:paraId="107D3EFE">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应用服务中台</w:t>
            </w:r>
          </w:p>
        </w:tc>
        <w:tc>
          <w:tcPr>
            <w:tcW w:w="6097" w:type="dxa"/>
            <w:tcBorders>
              <w:top w:val="single" w:color="auto" w:sz="4" w:space="0"/>
              <w:left w:val="single" w:color="auto" w:sz="4" w:space="0"/>
              <w:bottom w:val="single" w:color="auto" w:sz="4" w:space="0"/>
              <w:right w:val="single" w:color="auto" w:sz="4" w:space="0"/>
            </w:tcBorders>
            <w:noWrap/>
            <w:vAlign w:val="center"/>
          </w:tcPr>
          <w:p w14:paraId="16471DB1">
            <w:pPr>
              <w:pStyle w:val="18"/>
              <w:keepNext w:val="0"/>
              <w:keepLines w:val="0"/>
              <w:widowControl/>
              <w:suppressLineNumbers w:val="0"/>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应用服务中台按照功能及职能分为数据资源中心、地图资源中心、服务资源中心、身份认证中心、权限管理中心。实现对农业基地农业资源库物理分散数据资源进行统一注册和集中管理、资源统一调配及监控、各业务应用场景用户的互联互通、统一访问。</w:t>
            </w:r>
          </w:p>
        </w:tc>
      </w:tr>
      <w:tr w14:paraId="59F3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4BA380EA">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18</w:t>
            </w:r>
          </w:p>
        </w:tc>
        <w:tc>
          <w:tcPr>
            <w:tcW w:w="544" w:type="dxa"/>
            <w:vMerge w:val="continue"/>
            <w:tcBorders>
              <w:top w:val="nil"/>
              <w:left w:val="single" w:color="auto" w:sz="4" w:space="0"/>
              <w:bottom w:val="single" w:color="auto" w:sz="4" w:space="0"/>
              <w:right w:val="single" w:color="auto" w:sz="4" w:space="0"/>
            </w:tcBorders>
            <w:noWrap w:val="0"/>
            <w:vAlign w:val="center"/>
          </w:tcPr>
          <w:p w14:paraId="287F1A60">
            <w:pPr>
              <w:pStyle w:val="8"/>
              <w:rPr>
                <w:rStyle w:val="10"/>
                <w:rFonts w:hint="default" w:ascii="Times New Roman" w:hAnsi="Times New Roman" w:eastAsia="宋体" w:cs="Times New Roman"/>
                <w:sz w:val="20"/>
                <w:szCs w:val="20"/>
              </w:rPr>
            </w:pPr>
          </w:p>
        </w:tc>
        <w:tc>
          <w:tcPr>
            <w:tcW w:w="702" w:type="dxa"/>
            <w:tcBorders>
              <w:top w:val="single" w:color="auto" w:sz="4" w:space="0"/>
              <w:left w:val="single" w:color="auto" w:sz="4" w:space="0"/>
              <w:bottom w:val="single" w:color="auto" w:sz="4" w:space="0"/>
              <w:right w:val="single" w:color="auto" w:sz="4" w:space="0"/>
            </w:tcBorders>
            <w:noWrap/>
            <w:vAlign w:val="center"/>
          </w:tcPr>
          <w:p w14:paraId="749183AE">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综合指挥中心</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6B1E2E61">
            <w:pPr>
              <w:pStyle w:val="18"/>
              <w:keepNext w:val="0"/>
              <w:keepLines w:val="0"/>
              <w:widowControl/>
              <w:suppressLineNumbers w:val="0"/>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综合指挥中心建设智慧农业指挥驾驶舱界面，展示物联网监测教据、农机数据、种植数据等，为基地农业决策指挥提供支撑。平台通过从数据资源库抽取数据，进入数据缓冲区，针对抽取数据进行核查、转换、加载，形成标准规范分析数据，通过数据挖掘处理，实现可视化分析展示，监管用户以及业务用户进入管理驾驶舱，可根据需求进行物联网监测数据、农机数据、管理数据等分析，查看对应模块的分析数据。</w:t>
            </w:r>
          </w:p>
        </w:tc>
      </w:tr>
      <w:tr w14:paraId="6502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4F5E7795">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19</w:t>
            </w:r>
          </w:p>
        </w:tc>
        <w:tc>
          <w:tcPr>
            <w:tcW w:w="544" w:type="dxa"/>
            <w:vMerge w:val="continue"/>
            <w:tcBorders>
              <w:top w:val="nil"/>
              <w:left w:val="single" w:color="auto" w:sz="4" w:space="0"/>
              <w:bottom w:val="single" w:color="auto" w:sz="4" w:space="0"/>
              <w:right w:val="single" w:color="auto" w:sz="4" w:space="0"/>
            </w:tcBorders>
            <w:noWrap w:val="0"/>
            <w:vAlign w:val="center"/>
          </w:tcPr>
          <w:p w14:paraId="37421387">
            <w:pPr>
              <w:pStyle w:val="8"/>
              <w:rPr>
                <w:rStyle w:val="10"/>
                <w:rFonts w:hint="default" w:ascii="Times New Roman" w:hAnsi="Times New Roman" w:eastAsia="宋体" w:cs="Times New Roman"/>
                <w:sz w:val="20"/>
                <w:szCs w:val="20"/>
              </w:rPr>
            </w:pPr>
          </w:p>
        </w:tc>
        <w:tc>
          <w:tcPr>
            <w:tcW w:w="702" w:type="dxa"/>
            <w:tcBorders>
              <w:top w:val="single" w:color="auto" w:sz="4" w:space="0"/>
              <w:left w:val="single" w:color="auto" w:sz="4" w:space="0"/>
              <w:bottom w:val="single" w:color="auto" w:sz="4" w:space="0"/>
              <w:right w:val="single" w:color="auto" w:sz="4" w:space="0"/>
            </w:tcBorders>
            <w:noWrap/>
            <w:vAlign w:val="center"/>
          </w:tcPr>
          <w:p w14:paraId="5678F799">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智慧种植管理系统</w:t>
            </w:r>
          </w:p>
        </w:tc>
        <w:tc>
          <w:tcPr>
            <w:tcW w:w="6097" w:type="dxa"/>
            <w:tcBorders>
              <w:top w:val="single" w:color="auto" w:sz="4" w:space="0"/>
              <w:left w:val="single" w:color="auto" w:sz="4" w:space="0"/>
              <w:bottom w:val="single" w:color="auto" w:sz="4" w:space="0"/>
              <w:right w:val="single" w:color="auto" w:sz="4" w:space="0"/>
            </w:tcBorders>
            <w:noWrap/>
            <w:vAlign w:val="center"/>
          </w:tcPr>
          <w:p w14:paraId="553EEEE6">
            <w:pPr>
              <w:pStyle w:val="18"/>
              <w:keepNext w:val="0"/>
              <w:keepLines w:val="0"/>
              <w:widowControl/>
              <w:suppressLineNumbers w:val="0"/>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智慧种植管理系统集成农业气象、土壤墒情、远程监控、智能无线灌溉等设备，建设各个联网设备智能监测系统、视频监测系统、智能无线灌溉监测系统。实现产业基地各基地田间数据实时汇聚，并通过产业基地概览、环境监测、病虫害监测、视频监控、设备管理等功能，同时建设智慧农业生产管理移动端，实现产业基地智能化的生产管理和服务。</w:t>
            </w:r>
          </w:p>
        </w:tc>
      </w:tr>
      <w:tr w14:paraId="102D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7D3F48F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20</w:t>
            </w:r>
          </w:p>
        </w:tc>
        <w:tc>
          <w:tcPr>
            <w:tcW w:w="544" w:type="dxa"/>
            <w:vMerge w:val="continue"/>
            <w:tcBorders>
              <w:top w:val="nil"/>
              <w:left w:val="single" w:color="auto" w:sz="4" w:space="0"/>
              <w:bottom w:val="single" w:color="auto" w:sz="4" w:space="0"/>
              <w:right w:val="single" w:color="auto" w:sz="4" w:space="0"/>
            </w:tcBorders>
            <w:noWrap w:val="0"/>
            <w:vAlign w:val="center"/>
          </w:tcPr>
          <w:p w14:paraId="65091C48">
            <w:pPr>
              <w:pStyle w:val="8"/>
              <w:rPr>
                <w:rStyle w:val="10"/>
                <w:rFonts w:hint="default" w:ascii="Times New Roman" w:hAnsi="Times New Roman" w:eastAsia="宋体" w:cs="Times New Roman"/>
                <w:sz w:val="20"/>
                <w:szCs w:val="20"/>
              </w:rPr>
            </w:pPr>
          </w:p>
        </w:tc>
        <w:tc>
          <w:tcPr>
            <w:tcW w:w="702" w:type="dxa"/>
            <w:tcBorders>
              <w:top w:val="single" w:color="auto" w:sz="4" w:space="0"/>
              <w:left w:val="single" w:color="auto" w:sz="4" w:space="0"/>
              <w:bottom w:val="single" w:color="auto" w:sz="4" w:space="0"/>
              <w:right w:val="single" w:color="auto" w:sz="4" w:space="0"/>
            </w:tcBorders>
            <w:noWrap/>
            <w:vAlign w:val="center"/>
          </w:tcPr>
          <w:p w14:paraId="2B7B1E34">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智能农机管理系统</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33734A1C">
            <w:pPr>
              <w:pStyle w:val="18"/>
              <w:keepNext w:val="0"/>
              <w:keepLines w:val="0"/>
              <w:widowControl/>
              <w:suppressLineNumbers w:val="0"/>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智能农机管理系统与智慧种植管理系统相互结合，系统主要包括：农机管理、农机作业管理、农机调度管理等功能。农机管理可让农机数据实现快速查询，提高数字化管理能力，利用系统在独立性与互联性上优势能够体现较强管理能力。农机作业管理是一种基于信息技术的农业生产管理工具，主要针对农机作业进行监管和管理，包括智能农机作业、农机作业情况管理、无人机作业数据管理。农机调度管理采用北斗定位、5G、物联网、大数据分析应用等先进信息技术，可实现集农机位置实时监控、农机作业面积统计、态势展示等功能于一体的农机信息模块。</w:t>
            </w:r>
          </w:p>
        </w:tc>
      </w:tr>
      <w:tr w14:paraId="7C84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689024FC">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21</w:t>
            </w:r>
          </w:p>
        </w:tc>
        <w:tc>
          <w:tcPr>
            <w:tcW w:w="544" w:type="dxa"/>
            <w:vMerge w:val="continue"/>
            <w:tcBorders>
              <w:top w:val="nil"/>
              <w:left w:val="single" w:color="auto" w:sz="4" w:space="0"/>
              <w:bottom w:val="single" w:color="auto" w:sz="4" w:space="0"/>
              <w:right w:val="single" w:color="auto" w:sz="4" w:space="0"/>
            </w:tcBorders>
            <w:noWrap w:val="0"/>
            <w:vAlign w:val="center"/>
          </w:tcPr>
          <w:p w14:paraId="48E50D69">
            <w:pPr>
              <w:pStyle w:val="8"/>
              <w:rPr>
                <w:rStyle w:val="10"/>
                <w:rFonts w:hint="default" w:ascii="Times New Roman" w:hAnsi="Times New Roman" w:eastAsia="宋体" w:cs="Times New Roman"/>
                <w:sz w:val="20"/>
                <w:szCs w:val="20"/>
              </w:rPr>
            </w:pPr>
          </w:p>
        </w:tc>
        <w:tc>
          <w:tcPr>
            <w:tcW w:w="702" w:type="dxa"/>
            <w:tcBorders>
              <w:top w:val="single" w:color="auto" w:sz="4" w:space="0"/>
              <w:left w:val="single" w:color="auto" w:sz="4" w:space="0"/>
              <w:bottom w:val="single" w:color="auto" w:sz="4" w:space="0"/>
              <w:right w:val="single" w:color="auto" w:sz="4" w:space="0"/>
            </w:tcBorders>
            <w:noWrap/>
            <w:vAlign w:val="center"/>
          </w:tcPr>
          <w:p w14:paraId="6BC628B7">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智农管App</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61C2DCD1">
            <w:pPr>
              <w:pStyle w:val="18"/>
              <w:keepNext w:val="0"/>
              <w:keepLines w:val="0"/>
              <w:widowControl/>
              <w:suppressLineNumbers w:val="0"/>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智农管App以推动农业作业过程标准化、数字化、精细化为目标，面向企业、农户等群体，提供移动端物联设备管理、预警管理、供需对接、基地地块管理、智能农机作业等功能，推动农业作业从传统的经验模式转换为数字化模式。</w:t>
            </w:r>
          </w:p>
        </w:tc>
      </w:tr>
      <w:tr w14:paraId="4467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noWrap/>
            <w:vAlign w:val="center"/>
          </w:tcPr>
          <w:p w14:paraId="0EA02133">
            <w:pPr>
              <w:pStyle w:val="18"/>
              <w:keepNext w:val="0"/>
              <w:keepLines w:val="0"/>
              <w:widowControl/>
              <w:suppressLineNumbers w:val="0"/>
              <w:jc w:val="center"/>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22</w:t>
            </w:r>
          </w:p>
        </w:tc>
        <w:tc>
          <w:tcPr>
            <w:tcW w:w="544" w:type="dxa"/>
            <w:tcBorders>
              <w:top w:val="single" w:color="auto" w:sz="4" w:space="0"/>
              <w:left w:val="single" w:color="auto" w:sz="4" w:space="0"/>
              <w:bottom w:val="single" w:color="auto" w:sz="4" w:space="0"/>
              <w:right w:val="single" w:color="auto" w:sz="4" w:space="0"/>
            </w:tcBorders>
            <w:noWrap/>
            <w:vAlign w:val="center"/>
          </w:tcPr>
          <w:p w14:paraId="38D73617">
            <w:pPr>
              <w:pStyle w:val="18"/>
              <w:keepNext w:val="0"/>
              <w:keepLines w:val="0"/>
              <w:widowControl/>
              <w:suppressLineNumbers w:val="0"/>
              <w:jc w:val="left"/>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云环境</w:t>
            </w:r>
          </w:p>
        </w:tc>
        <w:tc>
          <w:tcPr>
            <w:tcW w:w="702" w:type="dxa"/>
            <w:tcBorders>
              <w:top w:val="single" w:color="auto" w:sz="4" w:space="0"/>
              <w:left w:val="single" w:color="auto" w:sz="4" w:space="0"/>
              <w:bottom w:val="single" w:color="auto" w:sz="4" w:space="0"/>
              <w:right w:val="single" w:color="auto" w:sz="4" w:space="0"/>
            </w:tcBorders>
            <w:noWrap/>
            <w:vAlign w:val="center"/>
          </w:tcPr>
          <w:p w14:paraId="791DF2A5">
            <w:pPr>
              <w:pStyle w:val="18"/>
              <w:keepNext w:val="0"/>
              <w:keepLines w:val="0"/>
              <w:widowControl/>
              <w:suppressLineNumbers w:val="0"/>
              <w:jc w:val="left"/>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云资源</w:t>
            </w:r>
          </w:p>
        </w:tc>
        <w:tc>
          <w:tcPr>
            <w:tcW w:w="6097" w:type="dxa"/>
            <w:tcBorders>
              <w:top w:val="single" w:color="auto" w:sz="4" w:space="0"/>
              <w:left w:val="single" w:color="auto" w:sz="4" w:space="0"/>
              <w:bottom w:val="single" w:color="auto" w:sz="4" w:space="0"/>
              <w:right w:val="single" w:color="auto" w:sz="4" w:space="0"/>
            </w:tcBorders>
            <w:noWrap w:val="0"/>
            <w:vAlign w:val="center"/>
          </w:tcPr>
          <w:p w14:paraId="51735A93">
            <w:pPr>
              <w:pStyle w:val="18"/>
              <w:keepNext w:val="0"/>
              <w:keepLines w:val="0"/>
              <w:widowControl/>
              <w:suppressLineNumbers w:val="0"/>
              <w:jc w:val="left"/>
              <w:textAlignment w:val="center"/>
              <w:rPr>
                <w:rStyle w:val="10"/>
                <w:rFonts w:hint="eastAsia" w:ascii="宋体" w:hAnsi="宋体" w:eastAsia="宋体" w:cs="宋体"/>
                <w:color w:val="000000"/>
                <w:sz w:val="18"/>
                <w:szCs w:val="18"/>
              </w:rPr>
            </w:pPr>
            <w:r>
              <w:rPr>
                <w:rStyle w:val="19"/>
                <w:rFonts w:hint="eastAsia" w:ascii="宋体" w:hAnsi="宋体" w:eastAsia="宋体" w:cs="宋体"/>
                <w:color w:val="000000"/>
                <w:kern w:val="0"/>
                <w:sz w:val="18"/>
                <w:szCs w:val="18"/>
              </w:rPr>
              <w:t>包括应用云服务器，数量4台，1年。主要性能参数：通用网络优化型云主机16C/64G，高性能型系统盘40G，数据优化型数据盘1000G。</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云数据库Postgresql服务器，数量1台，1年。主要性能参数：主机16C/64G，存储空间500G，备份空间500G。</w:t>
            </w:r>
            <w:r>
              <w:rPr>
                <w:rStyle w:val="19"/>
                <w:rFonts w:hint="eastAsia" w:ascii="宋体" w:hAnsi="宋体" w:eastAsia="宋体" w:cs="宋体"/>
                <w:color w:val="000000"/>
                <w:kern w:val="0"/>
                <w:sz w:val="18"/>
                <w:szCs w:val="18"/>
              </w:rPr>
              <w:br w:type="textWrapping"/>
            </w:r>
            <w:r>
              <w:rPr>
                <w:rStyle w:val="19"/>
                <w:rFonts w:hint="eastAsia" w:ascii="宋体" w:hAnsi="宋体" w:eastAsia="宋体" w:cs="宋体"/>
                <w:color w:val="000000"/>
                <w:kern w:val="0"/>
                <w:sz w:val="18"/>
                <w:szCs w:val="18"/>
              </w:rPr>
              <w:t>云数据库MongoDB服务器，数量1台，1年。主要性能参数：主机8C/32G，存储空间500G，备份空间500G。</w:t>
            </w:r>
          </w:p>
        </w:tc>
      </w:tr>
    </w:tbl>
    <w:p w14:paraId="5C74B830">
      <w:pPr>
        <w:pStyle w:val="8"/>
        <w:widowControl/>
        <w:jc w:val="left"/>
        <w:rPr>
          <w:rStyle w:val="10"/>
          <w:rFonts w:ascii="宋体" w:hAnsi="宋体" w:cs="宋体"/>
          <w:b/>
          <w:bCs/>
          <w:color w:val="auto"/>
          <w:spacing w:val="30"/>
          <w:kern w:val="0"/>
          <w:sz w:val="30"/>
          <w:szCs w:val="30"/>
          <w:highlight w:val="none"/>
          <w:u w:val="none"/>
        </w:rPr>
      </w:pPr>
    </w:p>
    <w:p w14:paraId="68C66BF9">
      <w:pPr>
        <w:pStyle w:val="8"/>
        <w:widowControl/>
        <w:jc w:val="center"/>
        <w:rPr>
          <w:rStyle w:val="10"/>
          <w:rFonts w:ascii="宋体" w:hAnsi="宋体" w:cs="宋体"/>
          <w:b/>
          <w:bCs/>
          <w:color w:val="auto"/>
          <w:spacing w:val="30"/>
          <w:kern w:val="0"/>
          <w:sz w:val="30"/>
          <w:szCs w:val="30"/>
          <w:highlight w:val="none"/>
          <w:u w:val="none"/>
        </w:rPr>
      </w:pPr>
      <w:r>
        <w:rPr>
          <w:rStyle w:val="10"/>
          <w:rFonts w:ascii="宋体" w:hAnsi="宋体" w:cs="宋体"/>
          <w:b/>
          <w:bCs/>
          <w:color w:val="auto"/>
          <w:spacing w:val="30"/>
          <w:kern w:val="0"/>
          <w:sz w:val="30"/>
          <w:szCs w:val="30"/>
          <w:highlight w:val="none"/>
          <w:u w:val="none"/>
        </w:rPr>
        <w:t>第二节 商务要求</w:t>
      </w:r>
    </w:p>
    <w:p w14:paraId="09D88DE6">
      <w:pPr>
        <w:pStyle w:val="8"/>
        <w:widowControl/>
        <w:spacing w:line="360" w:lineRule="auto"/>
        <w:jc w:val="left"/>
        <w:rPr>
          <w:rStyle w:val="10"/>
          <w:rFonts w:eastAsia="Times New Roman"/>
          <w:b/>
          <w:color w:val="auto"/>
          <w:kern w:val="0"/>
          <w:sz w:val="22"/>
          <w:szCs w:val="24"/>
          <w:highlight w:val="none"/>
          <w:u w:val="none"/>
        </w:rPr>
      </w:pPr>
      <w:r>
        <w:rPr>
          <w:rStyle w:val="10"/>
          <w:rFonts w:hint="eastAsia" w:ascii="宋体" w:hAnsi="宋体" w:cs="宋体"/>
          <w:b/>
          <w:color w:val="auto"/>
          <w:spacing w:val="30"/>
          <w:kern w:val="0"/>
          <w:sz w:val="22"/>
          <w:szCs w:val="24"/>
          <w:highlight w:val="none"/>
          <w:u w:val="none"/>
        </w:rPr>
        <w:t>一、</w:t>
      </w:r>
      <w:r>
        <w:rPr>
          <w:rStyle w:val="10"/>
          <w:rFonts w:ascii="宋体" w:hAnsi="宋体" w:cs="宋体"/>
          <w:b/>
          <w:color w:val="auto"/>
          <w:spacing w:val="30"/>
          <w:kern w:val="0"/>
          <w:sz w:val="22"/>
          <w:szCs w:val="24"/>
          <w:highlight w:val="none"/>
          <w:u w:val="none"/>
        </w:rPr>
        <w:t>主要商务要求</w:t>
      </w:r>
    </w:p>
    <w:tbl>
      <w:tblPr>
        <w:tblStyle w:val="9"/>
        <w:tblW w:w="8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4275"/>
        <w:gridCol w:w="4264"/>
      </w:tblGrid>
      <w:tr w14:paraId="28CFD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21" w:hRule="atLeast"/>
          <w:jc w:val="center"/>
        </w:trPr>
        <w:tc>
          <w:tcPr>
            <w:tcW w:w="4275" w:type="dxa"/>
            <w:tcBorders>
              <w:tl2br w:val="nil"/>
              <w:tr2bl w:val="nil"/>
            </w:tcBorders>
            <w:noWrap w:val="0"/>
            <w:tcMar>
              <w:top w:w="0" w:type="dxa"/>
              <w:left w:w="108" w:type="dxa"/>
              <w:bottom w:w="0" w:type="dxa"/>
              <w:right w:w="108" w:type="dxa"/>
            </w:tcMar>
            <w:vAlign w:val="center"/>
          </w:tcPr>
          <w:p w14:paraId="452A6A18">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10"/>
                <w:rFonts w:ascii="Times New Roman" w:hAnsi="Times New Roman" w:eastAsia="Times New Roman" w:cs="Times New Roman"/>
                <w:color w:val="000000"/>
                <w:spacing w:val="0"/>
                <w:kern w:val="0"/>
                <w:sz w:val="18"/>
                <w:szCs w:val="18"/>
              </w:rPr>
            </w:pPr>
            <w:r>
              <w:rPr>
                <w:rStyle w:val="10"/>
                <w:rFonts w:ascii="宋体" w:hAnsi="宋体" w:cs="宋体"/>
                <w:color w:val="000000"/>
                <w:spacing w:val="0"/>
                <w:kern w:val="0"/>
                <w:sz w:val="18"/>
                <w:szCs w:val="18"/>
              </w:rPr>
              <w:t>履行合同的时间、地点及方式</w:t>
            </w:r>
          </w:p>
        </w:tc>
        <w:tc>
          <w:tcPr>
            <w:tcW w:w="4264" w:type="dxa"/>
            <w:tcBorders>
              <w:tl2br w:val="nil"/>
              <w:tr2bl w:val="nil"/>
            </w:tcBorders>
            <w:noWrap w:val="0"/>
            <w:tcMar>
              <w:top w:w="0" w:type="dxa"/>
              <w:left w:w="108" w:type="dxa"/>
              <w:bottom w:w="0" w:type="dxa"/>
              <w:right w:w="108" w:type="dxa"/>
            </w:tcMar>
            <w:vAlign w:val="center"/>
          </w:tcPr>
          <w:p w14:paraId="22B95345">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10"/>
                <w:rFonts w:ascii="Times New Roman" w:hAnsi="Times New Roman" w:eastAsia="Times New Roman" w:cs="Times New Roman"/>
                <w:color w:val="000000"/>
                <w:spacing w:val="0"/>
                <w:kern w:val="0"/>
                <w:sz w:val="18"/>
                <w:szCs w:val="18"/>
              </w:rPr>
            </w:pPr>
            <w:r>
              <w:rPr>
                <w:rStyle w:val="10"/>
                <w:rFonts w:hint="eastAsia" w:ascii="Times New Roman" w:hAnsi="Times New Roman" w:eastAsia="宋体" w:cs="Times New Roman"/>
                <w:color w:val="000000"/>
                <w:spacing w:val="0"/>
                <w:kern w:val="0"/>
                <w:sz w:val="18"/>
                <w:szCs w:val="18"/>
                <w:lang w:eastAsia="zh-CN"/>
              </w:rPr>
              <w:t>履约合同的</w:t>
            </w:r>
            <w:r>
              <w:rPr>
                <w:rStyle w:val="10"/>
                <w:rFonts w:hint="eastAsia" w:ascii="Times New Roman" w:hAnsi="Times New Roman" w:eastAsia="Times New Roman" w:cs="Times New Roman"/>
                <w:color w:val="000000"/>
                <w:spacing w:val="0"/>
                <w:kern w:val="0"/>
                <w:sz w:val="18"/>
                <w:szCs w:val="18"/>
              </w:rPr>
              <w:t>时间：</w:t>
            </w:r>
            <w:r>
              <w:rPr>
                <w:rStyle w:val="10"/>
                <w:rFonts w:hint="eastAsia" w:ascii="Times New Roman" w:hAnsi="Times New Roman" w:eastAsia="宋体" w:cs="Times New Roman"/>
                <w:color w:val="000000"/>
                <w:spacing w:val="0"/>
                <w:kern w:val="0"/>
                <w:sz w:val="18"/>
                <w:szCs w:val="18"/>
                <w:lang w:val="en-US" w:eastAsia="zh-CN"/>
              </w:rPr>
              <w:t>90</w:t>
            </w:r>
            <w:r>
              <w:rPr>
                <w:rStyle w:val="10"/>
                <w:rFonts w:hint="eastAsia" w:ascii="Times New Roman" w:hAnsi="Times New Roman" w:eastAsia="Times New Roman" w:cs="Times New Roman"/>
                <w:color w:val="000000"/>
                <w:spacing w:val="0"/>
                <w:kern w:val="0"/>
                <w:sz w:val="18"/>
                <w:szCs w:val="18"/>
              </w:rPr>
              <w:t>天</w:t>
            </w:r>
          </w:p>
          <w:p w14:paraId="461330C2">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10"/>
                <w:rFonts w:ascii="Times New Roman" w:hAnsi="Times New Roman" w:eastAsia="Times New Roman" w:cs="Times New Roman"/>
                <w:color w:val="000000"/>
                <w:spacing w:val="0"/>
                <w:kern w:val="0"/>
                <w:sz w:val="18"/>
                <w:szCs w:val="18"/>
              </w:rPr>
            </w:pPr>
            <w:r>
              <w:rPr>
                <w:rStyle w:val="10"/>
                <w:rFonts w:hint="eastAsia" w:ascii="Times New Roman" w:hAnsi="Times New Roman" w:eastAsia="宋体" w:cs="Times New Roman"/>
                <w:color w:val="000000"/>
                <w:spacing w:val="0"/>
                <w:kern w:val="0"/>
                <w:sz w:val="18"/>
                <w:szCs w:val="18"/>
                <w:lang w:eastAsia="zh-CN"/>
              </w:rPr>
              <w:t>履约</w:t>
            </w:r>
            <w:r>
              <w:rPr>
                <w:rStyle w:val="10"/>
                <w:rFonts w:hint="eastAsia" w:ascii="Times New Roman" w:hAnsi="Times New Roman" w:eastAsia="Times New Roman" w:cs="Times New Roman"/>
                <w:color w:val="000000"/>
                <w:spacing w:val="0"/>
                <w:kern w:val="0"/>
                <w:sz w:val="18"/>
                <w:szCs w:val="18"/>
              </w:rPr>
              <w:t>地点：业主指定地点</w:t>
            </w:r>
          </w:p>
          <w:p w14:paraId="28B831A2">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10"/>
                <w:rFonts w:ascii="Times New Roman" w:hAnsi="Times New Roman" w:eastAsia="Times New Roman" w:cs="Times New Roman"/>
                <w:color w:val="000000"/>
                <w:spacing w:val="0"/>
                <w:kern w:val="0"/>
                <w:sz w:val="18"/>
                <w:szCs w:val="18"/>
              </w:rPr>
            </w:pPr>
            <w:r>
              <w:rPr>
                <w:rStyle w:val="10"/>
                <w:rFonts w:hint="eastAsia" w:ascii="Times New Roman" w:hAnsi="Times New Roman" w:eastAsia="宋体" w:cs="Times New Roman"/>
                <w:color w:val="000000"/>
                <w:spacing w:val="0"/>
                <w:kern w:val="0"/>
                <w:sz w:val="18"/>
                <w:szCs w:val="18"/>
                <w:lang w:eastAsia="zh-CN"/>
              </w:rPr>
              <w:t>履约</w:t>
            </w:r>
            <w:r>
              <w:rPr>
                <w:rStyle w:val="10"/>
                <w:rFonts w:hint="eastAsia" w:ascii="Times New Roman" w:hAnsi="Times New Roman" w:eastAsia="Times New Roman" w:cs="Times New Roman"/>
                <w:color w:val="000000"/>
                <w:spacing w:val="0"/>
                <w:kern w:val="0"/>
                <w:sz w:val="18"/>
                <w:szCs w:val="18"/>
              </w:rPr>
              <w:t>方式：合同约定</w:t>
            </w:r>
          </w:p>
        </w:tc>
      </w:tr>
      <w:tr w14:paraId="22578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7" w:hRule="atLeast"/>
          <w:jc w:val="center"/>
        </w:trPr>
        <w:tc>
          <w:tcPr>
            <w:tcW w:w="4275" w:type="dxa"/>
            <w:tcBorders>
              <w:tl2br w:val="nil"/>
              <w:tr2bl w:val="nil"/>
            </w:tcBorders>
            <w:noWrap w:val="0"/>
            <w:tcMar>
              <w:top w:w="0" w:type="dxa"/>
              <w:left w:w="108" w:type="dxa"/>
              <w:bottom w:w="0" w:type="dxa"/>
              <w:right w:w="108" w:type="dxa"/>
            </w:tcMar>
            <w:vAlign w:val="center"/>
          </w:tcPr>
          <w:p w14:paraId="57E9DDC2">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10"/>
                <w:rFonts w:ascii="Times New Roman" w:hAnsi="Times New Roman" w:eastAsia="Times New Roman" w:cs="Times New Roman"/>
                <w:color w:val="000000"/>
                <w:spacing w:val="0"/>
                <w:kern w:val="0"/>
                <w:sz w:val="18"/>
                <w:szCs w:val="18"/>
              </w:rPr>
            </w:pPr>
            <w:r>
              <w:rPr>
                <w:rStyle w:val="10"/>
                <w:rFonts w:ascii="宋体" w:hAnsi="宋体" w:cs="宋体"/>
                <w:color w:val="000000"/>
                <w:spacing w:val="0"/>
                <w:kern w:val="0"/>
                <w:sz w:val="18"/>
                <w:szCs w:val="18"/>
              </w:rPr>
              <w:t>质量保证期</w:t>
            </w:r>
          </w:p>
        </w:tc>
        <w:tc>
          <w:tcPr>
            <w:tcW w:w="4264" w:type="dxa"/>
            <w:tcBorders>
              <w:tl2br w:val="nil"/>
              <w:tr2bl w:val="nil"/>
            </w:tcBorders>
            <w:noWrap w:val="0"/>
            <w:tcMar>
              <w:top w:w="0" w:type="dxa"/>
              <w:left w:w="108" w:type="dxa"/>
              <w:bottom w:w="0" w:type="dxa"/>
              <w:right w:w="108" w:type="dxa"/>
            </w:tcMar>
            <w:vAlign w:val="center"/>
          </w:tcPr>
          <w:p w14:paraId="0235064B">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0"/>
                <w:rFonts w:hint="eastAsia" w:ascii="Times New Roman" w:hAnsi="Times New Roman" w:eastAsia="宋体" w:cs="Times New Roman"/>
                <w:color w:val="000000"/>
                <w:spacing w:val="0"/>
                <w:kern w:val="0"/>
                <w:sz w:val="18"/>
                <w:szCs w:val="18"/>
                <w:lang w:val="en-US" w:eastAsia="zh-CN"/>
              </w:rPr>
            </w:pPr>
            <w:r>
              <w:rPr>
                <w:rStyle w:val="10"/>
                <w:rFonts w:hint="eastAsia" w:ascii="Times New Roman" w:hAnsi="Times New Roman" w:eastAsia="宋体" w:cs="Times New Roman"/>
                <w:color w:val="000000"/>
                <w:spacing w:val="0"/>
                <w:kern w:val="0"/>
                <w:sz w:val="18"/>
                <w:szCs w:val="18"/>
                <w:lang w:val="en-US" w:eastAsia="zh-CN"/>
              </w:rPr>
              <w:t>免费质保期 1 年</w:t>
            </w:r>
          </w:p>
        </w:tc>
      </w:tr>
      <w:tr w14:paraId="3FF6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7" w:hRule="atLeast"/>
          <w:jc w:val="center"/>
        </w:trPr>
        <w:tc>
          <w:tcPr>
            <w:tcW w:w="4275" w:type="dxa"/>
            <w:tcBorders>
              <w:tl2br w:val="nil"/>
              <w:tr2bl w:val="nil"/>
            </w:tcBorders>
            <w:noWrap w:val="0"/>
            <w:tcMar>
              <w:top w:w="0" w:type="dxa"/>
              <w:left w:w="108" w:type="dxa"/>
              <w:bottom w:w="0" w:type="dxa"/>
              <w:right w:w="108" w:type="dxa"/>
            </w:tcMar>
            <w:vAlign w:val="center"/>
          </w:tcPr>
          <w:p w14:paraId="31792C3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10"/>
                <w:rFonts w:ascii="Times New Roman" w:hAnsi="Times New Roman" w:eastAsia="Times New Roman" w:cs="Times New Roman"/>
                <w:color w:val="000000"/>
                <w:spacing w:val="0"/>
                <w:kern w:val="0"/>
                <w:sz w:val="18"/>
                <w:szCs w:val="18"/>
              </w:rPr>
            </w:pPr>
            <w:r>
              <w:rPr>
                <w:rStyle w:val="10"/>
                <w:rFonts w:ascii="宋体" w:hAnsi="宋体" w:cs="宋体"/>
                <w:color w:val="000000"/>
                <w:spacing w:val="0"/>
                <w:kern w:val="0"/>
                <w:sz w:val="18"/>
                <w:szCs w:val="18"/>
              </w:rPr>
              <w:t>响应时间</w:t>
            </w:r>
          </w:p>
        </w:tc>
        <w:tc>
          <w:tcPr>
            <w:tcW w:w="4264" w:type="dxa"/>
            <w:tcBorders>
              <w:tl2br w:val="nil"/>
              <w:tr2bl w:val="nil"/>
            </w:tcBorders>
            <w:noWrap w:val="0"/>
            <w:tcMar>
              <w:top w:w="0" w:type="dxa"/>
              <w:left w:w="108" w:type="dxa"/>
              <w:bottom w:w="0" w:type="dxa"/>
              <w:right w:w="108" w:type="dxa"/>
            </w:tcMar>
            <w:vAlign w:val="center"/>
          </w:tcPr>
          <w:p w14:paraId="3CB46CA7">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0"/>
                <w:rFonts w:ascii="Times New Roman" w:hAnsi="Times New Roman" w:eastAsia="Times New Roman" w:cs="Times New Roman"/>
                <w:color w:val="000000"/>
                <w:spacing w:val="0"/>
                <w:kern w:val="0"/>
                <w:sz w:val="18"/>
                <w:szCs w:val="18"/>
              </w:rPr>
            </w:pPr>
            <w:r>
              <w:rPr>
                <w:rStyle w:val="10"/>
                <w:rFonts w:hint="eastAsia" w:ascii="Times New Roman" w:hAnsi="Times New Roman" w:eastAsia="Times New Roman" w:cs="Times New Roman"/>
                <w:color w:val="000000"/>
                <w:spacing w:val="0"/>
                <w:kern w:val="0"/>
                <w:sz w:val="18"/>
                <w:szCs w:val="18"/>
              </w:rPr>
              <w:t>详见采购需求</w:t>
            </w:r>
          </w:p>
        </w:tc>
      </w:tr>
      <w:tr w14:paraId="7F5A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32" w:hRule="atLeast"/>
          <w:jc w:val="center"/>
        </w:trPr>
        <w:tc>
          <w:tcPr>
            <w:tcW w:w="4275" w:type="dxa"/>
            <w:tcBorders>
              <w:tl2br w:val="nil"/>
              <w:tr2bl w:val="nil"/>
            </w:tcBorders>
            <w:noWrap w:val="0"/>
            <w:tcMar>
              <w:top w:w="0" w:type="dxa"/>
              <w:left w:w="108" w:type="dxa"/>
              <w:bottom w:w="0" w:type="dxa"/>
              <w:right w:w="108" w:type="dxa"/>
            </w:tcMar>
            <w:vAlign w:val="center"/>
          </w:tcPr>
          <w:p w14:paraId="33A177A2">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10"/>
                <w:rFonts w:ascii="Times New Roman" w:hAnsi="Times New Roman" w:eastAsia="Times New Roman" w:cs="Times New Roman"/>
                <w:color w:val="000000"/>
                <w:spacing w:val="0"/>
                <w:kern w:val="0"/>
                <w:sz w:val="18"/>
                <w:szCs w:val="18"/>
              </w:rPr>
            </w:pPr>
            <w:r>
              <w:rPr>
                <w:rStyle w:val="10"/>
                <w:rFonts w:ascii="宋体" w:hAnsi="宋体" w:cs="宋体"/>
                <w:color w:val="000000"/>
                <w:spacing w:val="0"/>
                <w:kern w:val="0"/>
                <w:sz w:val="18"/>
                <w:szCs w:val="18"/>
              </w:rPr>
              <w:t>合同价款支付方式和条件</w:t>
            </w:r>
          </w:p>
        </w:tc>
        <w:tc>
          <w:tcPr>
            <w:tcW w:w="4264" w:type="dxa"/>
            <w:tcBorders>
              <w:tl2br w:val="nil"/>
              <w:tr2bl w:val="nil"/>
            </w:tcBorders>
            <w:noWrap w:val="0"/>
            <w:tcMar>
              <w:top w:w="0" w:type="dxa"/>
              <w:left w:w="108" w:type="dxa"/>
              <w:bottom w:w="0" w:type="dxa"/>
              <w:right w:w="108" w:type="dxa"/>
            </w:tcMar>
            <w:vAlign w:val="center"/>
          </w:tcPr>
          <w:p w14:paraId="71FDB50C">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0"/>
                <w:rFonts w:ascii="Times New Roman" w:hAnsi="Times New Roman" w:eastAsia="Times New Roman" w:cs="Times New Roman"/>
                <w:color w:val="000000"/>
                <w:spacing w:val="0"/>
                <w:kern w:val="0"/>
                <w:sz w:val="18"/>
                <w:szCs w:val="18"/>
              </w:rPr>
            </w:pPr>
            <w:r>
              <w:rPr>
                <w:rStyle w:val="10"/>
                <w:rFonts w:hint="eastAsia" w:ascii="Times New Roman" w:hAnsi="Times New Roman" w:eastAsia="Times New Roman" w:cs="Times New Roman"/>
                <w:color w:val="000000"/>
                <w:spacing w:val="0"/>
                <w:kern w:val="0"/>
                <w:sz w:val="18"/>
                <w:szCs w:val="18"/>
              </w:rPr>
              <w:t>合同签订后，</w:t>
            </w:r>
            <w:r>
              <w:rPr>
                <w:rStyle w:val="10"/>
                <w:rFonts w:hint="eastAsia" w:ascii="Times New Roman" w:hAnsi="Times New Roman" w:eastAsia="宋体" w:cs="Times New Roman"/>
                <w:color w:val="000000"/>
                <w:spacing w:val="0"/>
                <w:kern w:val="0"/>
                <w:sz w:val="18"/>
                <w:szCs w:val="18"/>
                <w:lang w:eastAsia="zh-CN"/>
              </w:rPr>
              <w:t>支付</w:t>
            </w:r>
            <w:r>
              <w:rPr>
                <w:rStyle w:val="10"/>
                <w:rFonts w:hint="eastAsia" w:ascii="Times New Roman" w:hAnsi="Times New Roman" w:eastAsia="宋体" w:cs="Times New Roman"/>
                <w:color w:val="000000"/>
                <w:spacing w:val="0"/>
                <w:kern w:val="0"/>
                <w:sz w:val="18"/>
                <w:szCs w:val="18"/>
                <w:lang w:val="en-US" w:eastAsia="zh-CN"/>
              </w:rPr>
              <w:t>30%预付款；</w:t>
            </w:r>
            <w:r>
              <w:rPr>
                <w:rStyle w:val="10"/>
                <w:rFonts w:hint="eastAsia" w:ascii="Times New Roman" w:hAnsi="Times New Roman" w:eastAsia="Times New Roman" w:cs="Times New Roman"/>
                <w:color w:val="000000"/>
                <w:spacing w:val="0"/>
                <w:kern w:val="0"/>
                <w:sz w:val="18"/>
                <w:szCs w:val="18"/>
              </w:rPr>
              <w:t>设备到达采购人指定地点经验收合格并安装调试完成</w:t>
            </w:r>
            <w:r>
              <w:rPr>
                <w:rStyle w:val="10"/>
                <w:rFonts w:hint="eastAsia" w:ascii="Times New Roman" w:hAnsi="Times New Roman" w:eastAsia="宋体" w:cs="Times New Roman"/>
                <w:color w:val="000000"/>
                <w:spacing w:val="0"/>
                <w:kern w:val="0"/>
                <w:sz w:val="18"/>
                <w:szCs w:val="18"/>
                <w:lang w:eastAsia="zh-CN"/>
              </w:rPr>
              <w:t>后，</w:t>
            </w:r>
            <w:r>
              <w:rPr>
                <w:rStyle w:val="10"/>
                <w:rFonts w:hint="eastAsia" w:ascii="Times New Roman" w:hAnsi="Times New Roman" w:eastAsia="Times New Roman" w:cs="Times New Roman"/>
                <w:color w:val="000000"/>
                <w:spacing w:val="0"/>
                <w:kern w:val="0"/>
                <w:sz w:val="18"/>
                <w:szCs w:val="18"/>
              </w:rPr>
              <w:t>支付至合同总价款的9</w:t>
            </w:r>
            <w:r>
              <w:rPr>
                <w:rStyle w:val="10"/>
                <w:rFonts w:hint="eastAsia" w:ascii="Times New Roman" w:hAnsi="Times New Roman" w:eastAsia="宋体" w:cs="Times New Roman"/>
                <w:color w:val="000000"/>
                <w:spacing w:val="0"/>
                <w:kern w:val="0"/>
                <w:sz w:val="18"/>
                <w:szCs w:val="18"/>
                <w:lang w:val="en-US" w:eastAsia="zh-CN"/>
              </w:rPr>
              <w:t>5</w:t>
            </w:r>
            <w:r>
              <w:rPr>
                <w:rStyle w:val="10"/>
                <w:rFonts w:hint="eastAsia" w:ascii="Times New Roman" w:hAnsi="Times New Roman" w:eastAsia="Times New Roman" w:cs="Times New Roman"/>
                <w:color w:val="000000"/>
                <w:spacing w:val="0"/>
                <w:kern w:val="0"/>
                <w:sz w:val="18"/>
                <w:szCs w:val="18"/>
              </w:rPr>
              <w:t>%；</w:t>
            </w:r>
            <w:r>
              <w:rPr>
                <w:rStyle w:val="10"/>
                <w:rFonts w:hint="eastAsia" w:ascii="Times New Roman" w:hAnsi="Times New Roman" w:eastAsia="宋体" w:cs="Times New Roman"/>
                <w:color w:val="000000"/>
                <w:spacing w:val="0"/>
                <w:kern w:val="0"/>
                <w:sz w:val="18"/>
                <w:szCs w:val="18"/>
                <w:lang w:eastAsia="zh-CN"/>
              </w:rPr>
              <w:t>余</w:t>
            </w:r>
            <w:r>
              <w:rPr>
                <w:rStyle w:val="10"/>
                <w:rFonts w:hint="eastAsia" w:ascii="Times New Roman" w:hAnsi="Times New Roman" w:eastAsia="宋体" w:cs="Times New Roman"/>
                <w:color w:val="000000"/>
                <w:spacing w:val="0"/>
                <w:kern w:val="0"/>
                <w:sz w:val="18"/>
                <w:szCs w:val="18"/>
                <w:lang w:val="en-US" w:eastAsia="zh-CN"/>
              </w:rPr>
              <w:t>5%作质保金，</w:t>
            </w:r>
            <w:r>
              <w:rPr>
                <w:rStyle w:val="10"/>
                <w:rFonts w:hint="eastAsia" w:ascii="Times New Roman" w:hAnsi="Times New Roman" w:eastAsia="Times New Roman" w:cs="Times New Roman"/>
                <w:color w:val="000000"/>
                <w:spacing w:val="0"/>
                <w:kern w:val="0"/>
                <w:sz w:val="18"/>
                <w:szCs w:val="18"/>
              </w:rPr>
              <w:t>待质保期后无重大质量问题无息付清合同尾款。</w:t>
            </w:r>
          </w:p>
        </w:tc>
      </w:tr>
      <w:tr w14:paraId="67E5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44" w:hRule="atLeast"/>
          <w:jc w:val="center"/>
        </w:trPr>
        <w:tc>
          <w:tcPr>
            <w:tcW w:w="4275" w:type="dxa"/>
            <w:tcBorders>
              <w:tl2br w:val="nil"/>
              <w:tr2bl w:val="nil"/>
            </w:tcBorders>
            <w:noWrap w:val="0"/>
            <w:tcMar>
              <w:top w:w="0" w:type="dxa"/>
              <w:left w:w="108" w:type="dxa"/>
              <w:bottom w:w="0" w:type="dxa"/>
              <w:right w:w="108" w:type="dxa"/>
            </w:tcMar>
            <w:vAlign w:val="center"/>
          </w:tcPr>
          <w:p w14:paraId="1861238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10"/>
                <w:rFonts w:hint="default" w:ascii="宋体" w:hAnsi="宋体" w:eastAsia="宋体" w:cs="宋体"/>
                <w:color w:val="000000"/>
                <w:spacing w:val="0"/>
                <w:kern w:val="0"/>
                <w:sz w:val="18"/>
                <w:szCs w:val="18"/>
                <w:lang w:val="en-US" w:eastAsia="zh-CN"/>
              </w:rPr>
            </w:pPr>
            <w:r>
              <w:rPr>
                <w:rStyle w:val="10"/>
                <w:rFonts w:ascii="宋体" w:hAnsi="宋体" w:eastAsia="宋体" w:cs="宋体"/>
                <w:color w:val="000000"/>
                <w:spacing w:val="0"/>
                <w:kern w:val="0"/>
                <w:sz w:val="18"/>
                <w:szCs w:val="18"/>
              </w:rPr>
              <w:t>解决争议的方式</w:t>
            </w:r>
          </w:p>
        </w:tc>
        <w:tc>
          <w:tcPr>
            <w:tcW w:w="4264" w:type="dxa"/>
            <w:tcBorders>
              <w:tl2br w:val="nil"/>
              <w:tr2bl w:val="nil"/>
            </w:tcBorders>
            <w:noWrap w:val="0"/>
            <w:tcMar>
              <w:top w:w="0" w:type="dxa"/>
              <w:left w:w="108" w:type="dxa"/>
              <w:bottom w:w="0" w:type="dxa"/>
              <w:right w:w="108" w:type="dxa"/>
            </w:tcMar>
            <w:vAlign w:val="center"/>
          </w:tcPr>
          <w:p w14:paraId="720AB841">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0"/>
                <w:rFonts w:ascii="宋体" w:hAnsi="宋体" w:eastAsia="宋体" w:cs="宋体"/>
                <w:color w:val="000000"/>
                <w:spacing w:val="0"/>
                <w:kern w:val="0"/>
                <w:sz w:val="18"/>
                <w:szCs w:val="18"/>
              </w:rPr>
            </w:pPr>
            <w:r>
              <w:rPr>
                <w:rStyle w:val="10"/>
                <w:rFonts w:ascii="宋体" w:hAnsi="宋体" w:eastAsia="宋体" w:cs="宋体"/>
                <w:color w:val="000000"/>
                <w:spacing w:val="0"/>
                <w:kern w:val="0"/>
                <w:sz w:val="18"/>
                <w:szCs w:val="18"/>
              </w:rPr>
              <w:sym w:font="Wingdings" w:char="00FE"/>
            </w:r>
            <w:r>
              <w:rPr>
                <w:rStyle w:val="10"/>
                <w:rFonts w:ascii="宋体" w:hAnsi="宋体" w:eastAsia="宋体" w:cs="宋体"/>
                <w:color w:val="000000"/>
                <w:spacing w:val="0"/>
                <w:kern w:val="0"/>
                <w:sz w:val="18"/>
                <w:szCs w:val="18"/>
              </w:rPr>
              <w:t xml:space="preserve">仲裁   </w:t>
            </w:r>
            <w:r>
              <w:rPr>
                <w:rStyle w:val="10"/>
                <w:rFonts w:ascii="宋体" w:hAnsi="宋体" w:eastAsia="宋体" w:cs="宋体"/>
                <w:color w:val="000000"/>
                <w:spacing w:val="0"/>
                <w:kern w:val="0"/>
                <w:sz w:val="18"/>
                <w:szCs w:val="18"/>
              </w:rPr>
              <w:sym w:font="Wingdings" w:char="00A8"/>
            </w:r>
            <w:r>
              <w:rPr>
                <w:rStyle w:val="10"/>
                <w:rFonts w:ascii="宋体" w:hAnsi="宋体" w:eastAsia="宋体" w:cs="宋体"/>
                <w:color w:val="000000"/>
                <w:spacing w:val="0"/>
                <w:kern w:val="0"/>
                <w:sz w:val="18"/>
                <w:szCs w:val="18"/>
              </w:rPr>
              <w:t>诉讼</w:t>
            </w:r>
          </w:p>
        </w:tc>
      </w:tr>
    </w:tbl>
    <w:p w14:paraId="62725B77">
      <w:pPr>
        <w:pStyle w:val="8"/>
        <w:rPr>
          <w:rStyle w:val="10"/>
          <w:color w:val="auto"/>
          <w:highlight w:val="none"/>
          <w:u w:val="none"/>
        </w:rPr>
      </w:pPr>
    </w:p>
    <w:p w14:paraId="0C5DDC1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eastAsia="zh-CN" w:bidi="ar-SA"/>
        </w:rPr>
      </w:pPr>
      <w:r>
        <w:rPr>
          <w:rFonts w:hint="eastAsia" w:ascii="宋体" w:hAnsi="宋体" w:eastAsia="宋体" w:cs="宋体"/>
          <w:kern w:val="0"/>
          <w:sz w:val="21"/>
          <w:szCs w:val="21"/>
          <w:lang w:val="en-US" w:eastAsia="zh-CN" w:bidi="ar-SA"/>
        </w:rPr>
        <w:t>二、货物运输、保管及保险</w:t>
      </w:r>
    </w:p>
    <w:p w14:paraId="0A76E7B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成交供应商负责货物到交货地点的全部运输，包括装卸及现场搬运等。由于搬运、装卸、吊装及运输不当造成的各种事故责任和损失由成交供应商承担。</w:t>
      </w:r>
    </w:p>
    <w:p w14:paraId="1BE0652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货物包装采用符合标准的材料，适合长途运输，做到防潮、防雨、防锈、防震，包装箱上应用中文标出装运标记。</w:t>
      </w:r>
    </w:p>
    <w:p w14:paraId="4B7CE3F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3、成交供应商应保证货物包装完整，货物到达指定的交货地点前未拆封。</w:t>
      </w:r>
    </w:p>
    <w:p w14:paraId="670A1F3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4、成交供应商负责货物在施工地点的保管，直至项目验收合格。</w:t>
      </w:r>
    </w:p>
    <w:p w14:paraId="337D806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5、成交供应商应对提供的货物在运输、存放及交货过程中的毁损或灭失进行保险投保，负责其派出的安装、服务等人员的人身意外保险。</w:t>
      </w:r>
    </w:p>
    <w:p w14:paraId="53D78AE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三、交货与安装调试</w:t>
      </w:r>
    </w:p>
    <w:p w14:paraId="7E8281F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1、成交供应商负责货物免费送货上门、安装调试。安装调试期间所发生一切安全和质量事故及费用均由成交供应商负担。</w:t>
      </w:r>
    </w:p>
    <w:p w14:paraId="7314760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2、安装施工期间成交供应商人员的食宿由成交供应商负责，采购人尽可能的为成交供应商提供方便。</w:t>
      </w:r>
    </w:p>
    <w:p w14:paraId="579C691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3、成交供应商在安装期间要注意货物保护，安装期间因成交供应商的原因造成对采购人建筑物、构筑物、环保、绿化等破坏由成交供应商负责修复和赔偿。</w:t>
      </w:r>
    </w:p>
    <w:p w14:paraId="39B64E5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 如果因成交供应商货物设计的原因发生的人身伤害等责任事故，一切责任由成交供应商负责。</w:t>
      </w:r>
    </w:p>
    <w:p w14:paraId="1180538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 在货物安装过程中如发生货物质量问题，成交供应商应派人员免费提供现场更换或维修服务，由此发生的费用由成交供应商承担。</w:t>
      </w:r>
    </w:p>
    <w:p w14:paraId="5F320DA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6、成交供应商提供货物安装、调试所需要的耗材。</w:t>
      </w:r>
    </w:p>
    <w:p w14:paraId="2E8760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7、安装要求</w:t>
      </w:r>
    </w:p>
    <w:p w14:paraId="38C7693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成交供应商应派有经验的技术人员到现场安装，经调试合格直到设备正常运行，其费用由成交供应商负担，费用计入投标总价。</w:t>
      </w:r>
    </w:p>
    <w:p w14:paraId="21B88C4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（2）在开始安装以前，所有相关资料必须提供完整。货物应按照在采购人确定的时间及地点，进行开箱、安装、调试，技术指标合格后，方可进行安装调试。</w:t>
      </w:r>
    </w:p>
    <w:p w14:paraId="125C57A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 安装所用的工具、设备、材料由安装队伍自备及自费运到安装场地，进场后进行必要的性能安全检查，完工后从安装场地自费搬出运走，安装所用的材料及工具由采购人提供场所存放并由安装队伍自行保管，不得随便存放，以免造成不必要的丢失、损坏。采购人提供临时水源电源(水电费由成交供应商承担)，其它由安装队伍负责。</w:t>
      </w:r>
    </w:p>
    <w:p w14:paraId="414F1A8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8、调试与试运行</w:t>
      </w:r>
    </w:p>
    <w:p w14:paraId="3C39372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（1）成交供应商应在现场对设备进行调试和试运行，以便采购人检验其操作性和功能等方面的情况。</w:t>
      </w:r>
    </w:p>
    <w:p w14:paraId="2D14EC0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（2）设备安装完毕，应在采购人的监督下进行测试，以证明其可以正常运行。</w:t>
      </w:r>
    </w:p>
    <w:p w14:paraId="4838B20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（3）成交供应商安装调试及保养维修人员应具备相应的专业知识及技术水平，熟悉所提供设备货物的技术性能、指标、安装工艺、维修保养知识。</w:t>
      </w:r>
    </w:p>
    <w:p w14:paraId="12D6028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（4）成交供应商必须提供完整的技术支持资料，包括货物生产厂家配置清单、货物技术参数说明书、货物技术标准(含验收标准)、货物安装调试使用保养维修手册、货物出厂合格证、货物装箱单等。</w:t>
      </w:r>
    </w:p>
    <w:p w14:paraId="274D7CB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lang w:val="en-US" w:eastAsia="zh-CN"/>
        </w:rPr>
      </w:pPr>
      <w:r>
        <w:rPr>
          <w:rFonts w:hint="eastAsia" w:ascii="宋体" w:hAnsi="宋体" w:eastAsia="宋体" w:cs="宋体"/>
          <w:kern w:val="0"/>
          <w:sz w:val="21"/>
          <w:szCs w:val="21"/>
          <w:highlight w:val="none"/>
          <w:lang w:val="en-US" w:eastAsia="zh-CN" w:bidi="ar-SA"/>
        </w:rPr>
        <w:t>（5）供应商免费安装调试，整机免费保修期为安装验收合格后12个月，需提供设备生产厂家售后服务承诺原件；影响长期稳定性的关键组件提供1年内免费更换，需提供设备供应商售后服务承诺原件。</w:t>
      </w:r>
    </w:p>
    <w:p w14:paraId="2FB48F2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四、验收</w:t>
      </w:r>
    </w:p>
    <w:p w14:paraId="115CD21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1、供应商对所提供的货物及材料等的合法性负责。</w:t>
      </w:r>
    </w:p>
    <w:p w14:paraId="5930B0F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验收的标准和依据：包括本采购项目的招标文件、成交供应商的投标响应文件、政府采购合同和有关国家标准与行业规范。货物及其材料的各项技术性能必须达到合同和相关技术文件规定的要求，必须符合国家和行业的有关规定和标准。</w:t>
      </w:r>
    </w:p>
    <w:p w14:paraId="0EAE725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采购人代表组织项目验收。成交供应商应向采购人验收代表提交验收申请，提供货物、原材料、安装调试等资料，供采购人验收时审查。验收费用由成交供应商承担。在验收实施过程中，允许对货物进行使用性测试，及破损性实验。测试过程中因货物质量问题造成的损失由成交供应商承担。如验收不合格，成交供应商须更换货物、辅材，重新进行安装与调试，直至验收合格。如两次验收不合格，采购人有权终止与成交供应商签订的政府采购合同，另行选择供应商承担本采购项目的供货和相关服务。因验收不合格造成的一切损失和因此给采购人造成的一切损失等费用由成交供应商承担。</w:t>
      </w:r>
    </w:p>
    <w:p w14:paraId="7C8A7BF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4、验收过程中产生纠纷的，由质量技术监督部门或其认定的检测机构进行检测,如为成交供应商原因造成的，由成交供应商承担检测费用；否则，由采购人承担。</w:t>
      </w:r>
    </w:p>
    <w:p w14:paraId="4F2B769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5、投标货物、辅材和配件应有详细的原材料的产地、品牌来源、材质性能介绍、参数描述, 若描述不清楚或无法核实的，采购人有权拒绝接收。</w:t>
      </w:r>
    </w:p>
    <w:p w14:paraId="01FC6C2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6、项目验收合格，出具验收报告，验收报告作为申请付款的凭证之一。</w:t>
      </w:r>
    </w:p>
    <w:p w14:paraId="63F5753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五、培训及维护</w:t>
      </w:r>
    </w:p>
    <w:p w14:paraId="6F34469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成交供应商应就货物的调试使用、维护、操作、故障处理及应急措施等，对采购人相关人员进行必要的培训，达到熟练掌握货物性能、操作技能及排除一般故障的程度。</w:t>
      </w:r>
    </w:p>
    <w:p w14:paraId="1E3E6D9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2、成交供应商在培训开始前提出培训计划(培训时间及人员根据需要确定)，并获得采购人同意。</w:t>
      </w:r>
    </w:p>
    <w:p w14:paraId="6D7CD51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3、培训所需费用，包括交通食宿等费用由成交供应商负担，包含在投标报价中。</w:t>
      </w:r>
    </w:p>
    <w:p w14:paraId="521DEDC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六、质量保证</w:t>
      </w:r>
    </w:p>
    <w:p w14:paraId="58DF296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1、成交供应商提供的货物应是原装正品，符合国家质量检测标准，具有出厂合格证或国家鉴定合格证。</w:t>
      </w:r>
    </w:p>
    <w:p w14:paraId="0F40224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2、本项目质保期自项目最终验收合格签字之日起计算。生产厂家或成交供应商质保期优于招标文件规定的，按生产厂家或成交供应商的质保承诺提供质保服务。</w:t>
      </w:r>
    </w:p>
    <w:p w14:paraId="465D53B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highlight w:val="none"/>
          <w:lang w:val="en-US" w:eastAsia="zh-CN" w:bidi="ar-SA"/>
        </w:rPr>
        <w:t>质保期内所有设备、零部件等的维护维修，成交供应商应免费上门服务。质保期内出现任何质量问题（人为破坏或自然灾害等不可抗力除外），由成交供应商负责全免费（免全部工时费、材料费、管理费、财务费等）维修或更换；质保期内超出生产厂家正常维修范围的，成交供应商需向生产厂家购买；未在投标报价表中单列其费用的，视为免费提供。</w:t>
      </w:r>
    </w:p>
    <w:p w14:paraId="2AA107B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4、质保期满后，无论采购人是否另行选择维保供应商，成交供应商均应及时优惠提供所需的备品备件。</w:t>
      </w:r>
    </w:p>
    <w:p w14:paraId="1EF5756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七、售后服务</w:t>
      </w:r>
    </w:p>
    <w:p w14:paraId="678826F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1、供应商需提供以下内容：</w:t>
      </w:r>
    </w:p>
    <w:p w14:paraId="69DF36B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（1）本项目售后服务机构名称、地址；</w:t>
      </w:r>
    </w:p>
    <w:p w14:paraId="241D3A2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（2）本项目售后服务的负责人姓名、联系方式 (电话、传真、手机）；</w:t>
      </w:r>
    </w:p>
    <w:p w14:paraId="04FE9EE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（3）维护计划；定期维护计划；对采购人不定期维护要求的响应措施；维修服务响应时间、解决故障的措施、方法及所需要的时间；对采购人修改设计要求的响应措施等；</w:t>
      </w:r>
    </w:p>
    <w:p w14:paraId="12EA9B6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（4）技术支持</w:t>
      </w:r>
    </w:p>
    <w:p w14:paraId="665CEBA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 7×24 小时的技术咨询服务。</w:t>
      </w:r>
    </w:p>
    <w:p w14:paraId="2BA83C7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（5）故障响应</w:t>
      </w:r>
    </w:p>
    <w:p w14:paraId="562B714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1）提供 7×24 小时的故障服务受理。</w:t>
      </w:r>
    </w:p>
    <w:p w14:paraId="1808928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highlight w:val="none"/>
          <w:lang w:val="en-US" w:eastAsia="zh-CN" w:bidi="ar-SA"/>
        </w:rPr>
        <w:t>成交供应商接到采购人需要维护的电话后，4小时以内响应，72小时内修好。如72小时内未修好，</w:t>
      </w:r>
      <w:r>
        <w:rPr>
          <w:rFonts w:hint="eastAsia" w:ascii="宋体" w:hAnsi="宋体" w:eastAsia="宋体" w:cs="宋体"/>
          <w:kern w:val="0"/>
          <w:sz w:val="21"/>
          <w:szCs w:val="21"/>
          <w:lang w:val="en-US" w:eastAsia="zh-CN" w:bidi="ar-SA"/>
        </w:rPr>
        <w:t>成交供应商应提供设备等备品备件或者通过其他途径满足采购人临时需要。</w:t>
      </w:r>
    </w:p>
    <w:p w14:paraId="32B2975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（6）保修期内的服务内容，保修期外的服务内容及收费标准；</w:t>
      </w:r>
    </w:p>
    <w:p w14:paraId="36A8F5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（7）服务内容须列明货物制造商承诺或提供的服务内容，供应商须提供但不限于货物制造商承诺或提供的服务；</w:t>
      </w:r>
    </w:p>
    <w:p w14:paraId="18A59FE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（8）其他的服务内容。</w:t>
      </w:r>
    </w:p>
    <w:p w14:paraId="0909BE2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eastAsia="宋体" w:cs="宋体"/>
          <w:color w:val="000000"/>
          <w:kern w:val="2"/>
          <w:sz w:val="21"/>
          <w:szCs w:val="21"/>
          <w:lang w:val="en-US" w:eastAsia="zh-CN"/>
        </w:rPr>
        <w:t>投标人需根据采购需求提供针对本项目的售后服务方案，方案应包括：①售后服务团队；②售后服务体系；③故障响应与解决措施；④培训方案；⑤售后服务承诺。</w:t>
      </w:r>
    </w:p>
    <w:p w14:paraId="27B5913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八、其他要求及说明</w:t>
      </w:r>
    </w:p>
    <w:p w14:paraId="6735A3E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1、本项目采用费用包干方式 (即交钥匙工程)，费用包含货物设备及材料购置、运输、安装、调试、验收、培训、质保、税金等所有费用。如一旦中标，在项目实施中出现任何遗漏，均由成交供应商免费提供，采购人不再支付任何费用。</w:t>
      </w:r>
    </w:p>
    <w:p w14:paraId="570C3E0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2、采购人不统一组织踏勘，供应商如需踏勘现场，请自行安排，有关费用自理，踏勘期间发生的意外自负。</w:t>
      </w:r>
    </w:p>
    <w:p w14:paraId="716D54C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3、本项目所列的国家或行业相关标准要求，如与最新出台的国家或行业标准相冲突的，按最新的标准执行。</w:t>
      </w:r>
    </w:p>
    <w:p w14:paraId="22721B5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4、其他未尽事宜由采购人和成交供应商在采购合同中详细约定。</w:t>
      </w:r>
    </w:p>
    <w:bookmarkEnd w:id="0"/>
    <w:p w14:paraId="645A3CA8">
      <w:pPr>
        <w:spacing w:line="460" w:lineRule="exact"/>
        <w:rPr>
          <w:rFonts w:hint="default" w:ascii="宋体" w:hAnsi="宋体" w:eastAsia="宋体" w:cs="宋体"/>
          <w:color w:val="auto"/>
          <w:sz w:val="24"/>
          <w:szCs w:val="22"/>
          <w:lang w:val="en-US" w:eastAsia="zh-CN"/>
        </w:rPr>
      </w:pPr>
    </w:p>
    <w:p w14:paraId="512F8165">
      <w:pPr>
        <w:spacing w:line="400" w:lineRule="exact"/>
        <w:rPr>
          <w:rFonts w:hint="eastAsia" w:eastAsia="黑体"/>
          <w:color w:val="0000FF"/>
          <w:sz w:val="28"/>
          <w:szCs w:val="28"/>
        </w:rPr>
        <w:sectPr>
          <w:footerReference r:id="rId5" w:type="default"/>
          <w:pgSz w:w="11906" w:h="16838"/>
          <w:pgMar w:top="1134" w:right="964" w:bottom="1191" w:left="1077" w:header="851" w:footer="992" w:gutter="0"/>
          <w:pgNumType w:fmt="numberInDash"/>
          <w:cols w:space="720" w:num="1"/>
          <w:docGrid w:type="lines" w:linePitch="312" w:charSpace="0"/>
        </w:sectPr>
      </w:pPr>
    </w:p>
    <w:p w14:paraId="53BEB65F">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F63F">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-132715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1AA9A">
                          <w:pPr>
                            <w:pStyle w:val="6"/>
                            <w:jc w:val="center"/>
                          </w:pPr>
                          <w:r>
                            <w:fldChar w:fldCharType="begin"/>
                          </w:r>
                          <w:r>
                            <w:instrText xml:space="preserve">PAGE   \* MERGEFORMAT</w:instrText>
                          </w:r>
                          <w:r>
                            <w:fldChar w:fldCharType="separate"/>
                          </w:r>
                          <w:r>
                            <w:rPr>
                              <w:lang w:val="zh-CN"/>
                            </w:rPr>
                            <w:t>-</w:t>
                          </w:r>
                          <w:r>
                            <w:t xml:space="preserve">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45pt;height:144pt;width:144pt;mso-position-horizontal:center;mso-position-horizontal-relative:margin;mso-wrap-style:none;z-index:251659264;mso-width-relative:page;mso-height-relative:page;" filled="f" stroked="f" coordsize="21600,21600" o:gfxdata="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JDkTjUAAAACAEAAA8AAAAAAAAAAQAgAAAAIgAAAGRycy9kb3ducmV2&#10;LnhtbFBLAQIUABQAAAAIAIdO4kD0CSeXxwEAAJkDAAAOAAAAAAAAAAEAIAAAACMBAABkcnMvZTJv&#10;RG9jLnhtbFBLBQYAAAAABgAGAFkBAABcBQAAAAA=&#10;">
              <v:fill on="f" focussize="0,0"/>
              <v:stroke on="f"/>
              <v:imagedata o:title=""/>
              <o:lock v:ext="edit" aspectratio="f"/>
              <v:textbox inset="0mm,0mm,0mm,0mm" style="mso-fit-shape-to-text:t;">
                <w:txbxContent>
                  <w:p w14:paraId="7F41AA9A">
                    <w:pPr>
                      <w:pStyle w:val="6"/>
                      <w:jc w:val="cente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p>
  <w:p w14:paraId="60069FD6">
    <w:pPr>
      <w:pStyle w:val="6"/>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6C49">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4594">
    <w:pPr>
      <w:pStyle w:val="6"/>
      <w:jc w:val="center"/>
      <w:rPr>
        <w:rFonts w:ascii="宋体" w:hAnsi="宋体"/>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-132715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A9BEA">
                          <w:pPr>
                            <w:pStyle w:val="6"/>
                            <w:jc w:val="center"/>
                          </w:pPr>
                          <w:r>
                            <w:fldChar w:fldCharType="begin"/>
                          </w:r>
                          <w:r>
                            <w:instrText xml:space="preserve">PAGE   \* MERGEFORMAT</w:instrText>
                          </w:r>
                          <w:r>
                            <w:fldChar w:fldCharType="separate"/>
                          </w:r>
                          <w:r>
                            <w:rPr>
                              <w:lang w:val="zh-CN"/>
                            </w:rPr>
                            <w:t>-</w:t>
                          </w:r>
                          <w:r>
                            <w:t xml:space="preserve">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45pt;height:144pt;width:144pt;mso-position-horizontal:center;mso-position-horizontal-relative:margin;mso-wrap-style:none;z-index:251660288;mso-width-relative:page;mso-height-relative:page;" filled="f" stroked="f" coordsize="21600,21600" o:gfxdata="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Q5E4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14:paraId="41EA9BEA">
                    <w:pPr>
                      <w:pStyle w:val="6"/>
                      <w:jc w:val="center"/>
                    </w:pPr>
                    <w:r>
                      <w:fldChar w:fldCharType="begin"/>
                    </w:r>
                    <w:r>
                      <w:instrText xml:space="preserve">PAGE   \* MERGEFORMAT</w:instrText>
                    </w:r>
                    <w:r>
                      <w:fldChar w:fldCharType="separate"/>
                    </w:r>
                    <w:r>
                      <w:rPr>
                        <w:lang w:val="zh-CN"/>
                      </w:rPr>
                      <w:t>-</w:t>
                    </w:r>
                    <w:r>
                      <w:t xml:space="preserve"> 10 -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01017"/>
    <w:multiLevelType w:val="singleLevel"/>
    <w:tmpl w:val="DA501017"/>
    <w:lvl w:ilvl="0" w:tentative="0">
      <w:start w:val="2"/>
      <w:numFmt w:val="chineseCounting"/>
      <w:suff w:val="nothing"/>
      <w:lvlText w:val="（%1）"/>
      <w:lvlJc w:val="left"/>
      <w:rPr>
        <w:rFonts w:hint="eastAsia"/>
        <w:lang w:val="en-US"/>
      </w:rPr>
    </w:lvl>
  </w:abstractNum>
  <w:abstractNum w:abstractNumId="1">
    <w:nsid w:val="1836FE42"/>
    <w:multiLevelType w:val="singleLevel"/>
    <w:tmpl w:val="1836FE42"/>
    <w:lvl w:ilvl="0" w:tentative="0">
      <w:start w:val="2"/>
      <w:numFmt w:val="chineseCounting"/>
      <w:suff w:val="nothing"/>
      <w:lvlText w:val="（%1）"/>
      <w:lvlJc w:val="left"/>
      <w:rPr>
        <w:rFonts w:hint="eastAsia"/>
      </w:rPr>
    </w:lvl>
  </w:abstractNum>
  <w:abstractNum w:abstractNumId="2">
    <w:nsid w:val="368D5C0C"/>
    <w:multiLevelType w:val="singleLevel"/>
    <w:tmpl w:val="368D5C0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zZmYjVlMDA2NzljNzY2NWIxZTBmMWY2NjQ1YjcifQ=="/>
    <w:docVar w:name="KSO_WPS_MARK_KEY" w:val="f0133531-e806-4ad7-bb4e-cfce2594223e"/>
  </w:docVars>
  <w:rsids>
    <w:rsidRoot w:val="239E7DF5"/>
    <w:rsid w:val="0FF32CF8"/>
    <w:rsid w:val="239E7DF5"/>
    <w:rsid w:val="605101E3"/>
    <w:rsid w:val="69AF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snapToGrid w:val="0"/>
      <w:kern w:val="21"/>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widowControl/>
      <w:ind w:firstLine="420"/>
      <w:jc w:val="left"/>
    </w:pPr>
    <w:rPr>
      <w:kern w:val="0"/>
      <w:sz w:val="20"/>
      <w:szCs w:val="20"/>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3"/>
    <w:qFormat/>
    <w:uiPriority w:val="99"/>
    <w:pPr>
      <w:ind w:firstLine="420" w:firstLineChars="200"/>
    </w:pPr>
    <w:rPr>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8"/>
    <w:unhideWhenUsed/>
    <w:qFormat/>
    <w:uiPriority w:val="99"/>
    <w:rPr>
      <w:sz w:val="24"/>
    </w:rPr>
  </w:style>
  <w:style w:type="paragraph" w:customStyle="1" w:styleId="8">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标题 2_0"/>
    <w:basedOn w:val="12"/>
    <w:next w:val="12"/>
    <w:qFormat/>
    <w:uiPriority w:val="0"/>
    <w:pPr>
      <w:keepNext/>
      <w:keepLines/>
      <w:spacing w:line="360" w:lineRule="auto"/>
      <w:outlineLvl w:val="1"/>
    </w:pPr>
    <w:rPr>
      <w:rFonts w:ascii="Arial" w:hAnsi="Arial"/>
      <w:b/>
      <w:bCs/>
      <w:sz w:val="24"/>
      <w:szCs w:val="32"/>
    </w:rPr>
  </w:style>
  <w:style w:type="paragraph" w:customStyle="1" w:styleId="12">
    <w:name w:val="正文_22"/>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首行缩进 2_1"/>
    <w:basedOn w:val="14"/>
    <w:next w:val="17"/>
    <w:qFormat/>
    <w:uiPriority w:val="0"/>
    <w:pPr>
      <w:ind w:firstLine="420" w:firstLineChars="200"/>
    </w:pPr>
  </w:style>
  <w:style w:type="paragraph" w:customStyle="1" w:styleId="14">
    <w:name w:val="正文文本缩进_1"/>
    <w:basedOn w:val="12"/>
    <w:next w:val="15"/>
    <w:qFormat/>
    <w:uiPriority w:val="0"/>
    <w:pPr>
      <w:spacing w:after="120"/>
      <w:ind w:left="420" w:leftChars="200"/>
    </w:pPr>
  </w:style>
  <w:style w:type="paragraph" w:customStyle="1" w:styleId="15">
    <w:name w:val="正文文本缩进 3_0"/>
    <w:basedOn w:val="12"/>
    <w:next w:val="16"/>
    <w:qFormat/>
    <w:uiPriority w:val="0"/>
    <w:pPr>
      <w:spacing w:after="120"/>
      <w:ind w:left="420" w:leftChars="200"/>
    </w:pPr>
    <w:rPr>
      <w:sz w:val="16"/>
      <w:szCs w:val="16"/>
    </w:rPr>
  </w:style>
  <w:style w:type="paragraph" w:customStyle="1" w:styleId="16">
    <w:name w:val="正文_22_0"/>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缩进_1"/>
    <w:basedOn w:val="12"/>
    <w:qFormat/>
    <w:uiPriority w:val="0"/>
    <w:pPr>
      <w:widowControl/>
      <w:ind w:firstLine="420"/>
      <w:jc w:val="left"/>
    </w:pPr>
    <w:rPr>
      <w:kern w:val="0"/>
      <w:sz w:val="20"/>
      <w:szCs w:val="20"/>
    </w:rPr>
  </w:style>
  <w:style w:type="paragraph" w:customStyle="1" w:styleId="18">
    <w:name w:val="正文_21_0_0"/>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kern w:val="2"/>
      <w:sz w:val="21"/>
      <w:szCs w:val="21"/>
      <w:lang w:val="en-US" w:eastAsia="zh-CN" w:bidi="ar"/>
    </w:rPr>
  </w:style>
  <w:style w:type="character" w:customStyle="1" w:styleId="19">
    <w:name w:val="10"/>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12563</Words>
  <Characters>15794</Characters>
  <Lines>0</Lines>
  <Paragraphs>0</Paragraphs>
  <TotalTime>1</TotalTime>
  <ScaleCrop>false</ScaleCrop>
  <LinksUpToDate>false</LinksUpToDate>
  <CharactersWithSpaces>16424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2025-01-16T08:58:00Z</dcterms:created>
  <dc:creator>葛斯葛斯Gus</dc:creator>
  <cp:lastModifiedBy>葛斯葛斯Gus</cp:lastModifiedBy>
  <dcterms:modified xsi:type="dcterms:W3CDTF">2025-02-27T06:47:03Z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969837916FDF4A6C9A1437FD678000B2_11</vt:lpwstr>
  </property>
  <property fmtid="{D5CDD505-2E9C-101B-9397-08002B2CF9AE}" pid="4" name="KSOTemplateDocerSaveRecord">
    <vt:lpwstr>eyJoZGlkIjoiMjhmODMyZDlkMTg1NTA2NThiOTZkNGM0ODAzYmM2Y2EiLCJ1c2VySWQiOiIyMzA3MDQwMjEifQ==</vt:lpwstr>
  </property>
</Properties>
</file>