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9B2E3">
      <w:pPr>
        <w:widowControl/>
        <w:adjustRightInd w:val="0"/>
        <w:snapToGrid w:val="0"/>
        <w:spacing w:line="540" w:lineRule="exact"/>
        <w:jc w:val="left"/>
        <w:textAlignment w:val="center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Style w:val="9"/>
          <w:rFonts w:eastAsia="黑体"/>
          <w:lang w:bidi="ar"/>
        </w:rPr>
        <w:t>2</w:t>
      </w:r>
    </w:p>
    <w:p w14:paraId="67B6495E">
      <w:pPr>
        <w:widowControl/>
        <w:adjustRightInd w:val="0"/>
        <w:snapToGrid w:val="0"/>
        <w:spacing w:line="540" w:lineRule="exact"/>
        <w:jc w:val="center"/>
        <w:textAlignment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湖南省生物医药产业链重点品种推荐汇总表</w:t>
      </w:r>
    </w:p>
    <w:bookmarkEnd w:id="0"/>
    <w:p w14:paraId="15695EFF">
      <w:pPr>
        <w:pStyle w:val="2"/>
        <w:spacing w:after="78" w:afterLines="25" w:line="54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color w:val="000000"/>
          <w:kern w:val="0"/>
          <w:sz w:val="28"/>
          <w:szCs w:val="28"/>
          <w:lang w:bidi="ar"/>
        </w:rPr>
        <w:t>推荐单位（公章）：</w:t>
      </w:r>
      <w:r>
        <w:rPr>
          <w:rStyle w:val="10"/>
          <w:rFonts w:hint="default" w:ascii="Times New Roman" w:hAnsi="Times New Roman" w:eastAsia="楷体" w:cs="Times New Roman"/>
          <w:lang w:bidi="ar"/>
        </w:rPr>
        <w:t xml:space="preserve">                       </w:t>
      </w:r>
      <w:r>
        <w:rPr>
          <w:rFonts w:ascii="Times New Roman" w:hAnsi="Times New Roman" w:eastAsia="楷体"/>
          <w:color w:val="000000"/>
          <w:kern w:val="0"/>
          <w:sz w:val="28"/>
          <w:szCs w:val="28"/>
          <w:lang w:bidi="ar"/>
        </w:rPr>
        <w:t>联系人：</w:t>
      </w:r>
      <w:r>
        <w:rPr>
          <w:rStyle w:val="10"/>
          <w:rFonts w:hint="default" w:ascii="Times New Roman" w:hAnsi="Times New Roman" w:eastAsia="楷体" w:cs="Times New Roman"/>
          <w:lang w:bidi="ar"/>
        </w:rPr>
        <w:t xml:space="preserve">                      </w:t>
      </w:r>
      <w:r>
        <w:rPr>
          <w:rFonts w:ascii="Times New Roman" w:hAnsi="Times New Roman" w:eastAsia="楷体"/>
          <w:color w:val="000000"/>
          <w:kern w:val="0"/>
          <w:sz w:val="28"/>
          <w:szCs w:val="28"/>
          <w:lang w:bidi="ar"/>
        </w:rPr>
        <w:t>联系电话：</w:t>
      </w:r>
      <w:r>
        <w:rPr>
          <w:rStyle w:val="10"/>
          <w:rFonts w:hint="default" w:ascii="Times New Roman" w:hAnsi="Times New Roman" w:eastAsia="楷体" w:cs="Times New Roman"/>
          <w:lang w:bidi="ar"/>
        </w:rPr>
        <w:t xml:space="preserve">                  </w:t>
      </w:r>
    </w:p>
    <w:tbl>
      <w:tblPr>
        <w:tblStyle w:val="6"/>
        <w:tblW w:w="141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89"/>
        <w:gridCol w:w="732"/>
        <w:gridCol w:w="746"/>
        <w:gridCol w:w="837"/>
        <w:gridCol w:w="1217"/>
        <w:gridCol w:w="823"/>
        <w:gridCol w:w="1053"/>
        <w:gridCol w:w="1098"/>
        <w:gridCol w:w="814"/>
        <w:gridCol w:w="1058"/>
        <w:gridCol w:w="1257"/>
        <w:gridCol w:w="1053"/>
        <w:gridCol w:w="1053"/>
        <w:gridCol w:w="1054"/>
      </w:tblGrid>
      <w:tr w14:paraId="6BBAA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3AB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8159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所属类别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D1D4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产品</w:t>
            </w:r>
          </w:p>
          <w:p w14:paraId="17E7544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470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批准</w:t>
            </w:r>
          </w:p>
          <w:p w14:paraId="51DD139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文号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3637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AC7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主要对症领域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3C4B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符合条件序号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DE00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2024年销售额/万元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9651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核心技术及突出优势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6F55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申报企业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CDCF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企业联系人及电话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BBE0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2024年营收（万元）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EB67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2024年利润总额（万元）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6D67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2024年缴税总额（万元）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7D4B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A993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AE8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D1C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B7D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AFB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5ED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B37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863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F6C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82D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993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67F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A38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FAE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74D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4282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FC1B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0260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166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71C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2D1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8ED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19B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109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388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55E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2E8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8DB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3EB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163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DB1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991C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F1C9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5994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409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738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30E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B3E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10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41B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810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342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678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280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35B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A16E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ABA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852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214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6584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970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DCD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BE7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5D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58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799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D6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2E58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8B2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3AE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CA1F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FE7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FAAC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5CA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DC8DC06">
      <w:pPr>
        <w:adjustRightInd w:val="0"/>
        <w:snapToGrid w:val="0"/>
        <w:spacing w:line="320" w:lineRule="exact"/>
        <w:jc w:val="lef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说明：</w:t>
      </w:r>
      <w:r>
        <w:rPr>
          <w:rFonts w:ascii="Times New Roman" w:hAnsi="Times New Roman" w:eastAsia="仿宋"/>
          <w:sz w:val="24"/>
        </w:rPr>
        <w:br w:type="textWrapping"/>
      </w:r>
      <w:r>
        <w:rPr>
          <w:rFonts w:ascii="Times New Roman" w:hAnsi="Times New Roman" w:eastAsia="仿宋"/>
          <w:sz w:val="24"/>
        </w:rPr>
        <w:t>1、推荐单位为各市州工信局；</w:t>
      </w:r>
      <w:r>
        <w:rPr>
          <w:rFonts w:ascii="Times New Roman" w:hAnsi="Times New Roman" w:eastAsia="仿宋"/>
          <w:sz w:val="24"/>
        </w:rPr>
        <w:br w:type="textWrapping"/>
      </w:r>
      <w:r>
        <w:rPr>
          <w:rFonts w:ascii="Times New Roman" w:hAnsi="Times New Roman" w:eastAsia="仿宋"/>
          <w:sz w:val="24"/>
        </w:rPr>
        <w:t>2、各市州工信局应对照企业申报材料进行初筛，将</w:t>
      </w:r>
      <w:r>
        <w:rPr>
          <w:rFonts w:hint="eastAsia" w:ascii="Times New Roman" w:hAnsi="Times New Roman" w:eastAsia="仿宋"/>
          <w:sz w:val="24"/>
        </w:rPr>
        <w:t>推荐</w:t>
      </w:r>
      <w:r>
        <w:rPr>
          <w:rFonts w:ascii="Times New Roman" w:hAnsi="Times New Roman" w:eastAsia="仿宋"/>
          <w:sz w:val="24"/>
        </w:rPr>
        <w:t>品种汇总至本表；</w:t>
      </w:r>
      <w:r>
        <w:rPr>
          <w:rFonts w:ascii="Times New Roman" w:hAnsi="Times New Roman" w:eastAsia="仿宋"/>
          <w:sz w:val="24"/>
        </w:rPr>
        <w:br w:type="textWrapping"/>
      </w:r>
      <w:r>
        <w:rPr>
          <w:rFonts w:ascii="Times New Roman" w:hAnsi="Times New Roman" w:eastAsia="仿宋"/>
          <w:sz w:val="24"/>
        </w:rPr>
        <w:t>3、“所属类别”选填：药品、医疗器械；</w:t>
      </w:r>
      <w:r>
        <w:rPr>
          <w:rFonts w:ascii="Times New Roman" w:hAnsi="Times New Roman" w:eastAsia="仿宋"/>
          <w:sz w:val="24"/>
        </w:rPr>
        <w:br w:type="textWrapping"/>
      </w:r>
      <w:r>
        <w:rPr>
          <w:rFonts w:ascii="Times New Roman" w:hAnsi="Times New Roman" w:eastAsia="仿宋"/>
          <w:sz w:val="24"/>
        </w:rPr>
        <w:t>4、“所属行业”，药品类选填：化学原料药、化药制剂、中成药、生物制品、药用辅料；医疗器械类选填：医疗设备、口腔科器械、医疗实验室器械、医用消毒器械、医疗外科器械、机械治疗及病房护理设备、康复辅具、其他；</w:t>
      </w:r>
      <w:r>
        <w:rPr>
          <w:rFonts w:ascii="Times New Roman" w:hAnsi="Times New Roman" w:eastAsia="仿宋"/>
          <w:sz w:val="24"/>
        </w:rPr>
        <w:br w:type="textWrapping"/>
      </w:r>
      <w:r>
        <w:rPr>
          <w:rFonts w:ascii="Times New Roman" w:hAnsi="Times New Roman" w:eastAsia="仿宋"/>
          <w:sz w:val="24"/>
        </w:rPr>
        <w:t>5、“主要对症领域”自行填写：心脑血管用药、妇科用药、肿瘤治疗、精神类用药、儿童用药等；</w:t>
      </w:r>
    </w:p>
    <w:p w14:paraId="36682D70">
      <w:pPr>
        <w:spacing w:line="32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24"/>
        </w:rPr>
        <w:t>6、“符合条件序号”填写符合条件所对应的序号，如全国独家的</w:t>
      </w:r>
      <w:r>
        <w:rPr>
          <w:rFonts w:ascii="Times New Roman" w:hAnsi="Times New Roman" w:eastAsia="仿宋"/>
          <w:sz w:val="24"/>
          <w:lang w:val="en"/>
        </w:rPr>
        <w:t>20</w:t>
      </w:r>
      <w:r>
        <w:rPr>
          <w:rFonts w:ascii="Times New Roman" w:hAnsi="Times New Roman" w:eastAsia="仿宋"/>
          <w:sz w:val="24"/>
        </w:rPr>
        <w:t>20</w:t>
      </w:r>
      <w:r>
        <w:rPr>
          <w:rFonts w:ascii="Times New Roman" w:hAnsi="Times New Roman" w:eastAsia="仿宋"/>
          <w:sz w:val="24"/>
          <w:lang w:val="en"/>
        </w:rPr>
        <w:t>年</w:t>
      </w:r>
      <w:r>
        <w:rPr>
          <w:rFonts w:ascii="Times New Roman" w:hAnsi="Times New Roman" w:eastAsia="仿宋"/>
          <w:sz w:val="24"/>
        </w:rPr>
        <w:t>以来获批的三类医疗器械填写“1、3”。</w:t>
      </w:r>
    </w:p>
    <w:p w14:paraId="206696AE"/>
    <w:p w14:paraId="4C87F0BA"/>
    <w:sectPr>
      <w:footerReference r:id="rId3" w:type="even"/>
      <w:pgSz w:w="16838" w:h="11906" w:orient="landscape"/>
      <w:pgMar w:top="2098" w:right="1247" w:bottom="1417" w:left="1587" w:header="964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89C2E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F63240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3F37754"/>
    <w:rsid w:val="73F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font51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  <w:style w:type="character" w:customStyle="1" w:styleId="10">
    <w:name w:val="font14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2025-05-19T08:44:00Z</dcterms:created>
  <dc:creator>杨祖德</dc:creator>
  <cp:lastModifiedBy>杨祖德</cp:lastModifiedBy>
  <dcterms:modified xsi:type="dcterms:W3CDTF">2025-05-19T08:45:08Z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21FF0A0B460445059921D4BC5A11B535_11</vt:lpwstr>
  </property>
</Properties>
</file>