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rPr>
          <w:rFonts w:hint="default" w:ascii="Times New Roman" w:hAnsi="Times New Roman" w:cs="Times New Roman"/>
        </w:r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部门整体支出绩效自评报告</w:t>
      </w:r>
    </w:p>
    <w:p>
      <w:pPr>
        <w:spacing w:line="600" w:lineRule="exact"/>
        <w:jc w:val="center"/>
        <w:rPr>
          <w:rFonts w:hint="default" w:ascii="Times New Roman" w:hAnsi="Times New Roman" w:eastAsia="仿宋_GB2312" w:cs="Times New Roman"/>
          <w:sz w:val="32"/>
          <w:szCs w:val="32"/>
        </w:rPr>
      </w:pPr>
    </w:p>
    <w:p>
      <w:pPr>
        <w:pStyle w:val="9"/>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pStyle w:val="9"/>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（一）机构设置情况</w:t>
      </w:r>
    </w:p>
    <w:p>
      <w:pPr>
        <w:keepNext w:val="0"/>
        <w:keepLines w:val="0"/>
        <w:widowControl/>
        <w:suppressLineNumbers w:val="0"/>
        <w:ind w:firstLine="640" w:firstLineChars="200"/>
        <w:jc w:val="left"/>
      </w:pPr>
      <w:r>
        <w:rPr>
          <w:rFonts w:ascii="仿宋_GB2312" w:hAnsi="仿宋_GB2312" w:eastAsia="仿宋_GB2312" w:cs="仿宋_GB2312"/>
          <w:color w:val="000000"/>
          <w:kern w:val="0"/>
          <w:sz w:val="32"/>
          <w:szCs w:val="32"/>
          <w:lang w:val="en-US" w:eastAsia="zh-CN" w:bidi="ar"/>
        </w:rPr>
        <w:t>衡阳县长安乡人民政府为正科级全额拨款行政单位。内设11个机构：党政综合办公室、基层党建办公室、经济发展办公室、社会事务办公室、自然资源和生态环境办公室、社会治安综合治理和应急管理办公室、政务服务中心、综合行政执法大队、社会事务综合服务中心、农业综合服务中心、退役军人服务站。</w:t>
      </w:r>
    </w:p>
    <w:p>
      <w:pPr>
        <w:pStyle w:val="9"/>
        <w:widowControl/>
        <w:numPr>
          <w:ilvl w:val="0"/>
          <w:numId w:val="1"/>
        </w:numPr>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人员编制情况</w:t>
      </w:r>
    </w:p>
    <w:p>
      <w:pPr>
        <w:pStyle w:val="9"/>
        <w:widowControl/>
        <w:numPr>
          <w:ilvl w:val="0"/>
          <w:numId w:val="0"/>
        </w:numPr>
        <w:spacing w:line="600" w:lineRule="exact"/>
        <w:ind w:firstLine="640" w:firstLineChars="20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长安乡人民政府编制人数65人，在职55人，其中行政编制在职人员26人，事业编制在职人数29人，退休31人。</w:t>
      </w:r>
    </w:p>
    <w:p>
      <w:pPr>
        <w:pStyle w:val="9"/>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二、预算支出情况</w:t>
      </w:r>
    </w:p>
    <w:p>
      <w:pPr>
        <w:pStyle w:val="9"/>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ascii="Times New Roman" w:hAnsi="Times New Roman" w:eastAsia="仿宋_GB2312" w:cs="Times New Roman"/>
          <w:sz w:val="32"/>
          <w:szCs w:val="32"/>
          <w:lang w:val="en-US" w:eastAsia="zh-CN"/>
        </w:rPr>
        <w:t>1056.69</w:t>
      </w:r>
      <w:r>
        <w:rPr>
          <w:rFonts w:hint="default" w:ascii="Times New Roman" w:hAnsi="Times New Roman" w:eastAsia="仿宋_GB2312" w:cs="Times New Roman"/>
          <w:sz w:val="32"/>
          <w:szCs w:val="32"/>
          <w:lang w:eastAsia="zh-CN"/>
        </w:rPr>
        <w:t>万元，其中一般公共财政拨款</w:t>
      </w:r>
      <w:r>
        <w:rPr>
          <w:rFonts w:hint="eastAsia" w:ascii="Times New Roman" w:hAnsi="Times New Roman" w:eastAsia="仿宋_GB2312" w:cs="Times New Roman"/>
          <w:sz w:val="32"/>
          <w:szCs w:val="32"/>
          <w:lang w:val="en-US" w:eastAsia="zh-CN"/>
        </w:rPr>
        <w:t>838.35</w:t>
      </w:r>
      <w:r>
        <w:rPr>
          <w:rFonts w:hint="default" w:ascii="Times New Roman" w:hAnsi="Times New Roman" w:eastAsia="仿宋_GB2312" w:cs="Times New Roman"/>
          <w:sz w:val="32"/>
          <w:szCs w:val="32"/>
          <w:lang w:eastAsia="zh-CN"/>
        </w:rPr>
        <w:t>万元；2023年年初预算安排支出</w:t>
      </w:r>
      <w:r>
        <w:rPr>
          <w:rFonts w:hint="eastAsia" w:ascii="Times New Roman" w:hAnsi="Times New Roman" w:eastAsia="仿宋_GB2312" w:cs="Times New Roman"/>
          <w:sz w:val="32"/>
          <w:szCs w:val="32"/>
          <w:lang w:val="en-US" w:eastAsia="zh-CN"/>
        </w:rPr>
        <w:t>1056.69</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610.14</w:t>
      </w:r>
      <w:r>
        <w:rPr>
          <w:rFonts w:hint="default" w:ascii="Times New Roman" w:hAnsi="Times New Roman" w:eastAsia="仿宋_GB2312" w:cs="Times New Roman"/>
          <w:sz w:val="32"/>
          <w:szCs w:val="32"/>
          <w:lang w:eastAsia="zh-CN"/>
        </w:rPr>
        <w:t>万元，项目支出</w:t>
      </w:r>
      <w:r>
        <w:rPr>
          <w:rFonts w:hint="eastAsia" w:ascii="Times New Roman" w:hAnsi="Times New Roman" w:eastAsia="仿宋_GB2312" w:cs="Times New Roman"/>
          <w:sz w:val="32"/>
          <w:szCs w:val="32"/>
          <w:lang w:val="en-US" w:eastAsia="zh-CN"/>
        </w:rPr>
        <w:t>446.55</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ascii="Times New Roman" w:hAnsi="Times New Roman" w:eastAsia="仿宋_GB2312" w:cs="Times New Roman"/>
          <w:sz w:val="32"/>
          <w:szCs w:val="32"/>
          <w:lang w:val="en-US" w:eastAsia="zh-CN"/>
        </w:rPr>
        <w:t>1056.69</w:t>
      </w:r>
      <w:r>
        <w:rPr>
          <w:rFonts w:hint="default" w:ascii="Times New Roman" w:hAnsi="Times New Roman" w:eastAsia="仿宋_GB2312" w:cs="Times New Roman"/>
          <w:sz w:val="32"/>
          <w:szCs w:val="32"/>
          <w:lang w:eastAsia="zh-CN"/>
        </w:rPr>
        <w:t>万元，较预算增加</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万元，总支出</w:t>
      </w:r>
      <w:r>
        <w:rPr>
          <w:rFonts w:hint="eastAsia" w:ascii="Times New Roman" w:hAnsi="Times New Roman" w:eastAsia="仿宋_GB2312" w:cs="Times New Roman"/>
          <w:sz w:val="32"/>
          <w:szCs w:val="32"/>
          <w:lang w:val="en-US" w:eastAsia="zh-CN"/>
        </w:rPr>
        <w:t>1056.69</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610.14</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57.74</w:t>
      </w:r>
      <w:r>
        <w:rPr>
          <w:rFonts w:hint="default"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446.55</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42.26</w:t>
      </w:r>
      <w:r>
        <w:rPr>
          <w:rFonts w:hint="default" w:ascii="Times New Roman" w:hAnsi="Times New Roman" w:eastAsia="仿宋_GB2312" w:cs="Times New Roman"/>
          <w:sz w:val="32"/>
          <w:szCs w:val="32"/>
          <w:lang w:eastAsia="zh-CN"/>
        </w:rPr>
        <w:t>％。</w:t>
      </w:r>
    </w:p>
    <w:p>
      <w:pPr>
        <w:spacing w:line="600" w:lineRule="exact"/>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ascii="Times New Roman" w:hAnsi="Times New Roman" w:eastAsia="仿宋_GB2312" w:cs="Times New Roman"/>
          <w:sz w:val="32"/>
          <w:szCs w:val="32"/>
          <w:lang w:val="en-US" w:eastAsia="zh-CN"/>
        </w:rPr>
        <w:t>11.76</w:t>
      </w:r>
      <w:r>
        <w:rPr>
          <w:rFonts w:hint="default" w:ascii="Times New Roman" w:hAnsi="Times New Roman" w:eastAsia="仿宋_GB2312" w:cs="Times New Roman"/>
          <w:sz w:val="32"/>
          <w:szCs w:val="32"/>
          <w:lang w:eastAsia="zh-CN"/>
        </w:rPr>
        <w:t>万元，其中：因公出国（境）费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ascii="Times New Roman" w:hAnsi="Times New Roman" w:eastAsia="仿宋_GB2312" w:cs="Times New Roman"/>
          <w:sz w:val="32"/>
          <w:szCs w:val="32"/>
          <w:lang w:val="en-US" w:eastAsia="zh-CN"/>
        </w:rPr>
        <w:t>1.97</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9.79</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ascii="Times New Roman" w:hAnsi="Times New Roman" w:eastAsia="仿宋_GB2312" w:cs="Times New Roman"/>
          <w:sz w:val="32"/>
          <w:szCs w:val="32"/>
          <w:lang w:val="en-US" w:eastAsia="zh-CN"/>
        </w:rPr>
        <w:t>11.76</w:t>
      </w:r>
      <w:r>
        <w:rPr>
          <w:rFonts w:hint="default" w:ascii="Times New Roman" w:hAnsi="Times New Roman" w:eastAsia="仿宋_GB2312" w:cs="Times New Roman"/>
          <w:sz w:val="32"/>
          <w:szCs w:val="32"/>
          <w:lang w:eastAsia="zh-CN"/>
        </w:rPr>
        <w:t>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ascii="Times New Roman" w:hAnsi="Times New Roman" w:eastAsia="仿宋_GB2312" w:cs="Times New Roman"/>
          <w:sz w:val="32"/>
          <w:szCs w:val="32"/>
          <w:lang w:val="en-US" w:eastAsia="zh-CN"/>
        </w:rPr>
        <w:t>1.97</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9.79</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2023年度政府采购支出</w:t>
      </w:r>
      <w:r>
        <w:rPr>
          <w:rFonts w:hint="eastAsia" w:ascii="Times New Roman" w:hAnsi="Times New Roman" w:eastAsia="仿宋_GB2312" w:cs="Times New Roman"/>
          <w:sz w:val="32"/>
          <w:szCs w:val="32"/>
          <w:lang w:val="en-US" w:eastAsia="zh-CN"/>
        </w:rPr>
        <w:t>121.9</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val="en-US" w:eastAsia="zh-CN"/>
        </w:rPr>
        <w:t>均为零星货物采购及服务支出</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.资产管理情况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2023年年末资产总额</w:t>
      </w:r>
      <w:r>
        <w:rPr>
          <w:rFonts w:hint="eastAsia" w:ascii="Times New Roman" w:hAnsi="Times New Roman" w:eastAsia="仿宋_GB2312" w:cs="Times New Roman"/>
          <w:sz w:val="32"/>
          <w:szCs w:val="32"/>
          <w:lang w:val="en-US" w:eastAsia="zh-CN"/>
        </w:rPr>
        <w:t>2457.73</w:t>
      </w:r>
      <w:r>
        <w:rPr>
          <w:rFonts w:hint="default" w:ascii="Times New Roman" w:hAnsi="Times New Roman" w:eastAsia="仿宋_GB2312" w:cs="Times New Roman"/>
          <w:sz w:val="32"/>
          <w:szCs w:val="32"/>
          <w:lang w:eastAsia="zh-CN"/>
        </w:rPr>
        <w:t>万元，负债总额</w:t>
      </w:r>
      <w:r>
        <w:rPr>
          <w:rFonts w:hint="eastAsia" w:ascii="Times New Roman" w:hAnsi="Times New Roman" w:eastAsia="仿宋_GB2312" w:cs="Times New Roman"/>
          <w:sz w:val="32"/>
          <w:szCs w:val="32"/>
          <w:lang w:val="en-US" w:eastAsia="zh-CN"/>
        </w:rPr>
        <w:t>2069.58</w:t>
      </w:r>
      <w:r>
        <w:rPr>
          <w:rFonts w:hint="default" w:ascii="Times New Roman" w:hAnsi="Times New Roman" w:eastAsia="仿宋_GB2312" w:cs="Times New Roman"/>
          <w:sz w:val="32"/>
          <w:szCs w:val="32"/>
          <w:lang w:eastAsia="zh-CN"/>
        </w:rPr>
        <w:t>万元，净资产</w:t>
      </w:r>
      <w:r>
        <w:rPr>
          <w:rFonts w:hint="eastAsia" w:ascii="Times New Roman" w:hAnsi="Times New Roman" w:eastAsia="仿宋_GB2312" w:cs="Times New Roman"/>
          <w:sz w:val="32"/>
          <w:szCs w:val="32"/>
          <w:lang w:val="en-US" w:eastAsia="zh-CN"/>
        </w:rPr>
        <w:t>388.15</w:t>
      </w:r>
      <w:r>
        <w:rPr>
          <w:rFonts w:hint="default" w:ascii="Times New Roman" w:hAnsi="Times New Roman" w:eastAsia="仿宋_GB2312" w:cs="Times New Roman"/>
          <w:sz w:val="32"/>
          <w:szCs w:val="32"/>
          <w:lang w:eastAsia="zh-CN"/>
        </w:rPr>
        <w:t>万元。截至2023年12月31日，固定资产账面原值</w:t>
      </w:r>
      <w:r>
        <w:rPr>
          <w:rFonts w:hint="eastAsia" w:ascii="Times New Roman" w:hAnsi="Times New Roman" w:eastAsia="仿宋_GB2312" w:cs="Times New Roman"/>
          <w:sz w:val="32"/>
          <w:szCs w:val="32"/>
          <w:lang w:val="en-US" w:eastAsia="zh-CN"/>
        </w:rPr>
        <w:t>2457.73</w:t>
      </w:r>
      <w:r>
        <w:rPr>
          <w:rFonts w:hint="default" w:ascii="Times New Roman" w:hAnsi="Times New Roman" w:eastAsia="仿宋_GB2312" w:cs="Times New Roman"/>
          <w:sz w:val="32"/>
          <w:szCs w:val="32"/>
          <w:lang w:eastAsia="zh-CN"/>
        </w:rPr>
        <w:t>万元，在用资产</w:t>
      </w:r>
      <w:r>
        <w:rPr>
          <w:rFonts w:hint="eastAsia" w:ascii="Times New Roman" w:hAnsi="Times New Roman" w:eastAsia="仿宋_GB2312" w:cs="Times New Roman"/>
          <w:sz w:val="32"/>
          <w:szCs w:val="32"/>
          <w:lang w:val="en-US" w:eastAsia="zh-CN"/>
        </w:rPr>
        <w:t>2457.73</w:t>
      </w:r>
      <w:r>
        <w:rPr>
          <w:rFonts w:hint="default" w:ascii="Times New Roman" w:hAnsi="Times New Roman" w:eastAsia="仿宋_GB2312" w:cs="Times New Roman"/>
          <w:sz w:val="32"/>
          <w:szCs w:val="32"/>
          <w:lang w:eastAsia="zh-CN"/>
        </w:rPr>
        <w:t>万元，资产使用率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三、部门整体支出绩效情况</w:t>
      </w:r>
    </w:p>
    <w:p>
      <w:pPr>
        <w:spacing w:after="0" w:line="360" w:lineRule="auto"/>
        <w:ind w:left="420" w:leftChars="20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Cs/>
          <w:sz w:val="32"/>
          <w:szCs w:val="32"/>
        </w:rPr>
        <w:t>（一）综合评价结</w:t>
      </w:r>
      <w:r>
        <w:rPr>
          <w:rFonts w:hint="default" w:ascii="Times New Roman" w:hAnsi="Times New Roman" w:eastAsia="仿宋_GB2312" w:cs="Times New Roman"/>
          <w:sz w:val="32"/>
          <w:szCs w:val="32"/>
          <w:lang w:eastAsia="zh-CN"/>
        </w:rPr>
        <w:t>论。202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我单位积极履职，强化管理，较好的完成了年度工作目标。通过加强预算收支管理，不断建立健全内部管理制度，梳理内部管理流程，部门整体支出管理水平得到提升。根据部门整体支出绩效评价指标体系，我单位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年度评价得分为98分，评价等级为优秀。</w:t>
      </w:r>
    </w:p>
    <w:p>
      <w:pPr>
        <w:numPr>
          <w:ilvl w:val="0"/>
          <w:numId w:val="1"/>
        </w:numPr>
        <w:spacing w:after="0" w:line="360" w:lineRule="auto"/>
        <w:ind w:left="640" w:leftChars="0" w:firstLine="0" w:firstLineChars="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评价指标分析（或综合评价情况）。</w:t>
      </w:r>
    </w:p>
    <w:p>
      <w:pPr>
        <w:spacing w:after="0" w:line="360" w:lineRule="auto"/>
        <w:ind w:left="420"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kern w:val="2"/>
          <w:sz w:val="32"/>
          <w:szCs w:val="32"/>
          <w:lang w:val="en-US" w:eastAsia="zh-CN" w:bidi="ar-SA"/>
        </w:rPr>
        <w:t>目标设定明确、合理。</w:t>
      </w:r>
      <w:r>
        <w:rPr>
          <w:rFonts w:hint="eastAsia" w:ascii="Times New Roman" w:hAnsi="Times New Roman" w:eastAsia="仿宋_GB2312" w:cs="Times New Roman"/>
          <w:sz w:val="32"/>
          <w:szCs w:val="32"/>
          <w:lang w:eastAsia="zh-CN"/>
        </w:rPr>
        <w:t>绩效目标符合发展总体规划、符合三定方案确定的职责、符合部门制定的中长期实施规划。</w:t>
      </w:r>
    </w:p>
    <w:p>
      <w:pPr>
        <w:spacing w:after="0" w:line="360" w:lineRule="auto"/>
        <w:ind w:left="420"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绩效指标明确性强，目标细化、与年度任务相对应、与本年度部门预算资金相匹配。预算配置控制较好。</w:t>
      </w:r>
    </w:p>
    <w:p>
      <w:pPr>
        <w:spacing w:after="0" w:line="360" w:lineRule="auto"/>
        <w:ind w:left="420"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预算管理较理想，制度执行总体较为有效，但仍需进一步强化。</w:t>
      </w:r>
    </w:p>
    <w:p>
      <w:pPr>
        <w:spacing w:after="0" w:line="360" w:lineRule="auto"/>
        <w:ind w:left="420"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kern w:val="2"/>
          <w:sz w:val="32"/>
          <w:szCs w:val="32"/>
          <w:lang w:val="en-US" w:eastAsia="zh-CN" w:bidi="ar-SA"/>
        </w:rPr>
        <w:t>管理制度健全。</w:t>
      </w:r>
      <w:r>
        <w:rPr>
          <w:rFonts w:hint="eastAsia" w:ascii="Times New Roman" w:hAnsi="Times New Roman" w:eastAsia="仿宋_GB2312" w:cs="Times New Roman"/>
          <w:sz w:val="32"/>
          <w:szCs w:val="32"/>
          <w:lang w:eastAsia="zh-CN"/>
        </w:rPr>
        <w:t>有预算资金管理办法、财务管理制度、内部控制制度等；相关制度合法、合规、完整；相关制度得到有效执行，并有考核制度。</w:t>
      </w:r>
    </w:p>
    <w:p>
      <w:pPr>
        <w:spacing w:after="0" w:line="360" w:lineRule="auto"/>
        <w:ind w:left="420"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kern w:val="2"/>
          <w:sz w:val="32"/>
          <w:szCs w:val="32"/>
          <w:lang w:val="en-US" w:eastAsia="zh-CN" w:bidi="ar-SA"/>
        </w:rPr>
        <w:t>资金使用合规性。</w:t>
      </w:r>
      <w:r>
        <w:rPr>
          <w:rFonts w:hint="eastAsia" w:ascii="Times New Roman" w:hAnsi="Times New Roman" w:eastAsia="仿宋_GB2312" w:cs="Times New Roman"/>
          <w:sz w:val="32"/>
          <w:szCs w:val="32"/>
          <w:lang w:eastAsia="zh-CN"/>
        </w:rPr>
        <w:t>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pacing w:after="0" w:line="360" w:lineRule="auto"/>
        <w:ind w:left="420"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kern w:val="2"/>
          <w:sz w:val="32"/>
          <w:szCs w:val="32"/>
          <w:lang w:val="en-US" w:eastAsia="zh-CN" w:bidi="ar-SA"/>
        </w:rPr>
        <w:t>预决算和基础信息公开。</w:t>
      </w:r>
      <w:r>
        <w:rPr>
          <w:rFonts w:hint="eastAsia" w:ascii="Times New Roman" w:hAnsi="Times New Roman" w:eastAsia="仿宋_GB2312" w:cs="Times New Roman"/>
          <w:sz w:val="32"/>
          <w:szCs w:val="32"/>
          <w:lang w:eastAsia="zh-CN"/>
        </w:rPr>
        <w:t>一是按规定在县政府门户网站公开信息；二是基础数据信息和会计信息资料真实、完整、准确。</w:t>
      </w:r>
    </w:p>
    <w:p>
      <w:pPr>
        <w:spacing w:after="0" w:line="360" w:lineRule="auto"/>
        <w:ind w:left="420" w:leftChars="20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kern w:val="2"/>
          <w:sz w:val="32"/>
          <w:szCs w:val="32"/>
          <w:lang w:val="en-US" w:eastAsia="zh-CN" w:bidi="ar-SA"/>
        </w:rPr>
        <w:t>资产管理方面，管理制度健全。</w:t>
      </w:r>
      <w:r>
        <w:rPr>
          <w:rFonts w:hint="eastAsia" w:ascii="Times New Roman" w:hAnsi="Times New Roman" w:eastAsia="仿宋_GB2312" w:cs="Times New Roman"/>
          <w:sz w:val="32"/>
          <w:szCs w:val="32"/>
          <w:lang w:eastAsia="zh-CN"/>
        </w:rPr>
        <w:t>已制定资产管理制度；相关资产管理制度合法合规完整；相关资产管理制度得到有效执行。资产管理安全性。资产保存完整；资产配置合理；资产处置规范；资产账务管理合规，账实相符。固定资产利用率100%，无闲置固定资产。</w:t>
      </w:r>
    </w:p>
    <w:p>
      <w:pPr>
        <w:spacing w:after="0" w:line="360" w:lineRule="auto"/>
        <w:ind w:left="420" w:leftChars="200"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长安乡人民政府</w:t>
      </w:r>
      <w:r>
        <w:rPr>
          <w:rFonts w:hint="eastAsia" w:ascii="Times New Roman" w:hAnsi="Times New Roman" w:eastAsia="仿宋_GB2312" w:cs="Times New Roman"/>
          <w:sz w:val="32"/>
          <w:szCs w:val="32"/>
          <w:lang w:eastAsia="zh-CN"/>
        </w:rPr>
        <w:t>经济效益、社会效益、生态效益、可持续影响，在年度绩效考核中，全体干部职工满意率达100%，社会群众满意度达100%。</w:t>
      </w:r>
    </w:p>
    <w:p>
      <w:pPr>
        <w:pStyle w:val="9"/>
        <w:widowControl/>
        <w:spacing w:line="600" w:lineRule="exact"/>
        <w:jc w:val="left"/>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、项目绩效目标完成情况</w:t>
      </w:r>
    </w:p>
    <w:p>
      <w:pPr>
        <w:pStyle w:val="9"/>
        <w:widowControl/>
        <w:spacing w:line="600" w:lineRule="exact"/>
        <w:ind w:left="640" w:firstLine="0" w:firstLineChars="0"/>
        <w:jc w:val="left"/>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无</w:t>
      </w:r>
    </w:p>
    <w:p>
      <w:pPr>
        <w:pStyle w:val="9"/>
        <w:widowControl/>
        <w:numPr>
          <w:ilvl w:val="0"/>
          <w:numId w:val="2"/>
        </w:numPr>
        <w:spacing w:line="600" w:lineRule="exact"/>
        <w:ind w:left="640"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存在问题原因分析</w:t>
      </w:r>
      <w:r>
        <w:rPr>
          <w:rFonts w:hint="eastAsia" w:ascii="Times New Roman" w:hAnsi="Times New Roman" w:eastAsia="黑体" w:cs="Times New Roman"/>
          <w:sz w:val="32"/>
          <w:szCs w:val="32"/>
          <w:lang w:eastAsia="zh-CN"/>
        </w:rPr>
        <w:t>及</w:t>
      </w:r>
      <w:r>
        <w:rPr>
          <w:rFonts w:hint="default" w:ascii="Times New Roman" w:hAnsi="Times New Roman" w:eastAsia="黑体" w:cs="Times New Roman"/>
          <w:sz w:val="32"/>
          <w:szCs w:val="32"/>
        </w:rPr>
        <w:t>改进措施</w:t>
      </w:r>
    </w:p>
    <w:p>
      <w:pPr>
        <w:widowControl/>
        <w:spacing w:line="600" w:lineRule="exact"/>
        <w:ind w:firstLine="645"/>
        <w:jc w:val="left"/>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kern w:val="2"/>
          <w:sz w:val="32"/>
          <w:szCs w:val="32"/>
          <w:lang w:val="en-US" w:eastAsia="zh-CN" w:bidi="ar-SA"/>
        </w:rPr>
        <w:t>存在问题：</w:t>
      </w:r>
      <w:r>
        <w:rPr>
          <w:rFonts w:hint="eastAsia" w:ascii="Times New Roman" w:hAnsi="Times New Roman" w:eastAsia="仿宋_GB2312" w:cs="Times New Roman"/>
          <w:color w:val="000000"/>
          <w:sz w:val="32"/>
          <w:szCs w:val="32"/>
        </w:rPr>
        <w:t>1、绩效目标设定不够科学。在申报部门预算时，中心绩效目标设定指向不够明确，目标选用重点不突出，定性指标较多，定量指标较少，单位在实际运转过程中，会有一些突发事情等不可预见因素，造成业务性项目支出预算不精细。</w:t>
      </w:r>
    </w:p>
    <w:p>
      <w:pPr>
        <w:widowControl/>
        <w:spacing w:line="600" w:lineRule="exact"/>
        <w:ind w:firstLine="645"/>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2、业务水平有待提高。部分原始凭证附件不完善，部分办公用品、用具等缺少明细清单。</w:t>
      </w:r>
    </w:p>
    <w:p>
      <w:pPr>
        <w:widowControl/>
        <w:spacing w:line="600" w:lineRule="exact"/>
        <w:ind w:firstLine="645"/>
        <w:jc w:val="left"/>
        <w:rPr>
          <w:rFonts w:hint="eastAsia" w:ascii="Times New Roman" w:hAnsi="Times New Roman" w:eastAsia="仿宋_GB2312" w:cs="Times New Roman"/>
          <w:color w:val="000000"/>
          <w:sz w:val="32"/>
          <w:szCs w:val="32"/>
        </w:rPr>
      </w:pPr>
      <w:r>
        <w:rPr>
          <w:rFonts w:hint="eastAsia" w:ascii="Times New Roman" w:hAnsi="Times New Roman" w:eastAsia="楷体_GB2312" w:cs="Times New Roman"/>
          <w:kern w:val="2"/>
          <w:sz w:val="32"/>
          <w:szCs w:val="32"/>
          <w:lang w:val="en-US" w:eastAsia="zh-CN" w:bidi="ar-SA"/>
        </w:rPr>
        <w:t>改进措施：</w:t>
      </w:r>
      <w:r>
        <w:rPr>
          <w:rFonts w:hint="eastAsia" w:ascii="Times New Roman" w:hAnsi="Times New Roman" w:eastAsia="仿宋_GB2312" w:cs="Times New Roman"/>
          <w:color w:val="000000"/>
          <w:sz w:val="32"/>
          <w:szCs w:val="32"/>
        </w:rPr>
        <w:t>1、强化绩效目标的制定。规范绩效目标编制，科学选定绩效指标，尽量多使用定量指标，合理确定指标标准，加强绩效评价工作，增强单位的支出责任，提高财政资金的使用效益。</w:t>
      </w:r>
    </w:p>
    <w:p>
      <w:pPr>
        <w:widowControl/>
        <w:spacing w:line="600" w:lineRule="exact"/>
        <w:ind w:firstLine="645"/>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规范财务行为，提高会计基础工作质量。严格执行财经纪律和各项财经政策，自觉接受财政、审计、纪检监察等职能部门的监督，做到有法可依，有章可循，实现管理的规范化、制度化。进一步健全机关各项财务制度，严格财经手续，完善经费使用内部控制制度，加强对原始票据的合法性、完整性审核，做到票据合法规范，手续完备。</w:t>
      </w:r>
    </w:p>
    <w:p>
      <w:pPr>
        <w:widowControl/>
        <w:spacing w:line="600" w:lineRule="exact"/>
        <w:ind w:firstLine="645"/>
        <w:jc w:val="left"/>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3、建设阳光财务，提高资金效益。进一步完善财政预决算、“三公经费”及重大专项公开工作。使重大项目管理制度更加科学合理，程序更加规范透明，分配更加公平公正，资金更加安全高效。</w:t>
      </w:r>
    </w:p>
    <w:p>
      <w:pPr>
        <w:widowControl/>
        <w:spacing w:line="600" w:lineRule="exact"/>
        <w:ind w:firstLine="645"/>
        <w:jc w:val="left"/>
        <w:rPr>
          <w:rFonts w:hint="eastAsia" w:ascii="Times New Roman" w:hAnsi="Times New Roman" w:eastAsia="仿宋_GB2312" w:cs="Times New Roman"/>
          <w:color w:val="000000"/>
          <w:sz w:val="32"/>
          <w:szCs w:val="32"/>
          <w:lang w:eastAsia="zh-CN"/>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其他需要说明的情况</w:t>
      </w:r>
      <w:r>
        <w:rPr>
          <w:rFonts w:hint="eastAsia" w:ascii="Times New Roman" w:hAnsi="Times New Roman" w:eastAsia="仿宋_GB2312" w:cs="Times New Roman"/>
          <w:color w:val="000000"/>
          <w:sz w:val="32"/>
          <w:szCs w:val="32"/>
          <w:lang w:eastAsia="zh-CN"/>
        </w:rPr>
        <w:tab/>
      </w:r>
      <w:r>
        <w:rPr>
          <w:rFonts w:hint="eastAsia" w:ascii="Times New Roman" w:hAnsi="Times New Roman" w:eastAsia="仿宋_GB2312" w:cs="Times New Roman"/>
          <w:color w:val="000000"/>
          <w:sz w:val="32"/>
          <w:szCs w:val="32"/>
          <w:lang w:eastAsia="zh-CN"/>
        </w:rPr>
        <w:tab/>
      </w:r>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hint="default" w:ascii="Times New Roman" w:hAnsi="Times New Roman" w:eastAsia="宋体"/>
          <w:kern w:val="0"/>
          <w:sz w:val="24"/>
          <w:lang w:val="en-US" w:eastAsia="zh-CN"/>
        </w:rPr>
      </w:pPr>
      <w:r>
        <w:rPr>
          <w:rFonts w:hint="eastAsia" w:ascii="Times New Roman" w:hAnsi="Times New Roman"/>
          <w:kern w:val="0"/>
          <w:sz w:val="24"/>
        </w:rPr>
        <w:t>填报单位：</w:t>
      </w:r>
      <w:r>
        <w:rPr>
          <w:rFonts w:hint="eastAsia" w:ascii="Times New Roman" w:hAnsi="Times New Roman"/>
          <w:kern w:val="0"/>
          <w:sz w:val="24"/>
          <w:lang w:eastAsia="zh-CN"/>
        </w:rPr>
        <w:t>长安乡人民政府</w:t>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eastAsia="PMingLiU"/>
          <w:kern w:val="0"/>
          <w:sz w:val="24"/>
        </w:rPr>
        <w:t>填报时间：</w:t>
      </w:r>
      <w:r>
        <w:rPr>
          <w:rFonts w:hint="eastAsia" w:ascii="Times New Roman" w:hAnsi="Times New Roman"/>
          <w:kern w:val="0"/>
          <w:sz w:val="24"/>
          <w:lang w:val="en-US" w:eastAsia="zh-CN"/>
        </w:rPr>
        <w:t>2023年2月20日</w:t>
      </w:r>
    </w:p>
    <w:tbl>
      <w:tblPr>
        <w:tblStyle w:val="7"/>
        <w:tblW w:w="9111" w:type="dxa"/>
        <w:jc w:val="center"/>
        <w:tblLayout w:type="fixed"/>
        <w:tblCellMar>
          <w:top w:w="0" w:type="dxa"/>
          <w:left w:w="108" w:type="dxa"/>
          <w:bottom w:w="0" w:type="dxa"/>
          <w:right w:w="108" w:type="dxa"/>
        </w:tblCellMar>
      </w:tblPr>
      <w:tblGrid>
        <w:gridCol w:w="3354"/>
        <w:gridCol w:w="1709"/>
        <w:gridCol w:w="2339"/>
        <w:gridCol w:w="1709"/>
      </w:tblGrid>
      <w:tr>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ascii="Times New Roman" w:hAnsi="Times New Roman"/>
                <w:kern w:val="0"/>
                <w:szCs w:val="21"/>
              </w:rPr>
              <w:t>20</w:t>
            </w:r>
            <w:r>
              <w:rPr>
                <w:rFonts w:hint="eastAsia" w:ascii="Times New Roman" w:hAnsi="Times New Roman"/>
                <w:kern w:val="0"/>
                <w:szCs w:val="21"/>
              </w:rPr>
              <w:t>2</w:t>
            </w:r>
            <w:r>
              <w:rPr>
                <w:rFonts w:hint="eastAsia" w:ascii="Times New Roman" w:hAnsi="Times New Roman"/>
                <w:kern w:val="0"/>
                <w:szCs w:val="21"/>
                <w:lang w:val="en-US" w:eastAsia="zh-CN"/>
              </w:rPr>
              <w:t>3</w:t>
            </w:r>
            <w:r>
              <w:rPr>
                <w:rFonts w:hint="eastAsia" w:ascii="Times New Roman" w:hAnsi="Times New Roman"/>
                <w:kern w:val="0"/>
                <w:szCs w:val="21"/>
              </w:rPr>
              <w:t>年实际在职人数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65</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61</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93.85%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2023</w:t>
            </w:r>
            <w:r>
              <w:rPr>
                <w:rFonts w:hint="eastAsia" w:ascii="Times New Roman" w:hAnsi="Times New Roman"/>
                <w:kern w:val="0"/>
                <w:szCs w:val="21"/>
              </w:rPr>
              <w:t>年决算数</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2023</w:t>
            </w:r>
            <w:r>
              <w:rPr>
                <w:rFonts w:hint="eastAsia" w:ascii="Times New Roman" w:hAnsi="Times New Roman"/>
                <w:kern w:val="0"/>
                <w:szCs w:val="21"/>
              </w:rPr>
              <w:t>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2022</w:t>
            </w:r>
            <w:r>
              <w:rPr>
                <w:rFonts w:hint="eastAsia" w:ascii="Times New Roman" w:hAnsi="Times New Roman"/>
                <w:kern w:val="0"/>
                <w:szCs w:val="21"/>
              </w:rPr>
              <w:t>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default" w:ascii="Times New Roman" w:hAnsi="Times New Roman" w:eastAsia="仿宋_GB2312"/>
                <w:kern w:val="0"/>
                <w:szCs w:val="21"/>
                <w:lang w:val="en-US" w:eastAsia="zh-CN"/>
              </w:rPr>
              <w:t>1056.69</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default" w:ascii="Times New Roman" w:hAnsi="Times New Roman" w:eastAsia="仿宋_GB2312"/>
                <w:kern w:val="0"/>
                <w:szCs w:val="21"/>
                <w:lang w:val="en-US" w:eastAsia="zh-CN"/>
              </w:rPr>
              <w:t>1056.69</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kern w:val="0"/>
                <w:szCs w:val="21"/>
                <w:lang w:val="en-US" w:eastAsia="zh-CN"/>
              </w:rPr>
              <w:t>2011.11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446.55</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446.55</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74.83</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11.76</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default" w:ascii="Times New Roman" w:hAnsi="Times New Roman" w:eastAsia="宋体"/>
                <w:kern w:val="0"/>
                <w:szCs w:val="21"/>
                <w:lang w:val="en-US" w:eastAsia="zh-CN"/>
              </w:rPr>
              <w:t>11.76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11.58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1.97</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1.97</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2.08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1.97</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1.97</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2.08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9.79</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9.79</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9.5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出国经费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446.55</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74.68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446.55</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74.68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ascii="Times New Roman" w:hAnsi="Times New Roman" w:eastAsia="仿宋_GB2312"/>
                <w:kern w:val="0"/>
                <w:szCs w:val="21"/>
              </w:rPr>
            </w:pPr>
            <w:r>
              <w:rPr>
                <w:rFonts w:hint="eastAsia" w:ascii="Times New Roman" w:hAnsi="Times New Roman"/>
                <w:kern w:val="0"/>
                <w:szCs w:val="21"/>
              </w:rPr>
              <w:t>一般公共服务支出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446.55</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74.68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Cs w:val="21"/>
              </w:rPr>
            </w:pPr>
            <w:r>
              <w:rPr>
                <w:rFonts w:hint="eastAsia" w:ascii="Times New Roman" w:hAnsi="Times New Roman"/>
                <w:kern w:val="0"/>
                <w:szCs w:val="21"/>
              </w:rPr>
              <w:t xml:space="preserve">         </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严格控制三公经费支出</w:t>
            </w: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62" w:beforeLines="20"/>
        <w:rPr>
          <w:rFonts w:hint="eastAsia" w:ascii="宋体" w:hAnsi="宋体" w:cs="宋体"/>
          <w:sz w:val="24"/>
        </w:rPr>
      </w:pPr>
      <w:r>
        <w:rPr>
          <w:rFonts w:hint="eastAsia" w:ascii="宋体" w:hAnsi="宋体" w:cs="宋体"/>
          <w:sz w:val="24"/>
        </w:rPr>
        <w:t>填表人：</w:t>
      </w:r>
      <w:r>
        <w:rPr>
          <w:rFonts w:hint="eastAsia" w:ascii="宋体" w:hAnsi="宋体" w:cs="宋体"/>
          <w:sz w:val="24"/>
          <w:lang w:eastAsia="zh-CN"/>
        </w:rPr>
        <w:t>廖志军</w:t>
      </w:r>
      <w:r>
        <w:rPr>
          <w:rFonts w:hint="eastAsia" w:ascii="宋体" w:hAnsi="宋体" w:cs="宋体"/>
          <w:sz w:val="24"/>
        </w:rPr>
        <w:t xml:space="preserve">    联系电话：</w:t>
      </w:r>
      <w:r>
        <w:rPr>
          <w:rFonts w:hint="eastAsia" w:ascii="宋体" w:hAnsi="宋体" w:cs="宋体"/>
          <w:sz w:val="24"/>
          <w:lang w:val="en-US" w:eastAsia="zh-CN"/>
        </w:rPr>
        <w:t>13574774495</w:t>
      </w:r>
      <w:r>
        <w:rPr>
          <w:rFonts w:hint="eastAsia" w:ascii="宋体" w:hAnsi="宋体" w:cs="宋体"/>
          <w:sz w:val="24"/>
        </w:rPr>
        <w:t xml:space="preserve">     单位负责人签字：</w:t>
      </w:r>
    </w:p>
    <w:p>
      <w:pPr>
        <w:widowControl/>
        <w:spacing w:line="600" w:lineRule="exact"/>
        <w:ind w:firstLine="645"/>
        <w:jc w:val="left"/>
        <w:rPr>
          <w:rFonts w:hint="eastAsia" w:ascii="Times New Roman" w:hAnsi="Times New Roman" w:eastAsia="仿宋_GB2312" w:cs="Times New Roman"/>
          <w:color w:val="000000"/>
          <w:sz w:val="32"/>
          <w:szCs w:val="32"/>
          <w:lang w:eastAsia="zh-CN"/>
        </w:rPr>
      </w:pPr>
    </w:p>
    <w:p>
      <w:pPr>
        <w:widowControl/>
        <w:spacing w:line="600" w:lineRule="exact"/>
        <w:ind w:firstLine="645"/>
        <w:jc w:val="left"/>
        <w:rPr>
          <w:rFonts w:hint="eastAsia" w:ascii="Times New Roman" w:hAnsi="Times New Roman" w:eastAsia="仿宋_GB2312" w:cs="Times New Roman"/>
          <w:color w:val="000000"/>
          <w:sz w:val="32"/>
          <w:szCs w:val="32"/>
          <w:lang w:eastAsia="zh-CN"/>
        </w:rPr>
      </w:pPr>
    </w:p>
    <w:p>
      <w:pPr>
        <w:widowControl/>
        <w:spacing w:line="600" w:lineRule="exact"/>
        <w:ind w:firstLine="645"/>
        <w:jc w:val="left"/>
        <w:rPr>
          <w:rFonts w:hint="eastAsia" w:ascii="Times New Roman" w:hAnsi="Times New Roman" w:eastAsia="仿宋_GB2312" w:cs="Times New Roman"/>
          <w:color w:val="000000"/>
          <w:sz w:val="32"/>
          <w:szCs w:val="32"/>
          <w:lang w:eastAsia="zh-CN"/>
        </w:rPr>
      </w:pPr>
    </w:p>
    <w:p>
      <w:pPr>
        <w:pStyle w:val="2"/>
        <w:rPr>
          <w:rFonts w:hint="eastAsia" w:ascii="Times New Roman" w:hAnsi="Times New Roman" w:eastAsia="仿宋_GB2312" w:cs="Times New Roman"/>
          <w:color w:val="000000"/>
          <w:sz w:val="32"/>
          <w:szCs w:val="32"/>
          <w:lang w:eastAsia="zh-CN"/>
        </w:rPr>
      </w:pPr>
    </w:p>
    <w:p>
      <w:pPr>
        <w:pStyle w:val="3"/>
        <w:rPr>
          <w:rFonts w:hint="eastAsia" w:ascii="Times New Roman" w:hAnsi="Times New Roman" w:eastAsia="仿宋_GB2312" w:cs="Times New Roman"/>
          <w:color w:val="000000"/>
          <w:sz w:val="32"/>
          <w:szCs w:val="32"/>
          <w:lang w:eastAsia="zh-CN"/>
        </w:rPr>
      </w:pPr>
    </w:p>
    <w:p>
      <w:pPr>
        <w:pStyle w:val="3"/>
        <w:rPr>
          <w:rFonts w:hint="eastAsia" w:ascii="Times New Roman" w:hAnsi="Times New Roman" w:eastAsia="仿宋_GB2312" w:cs="Times New Roman"/>
          <w:color w:val="000000"/>
          <w:sz w:val="32"/>
          <w:szCs w:val="32"/>
          <w:lang w:eastAsia="zh-CN"/>
        </w:rPr>
      </w:pPr>
    </w:p>
    <w:p>
      <w:pPr>
        <w:pStyle w:val="3"/>
        <w:rPr>
          <w:rFonts w:hint="eastAsia" w:ascii="Times New Roman" w:hAnsi="Times New Roman" w:eastAsia="仿宋_GB2312" w:cs="Times New Roman"/>
          <w:color w:val="000000"/>
          <w:sz w:val="32"/>
          <w:szCs w:val="32"/>
          <w:lang w:eastAsia="zh-CN"/>
        </w:rPr>
      </w:pPr>
    </w:p>
    <w:p>
      <w:pPr>
        <w:pStyle w:val="3"/>
        <w:rPr>
          <w:rFonts w:hint="eastAsia" w:ascii="Times New Roman" w:hAnsi="Times New Roman" w:eastAsia="仿宋_GB2312" w:cs="Times New Roman"/>
          <w:color w:val="000000"/>
          <w:sz w:val="32"/>
          <w:szCs w:val="32"/>
          <w:lang w:eastAsia="zh-CN"/>
        </w:rPr>
      </w:pPr>
    </w:p>
    <w:p>
      <w:pPr>
        <w:pStyle w:val="3"/>
        <w:rPr>
          <w:rFonts w:hint="eastAsia" w:ascii="Times New Roman" w:hAnsi="Times New Roman" w:eastAsia="仿宋_GB2312" w:cs="Times New Roman"/>
          <w:color w:val="000000"/>
          <w:sz w:val="32"/>
          <w:szCs w:val="32"/>
          <w:lang w:eastAsia="zh-CN"/>
        </w:rPr>
      </w:pPr>
    </w:p>
    <w:p>
      <w:pPr>
        <w:pStyle w:val="3"/>
        <w:rPr>
          <w:rFonts w:hint="eastAsia" w:ascii="Times New Roman" w:hAnsi="Times New Roman" w:eastAsia="仿宋_GB2312" w:cs="Times New Roman"/>
          <w:color w:val="000000"/>
          <w:sz w:val="32"/>
          <w:szCs w:val="32"/>
          <w:lang w:eastAsia="zh-CN"/>
        </w:rPr>
      </w:pPr>
    </w:p>
    <w:p>
      <w:pPr>
        <w:spacing w:before="62" w:beforeLines="20"/>
        <w:rPr>
          <w:rFonts w:hint="eastAsia" w:ascii="仿宋_GB2312" w:eastAsia="仿宋_GB2312"/>
          <w:sz w:val="32"/>
          <w:szCs w:val="32"/>
        </w:rPr>
      </w:pP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hint="eastAsia" w:ascii="方正小标宋_GBK" w:eastAsia="方正小标宋_GBK"/>
          <w:sz w:val="28"/>
          <w:szCs w:val="28"/>
          <w:lang w:val="en-US" w:eastAsia="zh-CN"/>
        </w:rPr>
        <w:t>2023</w:t>
      </w:r>
      <w:r>
        <w:rPr>
          <w:rFonts w:hint="eastAsia"/>
          <w:sz w:val="28"/>
          <w:szCs w:val="28"/>
        </w:rPr>
        <w:t>年度</w:t>
      </w:r>
      <w:r>
        <w:rPr>
          <w:rFonts w:hint="eastAsia" w:ascii="方正小标宋_GBK" w:eastAsia="方正小标宋_GBK"/>
          <w:sz w:val="28"/>
          <w:szCs w:val="28"/>
        </w:rPr>
        <w:t>）</w:t>
      </w:r>
    </w:p>
    <w:p>
      <w:pPr>
        <w:spacing w:line="300" w:lineRule="exact"/>
        <w:rPr>
          <w:rFonts w:hint="default" w:ascii="宋体" w:eastAsia="宋体"/>
          <w:sz w:val="24"/>
          <w:lang w:val="en-US" w:eastAsia="zh-CN"/>
        </w:rPr>
      </w:pPr>
      <w:r>
        <w:rPr>
          <w:rFonts w:hint="eastAsia" w:ascii="宋体"/>
          <w:sz w:val="24"/>
        </w:rPr>
        <w:t>填报单位（盖章）：</w:t>
      </w:r>
      <w:r>
        <w:rPr>
          <w:rFonts w:hint="eastAsia" w:ascii="宋体"/>
          <w:sz w:val="24"/>
          <w:lang w:eastAsia="zh-CN"/>
        </w:rPr>
        <w:t>长安乡人民政府</w:t>
      </w:r>
      <w:r>
        <w:rPr>
          <w:rFonts w:ascii="宋体"/>
          <w:sz w:val="24"/>
        </w:rPr>
        <w:t xml:space="preserve">            </w:t>
      </w:r>
      <w:r>
        <w:rPr>
          <w:rFonts w:hint="eastAsia" w:ascii="宋体"/>
          <w:sz w:val="24"/>
        </w:rPr>
        <w:t>填报时间：</w:t>
      </w:r>
      <w:r>
        <w:rPr>
          <w:rFonts w:hint="eastAsia" w:ascii="宋体"/>
          <w:sz w:val="24"/>
          <w:lang w:val="en-US" w:eastAsia="zh-CN"/>
        </w:rPr>
        <w:t>2023年2月20日</w:t>
      </w:r>
    </w:p>
    <w:tbl>
      <w:tblPr>
        <w:tblStyle w:val="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101"/>
        <w:gridCol w:w="399"/>
        <w:gridCol w:w="741"/>
        <w:gridCol w:w="609"/>
        <w:gridCol w:w="1335"/>
        <w:gridCol w:w="1290"/>
        <w:gridCol w:w="1110"/>
        <w:gridCol w:w="82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部门资金（万元）</w:t>
            </w:r>
          </w:p>
        </w:tc>
        <w:tc>
          <w:tcPr>
            <w:tcW w:w="1500" w:type="dxa"/>
            <w:gridSpan w:val="2"/>
            <w:noWrap w:val="0"/>
            <w:vAlign w:val="center"/>
          </w:tcPr>
          <w:p>
            <w:pPr>
              <w:widowControl/>
              <w:jc w:val="center"/>
              <w:rPr>
                <w:rFonts w:hint="eastAsia" w:ascii="宋体" w:hAnsi="宋体" w:cs="宋体"/>
                <w:color w:val="000000"/>
                <w:kern w:val="0"/>
                <w:szCs w:val="21"/>
              </w:rPr>
            </w:pPr>
          </w:p>
        </w:tc>
        <w:tc>
          <w:tcPr>
            <w:tcW w:w="135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年初预算数</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执行率</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87"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15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w:t>
            </w:r>
          </w:p>
        </w:tc>
        <w:tc>
          <w:tcPr>
            <w:tcW w:w="1350"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1056.69</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1056.69</w:t>
            </w:r>
            <w:r>
              <w:rPr>
                <w:rFonts w:hint="eastAsia" w:ascii="宋体" w:hAnsi="宋体" w:cs="宋体"/>
                <w:color w:val="000000"/>
                <w:kern w:val="0"/>
                <w:szCs w:val="21"/>
              </w:rPr>
              <w:t>　</w:t>
            </w:r>
          </w:p>
        </w:tc>
        <w:tc>
          <w:tcPr>
            <w:tcW w:w="129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1056.69</w:t>
            </w:r>
            <w:r>
              <w:rPr>
                <w:rFonts w:hint="eastAsia" w:ascii="宋体" w:hAnsi="宋体" w:cs="宋体"/>
                <w:color w:val="000000"/>
                <w:kern w:val="0"/>
                <w:szCs w:val="21"/>
              </w:rPr>
              <w:t>　</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100%</w:t>
            </w:r>
            <w:r>
              <w:rPr>
                <w:rFonts w:hint="eastAsia" w:ascii="宋体" w:hAnsi="宋体" w:cs="宋体"/>
                <w:color w:val="000000"/>
                <w:kern w:val="0"/>
                <w:szCs w:val="21"/>
              </w:rPr>
              <w:t>　</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185"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其中：一般公共预算</w:t>
            </w:r>
          </w:p>
        </w:tc>
        <w:tc>
          <w:tcPr>
            <w:tcW w:w="133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838.35</w:t>
            </w:r>
          </w:p>
        </w:tc>
        <w:tc>
          <w:tcPr>
            <w:tcW w:w="24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335" w:type="dxa"/>
            <w:noWrap w:val="0"/>
            <w:vAlign w:val="center"/>
          </w:tcPr>
          <w:p>
            <w:pPr>
              <w:widowControl/>
              <w:jc w:val="center"/>
              <w:rPr>
                <w:rFonts w:hint="default" w:ascii="宋体" w:hAnsi="宋体" w:eastAsia="宋体" w:cs="宋体"/>
                <w:color w:val="000000"/>
                <w:kern w:val="0"/>
                <w:szCs w:val="21"/>
                <w:lang w:val="en-US" w:eastAsia="zh-CN"/>
              </w:rPr>
            </w:pPr>
          </w:p>
        </w:tc>
        <w:tc>
          <w:tcPr>
            <w:tcW w:w="2400" w:type="dxa"/>
            <w:gridSpan w:val="2"/>
            <w:noWrap w:val="0"/>
            <w:vAlign w:val="center"/>
          </w:tcPr>
          <w:p>
            <w:pPr>
              <w:widowControl/>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其中：人员经费</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400" w:type="dxa"/>
            <w:gridSpan w:val="2"/>
            <w:noWrap w:val="0"/>
            <w:vAlign w:val="center"/>
          </w:tcPr>
          <w:p>
            <w:pPr>
              <w:widowControl/>
              <w:ind w:firstLine="420" w:firstLineChars="200"/>
              <w:jc w:val="right"/>
              <w:textAlignment w:val="center"/>
              <w:rPr>
                <w:rFonts w:hint="eastAsia" w:ascii="宋体" w:hAnsi="宋体" w:cs="宋体"/>
                <w:color w:val="000000"/>
                <w:kern w:val="0"/>
                <w:szCs w:val="21"/>
              </w:rPr>
            </w:pPr>
            <w:r>
              <w:rPr>
                <w:rFonts w:hint="eastAsia" w:ascii="宋体" w:hAnsi="宋体" w:cs="宋体"/>
                <w:color w:val="000000"/>
                <w:kern w:val="0"/>
                <w:szCs w:val="21"/>
                <w:lang w:bidi="ar"/>
              </w:rPr>
              <w:t>公用经费</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28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33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4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812" w:type="dxa"/>
            <w:gridSpan w:val="2"/>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446.55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noWrap w:val="0"/>
            <w:textDirection w:val="tbRlV"/>
            <w:vAlign w:val="center"/>
          </w:tcPr>
          <w:p>
            <w:pPr>
              <w:widowControl/>
              <w:ind w:left="113" w:right="113"/>
              <w:jc w:val="center"/>
              <w:rPr>
                <w:rFonts w:hint="eastAsia" w:ascii="宋体" w:hAnsi="宋体" w:cs="宋体"/>
                <w:color w:val="000000"/>
                <w:kern w:val="0"/>
                <w:sz w:val="28"/>
                <w:szCs w:val="28"/>
              </w:rPr>
            </w:pPr>
            <w:r>
              <w:rPr>
                <w:rFonts w:hint="eastAsia" w:ascii="宋体" w:hAnsi="宋体" w:cs="宋体"/>
                <w:color w:val="000000"/>
                <w:kern w:val="0"/>
                <w:sz w:val="28"/>
                <w:szCs w:val="28"/>
              </w:rPr>
              <w:t>年度总体目标</w:t>
            </w:r>
          </w:p>
        </w:tc>
        <w:tc>
          <w:tcPr>
            <w:tcW w:w="4185"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814" w:type="dxa"/>
            <w:vMerge w:val="continue"/>
            <w:noWrap w:val="0"/>
            <w:textDirection w:val="tbRlV"/>
            <w:vAlign w:val="center"/>
          </w:tcPr>
          <w:p>
            <w:pPr>
              <w:widowControl/>
              <w:ind w:left="113" w:right="113"/>
              <w:jc w:val="left"/>
              <w:rPr>
                <w:rFonts w:hint="eastAsia" w:ascii="宋体" w:hAnsi="宋体" w:cs="宋体"/>
                <w:color w:val="000000"/>
                <w:kern w:val="0"/>
                <w:sz w:val="28"/>
                <w:szCs w:val="28"/>
              </w:rPr>
            </w:pPr>
          </w:p>
        </w:tc>
        <w:tc>
          <w:tcPr>
            <w:tcW w:w="4185" w:type="dxa"/>
            <w:gridSpan w:val="5"/>
            <w:noWrap w:val="0"/>
            <w:vAlign w:val="center"/>
          </w:tcPr>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exact"/>
              <w:ind w:left="0" w:right="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目标1：贯彻执行上级的各项方针政策，</w:t>
            </w:r>
            <w:r>
              <w:rPr>
                <w:rFonts w:hint="eastAsia" w:ascii="宋体" w:hAnsi="宋体" w:eastAsia="宋体" w:cs="宋体"/>
                <w:color w:val="000000"/>
                <w:kern w:val="0"/>
                <w:sz w:val="21"/>
                <w:szCs w:val="21"/>
                <w:shd w:val="clear" w:color="auto" w:fill="FFFFFF"/>
                <w:lang w:val="en-US" w:eastAsia="zh-CN" w:bidi="ar"/>
              </w:rPr>
              <w:t>稳定和完善农村基本经营管理全面实施</w:t>
            </w:r>
            <w:r>
              <w:rPr>
                <w:rFonts w:hint="eastAsia" w:ascii="宋体" w:hAnsi="宋体" w:eastAsia="宋体" w:cs="宋体"/>
                <w:color w:val="000000"/>
                <w:kern w:val="0"/>
                <w:sz w:val="21"/>
                <w:szCs w:val="21"/>
                <w:lang w:val="en-US" w:eastAsia="zh-CN" w:bidi="ar"/>
              </w:rPr>
              <w:t>政府各项决策部署，加强农业基础设施建设，改善农业生产条件。确保各项工作目标任务圆满完成</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exact"/>
              <w:ind w:left="0" w:right="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目标2：加强综合治理，维护社会稳定，妥善处理突发性、群体性事件，调节和处理好各种利益矛盾和纠分。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exact"/>
              <w:ind w:left="0" w:right="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目标3：财务方面严格按照“三公”经费预算管理的规定实施。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exact"/>
              <w:ind w:left="0" w:right="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目标4：贯彻落实党建、计划生育，社会治安综合治理、安全生产，“精准扶贫”巩固工作，人民生活水平不断提高，社会公众满意程度普遍提升。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exact"/>
              <w:ind w:left="0" w:right="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目标5：扶持对村级集体经济组织发展。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exact"/>
              <w:ind w:left="0" w:right="0"/>
              <w:jc w:val="left"/>
              <w:rPr>
                <w:rFonts w:hint="eastAsia" w:ascii="宋体" w:hAnsi="宋体" w:cs="宋体"/>
                <w:color w:val="000000"/>
                <w:kern w:val="0"/>
                <w:szCs w:val="21"/>
              </w:rPr>
            </w:pPr>
          </w:p>
        </w:tc>
        <w:tc>
          <w:tcPr>
            <w:tcW w:w="4212" w:type="dxa"/>
            <w:gridSpan w:val="4"/>
            <w:noWrap w:val="0"/>
            <w:vAlign w:val="center"/>
          </w:tcPr>
          <w:p>
            <w:pPr>
              <w:widowControl/>
              <w:jc w:val="both"/>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目标</w:t>
            </w:r>
            <w:r>
              <w:rPr>
                <w:rFonts w:hint="eastAsia" w:ascii="宋体" w:hAnsi="宋体" w:cs="宋体"/>
                <w:color w:val="000000"/>
                <w:kern w:val="0"/>
                <w:szCs w:val="21"/>
                <w:lang w:val="en-US" w:eastAsia="zh-CN"/>
              </w:rPr>
              <w:t>1：贯彻落实上级方针政策，稳定和完善农村基本经营管理部署，完成水利、移民、财政项目建设，农业基础设施得到改善。</w:t>
            </w:r>
          </w:p>
          <w:p>
            <w:pPr>
              <w:widowControl/>
              <w:jc w:val="both"/>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目标2：及时处理矛盾纠纷，社会安定团结，被市评为“三无”乡镇。</w:t>
            </w:r>
          </w:p>
          <w:p>
            <w:pPr>
              <w:widowControl/>
              <w:jc w:val="both"/>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目标3：“三公”经费得到有效控制。</w:t>
            </w:r>
          </w:p>
          <w:p>
            <w:pPr>
              <w:widowControl/>
              <w:jc w:val="both"/>
              <w:rPr>
                <w:rFonts w:hint="eastAsia" w:ascii="宋体" w:hAnsi="宋体" w:cs="宋体"/>
                <w:color w:val="000000"/>
                <w:kern w:val="0"/>
                <w:szCs w:val="21"/>
              </w:rPr>
            </w:pPr>
            <w:r>
              <w:rPr>
                <w:rFonts w:hint="eastAsia" w:ascii="宋体" w:hAnsi="宋体" w:cs="宋体"/>
                <w:color w:val="000000"/>
                <w:kern w:val="0"/>
                <w:szCs w:val="21"/>
                <w:lang w:val="en-US" w:eastAsia="zh-CN"/>
              </w:rPr>
              <w:t>目标4：党建、计划生育、社会综合治理、安全生产有效开展，工作圆满完成，“精准扶贫”验收合格。</w:t>
            </w:r>
            <w:r>
              <w:rPr>
                <w:rFonts w:hint="eastAsia" w:ascii="宋体" w:hAnsi="宋体" w:cs="宋体"/>
                <w:color w:val="000000"/>
                <w:kern w:val="0"/>
                <w:szCs w:val="21"/>
              </w:rPr>
              <w:t>　</w:t>
            </w:r>
          </w:p>
          <w:p>
            <w:pPr>
              <w:widowControl/>
              <w:jc w:val="both"/>
              <w:rPr>
                <w:rFonts w:hint="eastAsia" w:ascii="宋体" w:hAnsi="宋体" w:cs="宋体"/>
                <w:color w:val="000000"/>
                <w:kern w:val="0"/>
                <w:szCs w:val="21"/>
              </w:rPr>
            </w:pPr>
            <w:r>
              <w:rPr>
                <w:rFonts w:hint="eastAsia" w:ascii="宋体" w:hAnsi="宋体" w:cs="宋体"/>
                <w:color w:val="000000"/>
                <w:kern w:val="0"/>
                <w:szCs w:val="21"/>
                <w:lang w:eastAsia="zh-CN"/>
              </w:rPr>
              <w:t>目标</w:t>
            </w:r>
            <w:r>
              <w:rPr>
                <w:rFonts w:hint="eastAsia" w:ascii="宋体" w:hAnsi="宋体" w:cs="宋体"/>
                <w:color w:val="000000"/>
                <w:kern w:val="0"/>
                <w:szCs w:val="21"/>
                <w:lang w:val="en-US" w:eastAsia="zh-CN"/>
              </w:rPr>
              <w:t>5：顺利扶持观花村和大胜村集体经济组织发展，年经济收入增加</w:t>
            </w:r>
            <w:bookmarkStart w:id="0" w:name="_GoBack"/>
            <w:bookmarkEnd w:id="0"/>
            <w:r>
              <w:rPr>
                <w:rFonts w:hint="eastAsia" w:ascii="宋体" w:hAnsi="宋体" w:cs="宋体"/>
                <w:color w:val="000000"/>
                <w:kern w:val="0"/>
                <w:szCs w:val="21"/>
                <w:lang w:val="en-US" w:eastAsia="zh-CN"/>
              </w:rPr>
              <w:t>。</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14" w:type="dxa"/>
            <w:vMerge w:val="restart"/>
            <w:noWrap w:val="0"/>
            <w:textDirection w:val="tbRlV"/>
            <w:vAlign w:val="center"/>
          </w:tcPr>
          <w:p>
            <w:pPr>
              <w:jc w:val="center"/>
              <w:rPr>
                <w:rFonts w:hint="eastAsia" w:ascii="宋体" w:hAnsi="宋体" w:cs="宋体"/>
                <w:color w:val="000000"/>
                <w:kern w:val="0"/>
                <w:sz w:val="28"/>
                <w:szCs w:val="28"/>
              </w:rPr>
            </w:pPr>
            <w:r>
              <w:rPr>
                <w:rFonts w:hint="eastAsia" w:ascii="宋体" w:hAnsi="宋体" w:cs="宋体"/>
                <w:color w:val="000000"/>
                <w:kern w:val="0"/>
                <w:sz w:val="28"/>
                <w:szCs w:val="28"/>
              </w:rPr>
              <w:t>绩效指标</w:t>
            </w:r>
          </w:p>
        </w:tc>
        <w:tc>
          <w:tcPr>
            <w:tcW w:w="1101"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一级指标</w:t>
            </w:r>
          </w:p>
        </w:tc>
        <w:tc>
          <w:tcPr>
            <w:tcW w:w="1140"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二级指标</w:t>
            </w:r>
          </w:p>
        </w:tc>
        <w:tc>
          <w:tcPr>
            <w:tcW w:w="1944" w:type="dxa"/>
            <w:gridSpan w:val="2"/>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三级指标　</w:t>
            </w:r>
          </w:p>
        </w:tc>
        <w:tc>
          <w:tcPr>
            <w:tcW w:w="129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指标值</w:t>
            </w:r>
          </w:p>
        </w:tc>
        <w:tc>
          <w:tcPr>
            <w:tcW w:w="1110"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完成值</w:t>
            </w:r>
          </w:p>
        </w:tc>
        <w:tc>
          <w:tcPr>
            <w:tcW w:w="825"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分值</w:t>
            </w:r>
          </w:p>
        </w:tc>
        <w:tc>
          <w:tcPr>
            <w:tcW w:w="987" w:type="dxa"/>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（50分）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1944" w:type="dxa"/>
            <w:gridSpan w:val="2"/>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eastAsia="宋体" w:cs="宋体"/>
                <w:color w:val="000000"/>
                <w:sz w:val="18"/>
                <w:szCs w:val="18"/>
                <w:lang w:val="en-US" w:eastAsia="zh-CN"/>
              </w:rPr>
              <w:t>完成</w:t>
            </w:r>
            <w:r>
              <w:rPr>
                <w:rFonts w:hint="eastAsia" w:ascii="宋体" w:hAnsi="宋体" w:cs="宋体"/>
                <w:color w:val="000000"/>
                <w:sz w:val="18"/>
                <w:szCs w:val="18"/>
                <w:lang w:val="en-US" w:eastAsia="zh-CN"/>
              </w:rPr>
              <w:t>乡村振兴</w:t>
            </w:r>
            <w:r>
              <w:rPr>
                <w:rFonts w:hint="eastAsia" w:ascii="宋体" w:hAnsi="宋体" w:eastAsia="宋体" w:cs="宋体"/>
                <w:color w:val="000000"/>
                <w:sz w:val="18"/>
                <w:szCs w:val="18"/>
                <w:lang w:val="en-US" w:eastAsia="zh-CN"/>
              </w:rPr>
              <w:t>、移民、综改等项目建设</w:t>
            </w:r>
          </w:p>
        </w:tc>
        <w:tc>
          <w:tcPr>
            <w:tcW w:w="1290" w:type="dxa"/>
            <w:noWrap w:val="0"/>
            <w:vAlign w:val="center"/>
          </w:tcPr>
          <w:p>
            <w:pPr>
              <w:jc w:val="both"/>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3个</w:t>
            </w:r>
          </w:p>
        </w:tc>
        <w:tc>
          <w:tcPr>
            <w:tcW w:w="111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3个</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 w:val="18"/>
                <w:szCs w:val="18"/>
                <w:lang w:eastAsia="zh-CN" w:bidi="ar"/>
              </w:rPr>
              <w:t>完成农合、农保的收缴工作</w:t>
            </w:r>
          </w:p>
        </w:tc>
        <w:tc>
          <w:tcPr>
            <w:tcW w:w="1290" w:type="dxa"/>
            <w:noWrap w:val="0"/>
            <w:vAlign w:val="center"/>
          </w:tcPr>
          <w:p>
            <w:pPr>
              <w:jc w:val="center"/>
              <w:rPr>
                <w:rFonts w:hint="eastAsia" w:ascii="Arial" w:hAnsi="Arial" w:eastAsia="宋体" w:cs="Arial"/>
                <w:color w:val="000000"/>
                <w:kern w:val="0"/>
                <w:szCs w:val="21"/>
                <w:lang w:val="en-US" w:eastAsia="zh-CN"/>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500万元</w:t>
            </w:r>
          </w:p>
        </w:tc>
        <w:tc>
          <w:tcPr>
            <w:tcW w:w="1110" w:type="dxa"/>
            <w:noWrap w:val="0"/>
            <w:vAlign w:val="center"/>
          </w:tcPr>
          <w:p>
            <w:pPr>
              <w:widowControl/>
              <w:jc w:val="center"/>
              <w:rPr>
                <w:rFonts w:hint="eastAsia" w:ascii="Arial" w:hAnsi="Arial" w:eastAsia="宋体" w:cs="Arial"/>
                <w:color w:val="000000"/>
                <w:kern w:val="0"/>
                <w:szCs w:val="21"/>
                <w:lang w:eastAsia="zh-CN"/>
              </w:rPr>
            </w:pPr>
            <w:r>
              <w:rPr>
                <w:rFonts w:hint="eastAsia" w:ascii="Arial" w:hAnsi="Arial" w:cs="Arial"/>
                <w:color w:val="000000"/>
                <w:kern w:val="0"/>
                <w:szCs w:val="21"/>
                <w:lang w:val="en-US" w:eastAsia="zh-CN"/>
              </w:rPr>
              <w:t>1</w:t>
            </w:r>
            <w:r>
              <w:rPr>
                <w:rFonts w:hint="eastAsia" w:ascii="Arial" w:hAnsi="Arial" w:cs="Arial"/>
                <w:color w:val="000000"/>
                <w:kern w:val="0"/>
                <w:szCs w:val="21"/>
                <w:lang w:eastAsia="zh-CN"/>
              </w:rPr>
              <w:t>个</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500万元</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 w:val="18"/>
                <w:szCs w:val="18"/>
                <w:lang w:eastAsia="zh-CN" w:bidi="ar"/>
              </w:rPr>
              <w:t>扶持对村级集体经济发展</w:t>
            </w:r>
          </w:p>
        </w:tc>
        <w:tc>
          <w:tcPr>
            <w:tcW w:w="1290" w:type="dxa"/>
            <w:noWrap w:val="0"/>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sz w:val="18"/>
                <w:szCs w:val="18"/>
                <w:lang w:val="en-US" w:eastAsia="zh-CN"/>
              </w:rPr>
              <w:t>1个</w:t>
            </w:r>
          </w:p>
        </w:tc>
        <w:tc>
          <w:tcPr>
            <w:tcW w:w="1110" w:type="dxa"/>
            <w:noWrap w:val="0"/>
            <w:vAlign w:val="center"/>
          </w:tcPr>
          <w:p>
            <w:pPr>
              <w:widowControl/>
              <w:jc w:val="center"/>
              <w:rPr>
                <w:rFonts w:hint="eastAsia" w:ascii="宋体" w:hAnsi="宋体" w:cs="宋体"/>
                <w:color w:val="000000"/>
                <w:kern w:val="0"/>
                <w:szCs w:val="21"/>
              </w:rPr>
            </w:pPr>
            <w:r>
              <w:rPr>
                <w:rFonts w:hint="eastAsia" w:ascii="宋体" w:hAnsi="宋体" w:eastAsia="宋体" w:cs="宋体"/>
                <w:color w:val="000000"/>
                <w:sz w:val="18"/>
                <w:szCs w:val="18"/>
                <w:lang w:val="en-US" w:eastAsia="zh-CN"/>
              </w:rPr>
              <w:t>1个</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1944" w:type="dxa"/>
            <w:gridSpan w:val="2"/>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 w:val="18"/>
                <w:szCs w:val="18"/>
                <w:lang w:eastAsia="zh-CN" w:bidi="ar"/>
              </w:rPr>
              <w:t>项目验收合格率</w:t>
            </w:r>
          </w:p>
        </w:tc>
        <w:tc>
          <w:tcPr>
            <w:tcW w:w="1290" w:type="dxa"/>
            <w:noWrap w:val="0"/>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95%</w:t>
            </w:r>
          </w:p>
        </w:tc>
        <w:tc>
          <w:tcPr>
            <w:tcW w:w="1110" w:type="dxa"/>
            <w:noWrap w:val="0"/>
            <w:vAlign w:val="center"/>
          </w:tcPr>
          <w:p>
            <w:pPr>
              <w:widowControl/>
              <w:jc w:val="center"/>
              <w:rPr>
                <w:rFonts w:hint="default" w:ascii="宋体" w:hAnsi="宋体" w:eastAsia="宋体" w:cs="宋体"/>
                <w:color w:val="000000"/>
                <w:kern w:val="0"/>
                <w:szCs w:val="21"/>
                <w:lang w:val="en-US" w:eastAsia="zh-CN"/>
              </w:rPr>
            </w:pPr>
            <w:r>
              <w:rPr>
                <w:rFonts w:hint="default" w:ascii="Arial" w:hAnsi="Arial" w:cs="Arial"/>
                <w:color w:val="000000"/>
                <w:kern w:val="0"/>
                <w:szCs w:val="21"/>
              </w:rPr>
              <w:t>≥</w:t>
            </w:r>
            <w:r>
              <w:rPr>
                <w:rFonts w:hint="eastAsia" w:ascii="宋体" w:hAnsi="宋体" w:cs="宋体"/>
                <w:color w:val="000000"/>
                <w:kern w:val="0"/>
                <w:szCs w:val="21"/>
                <w:lang w:val="en-US" w:eastAsia="zh-CN"/>
              </w:rPr>
              <w:t>95%</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sz w:val="18"/>
                <w:szCs w:val="18"/>
                <w:lang w:eastAsia="zh-CN"/>
              </w:rPr>
              <w:t>农合、农保收缴率</w:t>
            </w:r>
          </w:p>
        </w:tc>
        <w:tc>
          <w:tcPr>
            <w:tcW w:w="1290" w:type="dxa"/>
            <w:noWrap w:val="0"/>
            <w:vAlign w:val="center"/>
          </w:tcPr>
          <w:p>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95%</w:t>
            </w:r>
          </w:p>
        </w:tc>
        <w:tc>
          <w:tcPr>
            <w:tcW w:w="1110" w:type="dxa"/>
            <w:noWrap w:val="0"/>
            <w:vAlign w:val="center"/>
          </w:tcPr>
          <w:p>
            <w:pPr>
              <w:widowControl/>
              <w:jc w:val="center"/>
              <w:rPr>
                <w:rFonts w:hint="eastAsia" w:ascii="宋体" w:hAnsi="宋体" w:eastAsia="宋体" w:cs="宋体"/>
                <w:color w:val="000000"/>
                <w:kern w:val="0"/>
                <w:sz w:val="21"/>
                <w:szCs w:val="21"/>
                <w:lang w:val="en-US" w:eastAsia="zh-CN" w:bidi="ar-SA"/>
              </w:rPr>
            </w:pPr>
            <w:r>
              <w:rPr>
                <w:rFonts w:hint="default" w:ascii="Arial" w:hAnsi="Arial" w:cs="Arial"/>
                <w:color w:val="000000"/>
                <w:kern w:val="0"/>
                <w:szCs w:val="21"/>
              </w:rPr>
              <w:t>≥</w:t>
            </w:r>
            <w:r>
              <w:rPr>
                <w:rFonts w:hint="eastAsia" w:ascii="宋体" w:hAnsi="宋体" w:cs="宋体"/>
                <w:color w:val="000000"/>
                <w:kern w:val="0"/>
                <w:szCs w:val="21"/>
                <w:lang w:val="en-US" w:eastAsia="zh-CN"/>
              </w:rPr>
              <w:t>95%</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1944" w:type="dxa"/>
            <w:gridSpan w:val="2"/>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 w:val="18"/>
                <w:szCs w:val="18"/>
                <w:lang w:eastAsia="zh-CN" w:bidi="ar"/>
              </w:rPr>
              <w:t>工作完成及时率</w:t>
            </w:r>
          </w:p>
        </w:tc>
        <w:tc>
          <w:tcPr>
            <w:tcW w:w="1290" w:type="dxa"/>
            <w:noWrap w:val="0"/>
            <w:vAlign w:val="center"/>
          </w:tcPr>
          <w:p>
            <w:pPr>
              <w:jc w:val="center"/>
              <w:rPr>
                <w:rFonts w:hint="default" w:ascii="宋体" w:hAnsi="宋体" w:eastAsia="宋体" w:cs="宋体"/>
                <w:color w:val="000000"/>
                <w:kern w:val="0"/>
                <w:szCs w:val="21"/>
                <w:lang w:val="en-US" w:eastAsia="zh-CN"/>
              </w:rPr>
            </w:pPr>
            <w:r>
              <w:rPr>
                <w:rFonts w:hint="eastAsia" w:ascii="宋体" w:hAnsi="宋体" w:cs="宋体"/>
                <w:color w:val="000000"/>
                <w:sz w:val="18"/>
                <w:szCs w:val="18"/>
                <w:lang w:val="en-US" w:eastAsia="zh-CN"/>
              </w:rPr>
              <w:t>100%</w:t>
            </w:r>
          </w:p>
        </w:tc>
        <w:tc>
          <w:tcPr>
            <w:tcW w:w="111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100%</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1944" w:type="dxa"/>
            <w:gridSpan w:val="2"/>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 w:val="18"/>
                <w:szCs w:val="18"/>
                <w:lang w:eastAsia="zh-CN" w:bidi="ar"/>
              </w:rPr>
              <w:t>严格执行预算、成本节约率</w:t>
            </w:r>
          </w:p>
        </w:tc>
        <w:tc>
          <w:tcPr>
            <w:tcW w:w="1290" w:type="dxa"/>
            <w:noWrap w:val="0"/>
            <w:vAlign w:val="center"/>
          </w:tcPr>
          <w:p>
            <w:pPr>
              <w:jc w:val="center"/>
              <w:rPr>
                <w:rFonts w:hint="default" w:ascii="宋体" w:hAnsi="宋体" w:eastAsia="宋体" w:cs="宋体"/>
                <w:color w:val="000000"/>
                <w:kern w:val="0"/>
                <w:szCs w:val="21"/>
                <w:lang w:val="en-US" w:eastAsia="zh-CN"/>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5%</w:t>
            </w:r>
          </w:p>
        </w:tc>
        <w:tc>
          <w:tcPr>
            <w:tcW w:w="111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5.73%</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 w:val="18"/>
                <w:szCs w:val="18"/>
                <w:lang w:eastAsia="zh-CN" w:bidi="ar"/>
              </w:rPr>
              <w:t>三公经费控制率</w:t>
            </w:r>
          </w:p>
        </w:tc>
        <w:tc>
          <w:tcPr>
            <w:tcW w:w="1290" w:type="dxa"/>
            <w:noWrap w:val="0"/>
            <w:vAlign w:val="center"/>
          </w:tcPr>
          <w:p>
            <w:pPr>
              <w:jc w:val="center"/>
              <w:rPr>
                <w:rFonts w:hint="eastAsia" w:ascii="宋体" w:hAnsi="宋体" w:cs="宋体"/>
                <w:color w:val="000000"/>
                <w:kern w:val="0"/>
                <w:szCs w:val="21"/>
              </w:rPr>
            </w:pP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95%</w:t>
            </w:r>
          </w:p>
        </w:tc>
        <w:tc>
          <w:tcPr>
            <w:tcW w:w="111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4.19%</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14"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8"/>
                <w:szCs w:val="28"/>
              </w:rPr>
              <w:t>绩效指标</w:t>
            </w:r>
          </w:p>
        </w:tc>
        <w:tc>
          <w:tcPr>
            <w:tcW w:w="1101" w:type="dxa"/>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（30分）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经济效益指标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人民生活水平普遍提高</w:t>
            </w:r>
          </w:p>
        </w:tc>
        <w:tc>
          <w:tcPr>
            <w:tcW w:w="129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default" w:ascii="Arial" w:hAnsi="Arial" w:cs="Arial"/>
                <w:color w:val="000000"/>
                <w:kern w:val="0"/>
                <w:szCs w:val="21"/>
              </w:rPr>
              <w:t>≥</w:t>
            </w:r>
            <w:r>
              <w:rPr>
                <w:rFonts w:hint="eastAsia" w:ascii="宋体" w:hAnsi="宋体" w:cs="宋体"/>
                <w:color w:val="000000"/>
                <w:kern w:val="0"/>
                <w:szCs w:val="21"/>
                <w:lang w:val="en-US" w:eastAsia="zh-CN"/>
              </w:rPr>
              <w:t>90%</w:t>
            </w:r>
          </w:p>
        </w:tc>
        <w:tc>
          <w:tcPr>
            <w:tcW w:w="1110" w:type="dxa"/>
            <w:noWrap w:val="0"/>
            <w:vAlign w:val="center"/>
          </w:tcPr>
          <w:p>
            <w:pPr>
              <w:widowControl/>
              <w:jc w:val="center"/>
              <w:rPr>
                <w:rFonts w:hint="eastAsia" w:ascii="宋体" w:hAnsi="宋体" w:cs="宋体"/>
                <w:color w:val="000000"/>
                <w:kern w:val="0"/>
                <w:szCs w:val="21"/>
              </w:rPr>
            </w:pPr>
            <w:r>
              <w:rPr>
                <w:rFonts w:hint="default" w:ascii="Arial" w:hAnsi="Arial" w:cs="Arial"/>
                <w:color w:val="000000"/>
                <w:kern w:val="0"/>
                <w:szCs w:val="21"/>
              </w:rPr>
              <w:t>≥</w:t>
            </w:r>
            <w:r>
              <w:rPr>
                <w:rFonts w:hint="eastAsia" w:ascii="宋体" w:hAnsi="宋体" w:cs="宋体"/>
                <w:color w:val="000000"/>
                <w:kern w:val="0"/>
                <w:szCs w:val="21"/>
                <w:lang w:val="en-US" w:eastAsia="zh-CN"/>
              </w:rPr>
              <w:t>95%</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村集体经济收入</w:t>
            </w:r>
          </w:p>
        </w:tc>
        <w:tc>
          <w:tcPr>
            <w:tcW w:w="129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r>
              <w:rPr>
                <w:rFonts w:hint="default" w:ascii="Arial" w:hAnsi="Arial" w:cs="Arial"/>
                <w:color w:val="000000"/>
                <w:kern w:val="0"/>
                <w:szCs w:val="21"/>
              </w:rPr>
              <w:t>≥</w:t>
            </w:r>
            <w:r>
              <w:rPr>
                <w:rFonts w:hint="eastAsia" w:ascii="宋体" w:hAnsi="宋体" w:cs="宋体"/>
                <w:color w:val="000000"/>
                <w:kern w:val="0"/>
                <w:szCs w:val="21"/>
                <w:lang w:val="en-US" w:eastAsia="zh-CN"/>
              </w:rPr>
              <w:t>4万元</w:t>
            </w:r>
          </w:p>
        </w:tc>
        <w:tc>
          <w:tcPr>
            <w:tcW w:w="111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4万元</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社会稳定生产安全</w:t>
            </w:r>
          </w:p>
        </w:tc>
        <w:tc>
          <w:tcPr>
            <w:tcW w:w="1290" w:type="dxa"/>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良好</w:t>
            </w:r>
          </w:p>
        </w:tc>
        <w:tc>
          <w:tcPr>
            <w:tcW w:w="1110"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良好</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vMerge w:val="continue"/>
            <w:noWrap w:val="0"/>
            <w:vAlign w:val="center"/>
          </w:tcPr>
          <w:p>
            <w:pPr>
              <w:widowControl/>
              <w:jc w:val="center"/>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贫困户返贫率</w:t>
            </w:r>
          </w:p>
        </w:tc>
        <w:tc>
          <w:tcPr>
            <w:tcW w:w="1290" w:type="dxa"/>
            <w:noWrap w:val="0"/>
            <w:vAlign w:val="center"/>
          </w:tcPr>
          <w:p>
            <w:pPr>
              <w:widowControl/>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111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814" w:type="dxa"/>
            <w:vMerge w:val="continue"/>
            <w:noWrap w:val="0"/>
            <w:vAlign w:val="center"/>
          </w:tcPr>
          <w:p>
            <w:pPr>
              <w:jc w:val="left"/>
              <w:rPr>
                <w:rFonts w:hint="eastAsia" w:ascii="宋体" w:hAnsi="宋体" w:cs="宋体"/>
                <w:color w:val="000000"/>
                <w:kern w:val="0"/>
                <w:szCs w:val="21"/>
              </w:rPr>
            </w:pPr>
          </w:p>
        </w:tc>
        <w:tc>
          <w:tcPr>
            <w:tcW w:w="1101" w:type="dxa"/>
            <w:vMerge w:val="continue"/>
            <w:noWrap w:val="0"/>
            <w:vAlign w:val="center"/>
          </w:tcPr>
          <w:p>
            <w:pPr>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人居环境改善、环境卫生清洁度</w:t>
            </w:r>
          </w:p>
        </w:tc>
        <w:tc>
          <w:tcPr>
            <w:tcW w:w="1290" w:type="dxa"/>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Arial" w:hAnsi="Arial" w:cs="Arial"/>
                <w:color w:val="000000"/>
                <w:kern w:val="0"/>
                <w:szCs w:val="21"/>
                <w:lang w:eastAsia="zh-CN"/>
              </w:rPr>
              <w:t>有所改善</w:t>
            </w:r>
          </w:p>
        </w:tc>
        <w:tc>
          <w:tcPr>
            <w:tcW w:w="1110" w:type="dxa"/>
            <w:noWrap w:val="0"/>
            <w:vAlign w:val="center"/>
          </w:tcPr>
          <w:p>
            <w:pPr>
              <w:widowControl/>
              <w:jc w:val="center"/>
              <w:rPr>
                <w:rFonts w:hint="eastAsia" w:ascii="宋体" w:hAnsi="宋体" w:eastAsia="宋体" w:cs="宋体"/>
                <w:color w:val="000000"/>
                <w:kern w:val="0"/>
                <w:szCs w:val="21"/>
                <w:lang w:eastAsia="zh-CN"/>
              </w:rPr>
            </w:pPr>
            <w:r>
              <w:rPr>
                <w:rFonts w:hint="eastAsia" w:ascii="Arial" w:hAnsi="Arial" w:cs="Arial"/>
                <w:color w:val="000000"/>
                <w:kern w:val="0"/>
                <w:szCs w:val="21"/>
                <w:lang w:eastAsia="zh-CN"/>
              </w:rPr>
              <w:t>明显改善</w:t>
            </w:r>
          </w:p>
        </w:tc>
        <w:tc>
          <w:tcPr>
            <w:tcW w:w="825"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29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110" w:type="dxa"/>
            <w:noWrap w:val="0"/>
            <w:vAlign w:val="center"/>
          </w:tcPr>
          <w:p>
            <w:pPr>
              <w:widowControl/>
              <w:jc w:val="center"/>
              <w:rPr>
                <w:rFonts w:hint="eastAsia" w:ascii="宋体" w:hAnsi="宋体" w:cs="宋体"/>
                <w:color w:val="000000"/>
                <w:kern w:val="0"/>
                <w:szCs w:val="21"/>
              </w:rPr>
            </w:pPr>
          </w:p>
        </w:tc>
        <w:tc>
          <w:tcPr>
            <w:tcW w:w="825" w:type="dxa"/>
            <w:noWrap w:val="0"/>
            <w:vAlign w:val="center"/>
          </w:tcPr>
          <w:p>
            <w:pPr>
              <w:widowControl/>
              <w:jc w:val="center"/>
              <w:rPr>
                <w:rFonts w:hint="eastAsia" w:ascii="宋体" w:hAnsi="宋体" w:cs="宋体"/>
                <w:color w:val="000000"/>
                <w:kern w:val="0"/>
                <w:szCs w:val="21"/>
              </w:rPr>
            </w:pPr>
          </w:p>
        </w:tc>
        <w:tc>
          <w:tcPr>
            <w:tcW w:w="98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1944" w:type="dxa"/>
            <w:gridSpan w:val="2"/>
            <w:noWrap w:val="0"/>
            <w:vAlign w:val="center"/>
          </w:tcPr>
          <w:p>
            <w:pPr>
              <w:widowControl/>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政府服务职能加强</w:t>
            </w:r>
          </w:p>
        </w:tc>
        <w:tc>
          <w:tcPr>
            <w:tcW w:w="1290" w:type="dxa"/>
            <w:noWrap w:val="0"/>
            <w:vAlign w:val="center"/>
          </w:tcPr>
          <w:p>
            <w:pPr>
              <w:widowControl/>
              <w:spacing w:line="280" w:lineRule="exac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有所加强</w:t>
            </w:r>
          </w:p>
        </w:tc>
        <w:tc>
          <w:tcPr>
            <w:tcW w:w="1110" w:type="dxa"/>
            <w:noWrap w:val="0"/>
            <w:vAlign w:val="center"/>
          </w:tcPr>
          <w:p>
            <w:pPr>
              <w:widowControl/>
              <w:spacing w:line="280" w:lineRule="exact"/>
              <w:jc w:val="center"/>
              <w:rPr>
                <w:rFonts w:hint="eastAsia" w:ascii="宋体" w:hAnsi="宋体" w:eastAsia="宋体" w:cs="宋体"/>
                <w:color w:val="000000"/>
                <w:kern w:val="0"/>
                <w:szCs w:val="21"/>
                <w:lang w:eastAsia="zh-CN"/>
              </w:rPr>
            </w:pPr>
            <w:r>
              <w:rPr>
                <w:rFonts w:hint="eastAsia" w:ascii="Arial" w:hAnsi="Arial" w:cs="Arial"/>
                <w:color w:val="000000"/>
                <w:kern w:val="0"/>
                <w:szCs w:val="21"/>
                <w:lang w:eastAsia="zh-CN"/>
              </w:rPr>
              <w:t>明显加强</w:t>
            </w:r>
          </w:p>
        </w:tc>
        <w:tc>
          <w:tcPr>
            <w:tcW w:w="825"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spacing w:line="28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w:t>
            </w:r>
          </w:p>
        </w:tc>
        <w:tc>
          <w:tcPr>
            <w:tcW w:w="1290" w:type="dxa"/>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w:t>
            </w:r>
          </w:p>
        </w:tc>
        <w:tc>
          <w:tcPr>
            <w:tcW w:w="1110" w:type="dxa"/>
            <w:noWrap w:val="0"/>
            <w:vAlign w:val="center"/>
          </w:tcPr>
          <w:p>
            <w:pPr>
              <w:widowControl/>
              <w:spacing w:line="280" w:lineRule="exact"/>
              <w:jc w:val="center"/>
              <w:rPr>
                <w:rFonts w:hint="eastAsia" w:ascii="宋体" w:hAnsi="宋体" w:cs="宋体"/>
                <w:color w:val="000000"/>
                <w:kern w:val="0"/>
                <w:szCs w:val="21"/>
              </w:rPr>
            </w:pPr>
          </w:p>
        </w:tc>
        <w:tc>
          <w:tcPr>
            <w:tcW w:w="825" w:type="dxa"/>
            <w:noWrap w:val="0"/>
            <w:vAlign w:val="center"/>
          </w:tcPr>
          <w:p>
            <w:pPr>
              <w:widowControl/>
              <w:spacing w:line="280" w:lineRule="exact"/>
              <w:jc w:val="center"/>
              <w:rPr>
                <w:rFonts w:hint="eastAsia" w:ascii="宋体" w:hAnsi="宋体" w:cs="宋体"/>
                <w:color w:val="000000"/>
                <w:kern w:val="0"/>
                <w:szCs w:val="21"/>
              </w:rPr>
            </w:pPr>
          </w:p>
        </w:tc>
        <w:tc>
          <w:tcPr>
            <w:tcW w:w="987" w:type="dxa"/>
            <w:noWrap w:val="0"/>
            <w:vAlign w:val="center"/>
          </w:tcPr>
          <w:p>
            <w:pPr>
              <w:widowControl/>
              <w:spacing w:line="28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w:t>
            </w:r>
          </w:p>
        </w:tc>
        <w:tc>
          <w:tcPr>
            <w:tcW w:w="1290" w:type="dxa"/>
            <w:noWrap w:val="0"/>
            <w:vAlign w:val="center"/>
          </w:tcPr>
          <w:p>
            <w:pPr>
              <w:widowControl/>
              <w:spacing w:line="280" w:lineRule="exact"/>
              <w:rPr>
                <w:rFonts w:hint="eastAsia" w:ascii="宋体" w:hAnsi="宋体" w:cs="宋体"/>
                <w:color w:val="000000"/>
                <w:kern w:val="0"/>
                <w:szCs w:val="21"/>
              </w:rPr>
            </w:pPr>
            <w:r>
              <w:rPr>
                <w:rFonts w:hint="eastAsia" w:ascii="宋体" w:hAnsi="宋体" w:cs="宋体"/>
                <w:color w:val="000000"/>
                <w:kern w:val="0"/>
                <w:szCs w:val="21"/>
              </w:rPr>
              <w:t>　</w:t>
            </w:r>
          </w:p>
        </w:tc>
        <w:tc>
          <w:tcPr>
            <w:tcW w:w="1110" w:type="dxa"/>
            <w:noWrap w:val="0"/>
            <w:vAlign w:val="center"/>
          </w:tcPr>
          <w:p>
            <w:pPr>
              <w:widowControl/>
              <w:spacing w:line="280" w:lineRule="exact"/>
              <w:jc w:val="center"/>
              <w:rPr>
                <w:rFonts w:hint="eastAsia" w:ascii="宋体" w:hAnsi="宋体" w:cs="宋体"/>
                <w:color w:val="000000"/>
                <w:kern w:val="0"/>
                <w:szCs w:val="21"/>
              </w:rPr>
            </w:pPr>
          </w:p>
        </w:tc>
        <w:tc>
          <w:tcPr>
            <w:tcW w:w="825" w:type="dxa"/>
            <w:noWrap w:val="0"/>
            <w:vAlign w:val="center"/>
          </w:tcPr>
          <w:p>
            <w:pPr>
              <w:widowControl/>
              <w:spacing w:line="280" w:lineRule="exact"/>
              <w:jc w:val="center"/>
              <w:rPr>
                <w:rFonts w:hint="eastAsia" w:ascii="宋体" w:hAnsi="宋体" w:cs="宋体"/>
                <w:color w:val="000000"/>
                <w:kern w:val="0"/>
                <w:szCs w:val="21"/>
              </w:rPr>
            </w:pPr>
          </w:p>
        </w:tc>
        <w:tc>
          <w:tcPr>
            <w:tcW w:w="987" w:type="dxa"/>
            <w:noWrap w:val="0"/>
            <w:vAlign w:val="center"/>
          </w:tcPr>
          <w:p>
            <w:pPr>
              <w:widowControl/>
              <w:spacing w:line="28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22"/>
                <w:szCs w:val="22"/>
              </w:rPr>
              <w:t>（10分）</w:t>
            </w:r>
          </w:p>
        </w:tc>
        <w:tc>
          <w:tcPr>
            <w:tcW w:w="1140" w:type="dxa"/>
            <w:gridSpan w:val="2"/>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群众满意度</w:t>
            </w:r>
          </w:p>
        </w:tc>
        <w:tc>
          <w:tcPr>
            <w:tcW w:w="1290"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default" w:ascii="Arial" w:hAnsi="Arial" w:cs="Arial"/>
                <w:color w:val="000000"/>
                <w:kern w:val="0"/>
                <w:szCs w:val="21"/>
              </w:rPr>
              <w:t>＞</w:t>
            </w:r>
            <w:r>
              <w:rPr>
                <w:rFonts w:hint="eastAsia" w:ascii="宋体" w:hAnsi="宋体" w:cs="宋体"/>
                <w:color w:val="000000"/>
                <w:kern w:val="0"/>
                <w:szCs w:val="21"/>
                <w:lang w:val="en-US" w:eastAsia="zh-CN"/>
              </w:rPr>
              <w:t>98%</w:t>
            </w:r>
          </w:p>
        </w:tc>
        <w:tc>
          <w:tcPr>
            <w:tcW w:w="1110"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职工满意度</w:t>
            </w:r>
          </w:p>
        </w:tc>
        <w:tc>
          <w:tcPr>
            <w:tcW w:w="1290" w:type="dxa"/>
            <w:noWrap w:val="0"/>
            <w:vAlign w:val="center"/>
          </w:tcPr>
          <w:p>
            <w:pPr>
              <w:widowControl/>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95％</w:t>
            </w:r>
          </w:p>
        </w:tc>
        <w:tc>
          <w:tcPr>
            <w:tcW w:w="1110"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w:t>
            </w:r>
          </w:p>
        </w:tc>
        <w:tc>
          <w:tcPr>
            <w:tcW w:w="82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c>
          <w:tcPr>
            <w:tcW w:w="987"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noWrap w:val="0"/>
            <w:vAlign w:val="center"/>
          </w:tcPr>
          <w:p>
            <w:pPr>
              <w:widowControl/>
              <w:jc w:val="left"/>
              <w:rPr>
                <w:rFonts w:hint="eastAsia" w:ascii="宋体" w:hAnsi="宋体" w:cs="宋体"/>
                <w:color w:val="000000"/>
                <w:kern w:val="0"/>
                <w:szCs w:val="21"/>
              </w:rPr>
            </w:pPr>
          </w:p>
        </w:tc>
        <w:tc>
          <w:tcPr>
            <w:tcW w:w="1101" w:type="dxa"/>
            <w:vMerge w:val="continue"/>
            <w:noWrap w:val="0"/>
            <w:vAlign w:val="center"/>
          </w:tcPr>
          <w:p>
            <w:pPr>
              <w:widowControl/>
              <w:jc w:val="left"/>
              <w:rPr>
                <w:rFonts w:hint="eastAsia" w:ascii="宋体" w:hAnsi="宋体" w:cs="宋体"/>
                <w:color w:val="000000"/>
                <w:kern w:val="0"/>
                <w:szCs w:val="21"/>
              </w:rPr>
            </w:pPr>
          </w:p>
        </w:tc>
        <w:tc>
          <w:tcPr>
            <w:tcW w:w="1140" w:type="dxa"/>
            <w:gridSpan w:val="2"/>
            <w:vMerge w:val="continue"/>
            <w:noWrap w:val="0"/>
            <w:vAlign w:val="center"/>
          </w:tcPr>
          <w:p>
            <w:pPr>
              <w:widowControl/>
              <w:jc w:val="left"/>
              <w:rPr>
                <w:rFonts w:hint="eastAsia" w:ascii="宋体" w:hAnsi="宋体" w:cs="宋体"/>
                <w:color w:val="000000"/>
                <w:kern w:val="0"/>
                <w:szCs w:val="21"/>
              </w:rPr>
            </w:pPr>
          </w:p>
        </w:tc>
        <w:tc>
          <w:tcPr>
            <w:tcW w:w="1944" w:type="dxa"/>
            <w:gridSpan w:val="2"/>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290" w:type="dxa"/>
            <w:noWrap w:val="0"/>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　</w:t>
            </w:r>
          </w:p>
        </w:tc>
        <w:tc>
          <w:tcPr>
            <w:tcW w:w="1110" w:type="dxa"/>
            <w:noWrap w:val="0"/>
            <w:vAlign w:val="center"/>
          </w:tcPr>
          <w:p>
            <w:pPr>
              <w:widowControl/>
              <w:jc w:val="center"/>
              <w:rPr>
                <w:rFonts w:hint="eastAsia" w:ascii="宋体" w:hAnsi="宋体" w:cs="宋体"/>
                <w:color w:val="000000"/>
                <w:kern w:val="0"/>
                <w:szCs w:val="21"/>
              </w:rPr>
            </w:pPr>
          </w:p>
        </w:tc>
        <w:tc>
          <w:tcPr>
            <w:tcW w:w="825" w:type="dxa"/>
            <w:noWrap w:val="0"/>
            <w:vAlign w:val="center"/>
          </w:tcPr>
          <w:p>
            <w:pPr>
              <w:widowControl/>
              <w:jc w:val="center"/>
              <w:rPr>
                <w:rFonts w:hint="eastAsia" w:ascii="宋体" w:hAnsi="宋体" w:cs="宋体"/>
                <w:color w:val="000000"/>
                <w:kern w:val="0"/>
                <w:szCs w:val="21"/>
              </w:rPr>
            </w:pPr>
          </w:p>
        </w:tc>
        <w:tc>
          <w:tcPr>
            <w:tcW w:w="987" w:type="dxa"/>
            <w:noWrap w:val="0"/>
            <w:vAlign w:val="center"/>
          </w:tcPr>
          <w:p>
            <w:pPr>
              <w:widowControl/>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1944" w:type="dxa"/>
            <w:gridSpan w:val="2"/>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优秀</w:t>
            </w:r>
          </w:p>
        </w:tc>
        <w:tc>
          <w:tcPr>
            <w:tcW w:w="24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2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87"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vMerge w:val="restart"/>
            <w:noWrap w:val="0"/>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8"/>
                <w:szCs w:val="28"/>
              </w:rPr>
              <w:t>说明</w:t>
            </w:r>
          </w:p>
        </w:tc>
        <w:tc>
          <w:tcPr>
            <w:tcW w:w="4185"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212"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14" w:type="dxa"/>
            <w:vMerge w:val="continue"/>
            <w:noWrap w:val="0"/>
            <w:vAlign w:val="center"/>
          </w:tcPr>
          <w:p>
            <w:pPr>
              <w:widowControl/>
              <w:jc w:val="center"/>
            </w:pPr>
          </w:p>
        </w:tc>
        <w:tc>
          <w:tcPr>
            <w:tcW w:w="4185" w:type="dxa"/>
            <w:gridSpan w:val="5"/>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成本节约率未达标</w:t>
            </w:r>
          </w:p>
        </w:tc>
        <w:tc>
          <w:tcPr>
            <w:tcW w:w="4212" w:type="dxa"/>
            <w:gridSpan w:val="4"/>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厉行节约控制成本。</w:t>
            </w:r>
          </w:p>
        </w:tc>
      </w:tr>
    </w:tbl>
    <w:p>
      <w:pPr>
        <w:spacing w:before="312" w:beforeLines="100" w:line="300" w:lineRule="exact"/>
        <w:rPr>
          <w:rFonts w:hint="eastAsia" w:ascii="宋体" w:hAnsi="宋体" w:cs="宋体"/>
          <w:sz w:val="24"/>
        </w:rPr>
      </w:pPr>
      <w:r>
        <w:rPr>
          <w:rFonts w:hint="eastAsia" w:ascii="宋体" w:hAnsi="宋体" w:cs="宋体"/>
          <w:sz w:val="22"/>
          <w:szCs w:val="22"/>
        </w:rPr>
        <w:t>填表人：</w:t>
      </w:r>
      <w:r>
        <w:rPr>
          <w:rFonts w:hint="eastAsia" w:ascii="宋体" w:hAnsi="宋体" w:cs="宋体"/>
          <w:sz w:val="22"/>
          <w:szCs w:val="22"/>
          <w:lang w:eastAsia="zh-CN"/>
        </w:rPr>
        <w:t>廖志军</w:t>
      </w:r>
      <w:r>
        <w:rPr>
          <w:rFonts w:hint="eastAsia" w:ascii="宋体" w:hAnsi="宋体" w:cs="宋体"/>
          <w:sz w:val="22"/>
          <w:szCs w:val="22"/>
        </w:rPr>
        <w:t xml:space="preserve">      联系电话：</w:t>
      </w:r>
      <w:r>
        <w:rPr>
          <w:rFonts w:hint="eastAsia" w:ascii="宋体" w:hAnsi="宋体" w:cs="宋体"/>
          <w:sz w:val="22"/>
          <w:szCs w:val="22"/>
          <w:lang w:val="en-US" w:eastAsia="zh-CN"/>
        </w:rPr>
        <w:t>13574774495</w:t>
      </w:r>
      <w:r>
        <w:rPr>
          <w:rFonts w:hint="eastAsia" w:ascii="宋体" w:hAnsi="宋体" w:cs="宋体"/>
          <w:sz w:val="22"/>
          <w:szCs w:val="22"/>
        </w:rPr>
        <w:t xml:space="preserve">    单位负责人签字</w:t>
      </w:r>
      <w:r>
        <w:rPr>
          <w:rFonts w:hint="eastAsia" w:ascii="宋体" w:hAnsi="宋体" w:cs="宋体"/>
          <w:sz w:val="24"/>
        </w:rPr>
        <w:t>：</w:t>
      </w: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说明：1.评价等级分为优秀（S≥90）、良好（90＞S≥80）、较差（80＞S≥60）、 </w:t>
      </w: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差（S＜60）</w:t>
      </w:r>
      <w:r>
        <w:rPr>
          <w:rFonts w:hint="eastAsia" w:eastAsia="仿宋_GB2312"/>
          <w:sz w:val="24"/>
        </w:rPr>
        <w:t>。</w:t>
      </w:r>
    </w:p>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2.三级绩效指标按需自行增减行。不涉及的二级指标可删除不要。</w:t>
      </w:r>
    </w:p>
    <w:p>
      <w:pPr>
        <w:spacing w:before="156" w:beforeLines="50"/>
        <w:rPr>
          <w:rFonts w:hint="eastAsia" w:ascii="仿宋_GB2312" w:hAnsi="宋体" w:eastAsia="仿宋_GB2312" w:cs="宋体"/>
          <w:kern w:val="0"/>
          <w:szCs w:val="21"/>
        </w:rPr>
      </w:pPr>
    </w:p>
    <w:p>
      <w:pPr>
        <w:widowControl/>
        <w:spacing w:line="600" w:lineRule="exact"/>
        <w:jc w:val="left"/>
        <w:rPr>
          <w:rFonts w:hint="eastAsia" w:ascii="Times New Roman" w:hAnsi="Times New Roman" w:eastAsia="仿宋_GB2312" w:cs="Times New Roman"/>
          <w:color w:val="000000"/>
          <w:sz w:val="32"/>
          <w:szCs w:val="32"/>
          <w:lang w:eastAsia="zh-CN"/>
        </w:rPr>
      </w:pPr>
    </w:p>
    <w:p>
      <w:pPr>
        <w:widowControl/>
        <w:spacing w:line="600" w:lineRule="exact"/>
        <w:jc w:val="left"/>
        <w:rPr>
          <w:rFonts w:hint="eastAsia" w:ascii="Times New Roman" w:hAnsi="Times New Roman" w:eastAsia="仿宋_GB2312" w:cs="Times New Roman"/>
          <w:color w:val="000000"/>
          <w:sz w:val="32"/>
          <w:szCs w:val="32"/>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C4E4A"/>
    <w:multiLevelType w:val="singleLevel"/>
    <w:tmpl w:val="ACDC4E4A"/>
    <w:lvl w:ilvl="0" w:tentative="0">
      <w:start w:val="5"/>
      <w:numFmt w:val="chineseCounting"/>
      <w:suff w:val="nothing"/>
      <w:lvlText w:val="%1、"/>
      <w:lvlJc w:val="left"/>
      <w:rPr>
        <w:rFonts w:hint="eastAsia"/>
      </w:rPr>
    </w:lvl>
  </w:abstractNum>
  <w:abstractNum w:abstractNumId="1">
    <w:nsid w:val="51CF032D"/>
    <w:multiLevelType w:val="singleLevel"/>
    <w:tmpl w:val="51CF032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MWIzYWNiODNiYjliOTNiYTkzN2FmZmZjYzI5YjEifQ=="/>
  </w:docVars>
  <w:rsids>
    <w:rsidRoot w:val="4C43681B"/>
    <w:rsid w:val="02D67969"/>
    <w:rsid w:val="068B5B47"/>
    <w:rsid w:val="09146FE7"/>
    <w:rsid w:val="1A086B2F"/>
    <w:rsid w:val="1DE275E2"/>
    <w:rsid w:val="1DEF1689"/>
    <w:rsid w:val="1E6E543A"/>
    <w:rsid w:val="22155519"/>
    <w:rsid w:val="223165BD"/>
    <w:rsid w:val="22674BBC"/>
    <w:rsid w:val="25B739C8"/>
    <w:rsid w:val="261B2061"/>
    <w:rsid w:val="27DA3663"/>
    <w:rsid w:val="2A2A1053"/>
    <w:rsid w:val="2A6D41ED"/>
    <w:rsid w:val="2B854A2B"/>
    <w:rsid w:val="2BDB7330"/>
    <w:rsid w:val="34A72A00"/>
    <w:rsid w:val="359D48C8"/>
    <w:rsid w:val="3C0B6651"/>
    <w:rsid w:val="3D0160AB"/>
    <w:rsid w:val="3E2D187A"/>
    <w:rsid w:val="447F666F"/>
    <w:rsid w:val="491D608F"/>
    <w:rsid w:val="4C43681B"/>
    <w:rsid w:val="4C923160"/>
    <w:rsid w:val="4E54656B"/>
    <w:rsid w:val="515651ED"/>
    <w:rsid w:val="519A5C81"/>
    <w:rsid w:val="55944FFF"/>
    <w:rsid w:val="58EA42F7"/>
    <w:rsid w:val="592917C1"/>
    <w:rsid w:val="5A8E2EAB"/>
    <w:rsid w:val="5CBB0F27"/>
    <w:rsid w:val="5D564930"/>
    <w:rsid w:val="5DDF7AE8"/>
    <w:rsid w:val="60067FC1"/>
    <w:rsid w:val="60A52F4C"/>
    <w:rsid w:val="636E0C34"/>
    <w:rsid w:val="6778080A"/>
    <w:rsid w:val="687115B5"/>
    <w:rsid w:val="6C2E7CD3"/>
    <w:rsid w:val="6CB461FC"/>
    <w:rsid w:val="6DC431FB"/>
    <w:rsid w:val="72B17E02"/>
    <w:rsid w:val="776C076D"/>
    <w:rsid w:val="7B88713B"/>
    <w:rsid w:val="7FA1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ascii="微软雅黑" w:hAnsi="微软雅黑" w:eastAsia="微软雅黑" w:cs="微软雅黑"/>
      <w:b/>
      <w:kern w:val="44"/>
      <w:sz w:val="24"/>
      <w:szCs w:val="24"/>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4">
    <w:name w:val="Body Text"/>
    <w:basedOn w:val="1"/>
    <w:unhideWhenUsed/>
    <w:qFormat/>
    <w:uiPriority w:val="99"/>
    <w:pPr>
      <w:ind w:left="120"/>
    </w:pPr>
    <w:rPr>
      <w:rFonts w:ascii="仿宋" w:hAnsi="仿宋" w:eastAsia="仿宋" w:cs="仿宋"/>
      <w:sz w:val="32"/>
      <w:szCs w:val="32"/>
      <w:lang w:val="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1827</Words>
  <Characters>1994</Characters>
  <Lines>0</Lines>
  <Paragraphs>0</Paragraphs>
  <TotalTime>22</TotalTime>
  <ScaleCrop>false</ScaleCrop>
  <LinksUpToDate>false</LinksUpToDate>
  <CharactersWithSpaces>1994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2024-03-05T00:23:00Z</dcterms:created>
  <dc:creator>Administrator</dc:creator>
  <cp:lastModifiedBy>程</cp:lastModifiedBy>
  <cp:lastPrinted>2024-07-30T03:15:53Z</cp:lastPrinted>
  <dcterms:modified xsi:type="dcterms:W3CDTF">2024-07-30T03:55:22Z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2C413D070D024A4B8378756D27BB547A_13</vt:lpwstr>
  </property>
</Properties>
</file>