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61B0" w:rsidRDefault="005861B0" w:rsidP="005861B0">
      <w:pPr>
        <w:spacing w:line="800" w:lineRule="exact"/>
        <w:rPr>
          <w:rFonts w:ascii="仿宋_GB2312" w:eastAsia="仿宋_GB2312" w:hAnsi="宋体"/>
          <w:sz w:val="32"/>
          <w:szCs w:val="32"/>
        </w:rPr>
      </w:pPr>
    </w:p>
    <w:p w:rsidR="005861B0" w:rsidRDefault="005861B0" w:rsidP="005861B0">
      <w:pPr>
        <w:spacing w:line="800" w:lineRule="exact"/>
        <w:rPr>
          <w:rFonts w:ascii="仿宋_GB2312" w:eastAsia="仿宋_GB2312" w:hAnsi="宋体"/>
          <w:sz w:val="32"/>
          <w:szCs w:val="32"/>
        </w:rPr>
      </w:pPr>
    </w:p>
    <w:p w:rsidR="005861B0" w:rsidRDefault="005861B0" w:rsidP="005861B0">
      <w:pPr>
        <w:ind w:firstLineChars="1650" w:firstLine="5280"/>
        <w:rPr>
          <w:rFonts w:ascii="仿宋_GB2312" w:eastAsia="仿宋_GB2312" w:hAnsi="宋体"/>
          <w:sz w:val="32"/>
          <w:szCs w:val="32"/>
        </w:rPr>
      </w:pPr>
      <w:r>
        <w:rPr>
          <w:rFonts w:ascii="仿宋_GB2312" w:eastAsia="仿宋_GB2312" w:hAnsi="宋体" w:hint="eastAsia"/>
          <w:sz w:val="32"/>
          <w:szCs w:val="32"/>
        </w:rPr>
        <w:t>蒸环评函[2024]</w:t>
      </w:r>
      <w:r w:rsidR="00B47C31">
        <w:rPr>
          <w:rFonts w:ascii="仿宋_GB2312" w:eastAsia="仿宋_GB2312" w:hAnsi="宋体" w:hint="eastAsia"/>
          <w:sz w:val="32"/>
          <w:szCs w:val="32"/>
        </w:rPr>
        <w:t>11</w:t>
      </w:r>
      <w:r>
        <w:rPr>
          <w:rFonts w:ascii="仿宋_GB2312" w:eastAsia="仿宋_GB2312" w:hAnsi="宋体" w:hint="eastAsia"/>
          <w:sz w:val="32"/>
          <w:szCs w:val="32"/>
        </w:rPr>
        <w:t>号</w:t>
      </w:r>
    </w:p>
    <w:p w:rsidR="005861B0" w:rsidRDefault="005861B0" w:rsidP="005861B0">
      <w:pPr>
        <w:spacing w:line="280" w:lineRule="exact"/>
        <w:ind w:firstLineChars="1650" w:firstLine="5280"/>
        <w:rPr>
          <w:rFonts w:ascii="仿宋_GB2312" w:eastAsia="仿宋_GB2312" w:hAnsi="宋体"/>
          <w:color w:val="0000FF"/>
          <w:sz w:val="44"/>
          <w:szCs w:val="44"/>
        </w:rPr>
      </w:pPr>
      <w:r>
        <w:rPr>
          <w:rFonts w:ascii="仿宋_GB2312" w:eastAsia="仿宋_GB2312" w:hAnsi="宋体" w:hint="eastAsia"/>
          <w:color w:val="0000FF"/>
          <w:sz w:val="32"/>
          <w:szCs w:val="32"/>
        </w:rPr>
        <w:t xml:space="preserve">  </w:t>
      </w:r>
    </w:p>
    <w:p w:rsidR="005861B0" w:rsidRPr="00566526" w:rsidRDefault="005861B0" w:rsidP="005861B0">
      <w:pPr>
        <w:jc w:val="center"/>
        <w:rPr>
          <w:rFonts w:ascii="黑体" w:eastAsia="黑体" w:hAnsi="宋体"/>
          <w:b/>
          <w:sz w:val="44"/>
          <w:szCs w:val="44"/>
        </w:rPr>
      </w:pPr>
      <w:r w:rsidRPr="00566526">
        <w:rPr>
          <w:rFonts w:ascii="黑体" w:eastAsia="黑体" w:hAnsi="宋体" w:hint="eastAsia"/>
          <w:b/>
          <w:sz w:val="44"/>
          <w:szCs w:val="44"/>
        </w:rPr>
        <w:t>衡阳市生态环境局</w:t>
      </w:r>
    </w:p>
    <w:p w:rsidR="005861B0" w:rsidRPr="00566526" w:rsidRDefault="005861B0" w:rsidP="00566526">
      <w:pPr>
        <w:jc w:val="center"/>
        <w:rPr>
          <w:rFonts w:ascii="黑体" w:eastAsia="黑体" w:hAnsi="宋体" w:cs="Times New Roman"/>
          <w:b/>
          <w:sz w:val="44"/>
          <w:szCs w:val="44"/>
        </w:rPr>
      </w:pPr>
      <w:r w:rsidRPr="00566526">
        <w:rPr>
          <w:rFonts w:ascii="黑体" w:eastAsia="黑体" w:hAnsi="宋体" w:hint="eastAsia"/>
          <w:b/>
          <w:sz w:val="44"/>
          <w:szCs w:val="44"/>
        </w:rPr>
        <w:t>关于</w:t>
      </w:r>
      <w:r w:rsidR="00B47C31" w:rsidRPr="00566526">
        <w:rPr>
          <w:rFonts w:ascii="黑体" w:eastAsia="黑体" w:hAnsi="宋体" w:cs="Times New Roman" w:hint="eastAsia"/>
          <w:b/>
          <w:sz w:val="44"/>
          <w:szCs w:val="44"/>
        </w:rPr>
        <w:t>湖南金耕食品有限公司金添动漫食品项目</w:t>
      </w:r>
      <w:r w:rsidRPr="00566526">
        <w:rPr>
          <w:rFonts w:ascii="黑体" w:eastAsia="黑体" w:hAnsi="宋体" w:hint="eastAsia"/>
          <w:b/>
          <w:sz w:val="44"/>
          <w:szCs w:val="44"/>
        </w:rPr>
        <w:t>环境影响报告表的批复</w:t>
      </w:r>
    </w:p>
    <w:p w:rsidR="00C17246" w:rsidRPr="00FC048E" w:rsidRDefault="00B47C31" w:rsidP="006740D4">
      <w:pPr>
        <w:adjustRightInd w:val="0"/>
        <w:snapToGrid w:val="0"/>
        <w:spacing w:line="580" w:lineRule="exact"/>
        <w:rPr>
          <w:rFonts w:ascii="仿宋_GB2312" w:eastAsia="仿宋_GB2312"/>
          <w:sz w:val="32"/>
          <w:szCs w:val="32"/>
        </w:rPr>
      </w:pPr>
      <w:r w:rsidRPr="00FC048E">
        <w:rPr>
          <w:rFonts w:ascii="仿宋_GB2312" w:eastAsia="仿宋_GB2312" w:hAnsi="Times New Roman" w:cs="Times New Roman" w:hint="eastAsia"/>
          <w:sz w:val="32"/>
          <w:szCs w:val="32"/>
        </w:rPr>
        <w:t>湖南金耕食品有限公司</w:t>
      </w:r>
      <w:r w:rsidR="00EF0F62" w:rsidRPr="00FC048E">
        <w:rPr>
          <w:rFonts w:ascii="仿宋_GB2312" w:eastAsia="仿宋_GB2312" w:hint="eastAsia"/>
          <w:sz w:val="32"/>
          <w:szCs w:val="32"/>
        </w:rPr>
        <w:t>：</w:t>
      </w:r>
    </w:p>
    <w:p w:rsidR="00C17246" w:rsidRPr="00FC048E" w:rsidRDefault="00EF0F62" w:rsidP="006740D4">
      <w:pPr>
        <w:adjustRightInd w:val="0"/>
        <w:snapToGrid w:val="0"/>
        <w:spacing w:line="580" w:lineRule="exact"/>
        <w:ind w:firstLineChars="200" w:firstLine="640"/>
        <w:rPr>
          <w:rFonts w:ascii="仿宋_GB2312" w:eastAsia="仿宋_GB2312" w:hAnsi="Times New Roman"/>
          <w:sz w:val="32"/>
          <w:szCs w:val="32"/>
        </w:rPr>
      </w:pPr>
      <w:r w:rsidRPr="00FC048E">
        <w:rPr>
          <w:rFonts w:ascii="仿宋_GB2312" w:eastAsia="仿宋_GB2312" w:hAnsi="Times New Roman" w:hint="eastAsia"/>
          <w:sz w:val="32"/>
          <w:szCs w:val="32"/>
        </w:rPr>
        <w:t>你公司《</w:t>
      </w:r>
      <w:r w:rsidR="005861B0" w:rsidRPr="00FC048E">
        <w:rPr>
          <w:rFonts w:ascii="仿宋_GB2312" w:eastAsia="仿宋_GB2312" w:hAnsi="仿宋_GB2312" w:cs="仿宋_GB2312" w:hint="eastAsia"/>
          <w:sz w:val="32"/>
          <w:szCs w:val="32"/>
        </w:rPr>
        <w:t>关于对</w:t>
      </w:r>
      <w:r w:rsidR="00AD65E7" w:rsidRPr="00FC048E">
        <w:rPr>
          <w:rFonts w:ascii="仿宋_GB2312" w:eastAsia="仿宋_GB2312" w:hAnsi="仿宋_GB2312" w:cs="仿宋_GB2312" w:hint="eastAsia"/>
          <w:sz w:val="32"/>
          <w:szCs w:val="32"/>
        </w:rPr>
        <w:t>＜</w:t>
      </w:r>
      <w:r w:rsidR="00B47C31" w:rsidRPr="00FC048E">
        <w:rPr>
          <w:rFonts w:ascii="仿宋_GB2312" w:eastAsia="仿宋_GB2312" w:hAnsi="Times New Roman" w:cs="Times New Roman" w:hint="eastAsia"/>
          <w:sz w:val="32"/>
          <w:szCs w:val="32"/>
        </w:rPr>
        <w:t>湖南金耕食品有限公司金添动漫食品项目</w:t>
      </w:r>
      <w:r w:rsidRPr="00FC048E">
        <w:rPr>
          <w:rFonts w:ascii="仿宋_GB2312" w:eastAsia="仿宋_GB2312" w:hAnsi="Times New Roman" w:hint="eastAsia"/>
          <w:sz w:val="32"/>
          <w:szCs w:val="32"/>
        </w:rPr>
        <w:t>环境影响报告表</w:t>
      </w:r>
      <w:r w:rsidR="00AD65E7" w:rsidRPr="00FC048E">
        <w:rPr>
          <w:rFonts w:ascii="仿宋_GB2312" w:eastAsia="仿宋_GB2312" w:hAnsi="Times New Roman" w:hint="eastAsia"/>
          <w:sz w:val="32"/>
          <w:szCs w:val="32"/>
        </w:rPr>
        <w:t>＞</w:t>
      </w:r>
      <w:r w:rsidRPr="00FC048E">
        <w:rPr>
          <w:rFonts w:ascii="仿宋_GB2312" w:eastAsia="仿宋_GB2312" w:hAnsi="Times New Roman" w:hint="eastAsia"/>
          <w:sz w:val="32"/>
          <w:szCs w:val="32"/>
        </w:rPr>
        <w:t>进行批复的请示》和</w:t>
      </w:r>
      <w:r w:rsidR="00566526" w:rsidRPr="00FC048E">
        <w:rPr>
          <w:rFonts w:ascii="仿宋_GB2312" w:eastAsia="仿宋_GB2312" w:hAnsi="Times New Roman" w:hint="eastAsia"/>
          <w:sz w:val="32"/>
          <w:szCs w:val="32"/>
        </w:rPr>
        <w:t>湖南鑫煜环保科技有限公司</w:t>
      </w:r>
      <w:r w:rsidRPr="00FC048E">
        <w:rPr>
          <w:rFonts w:ascii="仿宋_GB2312" w:eastAsia="仿宋_GB2312" w:hAnsi="Times New Roman" w:hint="eastAsia"/>
          <w:sz w:val="32"/>
          <w:szCs w:val="32"/>
        </w:rPr>
        <w:t>编制的《</w:t>
      </w:r>
      <w:r w:rsidR="00B47C31" w:rsidRPr="00FC048E">
        <w:rPr>
          <w:rFonts w:ascii="仿宋_GB2312" w:eastAsia="仿宋_GB2312" w:hAnsi="Times New Roman" w:cs="Times New Roman" w:hint="eastAsia"/>
          <w:sz w:val="32"/>
          <w:szCs w:val="32"/>
        </w:rPr>
        <w:t>湖南金耕食品有限公司金添动漫食品项目</w:t>
      </w:r>
      <w:r w:rsidRPr="00FC048E">
        <w:rPr>
          <w:rFonts w:ascii="仿宋_GB2312" w:eastAsia="仿宋_GB2312" w:hAnsi="Times New Roman" w:hint="eastAsia"/>
          <w:sz w:val="32"/>
          <w:szCs w:val="32"/>
        </w:rPr>
        <w:t>环境影响报告表》</w:t>
      </w:r>
      <w:r w:rsidR="00565417" w:rsidRPr="00FC048E">
        <w:rPr>
          <w:rFonts w:ascii="仿宋_GB2312" w:eastAsia="仿宋_GB2312" w:hAnsi="Times New Roman" w:hint="eastAsia"/>
          <w:sz w:val="32"/>
          <w:szCs w:val="32"/>
        </w:rPr>
        <w:t>（报批稿）</w:t>
      </w:r>
      <w:r w:rsidRPr="00FC048E">
        <w:rPr>
          <w:rFonts w:ascii="仿宋_GB2312" w:eastAsia="仿宋_GB2312" w:hAnsi="Times New Roman" w:hint="eastAsia"/>
          <w:sz w:val="32"/>
          <w:szCs w:val="32"/>
        </w:rPr>
        <w:t>及专家组评审意见均收悉，经研究，批复如下：</w:t>
      </w:r>
    </w:p>
    <w:p w:rsidR="00C17246" w:rsidRPr="00FC048E" w:rsidRDefault="00EF0F62" w:rsidP="006740D4">
      <w:pPr>
        <w:adjustRightInd w:val="0"/>
        <w:snapToGrid w:val="0"/>
        <w:spacing w:line="580" w:lineRule="exact"/>
        <w:ind w:firstLineChars="200" w:firstLine="640"/>
        <w:rPr>
          <w:rFonts w:ascii="仿宋_GB2312" w:eastAsia="仿宋_GB2312" w:hAnsi="Times New Roman"/>
          <w:sz w:val="32"/>
          <w:szCs w:val="32"/>
        </w:rPr>
      </w:pPr>
      <w:r w:rsidRPr="00FC048E">
        <w:rPr>
          <w:rFonts w:ascii="仿宋_GB2312" w:eastAsia="仿宋_GB2312" w:hAnsi="Times New Roman" w:hint="eastAsia"/>
          <w:sz w:val="32"/>
          <w:szCs w:val="32"/>
        </w:rPr>
        <w:t>一、</w:t>
      </w:r>
      <w:r w:rsidR="00B47C31" w:rsidRPr="00FC048E">
        <w:rPr>
          <w:rFonts w:ascii="仿宋_GB2312" w:eastAsia="仿宋_GB2312" w:hAnsi="Times New Roman" w:cs="Times New Roman" w:hint="eastAsia"/>
          <w:sz w:val="32"/>
          <w:szCs w:val="32"/>
        </w:rPr>
        <w:t>湖南金耕食品有限公司</w:t>
      </w:r>
      <w:r w:rsidR="00D23702" w:rsidRPr="00FC048E">
        <w:rPr>
          <w:rFonts w:ascii="仿宋_GB2312" w:eastAsia="仿宋_GB2312" w:hAnsi="Times New Roman" w:hint="eastAsia"/>
          <w:sz w:val="32"/>
          <w:szCs w:val="32"/>
        </w:rPr>
        <w:t>总投资</w:t>
      </w:r>
      <w:r w:rsidR="00B47C31" w:rsidRPr="00FC048E">
        <w:rPr>
          <w:rFonts w:ascii="仿宋_GB2312" w:eastAsia="仿宋_GB2312" w:hAnsi="Times New Roman" w:cs="Times New Roman" w:hint="eastAsia"/>
          <w:sz w:val="32"/>
          <w:szCs w:val="32"/>
        </w:rPr>
        <w:t>30</w:t>
      </w:r>
      <w:r w:rsidR="00532ADA" w:rsidRPr="00FC048E">
        <w:rPr>
          <w:rFonts w:ascii="仿宋_GB2312" w:eastAsia="仿宋_GB2312" w:hAnsi="Times New Roman" w:cs="Times New Roman" w:hint="eastAsia"/>
          <w:sz w:val="32"/>
          <w:szCs w:val="32"/>
        </w:rPr>
        <w:t>000</w:t>
      </w:r>
      <w:r w:rsidR="00D23702" w:rsidRPr="00FC048E">
        <w:rPr>
          <w:rFonts w:ascii="仿宋_GB2312" w:eastAsia="仿宋_GB2312" w:hAnsi="Times New Roman" w:hint="eastAsia"/>
          <w:sz w:val="32"/>
          <w:szCs w:val="32"/>
        </w:rPr>
        <w:t>万元，在</w:t>
      </w:r>
      <w:r w:rsidR="00B47C31" w:rsidRPr="00FC048E">
        <w:rPr>
          <w:rFonts w:ascii="仿宋_GB2312" w:eastAsia="仿宋_GB2312" w:hAnsi="Calibri" w:cs="Times New Roman" w:hint="eastAsia"/>
          <w:sz w:val="32"/>
          <w:szCs w:val="32"/>
        </w:rPr>
        <w:t>衡阳县西渡镇船山西路与开福路交汇处</w:t>
      </w:r>
      <w:r w:rsidR="00D23702" w:rsidRPr="00FC048E">
        <w:rPr>
          <w:rFonts w:ascii="仿宋_GB2312" w:eastAsia="仿宋_GB2312" w:hint="eastAsia"/>
          <w:sz w:val="32"/>
          <w:szCs w:val="32"/>
        </w:rPr>
        <w:t>建设</w:t>
      </w:r>
      <w:r w:rsidR="00B47C31" w:rsidRPr="00FC048E">
        <w:rPr>
          <w:rFonts w:ascii="仿宋_GB2312" w:eastAsia="仿宋_GB2312" w:hAnsi="Times New Roman" w:cs="Times New Roman" w:hint="eastAsia"/>
          <w:sz w:val="32"/>
          <w:szCs w:val="32"/>
        </w:rPr>
        <w:t>金添动漫食品项目</w:t>
      </w:r>
      <w:r w:rsidR="00D23702" w:rsidRPr="00FC048E">
        <w:rPr>
          <w:rFonts w:ascii="仿宋_GB2312" w:eastAsia="仿宋_GB2312" w:hAnsi="Times New Roman" w:hint="eastAsia"/>
          <w:sz w:val="32"/>
          <w:szCs w:val="32"/>
        </w:rPr>
        <w:t>。</w:t>
      </w:r>
      <w:bookmarkStart w:id="0" w:name="_GoBack"/>
      <w:bookmarkEnd w:id="0"/>
      <w:r w:rsidR="00B17A3A" w:rsidRPr="00FC048E">
        <w:rPr>
          <w:rFonts w:ascii="仿宋_GB2312" w:eastAsia="仿宋_GB2312" w:hAnsi="Times New Roman" w:hint="eastAsia"/>
          <w:sz w:val="32"/>
          <w:szCs w:val="32"/>
        </w:rPr>
        <w:t>项目用地面积 72697.5m</w:t>
      </w:r>
      <w:r w:rsidR="00B17A3A" w:rsidRPr="00FC048E">
        <w:rPr>
          <w:rFonts w:ascii="仿宋_GB2312" w:eastAsia="仿宋_GB2312" w:hAnsi="Times New Roman" w:hint="eastAsia"/>
          <w:sz w:val="32"/>
          <w:szCs w:val="32"/>
          <w:vertAlign w:val="superscript"/>
        </w:rPr>
        <w:t>2</w:t>
      </w:r>
      <w:r w:rsidR="00B17A3A" w:rsidRPr="00FC048E">
        <w:rPr>
          <w:rFonts w:ascii="仿宋_GB2312" w:eastAsia="仿宋_GB2312" w:hAnsi="Times New Roman" w:hint="eastAsia"/>
          <w:sz w:val="32"/>
          <w:szCs w:val="32"/>
        </w:rPr>
        <w:t>，总建筑面积 57391.45m</w:t>
      </w:r>
      <w:r w:rsidR="00B17A3A" w:rsidRPr="00FC048E">
        <w:rPr>
          <w:rFonts w:ascii="仿宋_GB2312" w:eastAsia="仿宋_GB2312" w:hAnsi="Times New Roman" w:hint="eastAsia"/>
          <w:sz w:val="32"/>
          <w:szCs w:val="32"/>
          <w:vertAlign w:val="superscript"/>
        </w:rPr>
        <w:t>2</w:t>
      </w:r>
      <w:r w:rsidR="00B17A3A" w:rsidRPr="00FC048E">
        <w:rPr>
          <w:rFonts w:ascii="仿宋_GB2312" w:eastAsia="仿宋_GB2312" w:hAnsi="Times New Roman" w:hint="eastAsia"/>
          <w:sz w:val="32"/>
          <w:szCs w:val="32"/>
        </w:rPr>
        <w:t>。主要建设内容包括六栋车间、二栋宿舍及配电房、消防水泵房、门卫、污水处理站、锅炉房、公用工程及环保工程等。</w:t>
      </w:r>
      <w:r w:rsidRPr="00FC048E">
        <w:rPr>
          <w:rFonts w:ascii="仿宋_GB2312" w:eastAsia="仿宋_GB2312" w:hAnsi="Times New Roman" w:hint="eastAsia"/>
          <w:sz w:val="32"/>
          <w:szCs w:val="32"/>
        </w:rPr>
        <w:t>本项目符合国家产业政策，根据</w:t>
      </w:r>
      <w:r w:rsidR="00566526" w:rsidRPr="00FC048E">
        <w:rPr>
          <w:rFonts w:ascii="仿宋_GB2312" w:eastAsia="仿宋_GB2312" w:hAnsi="Times New Roman" w:hint="eastAsia"/>
          <w:sz w:val="32"/>
          <w:szCs w:val="32"/>
        </w:rPr>
        <w:t>湖南鑫煜环保科技有限公司</w:t>
      </w:r>
      <w:r w:rsidRPr="00FC048E">
        <w:rPr>
          <w:rFonts w:ascii="仿宋_GB2312" w:eastAsia="仿宋_GB2312" w:hAnsi="Times New Roman" w:hint="eastAsia"/>
          <w:sz w:val="32"/>
          <w:szCs w:val="32"/>
        </w:rPr>
        <w:t>所编制的环境影响报告表的分析结论和专家组评审意见，在建设单位严格执行环保“三同时”制度，切实落实报告表中提出的各项污染防治措施，确保各类污染物达标排放的情况下，从环保的角度分析，同意该项目建设。本《报告表》可作为项</w:t>
      </w:r>
      <w:r w:rsidRPr="00FC048E">
        <w:rPr>
          <w:rFonts w:ascii="仿宋_GB2312" w:eastAsia="仿宋_GB2312" w:hAnsi="Times New Roman" w:hint="eastAsia"/>
          <w:sz w:val="32"/>
          <w:szCs w:val="32"/>
        </w:rPr>
        <w:lastRenderedPageBreak/>
        <w:t>目建设和环境管理的依据</w:t>
      </w:r>
      <w:r w:rsidR="00D36FF2" w:rsidRPr="00FC048E">
        <w:rPr>
          <w:rFonts w:ascii="仿宋_GB2312" w:eastAsia="仿宋_GB2312" w:hAnsi="Times New Roman" w:hint="eastAsia"/>
          <w:sz w:val="32"/>
          <w:szCs w:val="32"/>
        </w:rPr>
        <w:t>。</w:t>
      </w:r>
    </w:p>
    <w:p w:rsidR="00C17246" w:rsidRPr="00FC048E" w:rsidRDefault="00EF0F62" w:rsidP="006740D4">
      <w:pPr>
        <w:adjustRightInd w:val="0"/>
        <w:snapToGrid w:val="0"/>
        <w:spacing w:line="580" w:lineRule="exact"/>
        <w:ind w:firstLineChars="200" w:firstLine="640"/>
        <w:rPr>
          <w:rFonts w:ascii="仿宋_GB2312" w:eastAsia="仿宋_GB2312" w:hAnsi="Times New Roman"/>
          <w:sz w:val="32"/>
          <w:szCs w:val="32"/>
        </w:rPr>
      </w:pPr>
      <w:r w:rsidRPr="00FC048E">
        <w:rPr>
          <w:rFonts w:ascii="仿宋_GB2312" w:eastAsia="仿宋_GB2312" w:hAnsi="Times New Roman" w:hint="eastAsia"/>
          <w:sz w:val="32"/>
          <w:szCs w:val="32"/>
        </w:rPr>
        <w:t>二、项目在建设和管理过程中必须按照环保“三同时”制度的要求，落实污染防治措施，并在工程建设和环境管理中着重注意以下问题:</w:t>
      </w:r>
    </w:p>
    <w:p w:rsidR="00B260D0" w:rsidRPr="00FC048E" w:rsidRDefault="00B260D0" w:rsidP="006740D4">
      <w:pPr>
        <w:adjustRightInd w:val="0"/>
        <w:snapToGrid w:val="0"/>
        <w:spacing w:line="580" w:lineRule="exact"/>
        <w:ind w:firstLineChars="200" w:firstLine="640"/>
        <w:jc w:val="left"/>
        <w:rPr>
          <w:rFonts w:ascii="仿宋_GB2312" w:eastAsia="仿宋_GB2312" w:hAnsi="仿宋" w:cs="仿宋"/>
          <w:sz w:val="32"/>
          <w:szCs w:val="32"/>
        </w:rPr>
      </w:pPr>
      <w:r w:rsidRPr="00FC048E">
        <w:rPr>
          <w:rFonts w:ascii="仿宋_GB2312" w:eastAsia="仿宋_GB2312" w:hAnsi="仿宋" w:cs="仿宋" w:hint="eastAsia"/>
          <w:sz w:val="32"/>
          <w:szCs w:val="32"/>
        </w:rPr>
        <w:t>（一）加强施工期的环境管理。要合理布置施工场地，工程弃料、建筑垃圾要及时清运，做到工完、料完、场地清；同时采取有效措施严格控制扬尘污染和噪声扰民。</w:t>
      </w:r>
    </w:p>
    <w:p w:rsidR="00E802A1" w:rsidRPr="00FC048E" w:rsidRDefault="00EF0F62" w:rsidP="006740D4">
      <w:pPr>
        <w:adjustRightInd w:val="0"/>
        <w:snapToGrid w:val="0"/>
        <w:spacing w:line="580" w:lineRule="exact"/>
        <w:ind w:firstLineChars="200" w:firstLine="640"/>
        <w:rPr>
          <w:rFonts w:ascii="仿宋_GB2312" w:eastAsia="仿宋_GB2312"/>
          <w:sz w:val="32"/>
          <w:szCs w:val="32"/>
        </w:rPr>
      </w:pPr>
      <w:r w:rsidRPr="00FC048E">
        <w:rPr>
          <w:rFonts w:ascii="仿宋_GB2312" w:eastAsia="仿宋_GB2312" w:hAnsi="Times New Roman" w:hint="eastAsia"/>
          <w:sz w:val="32"/>
          <w:szCs w:val="32"/>
        </w:rPr>
        <w:t>（</w:t>
      </w:r>
      <w:r w:rsidR="00B260D0" w:rsidRPr="00FC048E">
        <w:rPr>
          <w:rFonts w:ascii="仿宋_GB2312" w:eastAsia="仿宋_GB2312" w:hAnsi="Times New Roman" w:hint="eastAsia"/>
          <w:sz w:val="32"/>
          <w:szCs w:val="32"/>
        </w:rPr>
        <w:t>二</w:t>
      </w:r>
      <w:r w:rsidRPr="00FC048E">
        <w:rPr>
          <w:rFonts w:ascii="仿宋_GB2312" w:eastAsia="仿宋_GB2312" w:hAnsi="Times New Roman" w:hint="eastAsia"/>
          <w:sz w:val="32"/>
          <w:szCs w:val="32"/>
        </w:rPr>
        <w:t>）加强废水的污染防治。</w:t>
      </w:r>
      <w:r w:rsidR="00B260D0" w:rsidRPr="00FC048E">
        <w:rPr>
          <w:rFonts w:ascii="仿宋_GB2312" w:eastAsia="仿宋_GB2312" w:hAnsi="Times New Roman" w:hint="eastAsia"/>
          <w:sz w:val="32"/>
          <w:szCs w:val="32"/>
        </w:rPr>
        <w:t>采取雨污分流。项目生产废水、生活污水经自建污水处理站处理达标后与清净下水（纯水制备浓水、锅炉废水）</w:t>
      </w:r>
      <w:r w:rsidR="00833DFC" w:rsidRPr="00FC048E">
        <w:rPr>
          <w:rFonts w:ascii="仿宋_GB2312" w:eastAsia="仿宋_GB2312" w:hAnsi="Times New Roman" w:hint="eastAsia"/>
          <w:sz w:val="32"/>
          <w:szCs w:val="32"/>
        </w:rPr>
        <w:t>一并通过园区</w:t>
      </w:r>
      <w:r w:rsidR="00B260D0" w:rsidRPr="00FC048E">
        <w:rPr>
          <w:rFonts w:ascii="仿宋_GB2312" w:eastAsia="仿宋_GB2312" w:hAnsi="Times New Roman" w:hint="eastAsia"/>
          <w:sz w:val="32"/>
          <w:szCs w:val="32"/>
        </w:rPr>
        <w:t>市政管网进入衡</w:t>
      </w:r>
      <w:r w:rsidR="00B260D0" w:rsidRPr="00FC048E">
        <w:rPr>
          <w:rFonts w:ascii="仿宋_GB2312" w:eastAsia="仿宋_GB2312" w:hint="eastAsia"/>
          <w:sz w:val="32"/>
          <w:szCs w:val="32"/>
        </w:rPr>
        <w:t>阳西渡高新区污水处理厂进行处理，处理达标后外排至蒸水。</w:t>
      </w:r>
      <w:r w:rsidR="00E802A1" w:rsidRPr="00FC048E">
        <w:rPr>
          <w:rFonts w:ascii="仿宋_GB2312" w:eastAsia="仿宋_GB2312" w:hint="eastAsia"/>
          <w:sz w:val="32"/>
          <w:szCs w:val="32"/>
        </w:rPr>
        <w:t xml:space="preserve"> </w:t>
      </w:r>
    </w:p>
    <w:p w:rsidR="00C17246" w:rsidRPr="00FC048E" w:rsidRDefault="00E802A1" w:rsidP="006740D4">
      <w:pPr>
        <w:adjustRightInd w:val="0"/>
        <w:snapToGrid w:val="0"/>
        <w:spacing w:line="580" w:lineRule="exact"/>
        <w:ind w:firstLineChars="200" w:firstLine="640"/>
        <w:rPr>
          <w:rFonts w:ascii="仿宋_GB2312" w:eastAsia="仿宋_GB2312"/>
          <w:sz w:val="32"/>
          <w:szCs w:val="32"/>
        </w:rPr>
      </w:pPr>
      <w:r w:rsidRPr="00FC048E">
        <w:rPr>
          <w:rFonts w:ascii="仿宋_GB2312" w:eastAsia="仿宋_GB2312" w:hint="eastAsia"/>
          <w:sz w:val="32"/>
          <w:szCs w:val="32"/>
        </w:rPr>
        <w:t>（三）加强废气的污染防治。</w:t>
      </w:r>
      <w:r w:rsidR="006B77CA" w:rsidRPr="00FC048E">
        <w:rPr>
          <w:rFonts w:ascii="仿宋_GB2312" w:eastAsia="仿宋_GB2312" w:hint="eastAsia"/>
          <w:sz w:val="32"/>
          <w:szCs w:val="32"/>
        </w:rPr>
        <w:t>采取密闭式生产车间，锅炉燃烧废气通过 24m 高排气筒</w:t>
      </w:r>
      <w:r w:rsidR="0028185E">
        <w:rPr>
          <w:rFonts w:ascii="仿宋_GB2312" w:eastAsia="仿宋_GB2312" w:hint="eastAsia"/>
          <w:sz w:val="32"/>
          <w:szCs w:val="32"/>
        </w:rPr>
        <w:t>达标</w:t>
      </w:r>
      <w:r w:rsidR="006B77CA" w:rsidRPr="00FC048E">
        <w:rPr>
          <w:rFonts w:ascii="仿宋_GB2312" w:eastAsia="仿宋_GB2312" w:hint="eastAsia"/>
          <w:sz w:val="32"/>
          <w:szCs w:val="32"/>
        </w:rPr>
        <w:t>排放；饼干烘烤油烟、膨化食品油炸油烟、食堂油烟经集气罩</w:t>
      </w:r>
      <w:r w:rsidR="0028185E">
        <w:rPr>
          <w:rFonts w:ascii="仿宋_GB2312" w:eastAsia="仿宋_GB2312" w:hint="eastAsia"/>
          <w:sz w:val="32"/>
          <w:szCs w:val="32"/>
        </w:rPr>
        <w:t>+</w:t>
      </w:r>
      <w:r w:rsidR="006B77CA" w:rsidRPr="00FC048E">
        <w:rPr>
          <w:rFonts w:ascii="仿宋_GB2312" w:eastAsia="仿宋_GB2312" w:hint="eastAsia"/>
          <w:sz w:val="32"/>
          <w:szCs w:val="32"/>
        </w:rPr>
        <w:t>静电油烟处理器处理达标后经 15m 高排气筒排放；对污水处理站采取“加盖设计+喷洒除臭剂+加强污水站周边绿化”等措施，减少恶臭对周边环境的影响</w:t>
      </w:r>
      <w:r w:rsidRPr="00FC048E">
        <w:rPr>
          <w:rFonts w:ascii="仿宋_GB2312" w:eastAsia="仿宋_GB2312" w:hint="eastAsia"/>
          <w:sz w:val="32"/>
          <w:szCs w:val="32"/>
        </w:rPr>
        <w:t xml:space="preserve"> </w:t>
      </w:r>
      <w:r w:rsidR="006B77CA" w:rsidRPr="00FC048E">
        <w:rPr>
          <w:rFonts w:ascii="仿宋_GB2312" w:eastAsia="仿宋_GB2312" w:hint="eastAsia"/>
          <w:sz w:val="32"/>
          <w:szCs w:val="32"/>
        </w:rPr>
        <w:t>。</w:t>
      </w:r>
      <w:r w:rsidRPr="00FC048E">
        <w:rPr>
          <w:rFonts w:ascii="仿宋_GB2312" w:eastAsia="仿宋_GB2312" w:hint="eastAsia"/>
          <w:sz w:val="32"/>
          <w:szCs w:val="32"/>
        </w:rPr>
        <w:t xml:space="preserve">                            </w:t>
      </w:r>
      <w:r w:rsidR="00833DFC" w:rsidRPr="00FC048E">
        <w:rPr>
          <w:rFonts w:ascii="仿宋_GB2312" w:eastAsia="仿宋_GB2312" w:hint="eastAsia"/>
          <w:sz w:val="32"/>
          <w:szCs w:val="32"/>
        </w:rPr>
        <w:t xml:space="preserve">      </w:t>
      </w:r>
      <w:r w:rsidRPr="00FC048E">
        <w:rPr>
          <w:rFonts w:ascii="仿宋_GB2312" w:eastAsia="仿宋_GB2312" w:hint="eastAsia"/>
          <w:sz w:val="32"/>
          <w:szCs w:val="32"/>
        </w:rPr>
        <w:t xml:space="preserve">                     </w:t>
      </w:r>
    </w:p>
    <w:p w:rsidR="00C17246" w:rsidRPr="00FC048E" w:rsidRDefault="00EF0F62" w:rsidP="006740D4">
      <w:pPr>
        <w:adjustRightInd w:val="0"/>
        <w:snapToGrid w:val="0"/>
        <w:spacing w:line="580" w:lineRule="exact"/>
        <w:ind w:firstLineChars="200" w:firstLine="640"/>
        <w:rPr>
          <w:rFonts w:ascii="仿宋_GB2312" w:eastAsia="仿宋_GB2312" w:hAnsi="Times New Roman"/>
          <w:sz w:val="32"/>
          <w:szCs w:val="32"/>
        </w:rPr>
      </w:pPr>
      <w:r w:rsidRPr="00FC048E">
        <w:rPr>
          <w:rFonts w:ascii="仿宋_GB2312" w:eastAsia="仿宋_GB2312" w:hint="eastAsia"/>
          <w:sz w:val="32"/>
          <w:szCs w:val="32"/>
        </w:rPr>
        <w:t>（</w:t>
      </w:r>
      <w:r w:rsidR="00E802A1" w:rsidRPr="00FC048E">
        <w:rPr>
          <w:rFonts w:ascii="仿宋_GB2312" w:eastAsia="仿宋_GB2312" w:hint="eastAsia"/>
          <w:sz w:val="32"/>
          <w:szCs w:val="32"/>
        </w:rPr>
        <w:t>四</w:t>
      </w:r>
      <w:r w:rsidRPr="00FC048E">
        <w:rPr>
          <w:rFonts w:ascii="仿宋_GB2312" w:eastAsia="仿宋_GB2312" w:hint="eastAsia"/>
          <w:sz w:val="32"/>
          <w:szCs w:val="32"/>
        </w:rPr>
        <w:t>）</w:t>
      </w:r>
      <w:r w:rsidRPr="00FC048E">
        <w:rPr>
          <w:rFonts w:ascii="仿宋_GB2312" w:eastAsia="仿宋_GB2312" w:hAnsi="Times New Roman" w:hint="eastAsia"/>
          <w:sz w:val="32"/>
          <w:szCs w:val="32"/>
        </w:rPr>
        <w:t>加强噪声的污染防治。应选用低噪声设备，采用减震、隔声、吸声</w:t>
      </w:r>
      <w:r w:rsidR="000455A7" w:rsidRPr="00FC048E">
        <w:rPr>
          <w:rFonts w:ascii="仿宋_GB2312" w:eastAsia="仿宋_GB2312" w:hAnsi="Times New Roman" w:hint="eastAsia"/>
          <w:sz w:val="32"/>
          <w:szCs w:val="32"/>
        </w:rPr>
        <w:t>等降噪</w:t>
      </w:r>
      <w:r w:rsidRPr="00FC048E">
        <w:rPr>
          <w:rFonts w:ascii="仿宋_GB2312" w:eastAsia="仿宋_GB2312" w:hAnsi="Times New Roman" w:hint="eastAsia"/>
          <w:sz w:val="32"/>
          <w:szCs w:val="32"/>
        </w:rPr>
        <w:t>措施，同时加强设备的维护和管理，合理规划平面布置，加强厂区绿化，</w:t>
      </w:r>
      <w:r w:rsidR="000455A7" w:rsidRPr="00FC048E">
        <w:rPr>
          <w:rFonts w:ascii="仿宋_GB2312" w:eastAsia="仿宋_GB2312" w:hAnsi="Times New Roman" w:hint="eastAsia"/>
          <w:sz w:val="32"/>
          <w:szCs w:val="32"/>
        </w:rPr>
        <w:t>确保</w:t>
      </w:r>
      <w:r w:rsidRPr="00FC048E">
        <w:rPr>
          <w:rFonts w:ascii="仿宋_GB2312" w:eastAsia="仿宋_GB2312" w:hAnsi="Times New Roman" w:hint="eastAsia"/>
          <w:sz w:val="32"/>
          <w:szCs w:val="32"/>
        </w:rPr>
        <w:t>厂界噪声</w:t>
      </w:r>
      <w:r w:rsidR="000455A7" w:rsidRPr="00FC048E">
        <w:rPr>
          <w:rFonts w:ascii="仿宋_GB2312" w:eastAsia="仿宋_GB2312" w:hAnsi="Times New Roman" w:hint="eastAsia"/>
          <w:sz w:val="32"/>
          <w:szCs w:val="32"/>
        </w:rPr>
        <w:t>达</w:t>
      </w:r>
      <w:r w:rsidR="00B92BCD">
        <w:rPr>
          <w:rFonts w:ascii="仿宋_GB2312" w:eastAsia="仿宋_GB2312" w:hAnsi="Times New Roman" w:hint="eastAsia"/>
          <w:sz w:val="32"/>
          <w:szCs w:val="32"/>
        </w:rPr>
        <w:t>标排放</w:t>
      </w:r>
      <w:r w:rsidRPr="00FC048E">
        <w:rPr>
          <w:rFonts w:ascii="仿宋_GB2312" w:eastAsia="仿宋_GB2312" w:hAnsi="Times New Roman" w:hint="eastAsia"/>
          <w:sz w:val="32"/>
          <w:szCs w:val="32"/>
        </w:rPr>
        <w:t>。</w:t>
      </w:r>
    </w:p>
    <w:p w:rsidR="00C17246" w:rsidRPr="00FC048E" w:rsidRDefault="00EF0F62" w:rsidP="006740D4">
      <w:pPr>
        <w:adjustRightInd w:val="0"/>
        <w:snapToGrid w:val="0"/>
        <w:spacing w:line="580" w:lineRule="exact"/>
        <w:ind w:firstLineChars="200" w:firstLine="640"/>
        <w:rPr>
          <w:rFonts w:ascii="仿宋_GB2312" w:eastAsia="仿宋_GB2312" w:hAnsi="Times New Roman"/>
          <w:sz w:val="32"/>
          <w:szCs w:val="32"/>
        </w:rPr>
      </w:pPr>
      <w:r w:rsidRPr="00FC048E">
        <w:rPr>
          <w:rFonts w:ascii="仿宋_GB2312" w:eastAsia="仿宋_GB2312" w:hAnsi="Times New Roman" w:hint="eastAsia"/>
          <w:sz w:val="32"/>
          <w:szCs w:val="32"/>
        </w:rPr>
        <w:t>（</w:t>
      </w:r>
      <w:r w:rsidR="00E802A1" w:rsidRPr="00FC048E">
        <w:rPr>
          <w:rFonts w:ascii="仿宋_GB2312" w:eastAsia="仿宋_GB2312" w:hAnsi="Times New Roman" w:hint="eastAsia"/>
          <w:sz w:val="32"/>
          <w:szCs w:val="32"/>
        </w:rPr>
        <w:t>五</w:t>
      </w:r>
      <w:r w:rsidRPr="00FC048E">
        <w:rPr>
          <w:rFonts w:ascii="仿宋_GB2312" w:eastAsia="仿宋_GB2312" w:hAnsi="Times New Roman" w:hint="eastAsia"/>
          <w:sz w:val="32"/>
          <w:szCs w:val="32"/>
        </w:rPr>
        <w:t>）加强固体废物的污染防治。</w:t>
      </w:r>
      <w:r w:rsidR="00B260D0" w:rsidRPr="00FC048E">
        <w:rPr>
          <w:rFonts w:ascii="仿宋_GB2312" w:eastAsia="仿宋_GB2312" w:hAnsi="Times New Roman" w:hint="eastAsia"/>
          <w:sz w:val="32"/>
          <w:szCs w:val="32"/>
        </w:rPr>
        <w:t>废包装材料采取资源回收；废油、不合格品、隔油池浮油交由当地餐厨垃圾处理部门处理；废 RO 膜委托厂家上门更换并带走；污水处理污泥委托环卫部门处置；废油墨包装暂存危废柜内委托有资质</w:t>
      </w:r>
      <w:r w:rsidR="00B260D0" w:rsidRPr="00FC048E">
        <w:rPr>
          <w:rFonts w:ascii="仿宋_GB2312" w:eastAsia="仿宋_GB2312" w:hAnsi="Times New Roman" w:hint="eastAsia"/>
          <w:sz w:val="32"/>
          <w:szCs w:val="32"/>
        </w:rPr>
        <w:lastRenderedPageBreak/>
        <w:t>单位处置；生活垃圾委托环卫部门清运。</w:t>
      </w:r>
    </w:p>
    <w:p w:rsidR="00915AD9" w:rsidRPr="00FC048E" w:rsidRDefault="00915AD9" w:rsidP="006740D4">
      <w:pPr>
        <w:adjustRightInd w:val="0"/>
        <w:snapToGrid w:val="0"/>
        <w:spacing w:line="580" w:lineRule="exact"/>
        <w:ind w:firstLineChars="200" w:firstLine="640"/>
        <w:jc w:val="left"/>
        <w:rPr>
          <w:rFonts w:ascii="仿宋_GB2312" w:eastAsia="仿宋_GB2312"/>
          <w:snapToGrid w:val="0"/>
          <w:kern w:val="21"/>
          <w:sz w:val="32"/>
          <w:szCs w:val="32"/>
        </w:rPr>
      </w:pPr>
      <w:r w:rsidRPr="00FC048E">
        <w:rPr>
          <w:rFonts w:ascii="仿宋_GB2312" w:eastAsia="仿宋_GB2312" w:hint="eastAsia"/>
          <w:bCs/>
          <w:sz w:val="32"/>
          <w:szCs w:val="32"/>
        </w:rPr>
        <w:t>（</w:t>
      </w:r>
      <w:r w:rsidR="00E802A1" w:rsidRPr="00FC048E">
        <w:rPr>
          <w:rFonts w:ascii="仿宋_GB2312" w:eastAsia="仿宋_GB2312" w:hint="eastAsia"/>
          <w:bCs/>
          <w:sz w:val="32"/>
          <w:szCs w:val="32"/>
        </w:rPr>
        <w:t>六</w:t>
      </w:r>
      <w:r w:rsidRPr="00FC048E">
        <w:rPr>
          <w:rFonts w:ascii="仿宋_GB2312" w:eastAsia="仿宋_GB2312" w:hint="eastAsia"/>
          <w:bCs/>
          <w:sz w:val="32"/>
          <w:szCs w:val="32"/>
        </w:rPr>
        <w:t>）</w:t>
      </w:r>
      <w:r w:rsidRPr="00FC048E">
        <w:rPr>
          <w:rFonts w:ascii="仿宋_GB2312" w:eastAsia="仿宋_GB2312" w:hAnsi="仿宋_GB2312" w:cs="仿宋_GB2312" w:hint="eastAsia"/>
          <w:sz w:val="32"/>
          <w:szCs w:val="32"/>
        </w:rPr>
        <w:t>严格落实污染物排放总量控制措施，项目实施后污染物排放必须严格控制在衡阳市生态环境局衡阳县分局核定下达的指标内：</w:t>
      </w:r>
      <w:r w:rsidRPr="00FC048E">
        <w:rPr>
          <w:rFonts w:ascii="仿宋_GB2312" w:eastAsia="仿宋_GB2312" w:hint="eastAsia"/>
          <w:bCs/>
          <w:sz w:val="32"/>
          <w:szCs w:val="32"/>
        </w:rPr>
        <w:t>SO</w:t>
      </w:r>
      <w:r w:rsidRPr="00FC048E">
        <w:rPr>
          <w:rFonts w:ascii="仿宋_GB2312" w:eastAsia="仿宋_GB2312" w:hint="eastAsia"/>
          <w:bCs/>
          <w:sz w:val="32"/>
          <w:szCs w:val="32"/>
          <w:vertAlign w:val="subscript"/>
        </w:rPr>
        <w:t>2</w:t>
      </w:r>
      <w:r w:rsidRPr="00FC048E">
        <w:rPr>
          <w:rFonts w:ascii="仿宋_GB2312" w:eastAsia="仿宋_GB2312" w:hAnsi="仿宋_GB2312" w:cs="仿宋_GB2312" w:hint="eastAsia"/>
          <w:sz w:val="32"/>
          <w:szCs w:val="32"/>
        </w:rPr>
        <w:t>≤</w:t>
      </w:r>
      <w:r w:rsidR="0035673C" w:rsidRPr="00FC048E">
        <w:rPr>
          <w:rFonts w:ascii="仿宋_GB2312" w:eastAsia="仿宋_GB2312"/>
          <w:snapToGrid w:val="0"/>
          <w:kern w:val="21"/>
          <w:sz w:val="32"/>
          <w:szCs w:val="32"/>
        </w:rPr>
        <w:t>0.24t/a</w:t>
      </w:r>
      <w:r w:rsidRPr="00FC048E">
        <w:rPr>
          <w:rFonts w:ascii="仿宋_GB2312" w:eastAsia="仿宋_GB2312" w:hint="eastAsia"/>
          <w:bCs/>
          <w:sz w:val="32"/>
          <w:szCs w:val="32"/>
        </w:rPr>
        <w:t>、NO</w:t>
      </w:r>
      <w:r w:rsidRPr="00FC048E">
        <w:rPr>
          <w:rFonts w:ascii="仿宋_GB2312" w:eastAsia="仿宋_GB2312" w:hint="eastAsia"/>
          <w:bCs/>
          <w:sz w:val="32"/>
          <w:szCs w:val="32"/>
          <w:vertAlign w:val="subscript"/>
        </w:rPr>
        <w:t>x</w:t>
      </w:r>
      <w:r w:rsidRPr="00FC048E">
        <w:rPr>
          <w:rFonts w:ascii="仿宋_GB2312" w:eastAsia="仿宋_GB2312" w:hAnsi="仿宋_GB2312" w:cs="仿宋_GB2312" w:hint="eastAsia"/>
          <w:sz w:val="32"/>
          <w:szCs w:val="32"/>
        </w:rPr>
        <w:t>≤</w:t>
      </w:r>
      <w:r w:rsidR="0035673C" w:rsidRPr="00FC048E">
        <w:rPr>
          <w:rFonts w:ascii="仿宋_GB2312" w:eastAsia="仿宋_GB2312" w:hAnsi="仿宋_GB2312" w:cs="仿宋_GB2312"/>
          <w:sz w:val="32"/>
          <w:szCs w:val="32"/>
        </w:rPr>
        <w:t>0.97t/a</w:t>
      </w:r>
      <w:r w:rsidRPr="00FC048E">
        <w:rPr>
          <w:rFonts w:ascii="仿宋_GB2312" w:eastAsia="仿宋_GB2312" w:hint="eastAsia"/>
          <w:bCs/>
          <w:sz w:val="32"/>
          <w:szCs w:val="32"/>
        </w:rPr>
        <w:t>、COD</w:t>
      </w:r>
      <w:r w:rsidRPr="00FC048E">
        <w:rPr>
          <w:rFonts w:ascii="仿宋_GB2312" w:eastAsia="仿宋_GB2312" w:hAnsi="仿宋_GB2312" w:cs="仿宋_GB2312" w:hint="eastAsia"/>
          <w:sz w:val="32"/>
          <w:szCs w:val="32"/>
        </w:rPr>
        <w:t>≤</w:t>
      </w:r>
      <w:r w:rsidR="0035673C" w:rsidRPr="00FC048E">
        <w:rPr>
          <w:rFonts w:ascii="仿宋_GB2312" w:eastAsia="仿宋_GB2312" w:hAnsi="仿宋_GB2312" w:cs="仿宋_GB2312"/>
          <w:sz w:val="32"/>
          <w:szCs w:val="32"/>
        </w:rPr>
        <w:t>6.837t/a</w:t>
      </w:r>
      <w:r w:rsidRPr="00FC048E">
        <w:rPr>
          <w:rFonts w:ascii="仿宋_GB2312" w:eastAsia="仿宋_GB2312" w:hint="eastAsia"/>
          <w:bCs/>
          <w:sz w:val="32"/>
          <w:szCs w:val="32"/>
        </w:rPr>
        <w:t>、</w:t>
      </w:r>
      <w:r w:rsidR="0035673C" w:rsidRPr="00FC048E">
        <w:rPr>
          <w:rFonts w:ascii="仿宋_GB2312" w:eastAsia="仿宋_GB2312"/>
          <w:bCs/>
          <w:sz w:val="32"/>
          <w:szCs w:val="32"/>
        </w:rPr>
        <w:t>NH</w:t>
      </w:r>
      <w:r w:rsidR="0035673C" w:rsidRPr="00FC048E">
        <w:rPr>
          <w:rFonts w:ascii="仿宋_GB2312" w:eastAsia="仿宋_GB2312"/>
          <w:bCs/>
          <w:sz w:val="32"/>
          <w:szCs w:val="32"/>
          <w:vertAlign w:val="subscript"/>
        </w:rPr>
        <w:t>3</w:t>
      </w:r>
      <w:r w:rsidR="0035673C" w:rsidRPr="00FC048E">
        <w:rPr>
          <w:rFonts w:ascii="仿宋_GB2312" w:eastAsia="仿宋_GB2312"/>
          <w:bCs/>
          <w:sz w:val="32"/>
          <w:szCs w:val="32"/>
        </w:rPr>
        <w:t>-N</w:t>
      </w:r>
      <w:r w:rsidRPr="00FC048E">
        <w:rPr>
          <w:rFonts w:ascii="仿宋_GB2312" w:eastAsia="仿宋_GB2312" w:hAnsi="仿宋_GB2312" w:cs="仿宋_GB2312" w:hint="eastAsia"/>
          <w:sz w:val="32"/>
          <w:szCs w:val="32"/>
        </w:rPr>
        <w:t>≤</w:t>
      </w:r>
      <w:r w:rsidR="0035673C" w:rsidRPr="00FC048E">
        <w:rPr>
          <w:rFonts w:ascii="仿宋_GB2312" w:eastAsia="仿宋_GB2312" w:hAnsi="仿宋_GB2312" w:cs="仿宋_GB2312"/>
          <w:sz w:val="32"/>
          <w:szCs w:val="32"/>
        </w:rPr>
        <w:t>0.427t/a</w:t>
      </w:r>
      <w:r w:rsidRPr="00FC048E">
        <w:rPr>
          <w:rFonts w:ascii="仿宋_GB2312" w:eastAsia="仿宋_GB2312" w:hint="eastAsia"/>
          <w:snapToGrid w:val="0"/>
          <w:kern w:val="21"/>
          <w:sz w:val="32"/>
          <w:szCs w:val="32"/>
        </w:rPr>
        <w:t>。</w:t>
      </w:r>
    </w:p>
    <w:p w:rsidR="00222812" w:rsidRPr="00FC048E" w:rsidRDefault="00222812" w:rsidP="006740D4">
      <w:pPr>
        <w:adjustRightInd w:val="0"/>
        <w:snapToGrid w:val="0"/>
        <w:spacing w:line="580" w:lineRule="exact"/>
        <w:ind w:firstLineChars="200" w:firstLine="640"/>
        <w:jc w:val="left"/>
        <w:rPr>
          <w:rFonts w:ascii="仿宋_GB2312" w:eastAsia="仿宋_GB2312" w:hAnsi="仿宋_GB2312" w:cs="仿宋_GB2312"/>
          <w:sz w:val="32"/>
          <w:szCs w:val="32"/>
        </w:rPr>
      </w:pPr>
      <w:r w:rsidRPr="00FC048E">
        <w:rPr>
          <w:rFonts w:ascii="仿宋_GB2312" w:eastAsia="仿宋_GB2312" w:hAnsi="仿宋_GB2312" w:cs="仿宋_GB2312" w:hint="eastAsia"/>
          <w:sz w:val="32"/>
          <w:szCs w:val="32"/>
        </w:rPr>
        <w:t>（</w:t>
      </w:r>
      <w:r w:rsidR="00A13E7F">
        <w:rPr>
          <w:rFonts w:ascii="仿宋_GB2312" w:eastAsia="仿宋_GB2312" w:hAnsi="仿宋_GB2312" w:cs="仿宋_GB2312" w:hint="eastAsia"/>
          <w:sz w:val="32"/>
          <w:szCs w:val="32"/>
        </w:rPr>
        <w:t>七</w:t>
      </w:r>
      <w:r w:rsidRPr="00FC048E">
        <w:rPr>
          <w:rFonts w:ascii="仿宋_GB2312" w:eastAsia="仿宋_GB2312" w:hAnsi="仿宋_GB2312" w:cs="仿宋_GB2312" w:hint="eastAsia"/>
          <w:sz w:val="32"/>
          <w:szCs w:val="32"/>
        </w:rPr>
        <w:t>）加强环境保护管理工作，健全环境管理制度，制定环境风险应急预案，采取有效的环境风险防范措施，确保周边环境安全。</w:t>
      </w:r>
    </w:p>
    <w:p w:rsidR="00D36DDD" w:rsidRPr="00FC048E" w:rsidRDefault="00D36DDD" w:rsidP="006740D4">
      <w:pPr>
        <w:adjustRightInd w:val="0"/>
        <w:snapToGrid w:val="0"/>
        <w:spacing w:line="580" w:lineRule="exact"/>
        <w:ind w:firstLineChars="200" w:firstLine="640"/>
        <w:rPr>
          <w:rFonts w:ascii="仿宋_GB2312" w:eastAsia="仿宋_GB2312" w:hAnsi="仿宋_GB2312" w:cs="仿宋_GB2312"/>
          <w:sz w:val="32"/>
          <w:szCs w:val="32"/>
        </w:rPr>
      </w:pPr>
      <w:r w:rsidRPr="00FC048E">
        <w:rPr>
          <w:rFonts w:ascii="仿宋_GB2312" w:eastAsia="仿宋_GB2312" w:hAnsi="仿宋_GB2312" w:cs="仿宋_GB2312" w:hint="eastAsia"/>
          <w:sz w:val="32"/>
          <w:szCs w:val="32"/>
        </w:rPr>
        <w:t>三、项目建设必须严格执行配套的环境保护设施与主体工程同时设计、同时施工、同时投产使用的环境保护“三同时”制度。建设单位应按照《建设项目环境保护管理条例》的规定，及时开展建设项目竣工环境保护自主验收，并将建设项目竣工环境保护验收监测报告和验收意见报送我局备案；在启动生产设施或实际排污之前应依法取得排污许可证。</w:t>
      </w:r>
    </w:p>
    <w:p w:rsidR="00D36DDD" w:rsidRPr="00FC048E" w:rsidRDefault="00D36DDD" w:rsidP="006740D4">
      <w:pPr>
        <w:adjustRightInd w:val="0"/>
        <w:snapToGrid w:val="0"/>
        <w:spacing w:line="580" w:lineRule="exact"/>
        <w:ind w:firstLine="480"/>
        <w:rPr>
          <w:rFonts w:ascii="仿宋_GB2312" w:eastAsia="仿宋_GB2312" w:hAnsi="Times New Roman"/>
          <w:sz w:val="32"/>
          <w:szCs w:val="32"/>
        </w:rPr>
      </w:pPr>
      <w:r w:rsidRPr="00FC048E">
        <w:rPr>
          <w:rFonts w:ascii="仿宋_GB2312" w:eastAsia="仿宋_GB2312" w:hAnsi="Times New Roman" w:hint="eastAsia"/>
          <w:sz w:val="32"/>
          <w:szCs w:val="32"/>
        </w:rPr>
        <w:t>四、环境影响报告表经批准后，该项目的性质、规模地点、生产工艺和环境保护措施发生重大变动的，须重新报批环境影响报告表。自环境影响报告表批复文件批准之日起，如超过5年方决定工程开工建设的，环境影响报告表应当报我局重新审核。</w:t>
      </w:r>
    </w:p>
    <w:p w:rsidR="00D36DDD" w:rsidRPr="00FC048E" w:rsidRDefault="00D36DDD" w:rsidP="006740D4">
      <w:pPr>
        <w:adjustRightInd w:val="0"/>
        <w:snapToGrid w:val="0"/>
        <w:spacing w:line="580" w:lineRule="exact"/>
        <w:ind w:firstLineChars="200" w:firstLine="640"/>
        <w:rPr>
          <w:rFonts w:ascii="仿宋_GB2312" w:eastAsia="仿宋_GB2312" w:hAnsi="仿宋_GB2312" w:cs="仿宋_GB2312"/>
          <w:sz w:val="32"/>
          <w:szCs w:val="32"/>
        </w:rPr>
      </w:pPr>
      <w:r w:rsidRPr="00FC048E">
        <w:rPr>
          <w:rFonts w:ascii="仿宋_GB2312" w:eastAsia="仿宋_GB2312" w:hAnsi="仿宋_GB2312" w:cs="仿宋_GB2312" w:hint="eastAsia"/>
          <w:sz w:val="32"/>
          <w:szCs w:val="32"/>
        </w:rPr>
        <w:t xml:space="preserve">五、衡阳县生态环境保护综合行政执法大队将该项目纳入日常监管并履行项目建设及运营后现场监管职责。 </w:t>
      </w:r>
    </w:p>
    <w:p w:rsidR="00EF0F62" w:rsidRPr="00FC048E" w:rsidRDefault="00EF0F62" w:rsidP="006740D4">
      <w:pPr>
        <w:adjustRightInd w:val="0"/>
        <w:snapToGrid w:val="0"/>
        <w:spacing w:line="580" w:lineRule="exact"/>
        <w:ind w:firstLineChars="200" w:firstLine="640"/>
        <w:rPr>
          <w:rFonts w:ascii="仿宋_GB2312" w:eastAsia="仿宋_GB2312" w:hAnsi="仿宋_GB2312" w:cs="仿宋_GB2312"/>
          <w:sz w:val="32"/>
          <w:szCs w:val="32"/>
        </w:rPr>
      </w:pPr>
    </w:p>
    <w:p w:rsidR="006740D4" w:rsidRPr="00FC048E" w:rsidRDefault="006740D4" w:rsidP="006740D4">
      <w:pPr>
        <w:adjustRightInd w:val="0"/>
        <w:snapToGrid w:val="0"/>
        <w:spacing w:line="580" w:lineRule="exact"/>
        <w:ind w:firstLineChars="200" w:firstLine="640"/>
        <w:jc w:val="right"/>
        <w:rPr>
          <w:rFonts w:ascii="仿宋_GB2312" w:eastAsia="仿宋_GB2312" w:hAnsi="仿宋_GB2312" w:cs="仿宋_GB2312"/>
          <w:sz w:val="32"/>
          <w:szCs w:val="32"/>
        </w:rPr>
      </w:pPr>
      <w:r w:rsidRPr="00FC048E">
        <w:rPr>
          <w:rFonts w:ascii="仿宋_GB2312" w:eastAsia="仿宋_GB2312" w:hAnsi="仿宋_GB2312" w:cs="仿宋_GB2312" w:hint="eastAsia"/>
          <w:sz w:val="32"/>
          <w:szCs w:val="32"/>
        </w:rPr>
        <w:t>衡阳市生态环境局</w:t>
      </w:r>
    </w:p>
    <w:p w:rsidR="006740D4" w:rsidRPr="00FC048E" w:rsidRDefault="006740D4" w:rsidP="006740D4">
      <w:pPr>
        <w:adjustRightInd w:val="0"/>
        <w:snapToGrid w:val="0"/>
        <w:spacing w:line="580" w:lineRule="exact"/>
        <w:ind w:firstLine="480"/>
        <w:jc w:val="right"/>
        <w:rPr>
          <w:rFonts w:ascii="仿宋_GB2312" w:eastAsia="仿宋_GB2312" w:hAnsi="Times New Roman"/>
          <w:sz w:val="32"/>
          <w:szCs w:val="32"/>
        </w:rPr>
      </w:pPr>
      <w:r w:rsidRPr="00FC048E">
        <w:rPr>
          <w:rFonts w:ascii="仿宋_GB2312" w:eastAsia="仿宋_GB2312" w:hAnsi="仿宋_GB2312" w:cs="仿宋_GB2312" w:hint="eastAsia"/>
          <w:sz w:val="32"/>
          <w:szCs w:val="32"/>
        </w:rPr>
        <w:t xml:space="preserve">                   2024年4月1</w:t>
      </w:r>
      <w:r>
        <w:rPr>
          <w:rFonts w:ascii="仿宋_GB2312" w:eastAsia="仿宋_GB2312" w:hAnsi="仿宋_GB2312" w:cs="仿宋_GB2312" w:hint="eastAsia"/>
          <w:sz w:val="32"/>
          <w:szCs w:val="32"/>
        </w:rPr>
        <w:t>2</w:t>
      </w:r>
      <w:r w:rsidRPr="00FC048E">
        <w:rPr>
          <w:rFonts w:ascii="仿宋_GB2312" w:eastAsia="仿宋_GB2312" w:hAnsi="仿宋_GB2312" w:cs="仿宋_GB2312" w:hint="eastAsia"/>
          <w:sz w:val="32"/>
          <w:szCs w:val="32"/>
        </w:rPr>
        <w:t>日</w:t>
      </w:r>
    </w:p>
    <w:sectPr w:rsidR="006740D4" w:rsidRPr="00FC048E" w:rsidSect="00C17246">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6832" w:rsidRDefault="00456832" w:rsidP="00D60CEA">
      <w:r>
        <w:separator/>
      </w:r>
    </w:p>
  </w:endnote>
  <w:endnote w:type="continuationSeparator" w:id="0">
    <w:p w:rsidR="00456832" w:rsidRDefault="00456832" w:rsidP="00D60CE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9007494"/>
      <w:docPartObj>
        <w:docPartGallery w:val="Page Numbers (Bottom of Page)"/>
        <w:docPartUnique/>
      </w:docPartObj>
    </w:sdtPr>
    <w:sdtContent>
      <w:p w:rsidR="006509F6" w:rsidRDefault="00F425BD">
        <w:pPr>
          <w:pStyle w:val="a3"/>
          <w:jc w:val="center"/>
        </w:pPr>
        <w:fldSimple w:instr=" PAGE   \* MERGEFORMAT ">
          <w:r w:rsidR="006740D4" w:rsidRPr="006740D4">
            <w:rPr>
              <w:noProof/>
              <w:lang w:val="zh-CN"/>
            </w:rPr>
            <w:t>3</w:t>
          </w:r>
        </w:fldSimple>
      </w:p>
    </w:sdtContent>
  </w:sdt>
  <w:p w:rsidR="006509F6" w:rsidRDefault="006509F6">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6832" w:rsidRDefault="00456832" w:rsidP="00D60CEA">
      <w:r>
        <w:separator/>
      </w:r>
    </w:p>
  </w:footnote>
  <w:footnote w:type="continuationSeparator" w:id="0">
    <w:p w:rsidR="00456832" w:rsidRDefault="00456832" w:rsidP="00D60CE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CAA43AD"/>
    <w:multiLevelType w:val="singleLevel"/>
    <w:tmpl w:val="FCAA43AD"/>
    <w:lvl w:ilvl="0">
      <w:start w:val="1"/>
      <w:numFmt w:val="decimal"/>
      <w:suff w:val="nothing"/>
      <w:lvlText w:val="（%1）"/>
      <w:lvlJc w:val="left"/>
      <w:pPr>
        <w:ind w:left="0"/>
      </w:pPr>
    </w:lvl>
  </w:abstractNum>
  <w:abstractNum w:abstractNumId="1">
    <w:nsid w:val="4405D274"/>
    <w:multiLevelType w:val="singleLevel"/>
    <w:tmpl w:val="4405D274"/>
    <w:lvl w:ilvl="0">
      <w:start w:val="1"/>
      <w:numFmt w:val="decimalEnclosedCircleChinese"/>
      <w:suff w:val="nothing"/>
      <w:lvlText w:val="%1　"/>
      <w:lvlJc w:val="left"/>
      <w:pPr>
        <w:ind w:left="0" w:firstLine="400"/>
      </w:pPr>
      <w:rPr>
        <w:rFonts w:hint="eastAsia"/>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3174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72A27"/>
    <w:rsid w:val="000455A7"/>
    <w:rsid w:val="00050A94"/>
    <w:rsid w:val="00083973"/>
    <w:rsid w:val="000A1DA3"/>
    <w:rsid w:val="000E5DC0"/>
    <w:rsid w:val="0011454C"/>
    <w:rsid w:val="00157D30"/>
    <w:rsid w:val="00172A27"/>
    <w:rsid w:val="001B3E3C"/>
    <w:rsid w:val="001F766C"/>
    <w:rsid w:val="00222812"/>
    <w:rsid w:val="002344A8"/>
    <w:rsid w:val="00234BC5"/>
    <w:rsid w:val="0028185E"/>
    <w:rsid w:val="002B29BF"/>
    <w:rsid w:val="002C4BF7"/>
    <w:rsid w:val="0035673C"/>
    <w:rsid w:val="00391338"/>
    <w:rsid w:val="003A6D78"/>
    <w:rsid w:val="003F214E"/>
    <w:rsid w:val="00456832"/>
    <w:rsid w:val="0046111B"/>
    <w:rsid w:val="00524F34"/>
    <w:rsid w:val="00532ADA"/>
    <w:rsid w:val="00565417"/>
    <w:rsid w:val="00566526"/>
    <w:rsid w:val="005861B0"/>
    <w:rsid w:val="005866F5"/>
    <w:rsid w:val="00594A83"/>
    <w:rsid w:val="00594D3F"/>
    <w:rsid w:val="005D4CB0"/>
    <w:rsid w:val="006509F6"/>
    <w:rsid w:val="006740D4"/>
    <w:rsid w:val="006A7F2F"/>
    <w:rsid w:val="006B77CA"/>
    <w:rsid w:val="006C443C"/>
    <w:rsid w:val="006E2BAB"/>
    <w:rsid w:val="00735CDB"/>
    <w:rsid w:val="007861E8"/>
    <w:rsid w:val="00795D9F"/>
    <w:rsid w:val="007B5E53"/>
    <w:rsid w:val="00801BE9"/>
    <w:rsid w:val="00833DFC"/>
    <w:rsid w:val="008921EE"/>
    <w:rsid w:val="00915AD9"/>
    <w:rsid w:val="00965393"/>
    <w:rsid w:val="00975F42"/>
    <w:rsid w:val="00A105BB"/>
    <w:rsid w:val="00A13E7F"/>
    <w:rsid w:val="00AB3772"/>
    <w:rsid w:val="00AD65E7"/>
    <w:rsid w:val="00AD6C74"/>
    <w:rsid w:val="00AE7064"/>
    <w:rsid w:val="00B17A3A"/>
    <w:rsid w:val="00B260D0"/>
    <w:rsid w:val="00B47C31"/>
    <w:rsid w:val="00B74268"/>
    <w:rsid w:val="00B76DE3"/>
    <w:rsid w:val="00B9128E"/>
    <w:rsid w:val="00B92BCD"/>
    <w:rsid w:val="00BE104E"/>
    <w:rsid w:val="00BE4821"/>
    <w:rsid w:val="00C17246"/>
    <w:rsid w:val="00C275CA"/>
    <w:rsid w:val="00C5462F"/>
    <w:rsid w:val="00C91275"/>
    <w:rsid w:val="00C91C68"/>
    <w:rsid w:val="00D022D9"/>
    <w:rsid w:val="00D06D76"/>
    <w:rsid w:val="00D23702"/>
    <w:rsid w:val="00D24FE0"/>
    <w:rsid w:val="00D36DDD"/>
    <w:rsid w:val="00D36FF2"/>
    <w:rsid w:val="00D515CC"/>
    <w:rsid w:val="00D60CEA"/>
    <w:rsid w:val="00D62EAB"/>
    <w:rsid w:val="00D96EEF"/>
    <w:rsid w:val="00DD4A9A"/>
    <w:rsid w:val="00E0107D"/>
    <w:rsid w:val="00E17928"/>
    <w:rsid w:val="00E27674"/>
    <w:rsid w:val="00E7475E"/>
    <w:rsid w:val="00E7569C"/>
    <w:rsid w:val="00E802A1"/>
    <w:rsid w:val="00E83054"/>
    <w:rsid w:val="00EF0F62"/>
    <w:rsid w:val="00F01BE3"/>
    <w:rsid w:val="00F02C31"/>
    <w:rsid w:val="00F0332E"/>
    <w:rsid w:val="00F06755"/>
    <w:rsid w:val="00F425BD"/>
    <w:rsid w:val="00FC048E"/>
    <w:rsid w:val="146D47D1"/>
    <w:rsid w:val="152E289C"/>
    <w:rsid w:val="21AF4504"/>
    <w:rsid w:val="2B5D164D"/>
    <w:rsid w:val="30DA723C"/>
    <w:rsid w:val="34C706BD"/>
    <w:rsid w:val="43D741F4"/>
    <w:rsid w:val="46136BEF"/>
    <w:rsid w:val="50D94D66"/>
    <w:rsid w:val="62D87F2E"/>
    <w:rsid w:val="62F90F44"/>
    <w:rsid w:val="713C7FF8"/>
    <w:rsid w:val="7EFB73C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1724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C17246"/>
    <w:pPr>
      <w:tabs>
        <w:tab w:val="center" w:pos="4153"/>
        <w:tab w:val="right" w:pos="8306"/>
      </w:tabs>
      <w:snapToGrid w:val="0"/>
      <w:jc w:val="left"/>
    </w:pPr>
    <w:rPr>
      <w:sz w:val="18"/>
      <w:szCs w:val="18"/>
    </w:rPr>
  </w:style>
  <w:style w:type="paragraph" w:styleId="a4">
    <w:name w:val="header"/>
    <w:basedOn w:val="a"/>
    <w:link w:val="Char0"/>
    <w:rsid w:val="00C17246"/>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rsid w:val="00C17246"/>
    <w:rPr>
      <w:kern w:val="2"/>
      <w:sz w:val="18"/>
      <w:szCs w:val="18"/>
    </w:rPr>
  </w:style>
  <w:style w:type="character" w:customStyle="1" w:styleId="Char">
    <w:name w:val="页脚 Char"/>
    <w:basedOn w:val="a0"/>
    <w:link w:val="a3"/>
    <w:uiPriority w:val="99"/>
    <w:rsid w:val="00C17246"/>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5443</TotalTime>
  <Pages>3</Pages>
  <Words>243</Words>
  <Characters>1387</Characters>
  <Application>Microsoft Office Word</Application>
  <DocSecurity>0</DocSecurity>
  <Lines>11</Lines>
  <Paragraphs>3</Paragraphs>
  <ScaleCrop>false</ScaleCrop>
  <Company>China</Company>
  <LinksUpToDate>false</LinksUpToDate>
  <CharactersWithSpaces>1627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HYT</dc:creator>
  <cp:lastModifiedBy>Administrator</cp:lastModifiedBy>
  <cp:revision>53</cp:revision>
  <cp:lastPrinted>2024-04-11T02:53:00Z</cp:lastPrinted>
  <dcterms:created xsi:type="dcterms:W3CDTF">2024-02-02T08:30:00Z</dcterms:created>
  <dcterms:modified xsi:type="dcterms:W3CDTF">2024-04-17T02:22:00Z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ies>
</file>