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B47C31">
        <w:rPr>
          <w:rFonts w:ascii="仿宋_GB2312" w:eastAsia="仿宋_GB2312" w:hAnsi="宋体" w:hint="eastAsia"/>
          <w:sz w:val="32"/>
          <w:szCs w:val="32"/>
        </w:rPr>
        <w:t>1</w:t>
      </w:r>
      <w:r w:rsidR="0026769D">
        <w:rPr>
          <w:rFonts w:ascii="仿宋_GB2312" w:eastAsia="仿宋_GB2312" w:hAnsi="宋体" w:hint="eastAsia"/>
          <w:sz w:val="32"/>
          <w:szCs w:val="32"/>
        </w:rPr>
        <w:t>2</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66526" w:rsidRDefault="005861B0" w:rsidP="005861B0">
      <w:pPr>
        <w:jc w:val="center"/>
        <w:rPr>
          <w:rFonts w:ascii="黑体" w:eastAsia="黑体" w:hAnsi="宋体"/>
          <w:b/>
          <w:sz w:val="44"/>
          <w:szCs w:val="44"/>
        </w:rPr>
      </w:pPr>
      <w:r w:rsidRPr="00566526">
        <w:rPr>
          <w:rFonts w:ascii="黑体" w:eastAsia="黑体" w:hAnsi="宋体" w:hint="eastAsia"/>
          <w:b/>
          <w:sz w:val="44"/>
          <w:szCs w:val="44"/>
        </w:rPr>
        <w:t>衡阳市生态环境局</w:t>
      </w:r>
    </w:p>
    <w:p w:rsidR="005861B0" w:rsidRPr="00566526" w:rsidRDefault="005861B0" w:rsidP="00566526">
      <w:pPr>
        <w:jc w:val="center"/>
        <w:rPr>
          <w:rFonts w:ascii="黑体" w:eastAsia="黑体" w:hAnsi="宋体" w:cs="Times New Roman"/>
          <w:b/>
          <w:sz w:val="44"/>
          <w:szCs w:val="44"/>
        </w:rPr>
      </w:pPr>
      <w:r w:rsidRPr="00566526">
        <w:rPr>
          <w:rFonts w:ascii="黑体" w:eastAsia="黑体" w:hAnsi="宋体" w:hint="eastAsia"/>
          <w:b/>
          <w:sz w:val="44"/>
          <w:szCs w:val="44"/>
        </w:rPr>
        <w:t>关于</w:t>
      </w:r>
      <w:r w:rsidR="0026769D" w:rsidRPr="0026769D">
        <w:rPr>
          <w:rFonts w:ascii="黑体" w:eastAsia="黑体" w:hAnsi="宋体" w:cs="Times New Roman" w:hint="eastAsia"/>
          <w:b/>
          <w:sz w:val="44"/>
          <w:szCs w:val="44"/>
        </w:rPr>
        <w:t>国电电力湖南衡阳西渡100MW200MWh 电化学储能项目</w:t>
      </w:r>
      <w:r w:rsidRPr="00566526">
        <w:rPr>
          <w:rFonts w:ascii="黑体" w:eastAsia="黑体" w:hAnsi="宋体" w:hint="eastAsia"/>
          <w:b/>
          <w:sz w:val="44"/>
          <w:szCs w:val="44"/>
        </w:rPr>
        <w:t>环境影响报告表的批复</w:t>
      </w:r>
    </w:p>
    <w:p w:rsidR="00C17246" w:rsidRPr="008617E0" w:rsidRDefault="0026769D" w:rsidP="0026769D">
      <w:pPr>
        <w:spacing w:line="360" w:lineRule="auto"/>
        <w:rPr>
          <w:rFonts w:ascii="仿宋_GB2312" w:eastAsia="仿宋_GB2312" w:hAnsi="Times New Roman" w:cs="Times New Roman"/>
          <w:sz w:val="32"/>
          <w:szCs w:val="32"/>
        </w:rPr>
      </w:pPr>
      <w:r w:rsidRPr="008617E0">
        <w:rPr>
          <w:rFonts w:ascii="仿宋_GB2312" w:eastAsia="仿宋_GB2312" w:hAnsi="Times New Roman" w:cs="Times New Roman" w:hint="eastAsia"/>
          <w:sz w:val="32"/>
          <w:szCs w:val="32"/>
        </w:rPr>
        <w:t>国电电力湖南西渡新能源开发有限公司</w:t>
      </w:r>
      <w:r w:rsidR="00EF0F62" w:rsidRPr="008617E0">
        <w:rPr>
          <w:rFonts w:ascii="仿宋_GB2312" w:eastAsia="仿宋_GB2312" w:hint="eastAsia"/>
          <w:sz w:val="32"/>
          <w:szCs w:val="32"/>
        </w:rPr>
        <w:t>：</w:t>
      </w:r>
    </w:p>
    <w:p w:rsidR="00C17246" w:rsidRPr="008617E0" w:rsidRDefault="00EF0F62" w:rsidP="00FC048E">
      <w:pPr>
        <w:spacing w:line="360" w:lineRule="auto"/>
        <w:ind w:firstLineChars="200" w:firstLine="640"/>
        <w:rPr>
          <w:rFonts w:ascii="仿宋_GB2312" w:eastAsia="仿宋_GB2312" w:hAnsi="Times New Roman"/>
          <w:sz w:val="32"/>
          <w:szCs w:val="32"/>
        </w:rPr>
      </w:pPr>
      <w:r w:rsidRPr="008617E0">
        <w:rPr>
          <w:rFonts w:ascii="仿宋_GB2312" w:eastAsia="仿宋_GB2312" w:hAnsi="Times New Roman" w:hint="eastAsia"/>
          <w:sz w:val="32"/>
          <w:szCs w:val="32"/>
        </w:rPr>
        <w:t>你公司《</w:t>
      </w:r>
      <w:r w:rsidR="005861B0" w:rsidRPr="008617E0">
        <w:rPr>
          <w:rFonts w:ascii="仿宋_GB2312" w:eastAsia="仿宋_GB2312" w:hAnsi="仿宋_GB2312" w:cs="仿宋_GB2312" w:hint="eastAsia"/>
          <w:sz w:val="32"/>
          <w:szCs w:val="32"/>
        </w:rPr>
        <w:t>关于对</w:t>
      </w:r>
      <w:r w:rsidR="00AD65E7" w:rsidRPr="008617E0">
        <w:rPr>
          <w:rFonts w:ascii="仿宋_GB2312" w:eastAsia="仿宋_GB2312" w:hAnsi="仿宋_GB2312" w:cs="仿宋_GB2312" w:hint="eastAsia"/>
          <w:sz w:val="32"/>
          <w:szCs w:val="32"/>
        </w:rPr>
        <w:t>＜</w:t>
      </w:r>
      <w:r w:rsidR="0026769D" w:rsidRPr="008617E0">
        <w:rPr>
          <w:rFonts w:ascii="仿宋_GB2312" w:eastAsia="仿宋_GB2312" w:hAnsi="Times New Roman" w:cs="Times New Roman" w:hint="eastAsia"/>
          <w:sz w:val="32"/>
          <w:szCs w:val="32"/>
        </w:rPr>
        <w:t>国电电力湖南衡阳西渡100MW200MWh 电化学储能项目</w:t>
      </w:r>
      <w:r w:rsidRPr="008617E0">
        <w:rPr>
          <w:rFonts w:ascii="仿宋_GB2312" w:eastAsia="仿宋_GB2312" w:hAnsi="Times New Roman" w:hint="eastAsia"/>
          <w:sz w:val="32"/>
          <w:szCs w:val="32"/>
        </w:rPr>
        <w:t>环境影响报告表</w:t>
      </w:r>
      <w:r w:rsidR="00AD65E7" w:rsidRPr="008617E0">
        <w:rPr>
          <w:rFonts w:ascii="仿宋_GB2312" w:eastAsia="仿宋_GB2312" w:hAnsi="Times New Roman" w:hint="eastAsia"/>
          <w:sz w:val="32"/>
          <w:szCs w:val="32"/>
        </w:rPr>
        <w:t>＞</w:t>
      </w:r>
      <w:r w:rsidRPr="008617E0">
        <w:rPr>
          <w:rFonts w:ascii="仿宋_GB2312" w:eastAsia="仿宋_GB2312" w:hAnsi="Times New Roman" w:hint="eastAsia"/>
          <w:sz w:val="32"/>
          <w:szCs w:val="32"/>
        </w:rPr>
        <w:t>进行批复的请示》和</w:t>
      </w:r>
      <w:r w:rsidR="003479D6" w:rsidRPr="008617E0">
        <w:rPr>
          <w:rFonts w:ascii="仿宋_GB2312" w:eastAsia="仿宋_GB2312" w:hAnsi="Times New Roman" w:hint="eastAsia"/>
          <w:sz w:val="32"/>
          <w:szCs w:val="32"/>
        </w:rPr>
        <w:t>湖南省万</w:t>
      </w:r>
      <w:r w:rsidR="003479D6" w:rsidRPr="008617E0">
        <w:rPr>
          <w:rFonts w:ascii="宋体" w:eastAsia="宋体" w:hAnsi="宋体" w:cs="宋体" w:hint="eastAsia"/>
          <w:sz w:val="32"/>
          <w:szCs w:val="32"/>
        </w:rPr>
        <w:t>竑</w:t>
      </w:r>
      <w:r w:rsidR="003479D6" w:rsidRPr="008617E0">
        <w:rPr>
          <w:rFonts w:ascii="仿宋_GB2312" w:eastAsia="仿宋_GB2312" w:hAnsi="仿宋_GB2312" w:cs="仿宋_GB2312" w:hint="eastAsia"/>
          <w:sz w:val="32"/>
          <w:szCs w:val="32"/>
        </w:rPr>
        <w:t>生态环境工程有限公司</w:t>
      </w:r>
      <w:r w:rsidRPr="008617E0">
        <w:rPr>
          <w:rFonts w:ascii="仿宋_GB2312" w:eastAsia="仿宋_GB2312" w:hAnsi="Times New Roman" w:hint="eastAsia"/>
          <w:sz w:val="32"/>
          <w:szCs w:val="32"/>
        </w:rPr>
        <w:t>编制的《</w:t>
      </w:r>
      <w:r w:rsidR="0026769D" w:rsidRPr="008617E0">
        <w:rPr>
          <w:rFonts w:ascii="仿宋_GB2312" w:eastAsia="仿宋_GB2312" w:hAnsi="Times New Roman" w:cs="Times New Roman" w:hint="eastAsia"/>
          <w:sz w:val="32"/>
          <w:szCs w:val="32"/>
        </w:rPr>
        <w:t>国电电力湖南衡阳西渡 100MW200MWh 电化学储能项目</w:t>
      </w:r>
      <w:r w:rsidRPr="008617E0">
        <w:rPr>
          <w:rFonts w:ascii="仿宋_GB2312" w:eastAsia="仿宋_GB2312" w:hAnsi="Times New Roman" w:hint="eastAsia"/>
          <w:sz w:val="32"/>
          <w:szCs w:val="32"/>
        </w:rPr>
        <w:t>环境影响报告表》</w:t>
      </w:r>
      <w:r w:rsidR="00565417" w:rsidRPr="008617E0">
        <w:rPr>
          <w:rFonts w:ascii="仿宋_GB2312" w:eastAsia="仿宋_GB2312" w:hAnsi="Times New Roman" w:hint="eastAsia"/>
          <w:sz w:val="32"/>
          <w:szCs w:val="32"/>
        </w:rPr>
        <w:t>（报批稿）</w:t>
      </w:r>
      <w:r w:rsidRPr="008617E0">
        <w:rPr>
          <w:rFonts w:ascii="仿宋_GB2312" w:eastAsia="仿宋_GB2312" w:hAnsi="Times New Roman" w:hint="eastAsia"/>
          <w:sz w:val="32"/>
          <w:szCs w:val="32"/>
        </w:rPr>
        <w:t>及专家组评审意见均收悉，经研究，批复如下：</w:t>
      </w:r>
    </w:p>
    <w:p w:rsidR="00C17246" w:rsidRPr="008617E0" w:rsidRDefault="00EF0F62" w:rsidP="0026769D">
      <w:pPr>
        <w:spacing w:line="360" w:lineRule="auto"/>
        <w:ind w:firstLineChars="200" w:firstLine="640"/>
        <w:rPr>
          <w:rFonts w:ascii="仿宋_GB2312" w:eastAsia="仿宋_GB2312" w:hAnsi="Times New Roman"/>
          <w:sz w:val="32"/>
          <w:szCs w:val="32"/>
        </w:rPr>
      </w:pPr>
      <w:r w:rsidRPr="008617E0">
        <w:rPr>
          <w:rFonts w:ascii="仿宋_GB2312" w:eastAsia="仿宋_GB2312" w:hAnsi="Times New Roman" w:hint="eastAsia"/>
          <w:sz w:val="32"/>
          <w:szCs w:val="32"/>
        </w:rPr>
        <w:t>一、</w:t>
      </w:r>
      <w:r w:rsidR="0026769D" w:rsidRPr="008617E0">
        <w:rPr>
          <w:rFonts w:ascii="仿宋_GB2312" w:eastAsia="仿宋_GB2312" w:hAnsi="Times New Roman" w:cs="Times New Roman" w:hint="eastAsia"/>
          <w:sz w:val="32"/>
          <w:szCs w:val="32"/>
        </w:rPr>
        <w:t>国电电力湖南西渡新能源开发有限公司</w:t>
      </w:r>
      <w:r w:rsidR="00D23702" w:rsidRPr="008617E0">
        <w:rPr>
          <w:rFonts w:ascii="仿宋_GB2312" w:eastAsia="仿宋_GB2312" w:hAnsi="Times New Roman" w:hint="eastAsia"/>
          <w:sz w:val="32"/>
          <w:szCs w:val="32"/>
        </w:rPr>
        <w:t>总投资</w:t>
      </w:r>
      <w:r w:rsidR="0026769D" w:rsidRPr="008617E0">
        <w:rPr>
          <w:rFonts w:ascii="仿宋_GB2312" w:eastAsia="仿宋_GB2312" w:hAnsi="Times New Roman" w:cs="Times New Roman" w:hint="eastAsia"/>
          <w:sz w:val="32"/>
          <w:szCs w:val="32"/>
        </w:rPr>
        <w:t>45</w:t>
      </w:r>
      <w:r w:rsidR="00532ADA" w:rsidRPr="008617E0">
        <w:rPr>
          <w:rFonts w:ascii="仿宋_GB2312" w:eastAsia="仿宋_GB2312" w:hAnsi="Times New Roman" w:cs="Times New Roman" w:hint="eastAsia"/>
          <w:sz w:val="32"/>
          <w:szCs w:val="32"/>
        </w:rPr>
        <w:t>00</w:t>
      </w:r>
      <w:r w:rsidR="00D23702" w:rsidRPr="008617E0">
        <w:rPr>
          <w:rFonts w:ascii="仿宋_GB2312" w:eastAsia="仿宋_GB2312" w:hAnsi="Times New Roman" w:hint="eastAsia"/>
          <w:sz w:val="32"/>
          <w:szCs w:val="32"/>
        </w:rPr>
        <w:t>万元，在</w:t>
      </w:r>
      <w:r w:rsidR="0026769D" w:rsidRPr="008617E0">
        <w:rPr>
          <w:rFonts w:ascii="仿宋_GB2312" w:eastAsia="仿宋_GB2312" w:hAnsi="Calibri" w:cs="Times New Roman" w:hint="eastAsia"/>
          <w:sz w:val="32"/>
          <w:szCs w:val="32"/>
        </w:rPr>
        <w:t>衡阳县西渡镇联胜村联胜路与清江北路交叉路口</w:t>
      </w:r>
      <w:r w:rsidR="00D23702" w:rsidRPr="008617E0">
        <w:rPr>
          <w:rFonts w:ascii="仿宋_GB2312" w:eastAsia="仿宋_GB2312" w:hint="eastAsia"/>
          <w:sz w:val="32"/>
          <w:szCs w:val="32"/>
        </w:rPr>
        <w:t>建设</w:t>
      </w:r>
      <w:r w:rsidR="003479D6" w:rsidRPr="008617E0">
        <w:rPr>
          <w:rFonts w:ascii="仿宋_GB2312" w:eastAsia="仿宋_GB2312" w:hAnsi="Times New Roman" w:cs="Times New Roman" w:hint="eastAsia"/>
          <w:sz w:val="32"/>
          <w:szCs w:val="32"/>
        </w:rPr>
        <w:t>100MW200MWh电化学储能项目</w:t>
      </w:r>
      <w:r w:rsidR="00D23702" w:rsidRPr="008617E0">
        <w:rPr>
          <w:rFonts w:ascii="仿宋_GB2312" w:eastAsia="仿宋_GB2312" w:hAnsi="Times New Roman" w:hint="eastAsia"/>
          <w:sz w:val="32"/>
          <w:szCs w:val="32"/>
        </w:rPr>
        <w:t>。</w:t>
      </w:r>
      <w:bookmarkStart w:id="0" w:name="_GoBack"/>
      <w:bookmarkEnd w:id="0"/>
      <w:r w:rsidR="0026769D" w:rsidRPr="008617E0">
        <w:rPr>
          <w:rFonts w:ascii="仿宋_GB2312" w:eastAsia="仿宋_GB2312" w:hAnsi="Times New Roman" w:hint="eastAsia"/>
          <w:sz w:val="32"/>
          <w:szCs w:val="32"/>
        </w:rPr>
        <w:t>本项目储能电站和升压站总用地面积约31999.17m</w:t>
      </w:r>
      <w:r w:rsidR="0026769D" w:rsidRPr="008617E0">
        <w:rPr>
          <w:rFonts w:ascii="宋体" w:eastAsia="宋体" w:hAnsi="宋体" w:cs="宋体" w:hint="eastAsia"/>
          <w:sz w:val="32"/>
          <w:szCs w:val="32"/>
        </w:rPr>
        <w:t>²</w:t>
      </w:r>
      <w:r w:rsidR="00B7741C" w:rsidRPr="008617E0">
        <w:rPr>
          <w:rFonts w:ascii="仿宋_GB2312" w:eastAsia="仿宋_GB2312" w:hAnsi="仿宋_GB2312" w:cs="仿宋_GB2312" w:hint="eastAsia"/>
          <w:sz w:val="32"/>
          <w:szCs w:val="32"/>
        </w:rPr>
        <w:t>，</w:t>
      </w:r>
      <w:r w:rsidR="0026769D" w:rsidRPr="008617E0">
        <w:rPr>
          <w:rFonts w:ascii="仿宋_GB2312" w:eastAsia="仿宋_GB2312" w:hAnsi="仿宋_GB2312" w:cs="仿宋_GB2312" w:hint="eastAsia"/>
          <w:sz w:val="32"/>
          <w:szCs w:val="32"/>
        </w:rPr>
        <w:t>拟建储能电站规模为</w:t>
      </w:r>
      <w:r w:rsidR="0026769D" w:rsidRPr="008617E0">
        <w:rPr>
          <w:rFonts w:ascii="仿宋_GB2312" w:eastAsia="仿宋_GB2312" w:hAnsi="Times New Roman" w:hint="eastAsia"/>
          <w:sz w:val="32"/>
          <w:szCs w:val="32"/>
        </w:rPr>
        <w:t xml:space="preserve"> 100MW/200MWh，站区内共设置</w:t>
      </w:r>
      <w:r w:rsidR="003479D6" w:rsidRPr="008617E0">
        <w:rPr>
          <w:rFonts w:ascii="仿宋_GB2312" w:eastAsia="仿宋_GB2312" w:hAnsi="Times New Roman" w:hint="eastAsia"/>
          <w:sz w:val="32"/>
          <w:szCs w:val="32"/>
        </w:rPr>
        <w:t>40</w:t>
      </w:r>
      <w:r w:rsidR="0026769D" w:rsidRPr="008617E0">
        <w:rPr>
          <w:rFonts w:ascii="仿宋_GB2312" w:eastAsia="仿宋_GB2312" w:hAnsi="Times New Roman" w:hint="eastAsia"/>
          <w:sz w:val="32"/>
          <w:szCs w:val="32"/>
        </w:rPr>
        <w:t>个2.5MW/5MWh 集装箱式电池舱，40 个PCS 交直流转换一体舱；</w:t>
      </w:r>
      <w:r w:rsidR="003479D6" w:rsidRPr="008617E0">
        <w:rPr>
          <w:rFonts w:ascii="仿宋_GB2312" w:eastAsia="仿宋_GB2312" w:hAnsi="Times New Roman" w:hint="eastAsia"/>
          <w:sz w:val="32"/>
          <w:szCs w:val="32"/>
        </w:rPr>
        <w:t>110KV</w:t>
      </w:r>
      <w:r w:rsidR="0026769D" w:rsidRPr="008617E0">
        <w:rPr>
          <w:rFonts w:ascii="仿宋_GB2312" w:eastAsia="仿宋_GB2312" w:hAnsi="Times New Roman" w:hint="eastAsia"/>
          <w:sz w:val="32"/>
          <w:szCs w:val="32"/>
        </w:rPr>
        <w:t>全户内升压站布置在储能站区北侧，主变规模 2×63MVA，储能电池舱经 PCS 交直流转换舱逆变升压后接入升压变电站35kV 母线，35kV 母线汇流后经升压变后通过 1 回110kV 线路就近接</w:t>
      </w:r>
      <w:r w:rsidR="0026769D" w:rsidRPr="008617E0">
        <w:rPr>
          <w:rFonts w:ascii="仿宋_GB2312" w:eastAsia="仿宋_GB2312" w:hAnsi="Times New Roman" w:hint="eastAsia"/>
          <w:sz w:val="32"/>
          <w:szCs w:val="32"/>
        </w:rPr>
        <w:lastRenderedPageBreak/>
        <w:t>入胜利 220kV 变电站 110kV 母线上。</w:t>
      </w:r>
      <w:r w:rsidRPr="008617E0">
        <w:rPr>
          <w:rFonts w:ascii="仿宋_GB2312" w:eastAsia="仿宋_GB2312" w:hAnsi="Times New Roman" w:hint="eastAsia"/>
          <w:sz w:val="32"/>
          <w:szCs w:val="32"/>
        </w:rPr>
        <w:t>本项目符合国家产业政策，根据</w:t>
      </w:r>
      <w:r w:rsidR="003479D6" w:rsidRPr="008617E0">
        <w:rPr>
          <w:rFonts w:ascii="仿宋_GB2312" w:eastAsia="仿宋_GB2312" w:hAnsi="Times New Roman" w:hint="eastAsia"/>
          <w:sz w:val="32"/>
          <w:szCs w:val="32"/>
        </w:rPr>
        <w:t>湖南省万</w:t>
      </w:r>
      <w:r w:rsidR="003479D6" w:rsidRPr="008617E0">
        <w:rPr>
          <w:rFonts w:ascii="宋体" w:eastAsia="宋体" w:hAnsi="宋体" w:cs="宋体" w:hint="eastAsia"/>
          <w:sz w:val="32"/>
          <w:szCs w:val="32"/>
        </w:rPr>
        <w:t>竑</w:t>
      </w:r>
      <w:r w:rsidR="003479D6" w:rsidRPr="008617E0">
        <w:rPr>
          <w:rFonts w:ascii="仿宋_GB2312" w:eastAsia="仿宋_GB2312" w:hAnsi="仿宋_GB2312" w:cs="仿宋_GB2312" w:hint="eastAsia"/>
          <w:sz w:val="32"/>
          <w:szCs w:val="32"/>
        </w:rPr>
        <w:t>生态环境工程有限公司</w:t>
      </w:r>
      <w:r w:rsidRPr="008617E0">
        <w:rPr>
          <w:rFonts w:ascii="仿宋_GB2312" w:eastAsia="仿宋_GB2312" w:hAnsi="Times New Roman" w:hint="eastAsia"/>
          <w:sz w:val="32"/>
          <w:szCs w:val="32"/>
        </w:rPr>
        <w:t>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r w:rsidR="00D36FF2" w:rsidRPr="008617E0">
        <w:rPr>
          <w:rFonts w:ascii="仿宋_GB2312" w:eastAsia="仿宋_GB2312" w:hAnsi="Times New Roman" w:hint="eastAsia"/>
          <w:sz w:val="32"/>
          <w:szCs w:val="32"/>
        </w:rPr>
        <w:t>。</w:t>
      </w:r>
    </w:p>
    <w:p w:rsidR="00C17246" w:rsidRPr="008617E0" w:rsidRDefault="00EF0F62" w:rsidP="00FC048E">
      <w:pPr>
        <w:spacing w:line="360" w:lineRule="auto"/>
        <w:ind w:firstLineChars="200" w:firstLine="640"/>
        <w:rPr>
          <w:rFonts w:ascii="仿宋_GB2312" w:eastAsia="仿宋_GB2312" w:hAnsi="Times New Roman"/>
          <w:sz w:val="32"/>
          <w:szCs w:val="32"/>
        </w:rPr>
      </w:pPr>
      <w:r w:rsidRPr="008617E0">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374A47" w:rsidRPr="008617E0" w:rsidRDefault="00B260D0" w:rsidP="00374A47">
      <w:pPr>
        <w:spacing w:line="360" w:lineRule="auto"/>
        <w:ind w:firstLineChars="200" w:firstLine="640"/>
        <w:jc w:val="left"/>
        <w:rPr>
          <w:rFonts w:ascii="仿宋_GB2312" w:eastAsia="仿宋_GB2312" w:hAnsi="仿宋" w:cs="仿宋"/>
          <w:sz w:val="32"/>
          <w:szCs w:val="32"/>
        </w:rPr>
      </w:pPr>
      <w:r w:rsidRPr="008617E0">
        <w:rPr>
          <w:rFonts w:ascii="仿宋_GB2312" w:eastAsia="仿宋_GB2312" w:hAnsi="仿宋" w:cs="仿宋" w:hint="eastAsia"/>
          <w:sz w:val="32"/>
          <w:szCs w:val="32"/>
        </w:rPr>
        <w:t>（一）加强施工期的环境管理。</w:t>
      </w:r>
      <w:r w:rsidR="00374A47" w:rsidRPr="008617E0">
        <w:rPr>
          <w:rFonts w:ascii="仿宋_GB2312" w:eastAsia="仿宋_GB2312" w:hAnsi="仿宋" w:cs="仿宋" w:hint="eastAsia"/>
          <w:sz w:val="32"/>
          <w:szCs w:val="32"/>
        </w:rPr>
        <w:t>采取有效措施做好施工期扬尘、噪声、废水、固废及水土保持、绿化补偿等污染防治和生态保护措施，合理安排施工时间，禁止夜间施工，减轻项目施工产生的环境及生态影响。</w:t>
      </w:r>
    </w:p>
    <w:p w:rsidR="00E802A1" w:rsidRPr="008617E0" w:rsidRDefault="00EF0F62" w:rsidP="00A35DC9">
      <w:pPr>
        <w:spacing w:line="360" w:lineRule="auto"/>
        <w:ind w:firstLineChars="200" w:firstLine="640"/>
        <w:jc w:val="left"/>
        <w:rPr>
          <w:rFonts w:ascii="仿宋_GB2312" w:eastAsia="仿宋_GB2312" w:hAnsi="Times New Roman"/>
          <w:sz w:val="32"/>
          <w:szCs w:val="32"/>
        </w:rPr>
      </w:pPr>
      <w:r w:rsidRPr="008617E0">
        <w:rPr>
          <w:rFonts w:ascii="仿宋_GB2312" w:eastAsia="仿宋_GB2312" w:hAnsi="Times New Roman" w:hint="eastAsia"/>
          <w:sz w:val="32"/>
          <w:szCs w:val="32"/>
        </w:rPr>
        <w:t>（</w:t>
      </w:r>
      <w:r w:rsidR="00B260D0" w:rsidRPr="008617E0">
        <w:rPr>
          <w:rFonts w:ascii="仿宋_GB2312" w:eastAsia="仿宋_GB2312" w:hAnsi="Times New Roman" w:hint="eastAsia"/>
          <w:sz w:val="32"/>
          <w:szCs w:val="32"/>
        </w:rPr>
        <w:t>二</w:t>
      </w:r>
      <w:r w:rsidRPr="008617E0">
        <w:rPr>
          <w:rFonts w:ascii="仿宋_GB2312" w:eastAsia="仿宋_GB2312" w:hAnsi="Times New Roman" w:hint="eastAsia"/>
          <w:sz w:val="32"/>
          <w:szCs w:val="32"/>
        </w:rPr>
        <w:t>）加强废水的污染防治。</w:t>
      </w:r>
      <w:r w:rsidR="00B260D0" w:rsidRPr="008617E0">
        <w:rPr>
          <w:rFonts w:ascii="仿宋_GB2312" w:eastAsia="仿宋_GB2312" w:hAnsi="Times New Roman" w:hint="eastAsia"/>
          <w:sz w:val="32"/>
          <w:szCs w:val="32"/>
        </w:rPr>
        <w:t>采取雨污分流。</w:t>
      </w:r>
      <w:r w:rsidR="00A35DC9" w:rsidRPr="008617E0">
        <w:rPr>
          <w:rFonts w:ascii="仿宋_GB2312" w:eastAsia="仿宋_GB2312" w:hAnsi="Times New Roman" w:hint="eastAsia"/>
          <w:sz w:val="32"/>
          <w:szCs w:val="32"/>
        </w:rPr>
        <w:t>生活污水经化粪池处理后</w:t>
      </w:r>
      <w:r w:rsidR="001A6C09" w:rsidRPr="008617E0">
        <w:rPr>
          <w:rFonts w:ascii="仿宋_GB2312" w:eastAsia="仿宋_GB2312" w:hAnsi="Times New Roman" w:hint="eastAsia"/>
          <w:sz w:val="32"/>
          <w:szCs w:val="32"/>
        </w:rPr>
        <w:t>，</w:t>
      </w:r>
      <w:r w:rsidR="002D5DE3" w:rsidRPr="008617E0">
        <w:rPr>
          <w:rFonts w:ascii="仿宋_GB2312" w:eastAsia="仿宋_GB2312" w:hAnsi="Times New Roman" w:hint="eastAsia"/>
          <w:sz w:val="32"/>
          <w:szCs w:val="32"/>
        </w:rPr>
        <w:t>经</w:t>
      </w:r>
      <w:r w:rsidR="00A35DC9" w:rsidRPr="008617E0">
        <w:rPr>
          <w:rFonts w:ascii="仿宋_GB2312" w:eastAsia="仿宋_GB2312" w:hAnsi="Times New Roman" w:hint="eastAsia"/>
          <w:sz w:val="32"/>
          <w:szCs w:val="32"/>
        </w:rPr>
        <w:t>西渡高新区污水处理厂处理</w:t>
      </w:r>
      <w:r w:rsidR="002D5DE3" w:rsidRPr="008617E0">
        <w:rPr>
          <w:rFonts w:ascii="仿宋_GB2312" w:eastAsia="仿宋_GB2312" w:hAnsi="Times New Roman" w:hint="eastAsia"/>
          <w:sz w:val="32"/>
          <w:szCs w:val="32"/>
        </w:rPr>
        <w:t>达标后</w:t>
      </w:r>
      <w:r w:rsidR="00BF7D1E" w:rsidRPr="008617E0">
        <w:rPr>
          <w:rFonts w:ascii="仿宋_GB2312" w:eastAsia="仿宋_GB2312" w:hAnsi="Times New Roman" w:hint="eastAsia"/>
          <w:sz w:val="32"/>
          <w:szCs w:val="32"/>
        </w:rPr>
        <w:t>外排至蒸水。</w:t>
      </w:r>
    </w:p>
    <w:p w:rsidR="000F30D7" w:rsidRPr="008617E0" w:rsidRDefault="00E802A1" w:rsidP="000F30D7">
      <w:pPr>
        <w:spacing w:line="560" w:lineRule="exact"/>
        <w:ind w:firstLineChars="150" w:firstLine="480"/>
        <w:jc w:val="left"/>
        <w:rPr>
          <w:rFonts w:ascii="仿宋_GB2312" w:eastAsia="仿宋_GB2312" w:hAnsi="仿宋_GB2312" w:cs="仿宋_GB2312"/>
          <w:sz w:val="32"/>
          <w:szCs w:val="32"/>
        </w:rPr>
      </w:pPr>
      <w:r w:rsidRPr="008617E0">
        <w:rPr>
          <w:rFonts w:ascii="仿宋_GB2312" w:eastAsia="仿宋_GB2312" w:hint="eastAsia"/>
          <w:sz w:val="32"/>
          <w:szCs w:val="32"/>
        </w:rPr>
        <w:t>（三）</w:t>
      </w:r>
      <w:r w:rsidR="009F6564" w:rsidRPr="008617E0">
        <w:rPr>
          <w:rFonts w:ascii="仿宋_GB2312" w:eastAsia="仿宋_GB2312" w:hint="eastAsia"/>
          <w:sz w:val="32"/>
          <w:szCs w:val="32"/>
        </w:rPr>
        <w:t>严格落实电磁辐射防治措施。</w:t>
      </w:r>
      <w:r w:rsidR="00BF7D1E" w:rsidRPr="008617E0">
        <w:rPr>
          <w:rFonts w:ascii="仿宋_GB2312" w:eastAsia="仿宋_GB2312" w:hint="eastAsia"/>
          <w:sz w:val="32"/>
          <w:szCs w:val="32"/>
        </w:rPr>
        <w:t>设置安全警示标志与加强宣传，做好变电站电磁防护与屏蔽措施；做好设施的维护和运行管理，定期开展环境监测</w:t>
      </w:r>
      <w:r w:rsidR="000F30D7" w:rsidRPr="008617E0">
        <w:rPr>
          <w:rFonts w:ascii="仿宋_GB2312" w:eastAsia="仿宋_GB2312" w:hint="eastAsia"/>
          <w:sz w:val="32"/>
          <w:szCs w:val="32"/>
        </w:rPr>
        <w:t>，</w:t>
      </w:r>
      <w:r w:rsidR="000F30D7" w:rsidRPr="008617E0">
        <w:rPr>
          <w:rFonts w:ascii="仿宋_GB2312" w:eastAsia="仿宋_GB2312" w:hAnsi="仿宋_GB2312" w:cs="仿宋_GB2312" w:hint="eastAsia"/>
          <w:sz w:val="32"/>
          <w:szCs w:val="32"/>
        </w:rPr>
        <w:t>确保本项目的工频电场强度、工频磁感应强度满足《电磁环境控制限值》（GB8702-2014）要求。</w:t>
      </w:r>
    </w:p>
    <w:p w:rsidR="00C17246" w:rsidRPr="008617E0" w:rsidRDefault="00E802A1" w:rsidP="002E04A5">
      <w:pPr>
        <w:adjustRightInd w:val="0"/>
        <w:snapToGrid w:val="0"/>
        <w:spacing w:line="360" w:lineRule="auto"/>
        <w:ind w:firstLineChars="200" w:firstLine="640"/>
        <w:rPr>
          <w:rFonts w:ascii="仿宋_GB2312" w:eastAsia="仿宋_GB2312"/>
          <w:sz w:val="32"/>
          <w:szCs w:val="32"/>
        </w:rPr>
      </w:pPr>
      <w:r w:rsidRPr="008617E0">
        <w:rPr>
          <w:rFonts w:ascii="仿宋_GB2312" w:eastAsia="仿宋_GB2312" w:hint="eastAsia"/>
          <w:sz w:val="32"/>
          <w:szCs w:val="32"/>
        </w:rPr>
        <w:t xml:space="preserve">        </w:t>
      </w:r>
      <w:r w:rsidR="00833DFC" w:rsidRPr="008617E0">
        <w:rPr>
          <w:rFonts w:ascii="仿宋_GB2312" w:eastAsia="仿宋_GB2312" w:hint="eastAsia"/>
          <w:sz w:val="32"/>
          <w:szCs w:val="32"/>
        </w:rPr>
        <w:t xml:space="preserve">      </w:t>
      </w:r>
      <w:r w:rsidRPr="008617E0">
        <w:rPr>
          <w:rFonts w:ascii="仿宋_GB2312" w:eastAsia="仿宋_GB2312" w:hint="eastAsia"/>
          <w:sz w:val="32"/>
          <w:szCs w:val="32"/>
        </w:rPr>
        <w:t xml:space="preserve">                     </w:t>
      </w:r>
    </w:p>
    <w:p w:rsidR="00C17246" w:rsidRPr="008617E0" w:rsidRDefault="00EF0F62" w:rsidP="00FC048E">
      <w:pPr>
        <w:spacing w:line="360" w:lineRule="auto"/>
        <w:ind w:firstLineChars="200" w:firstLine="640"/>
        <w:rPr>
          <w:rFonts w:ascii="仿宋_GB2312" w:eastAsia="仿宋_GB2312" w:hAnsi="Times New Roman"/>
          <w:sz w:val="32"/>
          <w:szCs w:val="32"/>
        </w:rPr>
      </w:pPr>
      <w:r w:rsidRPr="008617E0">
        <w:rPr>
          <w:rFonts w:ascii="仿宋_GB2312" w:eastAsia="仿宋_GB2312" w:hint="eastAsia"/>
          <w:sz w:val="32"/>
          <w:szCs w:val="32"/>
        </w:rPr>
        <w:lastRenderedPageBreak/>
        <w:t>（</w:t>
      </w:r>
      <w:r w:rsidR="00E802A1" w:rsidRPr="008617E0">
        <w:rPr>
          <w:rFonts w:ascii="仿宋_GB2312" w:eastAsia="仿宋_GB2312" w:hint="eastAsia"/>
          <w:sz w:val="32"/>
          <w:szCs w:val="32"/>
        </w:rPr>
        <w:t>四</w:t>
      </w:r>
      <w:r w:rsidRPr="008617E0">
        <w:rPr>
          <w:rFonts w:ascii="仿宋_GB2312" w:eastAsia="仿宋_GB2312" w:hint="eastAsia"/>
          <w:sz w:val="32"/>
          <w:szCs w:val="32"/>
        </w:rPr>
        <w:t>）</w:t>
      </w:r>
      <w:r w:rsidRPr="008617E0">
        <w:rPr>
          <w:rFonts w:ascii="仿宋_GB2312" w:eastAsia="仿宋_GB2312" w:hAnsi="Times New Roman" w:hint="eastAsia"/>
          <w:sz w:val="32"/>
          <w:szCs w:val="32"/>
        </w:rPr>
        <w:t>加强噪声的污染防治。应选用低噪声设备，采用减震、隔声</w:t>
      </w:r>
      <w:r w:rsidR="000455A7" w:rsidRPr="008617E0">
        <w:rPr>
          <w:rFonts w:ascii="仿宋_GB2312" w:eastAsia="仿宋_GB2312" w:hAnsi="Times New Roman" w:hint="eastAsia"/>
          <w:sz w:val="32"/>
          <w:szCs w:val="32"/>
        </w:rPr>
        <w:t>等降噪</w:t>
      </w:r>
      <w:r w:rsidRPr="008617E0">
        <w:rPr>
          <w:rFonts w:ascii="仿宋_GB2312" w:eastAsia="仿宋_GB2312" w:hAnsi="Times New Roman" w:hint="eastAsia"/>
          <w:sz w:val="32"/>
          <w:szCs w:val="32"/>
        </w:rPr>
        <w:t>措施，同时加强设备的维护和管理，合理规划平面布置，加强厂区绿化，</w:t>
      </w:r>
      <w:r w:rsidR="000455A7" w:rsidRPr="008617E0">
        <w:rPr>
          <w:rFonts w:ascii="仿宋_GB2312" w:eastAsia="仿宋_GB2312" w:hAnsi="Times New Roman" w:hint="eastAsia"/>
          <w:sz w:val="32"/>
          <w:szCs w:val="32"/>
        </w:rPr>
        <w:t>确保</w:t>
      </w:r>
      <w:r w:rsidRPr="008617E0">
        <w:rPr>
          <w:rFonts w:ascii="仿宋_GB2312" w:eastAsia="仿宋_GB2312" w:hAnsi="Times New Roman" w:hint="eastAsia"/>
          <w:sz w:val="32"/>
          <w:szCs w:val="32"/>
        </w:rPr>
        <w:t>厂界噪声</w:t>
      </w:r>
      <w:r w:rsidR="000455A7" w:rsidRPr="008617E0">
        <w:rPr>
          <w:rFonts w:ascii="仿宋_GB2312" w:eastAsia="仿宋_GB2312" w:hAnsi="Times New Roman" w:hint="eastAsia"/>
          <w:sz w:val="32"/>
          <w:szCs w:val="32"/>
        </w:rPr>
        <w:t>达到</w:t>
      </w:r>
      <w:r w:rsidRPr="008617E0">
        <w:rPr>
          <w:rFonts w:ascii="仿宋_GB2312" w:eastAsia="仿宋_GB2312" w:hAnsi="Times New Roman" w:hint="eastAsia"/>
          <w:sz w:val="32"/>
          <w:szCs w:val="32"/>
        </w:rPr>
        <w:t>《工业企业厂界环境噪声排放标准》（GB 12348-2008）中</w:t>
      </w:r>
      <w:r w:rsidR="006B77CA" w:rsidRPr="008617E0">
        <w:rPr>
          <w:rFonts w:ascii="仿宋_GB2312" w:eastAsia="仿宋_GB2312" w:hAnsi="Times New Roman" w:hint="eastAsia"/>
          <w:sz w:val="32"/>
          <w:szCs w:val="32"/>
        </w:rPr>
        <w:t>3</w:t>
      </w:r>
      <w:r w:rsidRPr="008617E0">
        <w:rPr>
          <w:rFonts w:ascii="仿宋_GB2312" w:eastAsia="仿宋_GB2312" w:hAnsi="Times New Roman" w:hint="eastAsia"/>
          <w:sz w:val="32"/>
          <w:szCs w:val="32"/>
        </w:rPr>
        <w:t>类标准要求</w:t>
      </w:r>
      <w:r w:rsidR="00374A47" w:rsidRPr="008617E0">
        <w:rPr>
          <w:rFonts w:ascii="仿宋_GB2312" w:eastAsia="仿宋_GB2312" w:hAnsi="Times New Roman" w:hint="eastAsia"/>
          <w:sz w:val="32"/>
          <w:szCs w:val="32"/>
        </w:rPr>
        <w:t>，不影响周边敏感目标</w:t>
      </w:r>
      <w:r w:rsidRPr="008617E0">
        <w:rPr>
          <w:rFonts w:ascii="仿宋_GB2312" w:eastAsia="仿宋_GB2312" w:hAnsi="Times New Roman" w:hint="eastAsia"/>
          <w:sz w:val="32"/>
          <w:szCs w:val="32"/>
        </w:rPr>
        <w:t>。</w:t>
      </w:r>
    </w:p>
    <w:p w:rsidR="00374A47" w:rsidRPr="008617E0" w:rsidRDefault="00EF0F62" w:rsidP="00374A47">
      <w:pPr>
        <w:spacing w:line="360" w:lineRule="auto"/>
        <w:ind w:firstLineChars="200" w:firstLine="640"/>
        <w:rPr>
          <w:rFonts w:ascii="仿宋_GB2312" w:eastAsia="仿宋_GB2312" w:hAnsi="Times New Roman"/>
          <w:sz w:val="32"/>
          <w:szCs w:val="32"/>
        </w:rPr>
      </w:pPr>
      <w:r w:rsidRPr="008617E0">
        <w:rPr>
          <w:rFonts w:ascii="仿宋_GB2312" w:eastAsia="仿宋_GB2312" w:hAnsi="Times New Roman" w:hint="eastAsia"/>
          <w:sz w:val="32"/>
          <w:szCs w:val="32"/>
        </w:rPr>
        <w:t>（</w:t>
      </w:r>
      <w:r w:rsidR="00E802A1" w:rsidRPr="008617E0">
        <w:rPr>
          <w:rFonts w:ascii="仿宋_GB2312" w:eastAsia="仿宋_GB2312" w:hAnsi="Times New Roman" w:hint="eastAsia"/>
          <w:sz w:val="32"/>
          <w:szCs w:val="32"/>
        </w:rPr>
        <w:t>五</w:t>
      </w:r>
      <w:r w:rsidRPr="008617E0">
        <w:rPr>
          <w:rFonts w:ascii="仿宋_GB2312" w:eastAsia="仿宋_GB2312" w:hAnsi="Times New Roman" w:hint="eastAsia"/>
          <w:sz w:val="32"/>
          <w:szCs w:val="32"/>
        </w:rPr>
        <w:t>）加强固体废物的污染防治。</w:t>
      </w:r>
      <w:r w:rsidR="009F6564" w:rsidRPr="008617E0">
        <w:rPr>
          <w:rFonts w:ascii="仿宋_GB2312" w:eastAsia="仿宋_GB2312" w:hAnsi="Times New Roman" w:hint="eastAsia"/>
          <w:sz w:val="32"/>
          <w:szCs w:val="32"/>
        </w:rPr>
        <w:t>储能电站内危废应按国家相关要求做好暂存工作</w:t>
      </w:r>
      <w:r w:rsidR="00374A47" w:rsidRPr="008617E0">
        <w:rPr>
          <w:rFonts w:ascii="仿宋_GB2312" w:eastAsia="仿宋_GB2312" w:hAnsi="Times New Roman" w:hint="eastAsia"/>
          <w:sz w:val="32"/>
          <w:szCs w:val="32"/>
        </w:rPr>
        <w:t>，定期委托有资质单位进行处置；废磷酸铁锂电池及电解液由厂家回收利用，不储存；</w:t>
      </w:r>
      <w:r w:rsidR="009F6564" w:rsidRPr="008617E0">
        <w:rPr>
          <w:rFonts w:ascii="仿宋_GB2312" w:eastAsia="仿宋_GB2312" w:hAnsi="Times New Roman" w:hint="eastAsia"/>
          <w:sz w:val="32"/>
          <w:szCs w:val="32"/>
        </w:rPr>
        <w:t>生活垃圾分类收集后委托环卫部门定期清运</w:t>
      </w:r>
      <w:r w:rsidR="00374A47" w:rsidRPr="008617E0">
        <w:rPr>
          <w:rFonts w:ascii="仿宋_GB2312" w:eastAsia="仿宋_GB2312" w:hAnsi="Times New Roman" w:hint="eastAsia"/>
          <w:sz w:val="32"/>
          <w:szCs w:val="32"/>
        </w:rPr>
        <w:t>。</w:t>
      </w:r>
    </w:p>
    <w:p w:rsidR="00222812" w:rsidRPr="008617E0" w:rsidRDefault="00222812" w:rsidP="00FC048E">
      <w:pPr>
        <w:spacing w:line="600" w:lineRule="exact"/>
        <w:ind w:firstLineChars="200" w:firstLine="640"/>
        <w:jc w:val="left"/>
        <w:rPr>
          <w:rFonts w:ascii="仿宋_GB2312" w:eastAsia="仿宋_GB2312" w:hAnsi="仿宋_GB2312" w:cs="仿宋_GB2312"/>
          <w:sz w:val="32"/>
          <w:szCs w:val="32"/>
        </w:rPr>
      </w:pPr>
      <w:r w:rsidRPr="008617E0">
        <w:rPr>
          <w:rFonts w:ascii="仿宋_GB2312" w:eastAsia="仿宋_GB2312" w:hAnsi="仿宋_GB2312" w:cs="仿宋_GB2312" w:hint="eastAsia"/>
          <w:sz w:val="32"/>
          <w:szCs w:val="32"/>
        </w:rPr>
        <w:t>（六）加强环境保护管理工作，健全环境管理制度，制定环境风险应急预案，采取有效的环境风险防范措施，确保周边环境安全。</w:t>
      </w:r>
    </w:p>
    <w:p w:rsidR="00D36DDD" w:rsidRPr="008617E0" w:rsidRDefault="00D36DDD" w:rsidP="00FC048E">
      <w:pPr>
        <w:spacing w:line="620" w:lineRule="exact"/>
        <w:ind w:firstLineChars="200" w:firstLine="640"/>
        <w:rPr>
          <w:rFonts w:ascii="仿宋_GB2312" w:eastAsia="仿宋_GB2312" w:hAnsi="仿宋_GB2312" w:cs="仿宋_GB2312"/>
          <w:sz w:val="32"/>
          <w:szCs w:val="32"/>
        </w:rPr>
      </w:pPr>
      <w:r w:rsidRPr="008617E0">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8617E0" w:rsidRDefault="00D36DDD" w:rsidP="000F30D7">
      <w:pPr>
        <w:spacing w:line="360" w:lineRule="auto"/>
        <w:ind w:firstLineChars="200" w:firstLine="640"/>
        <w:rPr>
          <w:rFonts w:ascii="仿宋_GB2312" w:eastAsia="仿宋_GB2312" w:hAnsi="Times New Roman"/>
          <w:sz w:val="32"/>
          <w:szCs w:val="32"/>
        </w:rPr>
      </w:pPr>
      <w:r w:rsidRPr="008617E0">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w:t>
      </w:r>
      <w:r w:rsidRPr="008617E0">
        <w:rPr>
          <w:rFonts w:ascii="仿宋_GB2312" w:eastAsia="仿宋_GB2312" w:hAnsi="Times New Roman" w:hint="eastAsia"/>
          <w:sz w:val="32"/>
          <w:szCs w:val="32"/>
        </w:rPr>
        <w:lastRenderedPageBreak/>
        <w:t>我局重新审核。</w:t>
      </w:r>
    </w:p>
    <w:p w:rsidR="00D36DDD" w:rsidRPr="008617E0" w:rsidRDefault="00D36DDD" w:rsidP="00FC048E">
      <w:pPr>
        <w:spacing w:line="620" w:lineRule="exact"/>
        <w:ind w:firstLineChars="200" w:firstLine="640"/>
        <w:rPr>
          <w:rFonts w:ascii="仿宋_GB2312" w:eastAsia="仿宋_GB2312" w:hAnsi="仿宋_GB2312" w:cs="仿宋_GB2312"/>
          <w:sz w:val="32"/>
          <w:szCs w:val="32"/>
        </w:rPr>
      </w:pPr>
      <w:r w:rsidRPr="008617E0">
        <w:rPr>
          <w:rFonts w:ascii="仿宋_GB2312" w:eastAsia="仿宋_GB2312" w:hAnsi="仿宋_GB2312" w:cs="仿宋_GB2312" w:hint="eastAsia"/>
          <w:sz w:val="32"/>
          <w:szCs w:val="32"/>
        </w:rPr>
        <w:t xml:space="preserve">五、衡阳县生态环境保护综合行政执法大队将该项目纳入日常监管并履行项目建设及运营后现场监管职责。 </w:t>
      </w:r>
    </w:p>
    <w:p w:rsidR="00374A47" w:rsidRPr="008617E0" w:rsidRDefault="00374A47" w:rsidP="00374A47">
      <w:pPr>
        <w:spacing w:line="620" w:lineRule="exact"/>
        <w:ind w:firstLineChars="200" w:firstLine="640"/>
        <w:rPr>
          <w:rFonts w:ascii="仿宋_GB2312" w:eastAsia="仿宋_GB2312" w:hAnsi="仿宋_GB2312" w:cs="仿宋_GB2312"/>
          <w:sz w:val="32"/>
          <w:szCs w:val="32"/>
        </w:rPr>
      </w:pPr>
      <w:r w:rsidRPr="008617E0">
        <w:rPr>
          <w:rFonts w:ascii="仿宋_GB2312" w:eastAsia="仿宋_GB2312" w:hAnsi="仿宋_GB2312" w:cs="仿宋_GB2312" w:hint="eastAsia"/>
          <w:sz w:val="32"/>
          <w:szCs w:val="32"/>
        </w:rPr>
        <w:t>六、环境影响评价是对建设项目实施后可能造成的不良环境影响提出预防或减轻的对策和措施，本意见仅针对环境影响提出相关要求，涉及土地、规划、城建、应急、水务、消防、水土保持、立项等方面，应另行到相应行政主管部门依法办理手续。</w:t>
      </w:r>
    </w:p>
    <w:p w:rsidR="00EF0F62" w:rsidRPr="00FC048E" w:rsidRDefault="00EF0F62" w:rsidP="00FC048E">
      <w:pPr>
        <w:spacing w:line="620" w:lineRule="exact"/>
        <w:ind w:firstLineChars="200" w:firstLine="640"/>
        <w:rPr>
          <w:rFonts w:ascii="仿宋_GB2312" w:eastAsia="仿宋_GB2312" w:hAnsi="仿宋_GB2312" w:cs="仿宋_GB2312"/>
          <w:sz w:val="32"/>
          <w:szCs w:val="32"/>
        </w:rPr>
      </w:pPr>
    </w:p>
    <w:p w:rsidR="00EF0F62" w:rsidRDefault="00EF0F62" w:rsidP="00FC048E">
      <w:pPr>
        <w:spacing w:line="620" w:lineRule="exact"/>
        <w:ind w:firstLineChars="200" w:firstLine="640"/>
        <w:rPr>
          <w:rFonts w:ascii="仿宋_GB2312" w:eastAsia="仿宋_GB2312" w:hAnsi="仿宋_GB2312" w:cs="仿宋_GB2312"/>
          <w:sz w:val="32"/>
          <w:szCs w:val="32"/>
        </w:rPr>
      </w:pPr>
    </w:p>
    <w:p w:rsidR="008F4677" w:rsidRDefault="008F4677" w:rsidP="00FC048E">
      <w:pPr>
        <w:spacing w:line="620" w:lineRule="exact"/>
        <w:ind w:firstLineChars="200" w:firstLine="640"/>
        <w:rPr>
          <w:rFonts w:ascii="仿宋_GB2312" w:eastAsia="仿宋_GB2312" w:hAnsi="仿宋_GB2312" w:cs="仿宋_GB2312"/>
          <w:sz w:val="32"/>
          <w:szCs w:val="32"/>
        </w:rPr>
      </w:pPr>
    </w:p>
    <w:p w:rsidR="008F4677" w:rsidRDefault="008F4677" w:rsidP="00FC048E">
      <w:pPr>
        <w:spacing w:line="620" w:lineRule="exact"/>
        <w:ind w:firstLineChars="200" w:firstLine="640"/>
        <w:rPr>
          <w:rFonts w:ascii="仿宋_GB2312" w:eastAsia="仿宋_GB2312" w:hAnsi="仿宋_GB2312" w:cs="仿宋_GB2312"/>
          <w:sz w:val="32"/>
          <w:szCs w:val="32"/>
        </w:rPr>
      </w:pPr>
    </w:p>
    <w:p w:rsidR="008F4677" w:rsidRPr="00FC048E" w:rsidRDefault="008F4677" w:rsidP="00FC048E">
      <w:pPr>
        <w:spacing w:line="620" w:lineRule="exact"/>
        <w:ind w:firstLineChars="200" w:firstLine="640"/>
        <w:rPr>
          <w:rFonts w:ascii="仿宋_GB2312" w:eastAsia="仿宋_GB2312" w:hAnsi="仿宋_GB2312" w:cs="仿宋_GB2312"/>
          <w:sz w:val="32"/>
          <w:szCs w:val="32"/>
        </w:rPr>
      </w:pPr>
    </w:p>
    <w:p w:rsidR="00EF0F62" w:rsidRPr="00FC048E" w:rsidRDefault="00EF0F62" w:rsidP="006509F6">
      <w:pPr>
        <w:spacing w:line="620" w:lineRule="exact"/>
        <w:rPr>
          <w:rFonts w:ascii="仿宋_GB2312" w:eastAsia="仿宋_GB2312" w:hAnsi="仿宋_GB2312" w:cs="仿宋_GB2312"/>
          <w:sz w:val="32"/>
          <w:szCs w:val="32"/>
        </w:rPr>
      </w:pPr>
    </w:p>
    <w:p w:rsidR="00EF0F62" w:rsidRPr="00FC048E" w:rsidRDefault="00EF0F62" w:rsidP="00FC048E">
      <w:pPr>
        <w:spacing w:line="600" w:lineRule="exact"/>
        <w:ind w:firstLineChars="200" w:firstLine="640"/>
        <w:jc w:val="right"/>
        <w:rPr>
          <w:rFonts w:ascii="仿宋_GB2312" w:eastAsia="仿宋_GB2312" w:hAnsi="仿宋_GB2312" w:cs="仿宋_GB2312"/>
          <w:sz w:val="32"/>
          <w:szCs w:val="32"/>
        </w:rPr>
      </w:pPr>
      <w:r w:rsidRPr="00FC048E">
        <w:rPr>
          <w:rFonts w:ascii="仿宋_GB2312" w:eastAsia="仿宋_GB2312" w:hAnsi="仿宋_GB2312" w:cs="仿宋_GB2312" w:hint="eastAsia"/>
          <w:sz w:val="32"/>
          <w:szCs w:val="32"/>
        </w:rPr>
        <w:t>衡阳市生态环境局</w:t>
      </w:r>
    </w:p>
    <w:p w:rsidR="00C17246" w:rsidRPr="008F4677" w:rsidRDefault="00EF0F62" w:rsidP="00EF0F62">
      <w:pPr>
        <w:spacing w:line="400" w:lineRule="exact"/>
        <w:ind w:firstLine="480"/>
        <w:jc w:val="right"/>
        <w:rPr>
          <w:rFonts w:ascii="仿宋_GB2312" w:eastAsia="仿宋_GB2312" w:hAnsi="Times New Roman"/>
          <w:sz w:val="32"/>
          <w:szCs w:val="32"/>
        </w:rPr>
      </w:pPr>
      <w:r w:rsidRPr="00FC048E">
        <w:rPr>
          <w:rFonts w:ascii="仿宋_GB2312" w:eastAsia="仿宋_GB2312" w:hAnsi="仿宋_GB2312" w:cs="仿宋_GB2312" w:hint="eastAsia"/>
          <w:sz w:val="32"/>
          <w:szCs w:val="32"/>
        </w:rPr>
        <w:t xml:space="preserve">                   2024年</w:t>
      </w:r>
      <w:r w:rsidR="00E7475E" w:rsidRPr="00FC048E">
        <w:rPr>
          <w:rFonts w:ascii="仿宋_GB2312" w:eastAsia="仿宋_GB2312" w:hAnsi="仿宋_GB2312" w:cs="仿宋_GB2312" w:hint="eastAsia"/>
          <w:sz w:val="32"/>
          <w:szCs w:val="32"/>
        </w:rPr>
        <w:t>4</w:t>
      </w:r>
      <w:r w:rsidRPr="00FC048E">
        <w:rPr>
          <w:rFonts w:ascii="仿宋_GB2312" w:eastAsia="仿宋_GB2312" w:hAnsi="仿宋_GB2312" w:cs="仿宋_GB2312" w:hint="eastAsia"/>
          <w:sz w:val="32"/>
          <w:szCs w:val="32"/>
        </w:rPr>
        <w:t>月</w:t>
      </w:r>
      <w:r w:rsidR="00E0107D" w:rsidRPr="00FC048E">
        <w:rPr>
          <w:rFonts w:ascii="仿宋_GB2312" w:eastAsia="仿宋_GB2312" w:hAnsi="仿宋_GB2312" w:cs="仿宋_GB2312" w:hint="eastAsia"/>
          <w:sz w:val="32"/>
          <w:szCs w:val="32"/>
        </w:rPr>
        <w:t>1</w:t>
      </w:r>
      <w:r w:rsidR="001A6C09">
        <w:rPr>
          <w:rFonts w:ascii="仿宋_GB2312" w:eastAsia="仿宋_GB2312" w:hAnsi="仿宋_GB2312" w:cs="仿宋_GB2312" w:hint="eastAsia"/>
          <w:sz w:val="32"/>
          <w:szCs w:val="32"/>
        </w:rPr>
        <w:t>8</w:t>
      </w:r>
      <w:r w:rsidRPr="00FC048E">
        <w:rPr>
          <w:rFonts w:ascii="仿宋_GB2312" w:eastAsia="仿宋_GB2312" w:hAnsi="仿宋_GB2312" w:cs="仿宋_GB2312" w:hint="eastAsia"/>
          <w:sz w:val="32"/>
          <w:szCs w:val="32"/>
        </w:rPr>
        <w:t>日</w:t>
      </w:r>
    </w:p>
    <w:sectPr w:rsidR="00C17246" w:rsidRPr="008F4677"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25C" w:rsidRDefault="00FF625C" w:rsidP="00D60CEA">
      <w:r>
        <w:separator/>
      </w:r>
    </w:p>
  </w:endnote>
  <w:endnote w:type="continuationSeparator" w:id="0">
    <w:p w:rsidR="00FF625C" w:rsidRDefault="00FF625C"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652FB3">
        <w:pPr>
          <w:pStyle w:val="a3"/>
          <w:jc w:val="center"/>
        </w:pPr>
        <w:fldSimple w:instr=" PAGE   \* MERGEFORMAT ">
          <w:r w:rsidR="008617E0" w:rsidRPr="008617E0">
            <w:rPr>
              <w:noProof/>
              <w:lang w:val="zh-CN"/>
            </w:rPr>
            <w:t>1</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25C" w:rsidRDefault="00FF625C" w:rsidP="00D60CEA">
      <w:r>
        <w:separator/>
      </w:r>
    </w:p>
  </w:footnote>
  <w:footnote w:type="continuationSeparator" w:id="0">
    <w:p w:rsidR="00FF625C" w:rsidRDefault="00FF625C"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55A7"/>
    <w:rsid w:val="00083973"/>
    <w:rsid w:val="000A1DA3"/>
    <w:rsid w:val="000E313F"/>
    <w:rsid w:val="000E5DC0"/>
    <w:rsid w:val="000F30D7"/>
    <w:rsid w:val="0011454C"/>
    <w:rsid w:val="00157D30"/>
    <w:rsid w:val="00172A27"/>
    <w:rsid w:val="001A6C09"/>
    <w:rsid w:val="001B3E3C"/>
    <w:rsid w:val="001B44E8"/>
    <w:rsid w:val="001F4728"/>
    <w:rsid w:val="001F766C"/>
    <w:rsid w:val="00222812"/>
    <w:rsid w:val="002344A8"/>
    <w:rsid w:val="00234BC5"/>
    <w:rsid w:val="0026769D"/>
    <w:rsid w:val="002B29BF"/>
    <w:rsid w:val="002C4BF7"/>
    <w:rsid w:val="002D5DE3"/>
    <w:rsid w:val="002E04A5"/>
    <w:rsid w:val="003479D6"/>
    <w:rsid w:val="0035673C"/>
    <w:rsid w:val="00374A47"/>
    <w:rsid w:val="00391338"/>
    <w:rsid w:val="003A6D78"/>
    <w:rsid w:val="003A7D18"/>
    <w:rsid w:val="003F214E"/>
    <w:rsid w:val="0046111B"/>
    <w:rsid w:val="00524F34"/>
    <w:rsid w:val="00532ADA"/>
    <w:rsid w:val="00565417"/>
    <w:rsid w:val="00566526"/>
    <w:rsid w:val="005861B0"/>
    <w:rsid w:val="005866F5"/>
    <w:rsid w:val="00594A83"/>
    <w:rsid w:val="00594D3F"/>
    <w:rsid w:val="005D4CB0"/>
    <w:rsid w:val="006509F6"/>
    <w:rsid w:val="00652FB3"/>
    <w:rsid w:val="006A7F2F"/>
    <w:rsid w:val="006B77CA"/>
    <w:rsid w:val="006C443C"/>
    <w:rsid w:val="006E2BAB"/>
    <w:rsid w:val="00735CDB"/>
    <w:rsid w:val="007861E8"/>
    <w:rsid w:val="007B5E53"/>
    <w:rsid w:val="00801BE9"/>
    <w:rsid w:val="00833DFC"/>
    <w:rsid w:val="008617E0"/>
    <w:rsid w:val="008921EE"/>
    <w:rsid w:val="008F4677"/>
    <w:rsid w:val="00915AD9"/>
    <w:rsid w:val="00965393"/>
    <w:rsid w:val="00975F42"/>
    <w:rsid w:val="009F6564"/>
    <w:rsid w:val="00A35DC9"/>
    <w:rsid w:val="00A845D7"/>
    <w:rsid w:val="00AA25D7"/>
    <w:rsid w:val="00AB3772"/>
    <w:rsid w:val="00AD65E7"/>
    <w:rsid w:val="00AD6C74"/>
    <w:rsid w:val="00AE7064"/>
    <w:rsid w:val="00B17A3A"/>
    <w:rsid w:val="00B260D0"/>
    <w:rsid w:val="00B47C31"/>
    <w:rsid w:val="00B74268"/>
    <w:rsid w:val="00B76DE3"/>
    <w:rsid w:val="00B7741C"/>
    <w:rsid w:val="00B9128E"/>
    <w:rsid w:val="00BA251D"/>
    <w:rsid w:val="00BE104E"/>
    <w:rsid w:val="00BE4821"/>
    <w:rsid w:val="00BF7D1E"/>
    <w:rsid w:val="00C17246"/>
    <w:rsid w:val="00C275CA"/>
    <w:rsid w:val="00C5462F"/>
    <w:rsid w:val="00C91275"/>
    <w:rsid w:val="00C91C68"/>
    <w:rsid w:val="00D022D9"/>
    <w:rsid w:val="00D06D76"/>
    <w:rsid w:val="00D23702"/>
    <w:rsid w:val="00D24FE0"/>
    <w:rsid w:val="00D36DDD"/>
    <w:rsid w:val="00D36FF2"/>
    <w:rsid w:val="00D515CC"/>
    <w:rsid w:val="00D60CEA"/>
    <w:rsid w:val="00D96EEF"/>
    <w:rsid w:val="00DD4A9A"/>
    <w:rsid w:val="00E0107D"/>
    <w:rsid w:val="00E17928"/>
    <w:rsid w:val="00E27674"/>
    <w:rsid w:val="00E7475E"/>
    <w:rsid w:val="00E7569C"/>
    <w:rsid w:val="00E802A1"/>
    <w:rsid w:val="00E83054"/>
    <w:rsid w:val="00EF0F62"/>
    <w:rsid w:val="00F01BE3"/>
    <w:rsid w:val="00F02C31"/>
    <w:rsid w:val="00F0332E"/>
    <w:rsid w:val="00F06755"/>
    <w:rsid w:val="00FC048E"/>
    <w:rsid w:val="00FF625C"/>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4</Pages>
  <Words>265</Words>
  <Characters>1511</Characters>
  <Application>Microsoft Office Word</Application>
  <DocSecurity>0</DocSecurity>
  <Lines>12</Lines>
  <Paragraphs>3</Paragraphs>
  <ScaleCrop>false</ScaleCrop>
  <Company>China</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56</cp:revision>
  <cp:lastPrinted>2024-04-11T02:53:00Z</cp:lastPrinted>
  <dcterms:created xsi:type="dcterms:W3CDTF">2024-02-02T08:30:00Z</dcterms:created>
  <dcterms:modified xsi:type="dcterms:W3CDTF">2024-04-22T02:46:00Z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