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both"/>
        <w:rPr>
          <w:rFonts w:ascii="黑体" w:hAnsi="宋体" w:eastAsia="黑体" w:cs="黑体"/>
          <w:i w:val="0"/>
          <w:iCs w:val="0"/>
          <w:caps w:val="0"/>
          <w:color w:val="000000"/>
          <w:spacing w:val="30"/>
          <w:sz w:val="52"/>
          <w:szCs w:val="52"/>
        </w:rPr>
      </w:pPr>
      <w:r>
        <w:rPr>
          <w:rFonts w:ascii="方正小标宋简体" w:hAnsi="方正小标宋简体" w:eastAsia="方正小标宋简体" w:cs="方正小标宋简体"/>
          <w:i w:val="0"/>
          <w:iCs w:val="0"/>
          <w:caps w:val="0"/>
          <w:color w:val="000000"/>
          <w:spacing w:val="30"/>
          <w:sz w:val="44"/>
          <w:szCs w:val="44"/>
        </w:rPr>
        <w:t>衡阳县统计局202</w:t>
      </w:r>
      <w:r>
        <w:rPr>
          <w:rFonts w:hint="eastAsia" w:ascii="方正小标宋简体" w:hAnsi="方正小标宋简体" w:eastAsia="方正小标宋简体" w:cs="方正小标宋简体"/>
          <w:i w:val="0"/>
          <w:iCs w:val="0"/>
          <w:caps w:val="0"/>
          <w:color w:val="000000"/>
          <w:spacing w:val="30"/>
          <w:sz w:val="44"/>
          <w:szCs w:val="44"/>
          <w:lang w:val="en-US" w:eastAsia="zh-CN"/>
        </w:rPr>
        <w:t>2</w:t>
      </w:r>
      <w:r>
        <w:rPr>
          <w:rFonts w:ascii="方正小标宋简体" w:hAnsi="方正小标宋简体" w:eastAsia="方正小标宋简体" w:cs="方正小标宋简体"/>
          <w:i w:val="0"/>
          <w:iCs w:val="0"/>
          <w:caps w:val="0"/>
          <w:color w:val="000000"/>
          <w:spacing w:val="30"/>
          <w:sz w:val="44"/>
          <w:szCs w:val="44"/>
        </w:rPr>
        <w:t>年部门整体支出</w:t>
      </w:r>
    </w:p>
    <w:p>
      <w:pPr>
        <w:pStyle w:val="2"/>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iCs w:val="0"/>
          <w:caps w:val="0"/>
          <w:color w:val="000000"/>
          <w:spacing w:val="30"/>
          <w:sz w:val="44"/>
          <w:szCs w:val="44"/>
        </w:rPr>
      </w:pPr>
      <w:r>
        <w:rPr>
          <w:rFonts w:hint="eastAsia" w:ascii="方正小标宋简体" w:hAnsi="方正小标宋简体" w:eastAsia="方正小标宋简体" w:cs="方正小标宋简体"/>
          <w:i w:val="0"/>
          <w:iCs w:val="0"/>
          <w:caps w:val="0"/>
          <w:color w:val="000000"/>
          <w:spacing w:val="30"/>
          <w:sz w:val="44"/>
          <w:szCs w:val="44"/>
        </w:rPr>
        <w:t>绩效自评报告</w:t>
      </w:r>
    </w:p>
    <w:p>
      <w:pPr>
        <w:pStyle w:val="2"/>
        <w:keepNext w:val="0"/>
        <w:keepLines w:val="0"/>
        <w:widowControl/>
        <w:suppressLineNumbers w:val="0"/>
        <w:spacing w:before="75" w:beforeAutospacing="0" w:after="75" w:afterAutospacing="0"/>
        <w:ind w:left="0" w:right="0" w:firstLine="300"/>
        <w:jc w:val="both"/>
        <w:rPr>
          <w:rFonts w:ascii="仿宋" w:hAnsi="仿宋" w:eastAsia="仿宋" w:cs="仿宋"/>
          <w:i w:val="0"/>
          <w:iCs w:val="0"/>
          <w:caps w:val="0"/>
          <w:color w:val="000000"/>
          <w:spacing w:val="30"/>
          <w:sz w:val="30"/>
          <w:szCs w:val="30"/>
        </w:rPr>
      </w:pPr>
    </w:p>
    <w:p>
      <w:pPr>
        <w:pStyle w:val="2"/>
        <w:keepNext w:val="0"/>
        <w:keepLines w:val="0"/>
        <w:widowControl/>
        <w:suppressLineNumbers w:val="0"/>
        <w:spacing w:before="75" w:beforeAutospacing="0" w:after="75" w:afterAutospacing="0"/>
        <w:ind w:left="0" w:right="0" w:firstLine="640"/>
        <w:jc w:val="both"/>
        <w:rPr>
          <w:rFonts w:hint="eastAsia" w:ascii="黑体" w:hAnsi="宋体" w:eastAsia="黑体" w:cs="黑体"/>
          <w:i w:val="0"/>
          <w:iCs w:val="0"/>
          <w:caps w:val="0"/>
          <w:color w:val="000000"/>
          <w:spacing w:val="30"/>
          <w:sz w:val="32"/>
          <w:szCs w:val="32"/>
        </w:rPr>
      </w:pPr>
      <w:r>
        <w:rPr>
          <w:rFonts w:hint="eastAsia" w:ascii="黑体" w:hAnsi="宋体" w:eastAsia="黑体" w:cs="黑体"/>
          <w:i w:val="0"/>
          <w:iCs w:val="0"/>
          <w:caps w:val="0"/>
          <w:color w:val="000000"/>
          <w:spacing w:val="30"/>
          <w:sz w:val="32"/>
          <w:szCs w:val="32"/>
        </w:rPr>
        <w:t>一、部门基本情况</w:t>
      </w:r>
    </w:p>
    <w:p>
      <w:pPr>
        <w:pStyle w:val="2"/>
        <w:keepNext w:val="0"/>
        <w:keepLines w:val="0"/>
        <w:widowControl/>
        <w:suppressLineNumbers w:val="0"/>
        <w:spacing w:before="75" w:beforeAutospacing="0" w:after="75" w:afterAutospacing="0"/>
        <w:ind w:left="0" w:right="0" w:firstLine="643"/>
        <w:jc w:val="both"/>
        <w:rPr>
          <w:rFonts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（一）部门职责</w:t>
      </w:r>
    </w:p>
    <w:p>
      <w:pPr>
        <w:pStyle w:val="2"/>
        <w:keepNext w:val="0"/>
        <w:keepLines w:val="0"/>
        <w:widowControl/>
        <w:suppressLineNumbers w:val="0"/>
        <w:spacing w:before="75" w:beforeAutospacing="0" w:after="75" w:afterAutospacing="0"/>
        <w:ind w:left="0" w:right="0" w:firstLine="640"/>
        <w:jc w:val="both"/>
        <w:rPr>
          <w:rFonts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负责本县辖区内各单位统计报表的收集、审核、汇总和上报工作；负责组织实施各项普查、调查任务；负责本县内国民经济核算资料的整理汇总工作；负责实施省、市各项重大考核的指标数据评估认定；负责向县委、县政府领导提供经济社会统计信息和调研分析；负责实施统计备案登记、统计普法、统计执法、统计教育、业务培训等工作；负责统计信息化建设，建立统计数据库；负责督促指导部门和乡镇统计管理站开展统计工作。</w:t>
      </w:r>
    </w:p>
    <w:p>
      <w:pPr>
        <w:pStyle w:val="2"/>
        <w:keepNext w:val="0"/>
        <w:keepLines w:val="0"/>
        <w:widowControl/>
        <w:suppressLineNumbers w:val="0"/>
        <w:spacing w:before="75" w:beforeAutospacing="0" w:after="75" w:afterAutospacing="0"/>
        <w:ind w:left="0" w:right="0" w:firstLine="643"/>
        <w:jc w:val="both"/>
        <w:rPr>
          <w:rFonts w:hint="default"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（二）机构设置情况</w:t>
      </w:r>
    </w:p>
    <w:p>
      <w:pPr>
        <w:pStyle w:val="2"/>
        <w:keepNext w:val="0"/>
        <w:keepLines w:val="0"/>
        <w:widowControl/>
        <w:suppressLineNumbers w:val="0"/>
        <w:spacing w:before="75" w:beforeAutospacing="0" w:after="75" w:afterAutospacing="0"/>
        <w:ind w:left="0" w:right="0" w:firstLine="640"/>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我局内设股室5个，所属事业单位3个。内设股室分别是办公室、法规和综合统计股、工业能源统计股、固定资产投资统计股、服务业统计股。所属事业单位分别是衡阳县经济社会调查队、衡阳县统计普查中心、衡阳县统计数据管理中心。</w:t>
      </w:r>
    </w:p>
    <w:p>
      <w:pPr>
        <w:pStyle w:val="2"/>
        <w:keepNext w:val="0"/>
        <w:keepLines w:val="0"/>
        <w:widowControl/>
        <w:suppressLineNumbers w:val="0"/>
        <w:spacing w:before="75" w:beforeAutospacing="0" w:after="75" w:afterAutospacing="0"/>
        <w:ind w:left="0" w:right="0" w:firstLine="0"/>
        <w:jc w:val="both"/>
        <w:rPr>
          <w:rFonts w:hint="default"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（三）人员编制情况</w:t>
      </w:r>
    </w:p>
    <w:p>
      <w:pPr>
        <w:pStyle w:val="2"/>
        <w:keepNext w:val="0"/>
        <w:keepLines w:val="0"/>
        <w:widowControl/>
        <w:suppressLineNumbers w:val="0"/>
        <w:spacing w:before="75" w:beforeAutospacing="0" w:after="75" w:afterAutospacing="0"/>
        <w:ind w:left="0" w:right="0" w:firstLine="640"/>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衡阳县统计局编制人数34个，其中行政编11个、工勤编1个，衡阳县经济社会调查队12个，衡阳县统计普查中心5个，衡阳县统计数据管理中心5个。现有在职人员2</w:t>
      </w:r>
      <w:r>
        <w:rPr>
          <w:rFonts w:hint="eastAsia" w:ascii="仿宋_GB2312" w:eastAsia="仿宋_GB2312" w:cs="仿宋_GB2312"/>
          <w:i w:val="0"/>
          <w:iCs w:val="0"/>
          <w:caps w:val="0"/>
          <w:color w:val="000000"/>
          <w:spacing w:val="30"/>
          <w:sz w:val="32"/>
          <w:szCs w:val="32"/>
          <w:lang w:val="en-US" w:eastAsia="zh-CN"/>
        </w:rPr>
        <w:t>8</w:t>
      </w:r>
      <w:r>
        <w:rPr>
          <w:rFonts w:hint="default" w:ascii="仿宋_GB2312" w:eastAsia="仿宋_GB2312" w:cs="仿宋_GB2312"/>
          <w:i w:val="0"/>
          <w:iCs w:val="0"/>
          <w:caps w:val="0"/>
          <w:color w:val="000000"/>
          <w:spacing w:val="30"/>
          <w:sz w:val="32"/>
          <w:szCs w:val="32"/>
        </w:rPr>
        <w:t>人，退休人员15人。</w:t>
      </w:r>
    </w:p>
    <w:p>
      <w:pPr>
        <w:pStyle w:val="2"/>
        <w:keepNext w:val="0"/>
        <w:keepLines w:val="0"/>
        <w:widowControl/>
        <w:suppressLineNumbers w:val="0"/>
        <w:spacing w:before="75" w:beforeAutospacing="0" w:after="75" w:afterAutospacing="0"/>
        <w:ind w:left="0" w:right="0" w:firstLine="643"/>
        <w:jc w:val="both"/>
        <w:rPr>
          <w:rFonts w:hint="eastAsia" w:ascii="黑体" w:hAnsi="宋体" w:eastAsia="黑体" w:cs="黑体"/>
          <w:i w:val="0"/>
          <w:iCs w:val="0"/>
          <w:caps w:val="0"/>
          <w:color w:val="000000"/>
          <w:spacing w:val="30"/>
          <w:sz w:val="32"/>
          <w:szCs w:val="32"/>
        </w:rPr>
      </w:pPr>
      <w:r>
        <w:rPr>
          <w:rFonts w:hint="eastAsia" w:ascii="黑体" w:hAnsi="宋体" w:eastAsia="黑体" w:cs="黑体"/>
          <w:b/>
          <w:bCs/>
          <w:i w:val="0"/>
          <w:iCs w:val="0"/>
          <w:caps w:val="0"/>
          <w:color w:val="000000"/>
          <w:spacing w:val="30"/>
          <w:sz w:val="32"/>
          <w:szCs w:val="32"/>
        </w:rPr>
        <w:t>二、一般公共预算支出情况</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年一般公共预算拨款收入</w:t>
      </w:r>
      <w:r>
        <w:rPr>
          <w:rFonts w:hint="eastAsia" w:ascii="仿宋_GB2312" w:eastAsia="仿宋_GB2312" w:cs="仿宋_GB2312"/>
          <w:i w:val="0"/>
          <w:iCs w:val="0"/>
          <w:caps w:val="0"/>
          <w:color w:val="000000"/>
          <w:spacing w:val="30"/>
          <w:sz w:val="32"/>
          <w:szCs w:val="32"/>
          <w:lang w:val="en-US" w:eastAsia="zh-CN"/>
        </w:rPr>
        <w:t>657.13</w:t>
      </w:r>
      <w:r>
        <w:rPr>
          <w:rFonts w:hint="default" w:ascii="仿宋_GB2312" w:eastAsia="仿宋_GB2312" w:cs="仿宋_GB2312"/>
          <w:i w:val="0"/>
          <w:iCs w:val="0"/>
          <w:caps w:val="0"/>
          <w:color w:val="000000"/>
          <w:spacing w:val="30"/>
          <w:sz w:val="32"/>
          <w:szCs w:val="32"/>
        </w:rPr>
        <w:t>万元。202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年一般公共预算支出</w:t>
      </w:r>
      <w:r>
        <w:rPr>
          <w:rFonts w:hint="eastAsia" w:ascii="仿宋_GB2312" w:eastAsia="仿宋_GB2312" w:cs="仿宋_GB2312"/>
          <w:i w:val="0"/>
          <w:iCs w:val="0"/>
          <w:caps w:val="0"/>
          <w:color w:val="000000"/>
          <w:spacing w:val="30"/>
          <w:sz w:val="32"/>
          <w:szCs w:val="32"/>
          <w:lang w:val="en-US" w:eastAsia="zh-CN"/>
        </w:rPr>
        <w:t>657.13</w:t>
      </w:r>
      <w:r>
        <w:rPr>
          <w:rFonts w:hint="default" w:ascii="仿宋_GB2312" w:eastAsia="仿宋_GB2312" w:cs="仿宋_GB2312"/>
          <w:i w:val="0"/>
          <w:iCs w:val="0"/>
          <w:caps w:val="0"/>
          <w:color w:val="000000"/>
          <w:spacing w:val="30"/>
          <w:sz w:val="32"/>
          <w:szCs w:val="32"/>
        </w:rPr>
        <w:t>万元，其中基本支出</w:t>
      </w:r>
      <w:r>
        <w:rPr>
          <w:rFonts w:hint="eastAsia" w:ascii="仿宋_GB2312" w:eastAsia="仿宋_GB2312" w:cs="仿宋_GB2312"/>
          <w:i w:val="0"/>
          <w:iCs w:val="0"/>
          <w:caps w:val="0"/>
          <w:color w:val="000000"/>
          <w:spacing w:val="30"/>
          <w:sz w:val="32"/>
          <w:szCs w:val="32"/>
          <w:lang w:val="en-US" w:eastAsia="zh-CN"/>
        </w:rPr>
        <w:t>334.25</w:t>
      </w:r>
      <w:r>
        <w:rPr>
          <w:rFonts w:hint="default" w:ascii="仿宋_GB2312" w:eastAsia="仿宋_GB2312" w:cs="仿宋_GB2312"/>
          <w:i w:val="0"/>
          <w:iCs w:val="0"/>
          <w:caps w:val="0"/>
          <w:color w:val="000000"/>
          <w:spacing w:val="30"/>
          <w:sz w:val="32"/>
          <w:szCs w:val="32"/>
        </w:rPr>
        <w:t>万元，项目支出</w:t>
      </w:r>
      <w:r>
        <w:rPr>
          <w:rFonts w:hint="eastAsia" w:ascii="仿宋_GB2312" w:eastAsia="仿宋_GB2312" w:cs="仿宋_GB2312"/>
          <w:i w:val="0"/>
          <w:iCs w:val="0"/>
          <w:caps w:val="0"/>
          <w:color w:val="000000"/>
          <w:spacing w:val="30"/>
          <w:sz w:val="32"/>
          <w:szCs w:val="32"/>
          <w:lang w:val="en-US" w:eastAsia="zh-CN"/>
        </w:rPr>
        <w:t>322.88</w:t>
      </w:r>
      <w:r>
        <w:rPr>
          <w:rFonts w:hint="default" w:ascii="仿宋_GB2312" w:eastAsia="仿宋_GB2312" w:cs="仿宋_GB2312"/>
          <w:i w:val="0"/>
          <w:iCs w:val="0"/>
          <w:caps w:val="0"/>
          <w:color w:val="000000"/>
          <w:spacing w:val="30"/>
          <w:sz w:val="32"/>
          <w:szCs w:val="32"/>
        </w:rPr>
        <w:t>万元。</w:t>
      </w:r>
    </w:p>
    <w:p>
      <w:pPr>
        <w:pStyle w:val="2"/>
        <w:keepNext w:val="0"/>
        <w:keepLines w:val="0"/>
        <w:widowControl/>
        <w:suppressLineNumbers w:val="0"/>
        <w:spacing w:before="75" w:beforeAutospacing="0" w:after="75" w:afterAutospacing="0"/>
        <w:ind w:left="0" w:right="0" w:firstLine="643"/>
        <w:jc w:val="both"/>
        <w:rPr>
          <w:rFonts w:hint="default"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（一）基本支出情况</w:t>
      </w:r>
    </w:p>
    <w:p>
      <w:pPr>
        <w:pStyle w:val="2"/>
        <w:keepNext w:val="0"/>
        <w:keepLines w:val="0"/>
        <w:widowControl/>
        <w:suppressLineNumbers w:val="0"/>
        <w:spacing w:before="75" w:beforeAutospacing="0" w:after="75" w:afterAutospacing="0"/>
        <w:ind w:left="0" w:right="0" w:firstLine="96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基本支出为保障机构正常运转、完成日常工作任务而发生的支出，包括人员经费和公用经费。202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年的基本支出共计</w:t>
      </w:r>
      <w:r>
        <w:rPr>
          <w:rFonts w:hint="eastAsia" w:ascii="仿宋_GB2312" w:eastAsia="仿宋_GB2312" w:cs="仿宋_GB2312"/>
          <w:i w:val="0"/>
          <w:iCs w:val="0"/>
          <w:caps w:val="0"/>
          <w:color w:val="000000"/>
          <w:spacing w:val="30"/>
          <w:sz w:val="32"/>
          <w:szCs w:val="32"/>
          <w:lang w:val="en-US" w:eastAsia="zh-CN"/>
        </w:rPr>
        <w:t>334.25</w:t>
      </w:r>
      <w:r>
        <w:rPr>
          <w:rFonts w:hint="default" w:ascii="仿宋_GB2312" w:eastAsia="仿宋_GB2312" w:cs="仿宋_GB2312"/>
          <w:i w:val="0"/>
          <w:iCs w:val="0"/>
          <w:caps w:val="0"/>
          <w:color w:val="000000"/>
          <w:spacing w:val="30"/>
          <w:sz w:val="32"/>
          <w:szCs w:val="32"/>
        </w:rPr>
        <w:t>万元。其中：人员经费</w:t>
      </w:r>
      <w:r>
        <w:rPr>
          <w:rFonts w:hint="eastAsia" w:ascii="仿宋_GB2312" w:eastAsia="仿宋_GB2312" w:cs="仿宋_GB2312"/>
          <w:i w:val="0"/>
          <w:iCs w:val="0"/>
          <w:caps w:val="0"/>
          <w:color w:val="000000"/>
          <w:spacing w:val="30"/>
          <w:sz w:val="32"/>
          <w:szCs w:val="32"/>
          <w:lang w:val="en-US" w:eastAsia="zh-CN"/>
        </w:rPr>
        <w:t>301.48</w:t>
      </w:r>
      <w:r>
        <w:rPr>
          <w:rFonts w:hint="default" w:ascii="仿宋_GB2312" w:eastAsia="仿宋_GB2312" w:cs="仿宋_GB2312"/>
          <w:i w:val="0"/>
          <w:iCs w:val="0"/>
          <w:caps w:val="0"/>
          <w:color w:val="000000"/>
          <w:spacing w:val="30"/>
          <w:sz w:val="32"/>
          <w:szCs w:val="32"/>
        </w:rPr>
        <w:t>万元，占基本支出的90.</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%,主要包括基本工资</w:t>
      </w:r>
      <w:r>
        <w:rPr>
          <w:rFonts w:hint="eastAsia" w:ascii="仿宋_GB2312" w:eastAsia="仿宋_GB2312" w:cs="仿宋_GB2312"/>
          <w:i w:val="0"/>
          <w:iCs w:val="0"/>
          <w:caps w:val="0"/>
          <w:color w:val="000000"/>
          <w:spacing w:val="30"/>
          <w:sz w:val="32"/>
          <w:szCs w:val="32"/>
          <w:lang w:val="en-US" w:eastAsia="zh-CN"/>
        </w:rPr>
        <w:t>120.82</w:t>
      </w:r>
      <w:r>
        <w:rPr>
          <w:rFonts w:hint="default" w:ascii="仿宋_GB2312" w:eastAsia="仿宋_GB2312" w:cs="仿宋_GB2312"/>
          <w:i w:val="0"/>
          <w:iCs w:val="0"/>
          <w:caps w:val="0"/>
          <w:color w:val="000000"/>
          <w:spacing w:val="30"/>
          <w:sz w:val="32"/>
          <w:szCs w:val="32"/>
        </w:rPr>
        <w:t>万元、津贴补贴</w:t>
      </w:r>
      <w:r>
        <w:rPr>
          <w:rFonts w:hint="eastAsia" w:ascii="仿宋_GB2312" w:eastAsia="仿宋_GB2312" w:cs="仿宋_GB2312"/>
          <w:i w:val="0"/>
          <w:iCs w:val="0"/>
          <w:caps w:val="0"/>
          <w:color w:val="000000"/>
          <w:spacing w:val="30"/>
          <w:sz w:val="32"/>
          <w:szCs w:val="32"/>
          <w:lang w:val="en-US" w:eastAsia="zh-CN"/>
        </w:rPr>
        <w:t>60.86</w:t>
      </w:r>
      <w:r>
        <w:rPr>
          <w:rFonts w:hint="default" w:ascii="仿宋_GB2312" w:eastAsia="仿宋_GB2312" w:cs="仿宋_GB2312"/>
          <w:i w:val="0"/>
          <w:iCs w:val="0"/>
          <w:caps w:val="0"/>
          <w:color w:val="000000"/>
          <w:spacing w:val="30"/>
          <w:sz w:val="32"/>
          <w:szCs w:val="32"/>
        </w:rPr>
        <w:t>万元、奖金</w:t>
      </w:r>
      <w:r>
        <w:rPr>
          <w:rFonts w:hint="eastAsia" w:ascii="仿宋_GB2312" w:eastAsia="仿宋_GB2312" w:cs="仿宋_GB2312"/>
          <w:i w:val="0"/>
          <w:iCs w:val="0"/>
          <w:caps w:val="0"/>
          <w:color w:val="000000"/>
          <w:spacing w:val="30"/>
          <w:sz w:val="32"/>
          <w:szCs w:val="32"/>
          <w:lang w:val="en-US" w:eastAsia="zh-CN"/>
        </w:rPr>
        <w:t>36.16</w:t>
      </w:r>
      <w:r>
        <w:rPr>
          <w:rFonts w:hint="default" w:ascii="仿宋_GB2312" w:eastAsia="仿宋_GB2312" w:cs="仿宋_GB2312"/>
          <w:i w:val="0"/>
          <w:iCs w:val="0"/>
          <w:caps w:val="0"/>
          <w:color w:val="000000"/>
          <w:spacing w:val="30"/>
          <w:sz w:val="32"/>
          <w:szCs w:val="32"/>
        </w:rPr>
        <w:t>万元、机关事业单位基本养老保险缴费</w:t>
      </w:r>
      <w:r>
        <w:rPr>
          <w:rFonts w:hint="eastAsia" w:ascii="仿宋_GB2312" w:eastAsia="仿宋_GB2312" w:cs="仿宋_GB2312"/>
          <w:i w:val="0"/>
          <w:iCs w:val="0"/>
          <w:caps w:val="0"/>
          <w:color w:val="000000"/>
          <w:spacing w:val="30"/>
          <w:sz w:val="32"/>
          <w:szCs w:val="32"/>
          <w:lang w:val="en-US" w:eastAsia="zh-CN"/>
        </w:rPr>
        <w:t>29.07</w:t>
      </w:r>
      <w:r>
        <w:rPr>
          <w:rFonts w:hint="default" w:ascii="仿宋_GB2312" w:eastAsia="仿宋_GB2312" w:cs="仿宋_GB2312"/>
          <w:i w:val="0"/>
          <w:iCs w:val="0"/>
          <w:caps w:val="0"/>
          <w:color w:val="000000"/>
          <w:spacing w:val="30"/>
          <w:sz w:val="32"/>
          <w:szCs w:val="32"/>
        </w:rPr>
        <w:t>万元、职工基本医疗保险缴费</w:t>
      </w:r>
      <w:r>
        <w:rPr>
          <w:rFonts w:hint="eastAsia" w:ascii="仿宋_GB2312" w:eastAsia="仿宋_GB2312" w:cs="仿宋_GB2312"/>
          <w:i w:val="0"/>
          <w:iCs w:val="0"/>
          <w:caps w:val="0"/>
          <w:color w:val="000000"/>
          <w:spacing w:val="30"/>
          <w:sz w:val="32"/>
          <w:szCs w:val="32"/>
          <w:lang w:val="en-US" w:eastAsia="zh-CN"/>
        </w:rPr>
        <w:t>13.72</w:t>
      </w:r>
      <w:r>
        <w:rPr>
          <w:rFonts w:hint="default" w:ascii="仿宋_GB2312" w:eastAsia="仿宋_GB2312" w:cs="仿宋_GB2312"/>
          <w:i w:val="0"/>
          <w:iCs w:val="0"/>
          <w:caps w:val="0"/>
          <w:color w:val="000000"/>
          <w:spacing w:val="30"/>
          <w:sz w:val="32"/>
          <w:szCs w:val="32"/>
        </w:rPr>
        <w:t>万元，其他社会保障缴费</w:t>
      </w:r>
      <w:r>
        <w:rPr>
          <w:rFonts w:hint="eastAsia" w:ascii="仿宋_GB2312" w:eastAsia="仿宋_GB2312" w:cs="仿宋_GB2312"/>
          <w:i w:val="0"/>
          <w:iCs w:val="0"/>
          <w:caps w:val="0"/>
          <w:color w:val="000000"/>
          <w:spacing w:val="30"/>
          <w:sz w:val="32"/>
          <w:szCs w:val="32"/>
          <w:lang w:val="en-US" w:eastAsia="zh-CN"/>
        </w:rPr>
        <w:t>0.9</w:t>
      </w:r>
      <w:r>
        <w:rPr>
          <w:rFonts w:hint="default" w:ascii="仿宋_GB2312" w:eastAsia="仿宋_GB2312" w:cs="仿宋_GB2312"/>
          <w:i w:val="0"/>
          <w:iCs w:val="0"/>
          <w:caps w:val="0"/>
          <w:color w:val="000000"/>
          <w:spacing w:val="30"/>
          <w:sz w:val="32"/>
          <w:szCs w:val="32"/>
        </w:rPr>
        <w:t>万元，住房公积金</w:t>
      </w:r>
      <w:r>
        <w:rPr>
          <w:rFonts w:hint="eastAsia" w:ascii="仿宋_GB2312" w:eastAsia="仿宋_GB2312" w:cs="仿宋_GB2312"/>
          <w:i w:val="0"/>
          <w:iCs w:val="0"/>
          <w:caps w:val="0"/>
          <w:color w:val="000000"/>
          <w:spacing w:val="30"/>
          <w:sz w:val="32"/>
          <w:szCs w:val="32"/>
          <w:lang w:val="en-US" w:eastAsia="zh-CN"/>
        </w:rPr>
        <w:t>19.88</w:t>
      </w:r>
      <w:r>
        <w:rPr>
          <w:rFonts w:hint="default" w:ascii="仿宋_GB2312" w:eastAsia="仿宋_GB2312" w:cs="仿宋_GB2312"/>
          <w:i w:val="0"/>
          <w:iCs w:val="0"/>
          <w:caps w:val="0"/>
          <w:color w:val="000000"/>
          <w:spacing w:val="30"/>
          <w:sz w:val="32"/>
          <w:szCs w:val="32"/>
        </w:rPr>
        <w:t>万元，</w:t>
      </w:r>
      <w:r>
        <w:rPr>
          <w:rFonts w:hint="eastAsia" w:ascii="仿宋_GB2312" w:eastAsia="仿宋_GB2312" w:cs="仿宋_GB2312"/>
          <w:i w:val="0"/>
          <w:iCs w:val="0"/>
          <w:caps w:val="0"/>
          <w:color w:val="000000"/>
          <w:spacing w:val="30"/>
          <w:sz w:val="32"/>
          <w:szCs w:val="32"/>
          <w:lang w:eastAsia="zh-CN"/>
        </w:rPr>
        <w:t>伙食补助费</w:t>
      </w:r>
      <w:r>
        <w:rPr>
          <w:rFonts w:hint="eastAsia" w:ascii="仿宋_GB2312" w:eastAsia="仿宋_GB2312" w:cs="仿宋_GB2312"/>
          <w:i w:val="0"/>
          <w:iCs w:val="0"/>
          <w:caps w:val="0"/>
          <w:color w:val="000000"/>
          <w:spacing w:val="30"/>
          <w:sz w:val="32"/>
          <w:szCs w:val="32"/>
          <w:lang w:val="en-US" w:eastAsia="zh-CN"/>
        </w:rPr>
        <w:t>0.34万元、</w:t>
      </w:r>
      <w:r>
        <w:rPr>
          <w:rFonts w:hint="default" w:ascii="仿宋_GB2312" w:eastAsia="仿宋_GB2312" w:cs="仿宋_GB2312"/>
          <w:i w:val="0"/>
          <w:iCs w:val="0"/>
          <w:caps w:val="0"/>
          <w:color w:val="000000"/>
          <w:spacing w:val="30"/>
          <w:sz w:val="32"/>
          <w:szCs w:val="32"/>
        </w:rPr>
        <w:t>对个人和家庭的补助</w:t>
      </w:r>
      <w:r>
        <w:rPr>
          <w:rFonts w:hint="eastAsia" w:ascii="仿宋_GB2312" w:eastAsia="仿宋_GB2312" w:cs="仿宋_GB2312"/>
          <w:i w:val="0"/>
          <w:iCs w:val="0"/>
          <w:caps w:val="0"/>
          <w:color w:val="000000"/>
          <w:spacing w:val="30"/>
          <w:sz w:val="32"/>
          <w:szCs w:val="32"/>
          <w:lang w:val="en-US" w:eastAsia="zh-CN"/>
        </w:rPr>
        <w:t>19.73</w:t>
      </w:r>
      <w:r>
        <w:rPr>
          <w:rFonts w:hint="default" w:ascii="仿宋_GB2312" w:eastAsia="仿宋_GB2312" w:cs="仿宋_GB2312"/>
          <w:i w:val="0"/>
          <w:iCs w:val="0"/>
          <w:caps w:val="0"/>
          <w:color w:val="000000"/>
          <w:spacing w:val="30"/>
          <w:sz w:val="32"/>
          <w:szCs w:val="32"/>
        </w:rPr>
        <w:t>万元（抚恤金</w:t>
      </w:r>
      <w:r>
        <w:rPr>
          <w:rFonts w:hint="eastAsia" w:ascii="仿宋_GB2312" w:eastAsia="仿宋_GB2312" w:cs="仿宋_GB2312"/>
          <w:i w:val="0"/>
          <w:iCs w:val="0"/>
          <w:caps w:val="0"/>
          <w:color w:val="000000"/>
          <w:spacing w:val="30"/>
          <w:sz w:val="32"/>
          <w:szCs w:val="32"/>
          <w:lang w:val="en-US" w:eastAsia="zh-CN"/>
        </w:rPr>
        <w:t>16.13</w:t>
      </w:r>
      <w:r>
        <w:rPr>
          <w:rFonts w:hint="default" w:ascii="仿宋_GB2312" w:eastAsia="仿宋_GB2312" w:cs="仿宋_GB2312"/>
          <w:i w:val="0"/>
          <w:iCs w:val="0"/>
          <w:caps w:val="0"/>
          <w:color w:val="000000"/>
          <w:spacing w:val="30"/>
          <w:sz w:val="32"/>
          <w:szCs w:val="32"/>
        </w:rPr>
        <w:t>万元、其他对个人和家庭的补助</w:t>
      </w:r>
      <w:r>
        <w:rPr>
          <w:rFonts w:hint="eastAsia" w:ascii="仿宋_GB2312" w:eastAsia="仿宋_GB2312" w:cs="仿宋_GB2312"/>
          <w:i w:val="0"/>
          <w:iCs w:val="0"/>
          <w:caps w:val="0"/>
          <w:color w:val="000000"/>
          <w:spacing w:val="30"/>
          <w:sz w:val="32"/>
          <w:szCs w:val="32"/>
          <w:lang w:val="en-US" w:eastAsia="zh-CN"/>
        </w:rPr>
        <w:t>3.6</w:t>
      </w:r>
      <w:r>
        <w:rPr>
          <w:rFonts w:hint="default" w:ascii="仿宋_GB2312" w:eastAsia="仿宋_GB2312" w:cs="仿宋_GB2312"/>
          <w:i w:val="0"/>
          <w:iCs w:val="0"/>
          <w:caps w:val="0"/>
          <w:color w:val="000000"/>
          <w:spacing w:val="30"/>
          <w:sz w:val="32"/>
          <w:szCs w:val="32"/>
        </w:rPr>
        <w:t>万元）；公用经费</w:t>
      </w:r>
      <w:r>
        <w:rPr>
          <w:rFonts w:hint="eastAsia" w:ascii="仿宋_GB2312" w:eastAsia="仿宋_GB2312" w:cs="仿宋_GB2312"/>
          <w:i w:val="0"/>
          <w:iCs w:val="0"/>
          <w:caps w:val="0"/>
          <w:color w:val="000000"/>
          <w:spacing w:val="30"/>
          <w:sz w:val="32"/>
          <w:szCs w:val="32"/>
          <w:lang w:val="en-US" w:eastAsia="zh-CN"/>
        </w:rPr>
        <w:t>32.77</w:t>
      </w:r>
      <w:r>
        <w:rPr>
          <w:rFonts w:hint="default" w:ascii="仿宋_GB2312" w:eastAsia="仿宋_GB2312" w:cs="仿宋_GB2312"/>
          <w:i w:val="0"/>
          <w:iCs w:val="0"/>
          <w:caps w:val="0"/>
          <w:color w:val="000000"/>
          <w:spacing w:val="30"/>
          <w:sz w:val="32"/>
          <w:szCs w:val="32"/>
        </w:rPr>
        <w:t>万元，占基本支出的9.</w:t>
      </w:r>
      <w:r>
        <w:rPr>
          <w:rFonts w:hint="eastAsia" w:ascii="仿宋_GB2312" w:eastAsia="仿宋_GB2312" w:cs="仿宋_GB2312"/>
          <w:i w:val="0"/>
          <w:iCs w:val="0"/>
          <w:caps w:val="0"/>
          <w:color w:val="000000"/>
          <w:spacing w:val="30"/>
          <w:sz w:val="32"/>
          <w:szCs w:val="32"/>
          <w:lang w:val="en-US" w:eastAsia="zh-CN"/>
        </w:rPr>
        <w:t>8</w:t>
      </w:r>
      <w:r>
        <w:rPr>
          <w:rFonts w:hint="default" w:ascii="仿宋_GB2312" w:eastAsia="仿宋_GB2312" w:cs="仿宋_GB2312"/>
          <w:i w:val="0"/>
          <w:iCs w:val="0"/>
          <w:caps w:val="0"/>
          <w:color w:val="000000"/>
          <w:spacing w:val="30"/>
          <w:sz w:val="32"/>
          <w:szCs w:val="32"/>
        </w:rPr>
        <w:t>%，主要包括办公费</w:t>
      </w:r>
      <w:r>
        <w:rPr>
          <w:rFonts w:hint="eastAsia" w:ascii="仿宋_GB2312" w:eastAsia="仿宋_GB2312" w:cs="仿宋_GB2312"/>
          <w:i w:val="0"/>
          <w:iCs w:val="0"/>
          <w:caps w:val="0"/>
          <w:color w:val="000000"/>
          <w:spacing w:val="30"/>
          <w:sz w:val="32"/>
          <w:szCs w:val="32"/>
          <w:lang w:val="en-US" w:eastAsia="zh-CN"/>
        </w:rPr>
        <w:t>9.14</w:t>
      </w:r>
      <w:r>
        <w:rPr>
          <w:rFonts w:hint="default" w:ascii="仿宋_GB2312" w:eastAsia="仿宋_GB2312" w:cs="仿宋_GB2312"/>
          <w:i w:val="0"/>
          <w:iCs w:val="0"/>
          <w:caps w:val="0"/>
          <w:color w:val="000000"/>
          <w:spacing w:val="30"/>
          <w:sz w:val="32"/>
          <w:szCs w:val="32"/>
        </w:rPr>
        <w:t>万元、</w:t>
      </w:r>
      <w:r>
        <w:rPr>
          <w:rFonts w:hint="eastAsia" w:ascii="仿宋_GB2312" w:eastAsia="仿宋_GB2312" w:cs="仿宋_GB2312"/>
          <w:i w:val="0"/>
          <w:iCs w:val="0"/>
          <w:caps w:val="0"/>
          <w:color w:val="000000"/>
          <w:spacing w:val="30"/>
          <w:sz w:val="32"/>
          <w:szCs w:val="32"/>
          <w:lang w:eastAsia="zh-CN"/>
        </w:rPr>
        <w:t>水</w:t>
      </w:r>
      <w:r>
        <w:rPr>
          <w:rFonts w:hint="default" w:ascii="仿宋_GB2312" w:eastAsia="仿宋_GB2312" w:cs="仿宋_GB2312"/>
          <w:i w:val="0"/>
          <w:iCs w:val="0"/>
          <w:caps w:val="0"/>
          <w:color w:val="000000"/>
          <w:spacing w:val="30"/>
          <w:sz w:val="32"/>
          <w:szCs w:val="32"/>
        </w:rPr>
        <w:t>费0.</w:t>
      </w:r>
      <w:r>
        <w:rPr>
          <w:rFonts w:hint="eastAsia" w:ascii="仿宋_GB2312" w:eastAsia="仿宋_GB2312" w:cs="仿宋_GB2312"/>
          <w:i w:val="0"/>
          <w:iCs w:val="0"/>
          <w:caps w:val="0"/>
          <w:color w:val="000000"/>
          <w:spacing w:val="30"/>
          <w:sz w:val="32"/>
          <w:szCs w:val="32"/>
          <w:lang w:val="en-US" w:eastAsia="zh-CN"/>
        </w:rPr>
        <w:t>5</w:t>
      </w:r>
      <w:r>
        <w:rPr>
          <w:rFonts w:hint="default" w:ascii="仿宋_GB2312" w:eastAsia="仿宋_GB2312" w:cs="仿宋_GB2312"/>
          <w:i w:val="0"/>
          <w:iCs w:val="0"/>
          <w:caps w:val="0"/>
          <w:color w:val="000000"/>
          <w:spacing w:val="30"/>
          <w:sz w:val="32"/>
          <w:szCs w:val="32"/>
        </w:rPr>
        <w:t>万元、电费1.3万元、</w:t>
      </w:r>
      <w:r>
        <w:rPr>
          <w:rFonts w:hint="eastAsia" w:ascii="仿宋_GB2312" w:eastAsia="仿宋_GB2312" w:cs="仿宋_GB2312"/>
          <w:i w:val="0"/>
          <w:iCs w:val="0"/>
          <w:caps w:val="0"/>
          <w:color w:val="000000"/>
          <w:spacing w:val="30"/>
          <w:sz w:val="32"/>
          <w:szCs w:val="32"/>
          <w:lang w:eastAsia="zh-CN"/>
        </w:rPr>
        <w:t>物业管理费</w:t>
      </w:r>
      <w:r>
        <w:rPr>
          <w:rFonts w:hint="eastAsia" w:ascii="仿宋_GB2312" w:eastAsia="仿宋_GB2312" w:cs="仿宋_GB2312"/>
          <w:i w:val="0"/>
          <w:iCs w:val="0"/>
          <w:caps w:val="0"/>
          <w:color w:val="000000"/>
          <w:spacing w:val="30"/>
          <w:sz w:val="32"/>
          <w:szCs w:val="32"/>
          <w:lang w:val="en-US" w:eastAsia="zh-CN"/>
        </w:rPr>
        <w:t>0.22万元、培训费1.01万元、</w:t>
      </w:r>
      <w:r>
        <w:rPr>
          <w:rFonts w:hint="default" w:ascii="仿宋_GB2312" w:eastAsia="仿宋_GB2312" w:cs="仿宋_GB2312"/>
          <w:i w:val="0"/>
          <w:iCs w:val="0"/>
          <w:caps w:val="0"/>
          <w:color w:val="000000"/>
          <w:spacing w:val="30"/>
          <w:sz w:val="32"/>
          <w:szCs w:val="32"/>
        </w:rPr>
        <w:t>公务接待费</w:t>
      </w:r>
      <w:r>
        <w:rPr>
          <w:rFonts w:hint="eastAsia" w:ascii="仿宋_GB2312" w:eastAsia="仿宋_GB2312" w:cs="仿宋_GB2312"/>
          <w:i w:val="0"/>
          <w:iCs w:val="0"/>
          <w:caps w:val="0"/>
          <w:color w:val="000000"/>
          <w:spacing w:val="30"/>
          <w:sz w:val="32"/>
          <w:szCs w:val="32"/>
          <w:lang w:val="en-US" w:eastAsia="zh-CN"/>
        </w:rPr>
        <w:t>2.15</w:t>
      </w:r>
      <w:r>
        <w:rPr>
          <w:rFonts w:hint="default" w:ascii="仿宋_GB2312" w:eastAsia="仿宋_GB2312" w:cs="仿宋_GB2312"/>
          <w:i w:val="0"/>
          <w:iCs w:val="0"/>
          <w:caps w:val="0"/>
          <w:color w:val="000000"/>
          <w:spacing w:val="30"/>
          <w:sz w:val="32"/>
          <w:szCs w:val="32"/>
        </w:rPr>
        <w:t>万元、其他交通费用</w:t>
      </w:r>
      <w:r>
        <w:rPr>
          <w:rFonts w:hint="eastAsia" w:ascii="仿宋_GB2312" w:eastAsia="仿宋_GB2312" w:cs="仿宋_GB2312"/>
          <w:i w:val="0"/>
          <w:iCs w:val="0"/>
          <w:caps w:val="0"/>
          <w:color w:val="000000"/>
          <w:spacing w:val="30"/>
          <w:sz w:val="32"/>
          <w:szCs w:val="32"/>
          <w:lang w:val="en-US" w:eastAsia="zh-CN"/>
        </w:rPr>
        <w:t>14.59</w:t>
      </w:r>
      <w:r>
        <w:rPr>
          <w:rFonts w:hint="default" w:ascii="仿宋_GB2312" w:eastAsia="仿宋_GB2312" w:cs="仿宋_GB2312"/>
          <w:i w:val="0"/>
          <w:iCs w:val="0"/>
          <w:caps w:val="0"/>
          <w:color w:val="000000"/>
          <w:spacing w:val="30"/>
          <w:sz w:val="32"/>
          <w:szCs w:val="32"/>
        </w:rPr>
        <w:t>万元、其他商品和服务支出</w:t>
      </w:r>
      <w:r>
        <w:rPr>
          <w:rFonts w:hint="eastAsia" w:ascii="仿宋_GB2312" w:eastAsia="仿宋_GB2312" w:cs="仿宋_GB2312"/>
          <w:i w:val="0"/>
          <w:iCs w:val="0"/>
          <w:caps w:val="0"/>
          <w:color w:val="000000"/>
          <w:spacing w:val="30"/>
          <w:sz w:val="32"/>
          <w:szCs w:val="32"/>
          <w:lang w:val="en-US" w:eastAsia="zh-CN"/>
        </w:rPr>
        <w:t>3.86</w:t>
      </w:r>
      <w:r>
        <w:rPr>
          <w:rFonts w:hint="default" w:ascii="仿宋_GB2312" w:eastAsia="仿宋_GB2312" w:cs="仿宋_GB2312"/>
          <w:i w:val="0"/>
          <w:iCs w:val="0"/>
          <w:caps w:val="0"/>
          <w:color w:val="000000"/>
          <w:spacing w:val="30"/>
          <w:sz w:val="32"/>
          <w:szCs w:val="32"/>
        </w:rPr>
        <w:t>万元。</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b/>
          <w:bCs/>
          <w:i w:val="0"/>
          <w:iCs w:val="0"/>
          <w:caps w:val="0"/>
          <w:color w:val="000000"/>
          <w:spacing w:val="30"/>
          <w:sz w:val="32"/>
          <w:szCs w:val="32"/>
        </w:rPr>
        <w:t>（二）项目支出情况</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项目支出是在基本支出之外为完成其特定的工作任务而发生的支出，主要用于第七次人口普查、统计抽样调查等专项支出。202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年项目支出</w:t>
      </w:r>
      <w:r>
        <w:rPr>
          <w:rFonts w:hint="eastAsia" w:ascii="仿宋_GB2312" w:eastAsia="仿宋_GB2312" w:cs="仿宋_GB2312"/>
          <w:i w:val="0"/>
          <w:iCs w:val="0"/>
          <w:caps w:val="0"/>
          <w:color w:val="000000"/>
          <w:spacing w:val="30"/>
          <w:sz w:val="32"/>
          <w:szCs w:val="32"/>
          <w:lang w:val="en-US" w:eastAsia="zh-CN"/>
        </w:rPr>
        <w:t>322.88</w:t>
      </w:r>
      <w:r>
        <w:rPr>
          <w:rFonts w:hint="default" w:ascii="仿宋_GB2312" w:eastAsia="仿宋_GB2312" w:cs="仿宋_GB2312"/>
          <w:i w:val="0"/>
          <w:iCs w:val="0"/>
          <w:caps w:val="0"/>
          <w:color w:val="000000"/>
          <w:spacing w:val="30"/>
          <w:sz w:val="32"/>
          <w:szCs w:val="32"/>
        </w:rPr>
        <w:t>万元。</w:t>
      </w:r>
    </w:p>
    <w:p>
      <w:pPr>
        <w:pStyle w:val="2"/>
        <w:keepNext w:val="0"/>
        <w:keepLines w:val="0"/>
        <w:widowControl/>
        <w:suppressLineNumbers w:val="0"/>
        <w:spacing w:before="75" w:beforeAutospacing="0" w:after="75" w:afterAutospacing="0"/>
        <w:ind w:left="640" w:right="0" w:firstLine="0"/>
        <w:rPr>
          <w:rFonts w:hint="default" w:ascii="Times New Roman" w:hAnsi="Times New Roman" w:cs="Times New Roman"/>
          <w:i w:val="0"/>
          <w:iCs w:val="0"/>
          <w:caps w:val="0"/>
          <w:color w:val="000000"/>
          <w:spacing w:val="30"/>
          <w:sz w:val="32"/>
          <w:szCs w:val="32"/>
        </w:rPr>
      </w:pPr>
      <w:r>
        <w:rPr>
          <w:rFonts w:hint="default" w:ascii="Times New Roman" w:hAnsi="Times New Roman" w:cs="Times New Roman"/>
          <w:i w:val="0"/>
          <w:iCs w:val="0"/>
          <w:caps w:val="0"/>
          <w:color w:val="000000"/>
          <w:spacing w:val="30"/>
          <w:sz w:val="32"/>
          <w:szCs w:val="32"/>
        </w:rPr>
        <w:t>三、政府性基金预算支出情况（无）</w:t>
      </w:r>
    </w:p>
    <w:p>
      <w:pPr>
        <w:pStyle w:val="2"/>
        <w:keepNext w:val="0"/>
        <w:keepLines w:val="0"/>
        <w:widowControl/>
        <w:suppressLineNumbers w:val="0"/>
        <w:spacing w:before="75" w:beforeAutospacing="0" w:after="75" w:afterAutospacing="0"/>
        <w:ind w:left="640" w:right="0" w:firstLine="0"/>
        <w:rPr>
          <w:rFonts w:hint="default" w:ascii="Times New Roman" w:hAnsi="Times New Roman" w:cs="Times New Roman"/>
          <w:i w:val="0"/>
          <w:iCs w:val="0"/>
          <w:caps w:val="0"/>
          <w:color w:val="000000"/>
          <w:spacing w:val="30"/>
          <w:sz w:val="32"/>
          <w:szCs w:val="32"/>
        </w:rPr>
      </w:pPr>
      <w:r>
        <w:rPr>
          <w:rFonts w:hint="default" w:ascii="Times New Roman" w:hAnsi="Times New Roman" w:cs="Times New Roman"/>
          <w:i w:val="0"/>
          <w:iCs w:val="0"/>
          <w:caps w:val="0"/>
          <w:color w:val="000000"/>
          <w:spacing w:val="30"/>
          <w:sz w:val="32"/>
          <w:szCs w:val="32"/>
        </w:rPr>
        <w:t>四、国有资本经营预算支出情况（无）</w:t>
      </w:r>
    </w:p>
    <w:p>
      <w:pPr>
        <w:pStyle w:val="2"/>
        <w:keepNext w:val="0"/>
        <w:keepLines w:val="0"/>
        <w:widowControl/>
        <w:suppressLineNumbers w:val="0"/>
        <w:spacing w:before="75" w:beforeAutospacing="0" w:after="75" w:afterAutospacing="0"/>
        <w:ind w:left="0" w:right="0" w:firstLine="645"/>
        <w:rPr>
          <w:rFonts w:ascii="Calibri" w:hAnsi="Calibri" w:cs="Calibri"/>
          <w:i w:val="0"/>
          <w:iCs w:val="0"/>
          <w:caps w:val="0"/>
          <w:color w:val="000000"/>
          <w:spacing w:val="30"/>
          <w:sz w:val="32"/>
          <w:szCs w:val="32"/>
        </w:rPr>
      </w:pPr>
      <w:r>
        <w:rPr>
          <w:rFonts w:hint="default" w:ascii="Calibri" w:hAnsi="Calibri" w:cs="Calibri"/>
          <w:i w:val="0"/>
          <w:iCs w:val="0"/>
          <w:caps w:val="0"/>
          <w:color w:val="000000"/>
          <w:spacing w:val="30"/>
          <w:sz w:val="32"/>
          <w:szCs w:val="32"/>
        </w:rPr>
        <w:t>五、社会保险基金预算支出情况（无）</w:t>
      </w:r>
    </w:p>
    <w:p>
      <w:pPr>
        <w:pStyle w:val="2"/>
        <w:keepNext w:val="0"/>
        <w:keepLines w:val="0"/>
        <w:widowControl/>
        <w:suppressLineNumbers w:val="0"/>
        <w:spacing w:before="75" w:beforeAutospacing="0" w:after="75" w:afterAutospacing="0"/>
        <w:ind w:left="0" w:right="0" w:firstLine="645"/>
        <w:rPr>
          <w:rFonts w:hint="default" w:ascii="Times New Roman" w:hAnsi="Times New Roman" w:cs="Times New Roman"/>
          <w:i w:val="0"/>
          <w:iCs w:val="0"/>
          <w:caps w:val="0"/>
          <w:color w:val="000000"/>
          <w:spacing w:val="30"/>
          <w:sz w:val="32"/>
          <w:szCs w:val="32"/>
        </w:rPr>
      </w:pPr>
      <w:r>
        <w:rPr>
          <w:rFonts w:hint="default" w:ascii="Times New Roman" w:hAnsi="Times New Roman" w:cs="Times New Roman"/>
          <w:i w:val="0"/>
          <w:iCs w:val="0"/>
          <w:caps w:val="0"/>
          <w:color w:val="000000"/>
          <w:spacing w:val="30"/>
          <w:sz w:val="32"/>
          <w:szCs w:val="32"/>
        </w:rPr>
        <w:t>六、部门整体支出绩效情况</w:t>
      </w:r>
    </w:p>
    <w:p>
      <w:pPr>
        <w:pStyle w:val="2"/>
        <w:keepNext w:val="0"/>
        <w:keepLines w:val="0"/>
        <w:widowControl/>
        <w:suppressLineNumbers w:val="0"/>
        <w:spacing w:before="75" w:beforeAutospacing="0" w:after="75" w:afterAutospacing="0"/>
        <w:ind w:left="0" w:right="0" w:firstLine="645"/>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年我局严格按照年初预算进行部门整体支出，所有资金均已到位并按照它的用途进行管理、使用，无截留、挪用等现象，保证资金使用规范、高效。</w:t>
      </w:r>
    </w:p>
    <w:p>
      <w:pPr>
        <w:pStyle w:val="2"/>
        <w:keepNext w:val="0"/>
        <w:keepLines w:val="0"/>
        <w:widowControl/>
        <w:suppressLineNumbers w:val="0"/>
        <w:spacing w:before="75" w:beforeAutospacing="0" w:after="75" w:afterAutospacing="0"/>
        <w:ind w:left="0" w:right="0" w:firstLine="643"/>
        <w:jc w:val="both"/>
        <w:rPr>
          <w:rFonts w:hint="default"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（一）绩效考核工作成效及经验</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年，我局根据年初工作规划及财政预算计划，积极履职、强化管理，较好的完成了年度工作目标。通过加强预算收支管理、不断建立健全内部管理制度、梳理内部管理流程，部门整体支出管理情况得到提升。</w:t>
      </w:r>
    </w:p>
    <w:p>
      <w:pPr>
        <w:pStyle w:val="2"/>
        <w:keepNext w:val="0"/>
        <w:keepLines w:val="0"/>
        <w:widowControl/>
        <w:suppressLineNumbers w:val="0"/>
        <w:spacing w:before="75" w:beforeAutospacing="0" w:after="75" w:afterAutospacing="0"/>
        <w:ind w:left="0" w:right="0" w:firstLine="643"/>
        <w:jc w:val="both"/>
        <w:rPr>
          <w:rFonts w:hint="default" w:ascii="楷体_GB2312" w:eastAsia="楷体_GB2312" w:cs="楷体_GB2312"/>
          <w:i w:val="0"/>
          <w:iCs w:val="0"/>
          <w:caps w:val="0"/>
          <w:color w:val="000000"/>
          <w:spacing w:val="30"/>
          <w:sz w:val="32"/>
          <w:szCs w:val="32"/>
        </w:rPr>
      </w:pPr>
      <w:r>
        <w:rPr>
          <w:rFonts w:hint="default" w:ascii="楷体_GB2312" w:eastAsia="楷体_GB2312" w:cs="楷体_GB2312"/>
          <w:b/>
          <w:bCs/>
          <w:i w:val="0"/>
          <w:iCs w:val="0"/>
          <w:caps w:val="0"/>
          <w:color w:val="000000"/>
          <w:spacing w:val="30"/>
          <w:sz w:val="32"/>
          <w:szCs w:val="32"/>
        </w:rPr>
        <w:t>（二）部门整体支出经济性、效率性、有效性和可持续性分析</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本年预算配置控制较好，财政供养人员控制在预算编制以内，编制内在职人员控制率为100%；"三公"经费支出低于年初预算，财政拨款支出总体控制较好。我局制定了切实有效的内部管理制度和经费支出控制方案，有较强的内控风险管理意识，各项经费支出得到了有效控制。</w:t>
      </w:r>
    </w:p>
    <w:p>
      <w:pPr>
        <w:pStyle w:val="2"/>
        <w:keepNext w:val="0"/>
        <w:keepLines w:val="0"/>
        <w:widowControl/>
        <w:suppressLineNumbers w:val="0"/>
        <w:spacing w:before="75" w:beforeAutospacing="0" w:after="75" w:afterAutospacing="0"/>
        <w:ind w:left="0" w:right="0" w:firstLine="640"/>
        <w:jc w:val="both"/>
        <w:rPr>
          <w:rFonts w:hint="eastAsia" w:ascii="黑体" w:hAnsi="宋体" w:eastAsia="黑体" w:cs="黑体"/>
          <w:i w:val="0"/>
          <w:iCs w:val="0"/>
          <w:caps w:val="0"/>
          <w:color w:val="000000"/>
          <w:spacing w:val="30"/>
          <w:sz w:val="32"/>
          <w:szCs w:val="32"/>
        </w:rPr>
      </w:pPr>
      <w:r>
        <w:rPr>
          <w:rFonts w:hint="eastAsia" w:ascii="黑体" w:hAnsi="宋体" w:eastAsia="黑体" w:cs="黑体"/>
          <w:i w:val="0"/>
          <w:iCs w:val="0"/>
          <w:caps w:val="0"/>
          <w:color w:val="000000"/>
          <w:spacing w:val="30"/>
          <w:sz w:val="32"/>
          <w:szCs w:val="32"/>
        </w:rPr>
        <w:t>七、存在的问题及原因分析</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1.202</w:t>
      </w:r>
      <w:r>
        <w:rPr>
          <w:rFonts w:hint="eastAsia" w:ascii="仿宋_GB2312" w:eastAsia="仿宋_GB2312" w:cs="仿宋_GB2312"/>
          <w:i w:val="0"/>
          <w:iCs w:val="0"/>
          <w:caps w:val="0"/>
          <w:color w:val="000000"/>
          <w:spacing w:val="30"/>
          <w:sz w:val="32"/>
          <w:szCs w:val="32"/>
          <w:lang w:val="en-US" w:eastAsia="zh-CN"/>
        </w:rPr>
        <w:t>2</w:t>
      </w:r>
      <w:r>
        <w:rPr>
          <w:rFonts w:hint="default" w:ascii="仿宋_GB2312" w:eastAsia="仿宋_GB2312" w:cs="仿宋_GB2312"/>
          <w:i w:val="0"/>
          <w:iCs w:val="0"/>
          <w:caps w:val="0"/>
          <w:color w:val="000000"/>
          <w:spacing w:val="30"/>
          <w:sz w:val="32"/>
          <w:szCs w:val="32"/>
        </w:rPr>
        <w:t>年本单位年中因工作需要指标调整多次，根据中央和省里要求开展，未纳入年初预算，另外还有部分经费，比如年终绩效工资等不可预见经费的追加，无法纳入预算。</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2.公用经费不足，导致挤占项目经费。年初预算公用经费不足，加上人员变动，年初预算公用经费无法保证机关正常行政运行，导致挤占项目经费。</w:t>
      </w:r>
    </w:p>
    <w:p>
      <w:pPr>
        <w:pStyle w:val="2"/>
        <w:keepNext w:val="0"/>
        <w:keepLines w:val="0"/>
        <w:widowControl/>
        <w:suppressLineNumbers w:val="0"/>
        <w:spacing w:before="75" w:beforeAutospacing="0" w:after="75" w:afterAutospacing="0"/>
        <w:ind w:left="0" w:right="0" w:firstLine="640"/>
        <w:rPr>
          <w:rFonts w:hint="default" w:ascii="Times New Roman" w:hAnsi="Times New Roman" w:cs="Times New Roman"/>
          <w:i w:val="0"/>
          <w:iCs w:val="0"/>
          <w:caps w:val="0"/>
          <w:color w:val="000000"/>
          <w:spacing w:val="30"/>
          <w:sz w:val="32"/>
          <w:szCs w:val="32"/>
        </w:rPr>
      </w:pPr>
      <w:r>
        <w:rPr>
          <w:rFonts w:hint="default" w:ascii="Times New Roman" w:hAnsi="Times New Roman" w:cs="Times New Roman"/>
          <w:i w:val="0"/>
          <w:iCs w:val="0"/>
          <w:caps w:val="0"/>
          <w:color w:val="000000"/>
          <w:spacing w:val="30"/>
          <w:sz w:val="32"/>
          <w:szCs w:val="32"/>
        </w:rPr>
        <w:t>八、下一步改进措施</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1.科学合理编制预算，严格执行预算，争取202</w:t>
      </w:r>
      <w:r>
        <w:rPr>
          <w:rFonts w:hint="eastAsia" w:ascii="仿宋_GB2312" w:eastAsia="仿宋_GB2312" w:cs="仿宋_GB2312"/>
          <w:i w:val="0"/>
          <w:iCs w:val="0"/>
          <w:caps w:val="0"/>
          <w:color w:val="000000"/>
          <w:spacing w:val="30"/>
          <w:sz w:val="32"/>
          <w:szCs w:val="32"/>
          <w:lang w:val="en-US" w:eastAsia="zh-CN"/>
        </w:rPr>
        <w:t>3</w:t>
      </w:r>
      <w:r>
        <w:rPr>
          <w:rFonts w:hint="default" w:ascii="仿宋_GB2312" w:eastAsia="仿宋_GB2312" w:cs="仿宋_GB2312"/>
          <w:i w:val="0"/>
          <w:iCs w:val="0"/>
          <w:caps w:val="0"/>
          <w:color w:val="000000"/>
          <w:spacing w:val="30"/>
          <w:sz w:val="32"/>
          <w:szCs w:val="32"/>
        </w:rPr>
        <w:t>年预算更加精细化，全面化，准确化。</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2.加强单位内控制度建设，完善相关内部管理制度，压减年末结余，提高预算完成率。</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3.加强《预算法》、《行政单位会计制度》等学习，进一步完善预算评价指标体系，规范部门预算收支核算，制定和完善基本支出、项目支出等各项支出标准，严格按项目和进度执行预算，增强预算的约束力和严肃性。</w:t>
      </w:r>
    </w:p>
    <w:p>
      <w:pPr>
        <w:pStyle w:val="2"/>
        <w:keepNext w:val="0"/>
        <w:keepLines w:val="0"/>
        <w:widowControl/>
        <w:suppressLineNumbers w:val="0"/>
        <w:spacing w:before="75" w:beforeAutospacing="0" w:after="75" w:afterAutospacing="0"/>
        <w:ind w:left="0" w:right="0" w:firstLine="0"/>
        <w:jc w:val="both"/>
        <w:rPr>
          <w:rFonts w:hint="eastAsia" w:ascii="黑体" w:hAnsi="宋体" w:eastAsia="黑体" w:cs="黑体"/>
          <w:i w:val="0"/>
          <w:iCs w:val="0"/>
          <w:caps w:val="0"/>
          <w:color w:val="000000"/>
          <w:spacing w:val="30"/>
          <w:sz w:val="32"/>
          <w:szCs w:val="32"/>
        </w:rPr>
      </w:pPr>
      <w:r>
        <w:rPr>
          <w:rFonts w:hint="eastAsia" w:ascii="黑体" w:hAnsi="宋体" w:eastAsia="黑体" w:cs="黑体"/>
          <w:i w:val="0"/>
          <w:iCs w:val="0"/>
          <w:caps w:val="0"/>
          <w:color w:val="000000"/>
          <w:spacing w:val="30"/>
          <w:sz w:val="32"/>
          <w:szCs w:val="32"/>
        </w:rPr>
        <w:t>　　九、其他需要说明的情况</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我单位支出绩效总体良好，各项目标达到了相应时期执行进度，在部门整体支出绩效自评中打分9</w:t>
      </w:r>
      <w:r>
        <w:rPr>
          <w:rFonts w:hint="eastAsia" w:ascii="仿宋_GB2312" w:eastAsia="仿宋_GB2312" w:cs="仿宋_GB2312"/>
          <w:i w:val="0"/>
          <w:iCs w:val="0"/>
          <w:caps w:val="0"/>
          <w:color w:val="000000"/>
          <w:spacing w:val="30"/>
          <w:sz w:val="32"/>
          <w:szCs w:val="32"/>
          <w:lang w:val="en-US" w:eastAsia="zh-CN"/>
        </w:rPr>
        <w:t>0.6</w:t>
      </w:r>
      <w:r>
        <w:rPr>
          <w:rFonts w:hint="default" w:ascii="仿宋_GB2312" w:eastAsia="仿宋_GB2312" w:cs="仿宋_GB2312"/>
          <w:i w:val="0"/>
          <w:iCs w:val="0"/>
          <w:caps w:val="0"/>
          <w:color w:val="000000"/>
          <w:spacing w:val="30"/>
          <w:sz w:val="32"/>
          <w:szCs w:val="32"/>
        </w:rPr>
        <w:t>分。部门整体支出绩效自评报告在衡阳县人民政府门户网站重点领域信息公开财政信息中公开。</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w:t>
      </w:r>
    </w:p>
    <w:p>
      <w:pPr>
        <w:pStyle w:val="2"/>
        <w:keepNext w:val="0"/>
        <w:keepLines w:val="0"/>
        <w:widowControl/>
        <w:suppressLineNumbers w:val="0"/>
        <w:spacing w:before="0" w:beforeAutospacing="0" w:after="0" w:afterAutospacing="0"/>
        <w:ind w:left="0" w:right="0" w:firstLine="0"/>
        <w:jc w:val="left"/>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w:t>
      </w:r>
      <w:r>
        <w:rPr>
          <w:rFonts w:hint="eastAsia" w:ascii="仿宋_GB2312" w:eastAsia="仿宋_GB2312" w:cs="仿宋_GB2312"/>
          <w:i w:val="0"/>
          <w:iCs w:val="0"/>
          <w:caps w:val="0"/>
          <w:color w:val="000000"/>
          <w:spacing w:val="30"/>
          <w:sz w:val="32"/>
          <w:szCs w:val="32"/>
          <w:lang w:val="en-US" w:eastAsia="zh-CN"/>
        </w:rPr>
        <w:t xml:space="preserve">    衡阳县统计局</w:t>
      </w:r>
      <w:r>
        <w:rPr>
          <w:rFonts w:hint="default" w:ascii="仿宋_GB2312" w:eastAsia="仿宋_GB2312" w:cs="仿宋_GB2312"/>
          <w:i w:val="0"/>
          <w:iCs w:val="0"/>
          <w:caps w:val="0"/>
          <w:color w:val="000000"/>
          <w:spacing w:val="30"/>
          <w:sz w:val="32"/>
          <w:szCs w:val="32"/>
        </w:rPr>
        <w:t xml:space="preserve">                        </w:t>
      </w:r>
    </w:p>
    <w:p>
      <w:pPr>
        <w:pStyle w:val="2"/>
        <w:keepNext w:val="0"/>
        <w:keepLines w:val="0"/>
        <w:widowControl/>
        <w:suppressLineNumbers w:val="0"/>
        <w:spacing w:before="75" w:beforeAutospacing="0" w:after="75" w:afterAutospacing="0"/>
        <w:ind w:left="0" w:right="0" w:firstLine="0"/>
        <w:jc w:val="center"/>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202</w:t>
      </w:r>
      <w:r>
        <w:rPr>
          <w:rFonts w:hint="eastAsia" w:ascii="仿宋_GB2312" w:eastAsia="仿宋_GB2312" w:cs="仿宋_GB2312"/>
          <w:i w:val="0"/>
          <w:iCs w:val="0"/>
          <w:caps w:val="0"/>
          <w:color w:val="000000"/>
          <w:spacing w:val="30"/>
          <w:sz w:val="32"/>
          <w:szCs w:val="32"/>
          <w:lang w:val="en-US" w:eastAsia="zh-CN"/>
        </w:rPr>
        <w:t>3</w:t>
      </w:r>
      <w:r>
        <w:rPr>
          <w:rFonts w:hint="default" w:ascii="仿宋_GB2312" w:eastAsia="仿宋_GB2312" w:cs="仿宋_GB2312"/>
          <w:i w:val="0"/>
          <w:iCs w:val="0"/>
          <w:caps w:val="0"/>
          <w:color w:val="000000"/>
          <w:spacing w:val="30"/>
          <w:sz w:val="32"/>
          <w:szCs w:val="32"/>
        </w:rPr>
        <w:t>年6月1</w:t>
      </w:r>
      <w:r>
        <w:rPr>
          <w:rFonts w:hint="eastAsia" w:ascii="仿宋_GB2312" w:eastAsia="仿宋_GB2312" w:cs="仿宋_GB2312"/>
          <w:i w:val="0"/>
          <w:iCs w:val="0"/>
          <w:caps w:val="0"/>
          <w:color w:val="000000"/>
          <w:spacing w:val="30"/>
          <w:sz w:val="32"/>
          <w:szCs w:val="32"/>
          <w:lang w:val="en-US" w:eastAsia="zh-CN"/>
        </w:rPr>
        <w:t>9</w:t>
      </w:r>
      <w:r>
        <w:rPr>
          <w:rFonts w:hint="default" w:ascii="仿宋_GB2312" w:eastAsia="仿宋_GB2312" w:cs="仿宋_GB2312"/>
          <w:i w:val="0"/>
          <w:iCs w:val="0"/>
          <w:caps w:val="0"/>
          <w:color w:val="000000"/>
          <w:spacing w:val="30"/>
          <w:sz w:val="32"/>
          <w:szCs w:val="32"/>
        </w:rPr>
        <w:t>日</w:t>
      </w:r>
    </w:p>
    <w:p>
      <w:pPr>
        <w:pStyle w:val="2"/>
        <w:keepNext w:val="0"/>
        <w:keepLines w:val="0"/>
        <w:widowControl/>
        <w:suppressLineNumbers w:val="0"/>
        <w:spacing w:before="75" w:beforeAutospacing="0" w:after="75" w:afterAutospacing="0"/>
        <w:ind w:left="2520" w:right="0" w:firstLine="0"/>
        <w:rPr>
          <w:rFonts w:hint="default" w:ascii="仿宋_GB2312" w:eastAsia="仿宋_GB2312" w:cs="仿宋_GB2312"/>
          <w:i w:val="0"/>
          <w:iCs w:val="0"/>
          <w:caps w:val="0"/>
          <w:color w:val="000000"/>
          <w:spacing w:val="30"/>
          <w:sz w:val="32"/>
          <w:szCs w:val="32"/>
        </w:rPr>
      </w:pP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附件</w:t>
      </w:r>
      <w:r>
        <w:rPr>
          <w:rFonts w:hint="default" w:ascii="Times New Roman" w:hAnsi="Times New Roman" w:eastAsia="仿宋_GB2312" w:cs="Times New Roman"/>
          <w:i w:val="0"/>
          <w:iCs w:val="0"/>
          <w:caps w:val="0"/>
          <w:color w:val="000000"/>
          <w:spacing w:val="30"/>
          <w:sz w:val="32"/>
          <w:szCs w:val="32"/>
        </w:rPr>
        <w:t>1</w:t>
      </w: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center"/>
        <w:rPr>
          <w:rFonts w:ascii="方正小标宋_GBK" w:hAnsi="方正小标宋_GBK" w:eastAsia="方正小标宋_GBK" w:cs="方正小标宋_GBK"/>
          <w:i w:val="0"/>
          <w:iCs w:val="0"/>
          <w:caps w:val="0"/>
          <w:color w:val="000000"/>
          <w:spacing w:val="30"/>
          <w:sz w:val="44"/>
          <w:szCs w:val="44"/>
        </w:rPr>
      </w:pPr>
      <w:r>
        <w:rPr>
          <w:rFonts w:hint="eastAsia" w:ascii="方正小标宋_GBK" w:hAnsi="方正小标宋_GBK" w:eastAsia="方正小标宋_GBK" w:cs="方正小标宋_GBK"/>
          <w:i w:val="0"/>
          <w:iCs w:val="0"/>
          <w:caps w:val="0"/>
          <w:color w:val="000000"/>
          <w:spacing w:val="30"/>
          <w:sz w:val="44"/>
          <w:szCs w:val="44"/>
        </w:rPr>
        <w:t>衡阳县部门整体支出绩效自评报告</w:t>
      </w: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center"/>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 20</w:t>
      </w:r>
      <w:r>
        <w:rPr>
          <w:rFonts w:hint="default" w:ascii="仿宋_GB2312" w:eastAsia="仿宋_GB2312" w:cs="仿宋_GB2312"/>
          <w:i w:val="0"/>
          <w:iCs w:val="0"/>
          <w:caps w:val="0"/>
          <w:color w:val="000000"/>
          <w:spacing w:val="30"/>
          <w:sz w:val="32"/>
          <w:szCs w:val="32"/>
          <w:u w:val="single"/>
        </w:rPr>
        <w:t> 2</w:t>
      </w:r>
      <w:r>
        <w:rPr>
          <w:rFonts w:hint="eastAsia" w:ascii="仿宋_GB2312" w:eastAsia="仿宋_GB2312" w:cs="仿宋_GB2312"/>
          <w:i w:val="0"/>
          <w:iCs w:val="0"/>
          <w:caps w:val="0"/>
          <w:color w:val="000000"/>
          <w:spacing w:val="30"/>
          <w:sz w:val="32"/>
          <w:szCs w:val="32"/>
          <w:u w:val="single"/>
          <w:lang w:val="en-US" w:eastAsia="zh-CN"/>
        </w:rPr>
        <w:t>2</w:t>
      </w:r>
      <w:r>
        <w:rPr>
          <w:rFonts w:hint="default" w:ascii="仿宋_GB2312" w:eastAsia="仿宋_GB2312" w:cs="仿宋_GB2312"/>
          <w:i w:val="0"/>
          <w:iCs w:val="0"/>
          <w:caps w:val="0"/>
          <w:color w:val="000000"/>
          <w:spacing w:val="30"/>
          <w:sz w:val="32"/>
          <w:szCs w:val="32"/>
          <w:u w:val="single"/>
        </w:rPr>
        <w:t> </w:t>
      </w:r>
      <w:r>
        <w:rPr>
          <w:rFonts w:hint="default" w:ascii="仿宋_GB2312" w:eastAsia="仿宋_GB2312" w:cs="仿宋_GB2312"/>
          <w:i w:val="0"/>
          <w:iCs w:val="0"/>
          <w:caps w:val="0"/>
          <w:color w:val="000000"/>
          <w:spacing w:val="30"/>
          <w:sz w:val="32"/>
          <w:szCs w:val="32"/>
        </w:rPr>
        <w:t>年度 ）</w:t>
      </w: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部门(单位)名称：衡阳县统计局              </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预算编码： 119                  </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评价方式：部门（单位）自评  </w:t>
      </w:r>
    </w:p>
    <w:p>
      <w:pPr>
        <w:pStyle w:val="2"/>
        <w:keepNext w:val="0"/>
        <w:keepLines w:val="0"/>
        <w:widowControl/>
        <w:suppressLineNumbers w:val="0"/>
        <w:spacing w:before="75" w:beforeAutospacing="0" w:after="75" w:afterAutospacing="0"/>
        <w:ind w:left="0" w:right="0" w:firstLine="22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中介机构评价</w:t>
      </w:r>
    </w:p>
    <w:p>
      <w:pPr>
        <w:pStyle w:val="2"/>
        <w:keepNext w:val="0"/>
        <w:keepLines w:val="0"/>
        <w:widowControl/>
        <w:suppressLineNumbers w:val="0"/>
        <w:spacing w:before="75" w:beforeAutospacing="0" w:after="75" w:afterAutospacing="0"/>
        <w:ind w:left="0" w:right="0" w:firstLine="6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评价机构：部门（单位）评价组</w:t>
      </w:r>
    </w:p>
    <w:p>
      <w:pPr>
        <w:pStyle w:val="2"/>
        <w:keepNext w:val="0"/>
        <w:keepLines w:val="0"/>
        <w:widowControl/>
        <w:suppressLineNumbers w:val="0"/>
        <w:spacing w:before="75" w:beforeAutospacing="0" w:after="75" w:afterAutospacing="0"/>
        <w:ind w:left="0" w:right="0" w:firstLine="224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中介机构</w:t>
      </w: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center"/>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报告日期：    202</w:t>
      </w:r>
      <w:r>
        <w:rPr>
          <w:rFonts w:hint="eastAsia" w:ascii="仿宋_GB2312" w:eastAsia="仿宋_GB2312" w:cs="仿宋_GB2312"/>
          <w:i w:val="0"/>
          <w:iCs w:val="0"/>
          <w:caps w:val="0"/>
          <w:color w:val="000000"/>
          <w:spacing w:val="30"/>
          <w:sz w:val="32"/>
          <w:szCs w:val="32"/>
          <w:lang w:val="en-US" w:eastAsia="zh-CN"/>
        </w:rPr>
        <w:t>3</w:t>
      </w:r>
      <w:r>
        <w:rPr>
          <w:rFonts w:hint="default" w:ascii="仿宋_GB2312" w:eastAsia="仿宋_GB2312" w:cs="仿宋_GB2312"/>
          <w:i w:val="0"/>
          <w:iCs w:val="0"/>
          <w:caps w:val="0"/>
          <w:color w:val="000000"/>
          <w:spacing w:val="30"/>
          <w:sz w:val="32"/>
          <w:szCs w:val="32"/>
        </w:rPr>
        <w:t xml:space="preserve"> 年  6 月 1</w:t>
      </w:r>
      <w:r>
        <w:rPr>
          <w:rFonts w:hint="eastAsia" w:ascii="仿宋_GB2312" w:eastAsia="仿宋_GB2312" w:cs="仿宋_GB2312"/>
          <w:i w:val="0"/>
          <w:iCs w:val="0"/>
          <w:caps w:val="0"/>
          <w:color w:val="000000"/>
          <w:spacing w:val="30"/>
          <w:sz w:val="32"/>
          <w:szCs w:val="32"/>
          <w:lang w:val="en-US" w:eastAsia="zh-CN"/>
        </w:rPr>
        <w:t>9</w:t>
      </w:r>
      <w:r>
        <w:rPr>
          <w:rFonts w:hint="default" w:ascii="仿宋_GB2312" w:eastAsia="仿宋_GB2312" w:cs="仿宋_GB2312"/>
          <w:i w:val="0"/>
          <w:iCs w:val="0"/>
          <w:caps w:val="0"/>
          <w:color w:val="000000"/>
          <w:spacing w:val="30"/>
          <w:sz w:val="32"/>
          <w:szCs w:val="32"/>
        </w:rPr>
        <w:t xml:space="preserve">  日</w:t>
      </w:r>
    </w:p>
    <w:p>
      <w:pPr>
        <w:pStyle w:val="2"/>
        <w:keepNext w:val="0"/>
        <w:keepLines w:val="0"/>
        <w:widowControl/>
        <w:suppressLineNumbers w:val="0"/>
        <w:spacing w:before="75" w:beforeAutospacing="0" w:after="75" w:afterAutospacing="0"/>
        <w:ind w:left="0" w:right="0" w:firstLine="0"/>
        <w:jc w:val="center"/>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Calibri" w:hAnsi="Calibri" w:cs="Calibri"/>
          <w:i w:val="0"/>
          <w:iCs w:val="0"/>
          <w:caps w:val="0"/>
          <w:color w:val="000000"/>
          <w:spacing w:val="30"/>
          <w:sz w:val="20"/>
          <w:szCs w:val="20"/>
        </w:rPr>
      </w:pPr>
    </w:p>
    <w:p>
      <w:pPr>
        <w:pStyle w:val="2"/>
        <w:keepNext w:val="0"/>
        <w:keepLines w:val="0"/>
        <w:widowControl/>
        <w:suppressLineNumbers w:val="0"/>
        <w:spacing w:before="75" w:beforeAutospacing="0" w:after="75" w:afterAutospacing="0"/>
        <w:ind w:left="0" w:right="0" w:firstLine="0"/>
        <w:jc w:val="both"/>
        <w:rPr>
          <w:rFonts w:hint="default" w:ascii="Times New Roman" w:hAnsi="Times New Roman" w:cs="Times New Roman"/>
          <w:i w:val="0"/>
          <w:iCs w:val="0"/>
          <w:caps w:val="0"/>
          <w:color w:val="000000"/>
          <w:spacing w:val="30"/>
          <w:sz w:val="32"/>
          <w:szCs w:val="32"/>
        </w:rPr>
      </w:pPr>
      <w:r>
        <w:rPr>
          <w:rFonts w:hint="default" w:ascii="Times New Roman" w:hAnsi="Times New Roman" w:cs="Times New Roman"/>
          <w:i w:val="0"/>
          <w:iCs w:val="0"/>
          <w:caps w:val="0"/>
          <w:color w:val="000000"/>
          <w:spacing w:val="30"/>
          <w:sz w:val="32"/>
          <w:szCs w:val="32"/>
        </w:rPr>
        <w:t>附件1-1      </w:t>
      </w:r>
    </w:p>
    <w:p>
      <w:pPr>
        <w:pStyle w:val="2"/>
        <w:keepNext w:val="0"/>
        <w:keepLines w:val="0"/>
        <w:widowControl/>
        <w:suppressLineNumbers w:val="0"/>
        <w:spacing w:before="75" w:beforeAutospacing="0" w:after="75" w:afterAutospacing="0"/>
        <w:ind w:left="0" w:right="0" w:firstLine="0"/>
        <w:jc w:val="center"/>
        <w:rPr>
          <w:rFonts w:hint="default" w:ascii="Calibri" w:hAnsi="Calibri" w:cs="Calibri"/>
          <w:i w:val="0"/>
          <w:iCs w:val="0"/>
          <w:caps w:val="0"/>
          <w:color w:val="000000"/>
          <w:spacing w:val="30"/>
          <w:sz w:val="20"/>
          <w:szCs w:val="20"/>
        </w:rPr>
      </w:pPr>
      <w:r>
        <w:rPr>
          <w:rFonts w:hint="eastAsia" w:ascii="方正小标宋_GBK" w:hAnsi="方正小标宋_GBK" w:eastAsia="方正小标宋_GBK" w:cs="方正小标宋_GBK"/>
          <w:i w:val="0"/>
          <w:iCs w:val="0"/>
          <w:caps w:val="0"/>
          <w:color w:val="000000"/>
          <w:spacing w:val="30"/>
          <w:sz w:val="36"/>
          <w:szCs w:val="36"/>
        </w:rPr>
        <w:t>部门整体支出绩效评价基础数据表</w:t>
      </w:r>
    </w:p>
    <w:p>
      <w:pPr>
        <w:pStyle w:val="2"/>
        <w:keepNext w:val="0"/>
        <w:keepLines w:val="0"/>
        <w:widowControl/>
        <w:suppressLineNumbers w:val="0"/>
        <w:spacing w:before="75" w:beforeAutospacing="0" w:after="75" w:afterAutospacing="0"/>
        <w:ind w:left="0" w:right="0" w:firstLine="0"/>
        <w:jc w:val="both"/>
        <w:rPr>
          <w:rFonts w:hint="eastAsia" w:ascii="Times New Roman" w:hAnsi="Times New Roman" w:cs="Times New Roman" w:eastAsiaTheme="minorEastAsia"/>
          <w:i w:val="0"/>
          <w:iCs w:val="0"/>
          <w:caps w:val="0"/>
          <w:color w:val="000000"/>
          <w:spacing w:val="30"/>
          <w:sz w:val="24"/>
          <w:szCs w:val="24"/>
          <w:lang w:eastAsia="zh-CN"/>
        </w:rPr>
      </w:pPr>
      <w:r>
        <w:rPr>
          <w:rFonts w:hint="default" w:ascii="Times New Roman" w:hAnsi="Times New Roman" w:cs="Times New Roman"/>
          <w:i w:val="0"/>
          <w:iCs w:val="0"/>
          <w:caps w:val="0"/>
          <w:color w:val="000000"/>
          <w:spacing w:val="30"/>
          <w:sz w:val="24"/>
          <w:szCs w:val="24"/>
        </w:rPr>
        <w:t>填报单位：衡阳县统计局　　　　　　</w:t>
      </w:r>
      <w:r>
        <w:rPr>
          <w:rFonts w:hint="default" w:ascii="仿宋_GB2312" w:hAnsi="Times New Roman" w:eastAsia="仿宋_GB2312" w:cs="仿宋_GB2312"/>
          <w:i w:val="0"/>
          <w:iCs w:val="0"/>
          <w:caps w:val="0"/>
          <w:color w:val="000000"/>
          <w:spacing w:val="30"/>
          <w:sz w:val="32"/>
          <w:szCs w:val="32"/>
        </w:rPr>
        <w:t>   </w:t>
      </w:r>
      <w:r>
        <w:rPr>
          <w:rFonts w:hint="default" w:ascii="Times New Roman" w:hAnsi="Times New Roman" w:cs="Times New Roman"/>
          <w:i w:val="0"/>
          <w:iCs w:val="0"/>
          <w:caps w:val="0"/>
          <w:color w:val="000000"/>
          <w:spacing w:val="30"/>
          <w:sz w:val="24"/>
          <w:szCs w:val="24"/>
        </w:rPr>
        <w:t>填报时间： 202</w:t>
      </w:r>
      <w:r>
        <w:rPr>
          <w:rFonts w:hint="eastAsia" w:ascii="Times New Roman" w:hAnsi="Times New Roman" w:cs="Times New Roman"/>
          <w:i w:val="0"/>
          <w:iCs w:val="0"/>
          <w:caps w:val="0"/>
          <w:color w:val="000000"/>
          <w:spacing w:val="30"/>
          <w:sz w:val="24"/>
          <w:szCs w:val="24"/>
          <w:lang w:val="en-US" w:eastAsia="zh-CN"/>
        </w:rPr>
        <w:t>3</w:t>
      </w:r>
      <w:r>
        <w:rPr>
          <w:rFonts w:hint="default" w:ascii="Times New Roman" w:hAnsi="Times New Roman" w:cs="Times New Roman"/>
          <w:i w:val="0"/>
          <w:iCs w:val="0"/>
          <w:caps w:val="0"/>
          <w:color w:val="000000"/>
          <w:spacing w:val="30"/>
          <w:sz w:val="24"/>
          <w:szCs w:val="24"/>
        </w:rPr>
        <w:t>.06.1</w:t>
      </w:r>
      <w:r>
        <w:rPr>
          <w:rFonts w:hint="eastAsia" w:ascii="Times New Roman" w:hAnsi="Times New Roman" w:cs="Times New Roman"/>
          <w:i w:val="0"/>
          <w:iCs w:val="0"/>
          <w:caps w:val="0"/>
          <w:color w:val="000000"/>
          <w:spacing w:val="30"/>
          <w:sz w:val="24"/>
          <w:szCs w:val="24"/>
          <w:lang w:val="en-US" w:eastAsia="zh-CN"/>
        </w:rPr>
        <w:t>9</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54"/>
        <w:gridCol w:w="1709"/>
        <w:gridCol w:w="2339"/>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335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财政供养人员情况</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编制数</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202</w:t>
            </w:r>
            <w:r>
              <w:rPr>
                <w:rFonts w:hint="eastAsia" w:ascii="Times New Roman" w:hAnsi="Times New Roman" w:eastAsia="微软雅黑" w:cs="Times New Roman"/>
                <w:i w:val="0"/>
                <w:iCs w:val="0"/>
                <w:caps w:val="0"/>
                <w:color w:val="000000"/>
                <w:spacing w:val="30"/>
                <w:sz w:val="20"/>
                <w:szCs w:val="20"/>
                <w:lang w:val="en-US" w:eastAsia="zh-CN"/>
              </w:rPr>
              <w:t>2</w:t>
            </w:r>
            <w:r>
              <w:rPr>
                <w:rFonts w:hint="default" w:ascii="Times New Roman" w:hAnsi="Times New Roman" w:eastAsia="微软雅黑" w:cs="Times New Roman"/>
                <w:i w:val="0"/>
                <w:iCs w:val="0"/>
                <w:caps w:val="0"/>
                <w:color w:val="000000"/>
                <w:spacing w:val="30"/>
                <w:sz w:val="20"/>
                <w:szCs w:val="20"/>
              </w:rPr>
              <w:t>年实际在职人数</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34</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eastAsia="微软雅黑" w:cs="Times New Roman"/>
                <w:i w:val="0"/>
                <w:iCs w:val="0"/>
                <w:caps w:val="0"/>
                <w:color w:val="000000"/>
                <w:spacing w:val="30"/>
                <w:sz w:val="20"/>
                <w:szCs w:val="20"/>
                <w:lang w:val="en-US" w:eastAsia="zh-CN"/>
              </w:rPr>
              <w:t>28</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eastAsia" w:ascii="Times New Roman" w:hAnsi="Times New Roman" w:eastAsia="微软雅黑" w:cs="Times New Roman"/>
                <w:i w:val="0"/>
                <w:iCs w:val="0"/>
                <w:caps w:val="0"/>
                <w:color w:val="000000"/>
                <w:spacing w:val="30"/>
                <w:sz w:val="20"/>
                <w:szCs w:val="20"/>
                <w:lang w:val="en-US" w:eastAsia="zh-CN"/>
              </w:rPr>
              <w:t>82</w:t>
            </w:r>
            <w:r>
              <w:rPr>
                <w:rFonts w:hint="default" w:ascii="Times New Roman" w:hAnsi="Times New Roman" w:eastAsia="微软雅黑" w:cs="Times New Roman"/>
                <w:i w:val="0"/>
                <w:iCs w:val="0"/>
                <w:caps w:val="0"/>
                <w:color w:val="000000"/>
                <w:spacing w:val="3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经费控制情况</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202</w:t>
            </w:r>
            <w:r>
              <w:rPr>
                <w:rFonts w:hint="eastAsia" w:ascii="Times New Roman" w:hAnsi="Times New Roman" w:eastAsia="微软雅黑" w:cs="Times New Roman"/>
                <w:i w:val="0"/>
                <w:iCs w:val="0"/>
                <w:caps w:val="0"/>
                <w:color w:val="000000"/>
                <w:spacing w:val="30"/>
                <w:sz w:val="20"/>
                <w:szCs w:val="20"/>
                <w:lang w:val="en-US" w:eastAsia="zh-CN"/>
              </w:rPr>
              <w:t>2</w:t>
            </w:r>
            <w:r>
              <w:rPr>
                <w:rFonts w:hint="default" w:ascii="Times New Roman" w:hAnsi="Times New Roman" w:eastAsia="微软雅黑" w:cs="Times New Roman"/>
                <w:i w:val="0"/>
                <w:iCs w:val="0"/>
                <w:caps w:val="0"/>
                <w:color w:val="000000"/>
                <w:spacing w:val="30"/>
                <w:sz w:val="20"/>
                <w:szCs w:val="20"/>
              </w:rPr>
              <w:t>年决算数</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202</w:t>
            </w:r>
            <w:r>
              <w:rPr>
                <w:rFonts w:hint="eastAsia" w:ascii="Times New Roman" w:hAnsi="Times New Roman" w:eastAsia="微软雅黑" w:cs="Times New Roman"/>
                <w:i w:val="0"/>
                <w:iCs w:val="0"/>
                <w:caps w:val="0"/>
                <w:color w:val="000000"/>
                <w:spacing w:val="30"/>
                <w:sz w:val="20"/>
                <w:szCs w:val="20"/>
                <w:lang w:val="en-US" w:eastAsia="zh-CN"/>
              </w:rPr>
              <w:t>2</w:t>
            </w:r>
            <w:r>
              <w:rPr>
                <w:rFonts w:hint="default" w:ascii="Times New Roman" w:hAnsi="Times New Roman" w:eastAsia="微软雅黑" w:cs="Times New Roman"/>
                <w:i w:val="0"/>
                <w:iCs w:val="0"/>
                <w:caps w:val="0"/>
                <w:color w:val="000000"/>
                <w:spacing w:val="30"/>
                <w:sz w:val="20"/>
                <w:szCs w:val="20"/>
              </w:rPr>
              <w:t>年预算数</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202</w:t>
            </w:r>
            <w:r>
              <w:rPr>
                <w:rFonts w:hint="eastAsia" w:ascii="Times New Roman" w:hAnsi="Times New Roman" w:eastAsia="微软雅黑" w:cs="Times New Roman"/>
                <w:i w:val="0"/>
                <w:iCs w:val="0"/>
                <w:caps w:val="0"/>
                <w:color w:val="000000"/>
                <w:spacing w:val="30"/>
                <w:sz w:val="20"/>
                <w:szCs w:val="20"/>
                <w:lang w:val="en-US" w:eastAsia="zh-CN"/>
              </w:rPr>
              <w:t>1</w:t>
            </w:r>
            <w:r>
              <w:rPr>
                <w:rFonts w:hint="default" w:ascii="Times New Roman" w:hAnsi="Times New Roman" w:eastAsia="微软雅黑" w:cs="Times New Roman"/>
                <w:i w:val="0"/>
                <w:iCs w:val="0"/>
                <w:caps w:val="0"/>
                <w:color w:val="000000"/>
                <w:spacing w:val="30"/>
                <w:sz w:val="20"/>
                <w:szCs w:val="20"/>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一、部门基本支出</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334.25</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252.59</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281.06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其中： 1、压缩一般性支出</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332.1</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250.44</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279.14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2、三公经费</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2.15</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2.15</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公务用车购置和维护经费</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其中：公车购置</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公车运行维护</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公务接待</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2.15</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2.15</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出国经费</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二、部门项目支出</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322.88</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24.72</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166.68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 1、业务工作专项(一个项目一行)</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172.7</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24.72</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default" w:ascii="仿宋_GB2312" w:hAnsi="微软雅黑" w:eastAsia="仿宋_GB2312" w:cs="仿宋_GB2312"/>
                <w:i w:val="0"/>
                <w:iCs w:val="0"/>
                <w:caps w:val="0"/>
                <w:color w:val="000000"/>
                <w:spacing w:val="30"/>
                <w:sz w:val="20"/>
                <w:szCs w:val="20"/>
              </w:rPr>
              <w:t>第七次人口普查</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4.82</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default" w:ascii="仿宋_GB2312" w:hAnsi="微软雅黑" w:eastAsia="仿宋_GB2312" w:cs="仿宋_GB2312"/>
                <w:i w:val="0"/>
                <w:iCs w:val="0"/>
                <w:caps w:val="0"/>
                <w:color w:val="000000"/>
                <w:spacing w:val="30"/>
                <w:sz w:val="20"/>
                <w:szCs w:val="20"/>
              </w:rPr>
              <w:t>统计业务及调查经费</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157.88</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9.72</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default" w:ascii="仿宋_GB2312" w:hAnsi="微软雅黑" w:eastAsia="仿宋_GB2312" w:cs="仿宋_GB2312"/>
                <w:i w:val="0"/>
                <w:iCs w:val="0"/>
                <w:caps w:val="0"/>
                <w:color w:val="000000"/>
                <w:spacing w:val="30"/>
                <w:sz w:val="20"/>
                <w:szCs w:val="20"/>
              </w:rPr>
              <w:t>基层统计调查补助经费</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10</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15</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2、县级专项资金（一个专项一行）</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150.18</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bookmarkStart w:id="0" w:name="_GoBack"/>
            <w:bookmarkEnd w:id="0"/>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51.68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default" w:ascii="仿宋_GB2312" w:hAnsi="微软雅黑" w:eastAsia="仿宋_GB2312" w:cs="仿宋_GB2312"/>
                <w:i w:val="0"/>
                <w:iCs w:val="0"/>
                <w:caps w:val="0"/>
                <w:color w:val="000000"/>
                <w:spacing w:val="30"/>
                <w:sz w:val="20"/>
                <w:szCs w:val="20"/>
              </w:rPr>
              <w:t>其他统计信息事务</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120.43</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3354" w:type="dxa"/>
            <w:tcBorders>
              <w:top w:val="single" w:color="DDDDDD" w:sz="6"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default" w:ascii="仿宋_GB2312" w:hAnsi="微软雅黑" w:eastAsia="仿宋_GB2312" w:cs="仿宋_GB2312"/>
                <w:i w:val="0"/>
                <w:iCs w:val="0"/>
                <w:caps w:val="0"/>
                <w:color w:val="000000"/>
                <w:spacing w:val="30"/>
                <w:sz w:val="20"/>
                <w:szCs w:val="20"/>
              </w:rPr>
              <w:t>统计抽样调查</w:t>
            </w: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29.75</w:t>
            </w:r>
          </w:p>
        </w:tc>
        <w:tc>
          <w:tcPr>
            <w:tcW w:w="233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p>
        </w:tc>
        <w:tc>
          <w:tcPr>
            <w:tcW w:w="1709" w:type="dxa"/>
            <w:tcBorders>
              <w:top w:val="single" w:color="000000" w:sz="2" w:space="0"/>
              <w:left w:val="single" w:color="DDDDDD" w:sz="6"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0"/>
                <w:sz w:val="20"/>
                <w:szCs w:val="20"/>
                <w:lang w:val="en-US" w:eastAsia="zh-CN" w:bidi="ar"/>
              </w:rPr>
            </w:pPr>
            <w:r>
              <w:rPr>
                <w:rFonts w:hint="default" w:ascii="Times New Roman" w:hAnsi="Times New Roman" w:eastAsia="微软雅黑" w:cs="Times New Roman"/>
                <w:i w:val="0"/>
                <w:iCs w:val="0"/>
                <w:caps w:val="0"/>
                <w:color w:val="000000"/>
                <w:spacing w:val="30"/>
                <w:sz w:val="20"/>
                <w:szCs w:val="20"/>
              </w:rPr>
              <w:t>23.74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9" w:hRule="atLeast"/>
        </w:trPr>
        <w:tc>
          <w:tcPr>
            <w:tcW w:w="335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厉行节约保障措施</w:t>
            </w:r>
          </w:p>
        </w:tc>
        <w:tc>
          <w:tcPr>
            <w:tcW w:w="5757" w:type="dxa"/>
            <w:gridSpan w:val="3"/>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30"/>
                <w:sz w:val="20"/>
                <w:szCs w:val="20"/>
              </w:rPr>
              <w:t>加强机构编制和人员经费管理；推进预算科学化、精细化管理，严格控制压缩行政经费，努力降低行政成本。</w:t>
            </w:r>
          </w:p>
        </w:tc>
      </w:tr>
    </w:tbl>
    <w:p>
      <w:pPr>
        <w:pStyle w:val="2"/>
        <w:keepNext w:val="0"/>
        <w:keepLines w:val="0"/>
        <w:widowControl/>
        <w:suppressLineNumbers w:val="0"/>
        <w:spacing w:before="62" w:beforeAutospacing="0" w:after="75" w:afterAutospacing="0"/>
        <w:ind w:left="0" w:right="0" w:firstLine="0"/>
        <w:jc w:val="both"/>
        <w:rPr>
          <w:rFonts w:hint="default" w:ascii="Times New Roman" w:hAnsi="Times New Roman" w:cs="Times New Roman"/>
          <w:i w:val="0"/>
          <w:iCs w:val="0"/>
          <w:caps w:val="0"/>
          <w:color w:val="000000"/>
          <w:spacing w:val="30"/>
          <w:sz w:val="20"/>
          <w:szCs w:val="20"/>
        </w:rPr>
      </w:pPr>
      <w:r>
        <w:rPr>
          <w:rFonts w:hint="default" w:ascii="Times New Roman" w:hAnsi="Times New Roman" w:cs="Times New Roman"/>
          <w:i w:val="0"/>
          <w:iCs w:val="0"/>
          <w:caps w:val="0"/>
          <w:color w:val="000000"/>
          <w:spacing w:val="30"/>
          <w:sz w:val="20"/>
          <w:szCs w:val="20"/>
        </w:rPr>
        <w:t>说明："公用经费"填报基本支出中的一般商品和服务支出；"项目支出"需要填报基本支出以外的所有项目支出情况，包括业务工作项目、运行维护项目和县级专项资金等。</w:t>
      </w:r>
    </w:p>
    <w:p>
      <w:pPr>
        <w:pStyle w:val="2"/>
        <w:keepNext w:val="0"/>
        <w:keepLines w:val="0"/>
        <w:widowControl/>
        <w:suppressLineNumbers w:val="0"/>
        <w:spacing w:before="156" w:beforeAutospacing="0" w:after="75" w:afterAutospacing="0"/>
        <w:ind w:left="0" w:right="0" w:firstLine="0"/>
        <w:jc w:val="both"/>
        <w:rPr>
          <w:rFonts w:hint="eastAsia" w:ascii="宋体" w:hAnsi="宋体" w:eastAsia="宋体" w:cs="宋体"/>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填表人：刘爱菊     联系电话：6811333  单位负责人签字：</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30"/>
          <w:sz w:val="24"/>
          <w:szCs w:val="24"/>
        </w:rPr>
      </w:pPr>
    </w:p>
    <w:p>
      <w:pPr>
        <w:pStyle w:val="2"/>
        <w:keepNext w:val="0"/>
        <w:keepLines w:val="0"/>
        <w:widowControl/>
        <w:suppressLineNumbers w:val="0"/>
        <w:spacing w:before="62" w:beforeAutospacing="0" w:after="75" w:afterAutospacing="0"/>
        <w:ind w:left="0" w:right="0" w:firstLine="0"/>
        <w:jc w:val="both"/>
        <w:rPr>
          <w:rFonts w:hint="default" w:ascii="Times New Roman" w:hAnsi="Times New Roman" w:cs="Times New Roman"/>
          <w:i w:val="0"/>
          <w:iCs w:val="0"/>
          <w:caps w:val="0"/>
          <w:color w:val="000000"/>
          <w:spacing w:val="30"/>
          <w:sz w:val="22"/>
          <w:szCs w:val="22"/>
        </w:rPr>
      </w:pPr>
    </w:p>
    <w:p>
      <w:pPr>
        <w:pStyle w:val="2"/>
        <w:keepNext w:val="0"/>
        <w:keepLines w:val="0"/>
        <w:widowControl/>
        <w:suppressLineNumbers w:val="0"/>
        <w:spacing w:before="62"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p>
    <w:p>
      <w:pPr>
        <w:pStyle w:val="2"/>
        <w:keepNext w:val="0"/>
        <w:keepLines w:val="0"/>
        <w:widowControl/>
        <w:suppressLineNumbers w:val="0"/>
        <w:spacing w:before="62" w:beforeAutospacing="0" w:after="75" w:afterAutospacing="0"/>
        <w:ind w:left="0" w:right="0" w:firstLine="0"/>
        <w:jc w:val="both"/>
        <w:rPr>
          <w:rFonts w:hint="default" w:ascii="仿宋_GB2312" w:eastAsia="仿宋_GB2312" w:cs="仿宋_GB2312"/>
          <w:i w:val="0"/>
          <w:iCs w:val="0"/>
          <w:caps w:val="0"/>
          <w:color w:val="000000"/>
          <w:spacing w:val="30"/>
          <w:sz w:val="32"/>
          <w:szCs w:val="32"/>
        </w:rPr>
      </w:pPr>
      <w:r>
        <w:rPr>
          <w:rFonts w:hint="default" w:ascii="仿宋_GB2312" w:eastAsia="仿宋_GB2312" w:cs="仿宋_GB2312"/>
          <w:i w:val="0"/>
          <w:iCs w:val="0"/>
          <w:caps w:val="0"/>
          <w:color w:val="000000"/>
          <w:spacing w:val="30"/>
          <w:sz w:val="32"/>
          <w:szCs w:val="32"/>
        </w:rPr>
        <w:t>附件</w:t>
      </w:r>
      <w:r>
        <w:rPr>
          <w:rFonts w:hint="default" w:ascii="Times New Roman" w:hAnsi="Times New Roman" w:eastAsia="仿宋_GB2312" w:cs="Times New Roman"/>
          <w:i w:val="0"/>
          <w:iCs w:val="0"/>
          <w:caps w:val="0"/>
          <w:color w:val="000000"/>
          <w:spacing w:val="30"/>
          <w:sz w:val="32"/>
          <w:szCs w:val="32"/>
        </w:rPr>
        <w:t>1-2</w:t>
      </w:r>
    </w:p>
    <w:p>
      <w:pPr>
        <w:pStyle w:val="2"/>
        <w:keepNext w:val="0"/>
        <w:keepLines w:val="0"/>
        <w:widowControl/>
        <w:suppressLineNumbers w:val="0"/>
        <w:spacing w:before="75" w:beforeAutospacing="0" w:after="75" w:afterAutospacing="0"/>
        <w:ind w:left="0" w:right="0" w:firstLine="0"/>
        <w:jc w:val="center"/>
        <w:rPr>
          <w:rFonts w:hint="eastAsia" w:ascii="方正小标宋_GBK" w:hAnsi="方正小标宋_GBK" w:eastAsia="方正小标宋_GBK" w:cs="方正小标宋_GBK"/>
          <w:i w:val="0"/>
          <w:iCs w:val="0"/>
          <w:caps w:val="0"/>
          <w:color w:val="000000"/>
          <w:spacing w:val="30"/>
          <w:sz w:val="36"/>
          <w:szCs w:val="36"/>
        </w:rPr>
      </w:pPr>
      <w:r>
        <w:rPr>
          <w:rFonts w:hint="eastAsia" w:ascii="方正小标宋_GBK" w:hAnsi="方正小标宋_GBK" w:eastAsia="方正小标宋_GBK" w:cs="方正小标宋_GBK"/>
          <w:i w:val="0"/>
          <w:iCs w:val="0"/>
          <w:caps w:val="0"/>
          <w:color w:val="000000"/>
          <w:spacing w:val="30"/>
          <w:sz w:val="36"/>
          <w:szCs w:val="36"/>
        </w:rPr>
        <w:t>部门整体支出绩效自评表</w:t>
      </w:r>
    </w:p>
    <w:p>
      <w:pPr>
        <w:pStyle w:val="2"/>
        <w:keepNext w:val="0"/>
        <w:keepLines w:val="0"/>
        <w:widowControl/>
        <w:suppressLineNumbers w:val="0"/>
        <w:spacing w:before="75" w:beforeAutospacing="0" w:after="75" w:afterAutospacing="0"/>
        <w:ind w:left="0" w:right="0" w:firstLine="0"/>
        <w:jc w:val="center"/>
        <w:rPr>
          <w:rFonts w:hint="eastAsia" w:ascii="方正小标宋_GBK" w:hAnsi="方正小标宋_GBK" w:eastAsia="方正小标宋_GBK" w:cs="方正小标宋_GBK"/>
          <w:i w:val="0"/>
          <w:iCs w:val="0"/>
          <w:caps w:val="0"/>
          <w:color w:val="000000"/>
          <w:spacing w:val="30"/>
          <w:sz w:val="28"/>
          <w:szCs w:val="28"/>
        </w:rPr>
      </w:pPr>
      <w:r>
        <w:rPr>
          <w:rFonts w:hint="eastAsia" w:ascii="方正小标宋_GBK" w:hAnsi="方正小标宋_GBK" w:eastAsia="方正小标宋_GBK" w:cs="方正小标宋_GBK"/>
          <w:i w:val="0"/>
          <w:iCs w:val="0"/>
          <w:caps w:val="0"/>
          <w:color w:val="000000"/>
          <w:spacing w:val="30"/>
          <w:sz w:val="28"/>
          <w:szCs w:val="28"/>
        </w:rPr>
        <w:t>（  202</w:t>
      </w:r>
      <w:r>
        <w:rPr>
          <w:rFonts w:hint="eastAsia" w:ascii="方正小标宋_GBK" w:hAnsi="方正小标宋_GBK" w:eastAsia="方正小标宋_GBK" w:cs="方正小标宋_GBK"/>
          <w:i w:val="0"/>
          <w:iCs w:val="0"/>
          <w:caps w:val="0"/>
          <w:color w:val="000000"/>
          <w:spacing w:val="30"/>
          <w:sz w:val="28"/>
          <w:szCs w:val="28"/>
          <w:lang w:val="en-US" w:eastAsia="zh-CN"/>
        </w:rPr>
        <w:t>2</w:t>
      </w:r>
      <w:r>
        <w:rPr>
          <w:rFonts w:hint="eastAsia" w:ascii="方正小标宋_GBK" w:hAnsi="方正小标宋_GBK" w:eastAsia="方正小标宋_GBK" w:cs="方正小标宋_GBK"/>
          <w:i w:val="0"/>
          <w:iCs w:val="0"/>
          <w:caps w:val="0"/>
          <w:color w:val="000000"/>
          <w:spacing w:val="30"/>
          <w:sz w:val="28"/>
          <w:szCs w:val="28"/>
        </w:rPr>
        <w:t xml:space="preserve">    </w:t>
      </w:r>
      <w:r>
        <w:rPr>
          <w:rFonts w:hint="default" w:ascii="Calibri" w:hAnsi="Calibri" w:eastAsia="方正小标宋_GBK" w:cs="Calibri"/>
          <w:i w:val="0"/>
          <w:iCs w:val="0"/>
          <w:caps w:val="0"/>
          <w:color w:val="000000"/>
          <w:spacing w:val="30"/>
          <w:sz w:val="28"/>
          <w:szCs w:val="28"/>
        </w:rPr>
        <w:t>年度</w:t>
      </w:r>
      <w:r>
        <w:rPr>
          <w:rFonts w:hint="eastAsia" w:ascii="方正小标宋_GBK" w:hAnsi="方正小标宋_GBK" w:eastAsia="方正小标宋_GBK" w:cs="方正小标宋_GBK"/>
          <w:i w:val="0"/>
          <w:iCs w:val="0"/>
          <w:caps w:val="0"/>
          <w:color w:val="000000"/>
          <w:spacing w:val="30"/>
          <w:sz w:val="28"/>
          <w:szCs w:val="28"/>
        </w:rPr>
        <w:t>）</w:t>
      </w:r>
    </w:p>
    <w:p>
      <w:pPr>
        <w:pStyle w:val="2"/>
        <w:keepNext w:val="0"/>
        <w:keepLines w:val="0"/>
        <w:widowControl/>
        <w:suppressLineNumbers w:val="0"/>
        <w:spacing w:before="75" w:beforeAutospacing="0" w:after="75" w:afterAutospacing="0"/>
        <w:ind w:left="0" w:right="0" w:firstLine="0"/>
        <w:jc w:val="both"/>
        <w:rPr>
          <w:rFonts w:hint="eastAsia" w:ascii="宋体" w:hAnsi="宋体" w:eastAsia="宋体" w:cs="宋体"/>
          <w:i w:val="0"/>
          <w:iCs w:val="0"/>
          <w:caps w:val="0"/>
          <w:color w:val="000000"/>
          <w:spacing w:val="30"/>
          <w:sz w:val="24"/>
          <w:szCs w:val="24"/>
          <w:lang w:eastAsia="zh-CN"/>
        </w:rPr>
      </w:pPr>
      <w:r>
        <w:rPr>
          <w:rFonts w:hint="eastAsia" w:ascii="宋体" w:hAnsi="宋体" w:eastAsia="宋体" w:cs="宋体"/>
          <w:i w:val="0"/>
          <w:iCs w:val="0"/>
          <w:caps w:val="0"/>
          <w:color w:val="000000"/>
          <w:spacing w:val="30"/>
          <w:sz w:val="24"/>
          <w:szCs w:val="24"/>
        </w:rPr>
        <w:t>填报单位（盖章）：衡阳县统计局　　　  填报时间：202</w:t>
      </w:r>
      <w:r>
        <w:rPr>
          <w:rFonts w:hint="eastAsia" w:ascii="宋体" w:hAnsi="宋体" w:eastAsia="宋体" w:cs="宋体"/>
          <w:i w:val="0"/>
          <w:iCs w:val="0"/>
          <w:caps w:val="0"/>
          <w:color w:val="000000"/>
          <w:spacing w:val="30"/>
          <w:sz w:val="24"/>
          <w:szCs w:val="24"/>
          <w:lang w:val="en-US" w:eastAsia="zh-CN"/>
        </w:rPr>
        <w:t>3</w:t>
      </w:r>
      <w:r>
        <w:rPr>
          <w:rFonts w:hint="eastAsia" w:ascii="宋体" w:hAnsi="宋体" w:eastAsia="宋体" w:cs="宋体"/>
          <w:i w:val="0"/>
          <w:iCs w:val="0"/>
          <w:caps w:val="0"/>
          <w:color w:val="000000"/>
          <w:spacing w:val="30"/>
          <w:sz w:val="24"/>
          <w:szCs w:val="24"/>
        </w:rPr>
        <w:t>.06.1</w:t>
      </w:r>
      <w:r>
        <w:rPr>
          <w:rFonts w:hint="eastAsia" w:ascii="宋体" w:hAnsi="宋体" w:eastAsia="宋体" w:cs="宋体"/>
          <w:i w:val="0"/>
          <w:iCs w:val="0"/>
          <w:caps w:val="0"/>
          <w:color w:val="000000"/>
          <w:spacing w:val="30"/>
          <w:sz w:val="24"/>
          <w:szCs w:val="24"/>
          <w:lang w:val="en-US" w:eastAsia="zh-CN"/>
        </w:rPr>
        <w:t>9</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6"/>
        <w:gridCol w:w="1071"/>
        <w:gridCol w:w="342"/>
        <w:gridCol w:w="684"/>
        <w:gridCol w:w="629"/>
        <w:gridCol w:w="2033"/>
        <w:gridCol w:w="1080"/>
        <w:gridCol w:w="1080"/>
        <w:gridCol w:w="824"/>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81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eastAsia" w:ascii="宋体" w:hAnsi="宋体" w:eastAsia="宋体" w:cs="宋体"/>
                <w:sz w:val="28"/>
                <w:szCs w:val="28"/>
              </w:rPr>
            </w:pPr>
            <w:r>
              <w:rPr>
                <w:rFonts w:hint="eastAsia" w:ascii="宋体" w:hAnsi="宋体" w:eastAsia="宋体" w:cs="宋体"/>
                <w:i w:val="0"/>
                <w:iCs w:val="0"/>
                <w:caps w:val="0"/>
                <w:color w:val="000000"/>
                <w:spacing w:val="30"/>
                <w:sz w:val="28"/>
                <w:szCs w:val="28"/>
              </w:rPr>
              <w:t>部门资金（万元）</w:t>
            </w:r>
          </w:p>
        </w:tc>
        <w:tc>
          <w:tcPr>
            <w:tcW w:w="150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135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年初预算数</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全年预算数</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全年执行数</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执行率</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分值</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50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年度资金总额</w:t>
            </w:r>
          </w:p>
        </w:tc>
        <w:tc>
          <w:tcPr>
            <w:tcW w:w="135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277.31</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657.13</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657.13</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lang w:val="en-US" w:eastAsia="zh-CN"/>
              </w:rPr>
              <w:t>42.2</w:t>
            </w:r>
            <w:r>
              <w:rPr>
                <w:rFonts w:hint="eastAsia" w:ascii="宋体" w:hAnsi="宋体" w:eastAsia="宋体" w:cs="宋体"/>
                <w:i w:val="0"/>
                <w:iCs w:val="0"/>
                <w:caps w:val="0"/>
                <w:color w:val="000000"/>
                <w:spacing w:val="30"/>
                <w:sz w:val="20"/>
                <w:szCs w:val="20"/>
              </w:rPr>
              <w:t>%　</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lang w:val="en-US" w:eastAsia="zh-CN"/>
              </w:rPr>
              <w:t>4</w:t>
            </w:r>
            <w:r>
              <w:rPr>
                <w:rFonts w:hint="eastAsia" w:ascii="宋体" w:hAnsi="宋体" w:eastAsia="宋体" w:cs="宋体"/>
                <w:i w:val="0"/>
                <w:iCs w:val="0"/>
                <w:caps w:val="0"/>
                <w:color w:val="000000"/>
                <w:spacing w:val="3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5033" w:type="dxa"/>
            <w:gridSpan w:val="5"/>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按收入性质分</w:t>
            </w:r>
          </w:p>
        </w:tc>
        <w:tc>
          <w:tcPr>
            <w:tcW w:w="3464"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按支出性质分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50"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其中：一般公共预算</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657.13</w:t>
            </w:r>
          </w:p>
        </w:tc>
        <w:tc>
          <w:tcPr>
            <w:tcW w:w="186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基本支出</w:t>
            </w:r>
          </w:p>
        </w:tc>
        <w:tc>
          <w:tcPr>
            <w:tcW w:w="1595"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334.25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50"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政府性基金拨款</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186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其中：人员经费</w:t>
            </w:r>
          </w:p>
        </w:tc>
        <w:tc>
          <w:tcPr>
            <w:tcW w:w="1595"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301.48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50"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纳入管理的非税收入拨款</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186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公用经费</w:t>
            </w:r>
          </w:p>
        </w:tc>
        <w:tc>
          <w:tcPr>
            <w:tcW w:w="1595"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32.77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50"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其他资金</w:t>
            </w:r>
          </w:p>
        </w:tc>
        <w:tc>
          <w:tcPr>
            <w:tcW w:w="2183"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186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项目支出</w:t>
            </w:r>
          </w:p>
        </w:tc>
        <w:tc>
          <w:tcPr>
            <w:tcW w:w="1595"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lang w:val="en-US" w:eastAsia="zh-CN"/>
              </w:rPr>
              <w:t>322.88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81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eastAsia" w:ascii="宋体" w:hAnsi="宋体" w:eastAsia="宋体" w:cs="宋体"/>
                <w:sz w:val="28"/>
                <w:szCs w:val="28"/>
              </w:rPr>
            </w:pPr>
            <w:r>
              <w:rPr>
                <w:rFonts w:hint="eastAsia" w:ascii="宋体" w:hAnsi="宋体" w:eastAsia="宋体" w:cs="宋体"/>
                <w:i w:val="0"/>
                <w:iCs w:val="0"/>
                <w:caps w:val="0"/>
                <w:color w:val="000000"/>
                <w:spacing w:val="30"/>
                <w:sz w:val="28"/>
                <w:szCs w:val="28"/>
              </w:rPr>
              <w:t>年度总体目标</w:t>
            </w:r>
          </w:p>
        </w:tc>
        <w:tc>
          <w:tcPr>
            <w:tcW w:w="5033" w:type="dxa"/>
            <w:gridSpan w:val="5"/>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年初预期（设定）目标　</w:t>
            </w:r>
          </w:p>
        </w:tc>
        <w:tc>
          <w:tcPr>
            <w:tcW w:w="3464"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5"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5033" w:type="dxa"/>
            <w:gridSpan w:val="5"/>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目标1：牢牢抓住工作重心，全面做好主要经济指标统计。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目标2：聚焦统计报表主业，全面反映衡阳县经济社会发展态势。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目标3：夯实统计基础，全力推进基层基础建设。</w:t>
            </w:r>
          </w:p>
        </w:tc>
        <w:tc>
          <w:tcPr>
            <w:tcW w:w="3464"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已完成年度总体目标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30"/>
                <w:sz w:val="28"/>
                <w:szCs w:val="28"/>
              </w:rPr>
              <w:t>绩效指标</w:t>
            </w:r>
          </w:p>
        </w:tc>
        <w:tc>
          <w:tcPr>
            <w:tcW w:w="110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一级指标</w:t>
            </w:r>
          </w:p>
        </w:tc>
        <w:tc>
          <w:tcPr>
            <w:tcW w:w="108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二级指标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三级指标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指标值</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完成值</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分值</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产出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（50分）</w:t>
            </w:r>
          </w:p>
        </w:tc>
        <w:tc>
          <w:tcPr>
            <w:tcW w:w="108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数量指标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数据产品（指标和数据采集）</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r>
              <w:rPr>
                <w:rFonts w:hint="eastAsia" w:ascii="宋体" w:hAnsi="宋体" w:eastAsia="宋体" w:cs="宋体"/>
                <w:i w:val="0"/>
                <w:iCs w:val="0"/>
                <w:caps w:val="0"/>
                <w:color w:val="000000"/>
                <w:spacing w:val="30"/>
                <w:sz w:val="20"/>
                <w:szCs w:val="20"/>
              </w:rPr>
              <w:t>%</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质量指标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统计数据是否达到预期要求</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95%</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时效指标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统计数据是否按期生产并报告</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r>
              <w:rPr>
                <w:rFonts w:hint="eastAsia" w:ascii="宋体" w:hAnsi="宋体" w:eastAsia="宋体" w:cs="宋体"/>
                <w:i w:val="0"/>
                <w:iCs w:val="0"/>
                <w:caps w:val="0"/>
                <w:color w:val="000000"/>
                <w:spacing w:val="30"/>
                <w:sz w:val="20"/>
                <w:szCs w:val="20"/>
              </w:rPr>
              <w:t>%</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分析研究是否按期完成并报告</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r>
              <w:rPr>
                <w:rFonts w:hint="eastAsia" w:ascii="宋体" w:hAnsi="宋体" w:eastAsia="宋体" w:cs="宋体"/>
                <w:i w:val="0"/>
                <w:iCs w:val="0"/>
                <w:caps w:val="0"/>
                <w:color w:val="000000"/>
                <w:spacing w:val="30"/>
                <w:sz w:val="20"/>
                <w:szCs w:val="20"/>
              </w:rPr>
              <w:t>%</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i w:val="0"/>
                <w:iCs w:val="0"/>
                <w:caps w:val="0"/>
                <w:color w:val="000000"/>
                <w:spacing w:val="30"/>
                <w:sz w:val="20"/>
                <w:szCs w:val="20"/>
              </w:rPr>
              <w:t>9.</w:t>
            </w:r>
            <w:r>
              <w:rPr>
                <w:rFonts w:hint="eastAsia" w:ascii="宋体" w:hAnsi="宋体" w:eastAsia="宋体" w:cs="宋体"/>
                <w:i w:val="0"/>
                <w:iCs w:val="0"/>
                <w:caps w:val="0"/>
                <w:color w:val="000000"/>
                <w:spacing w:val="30"/>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成本指标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项目支出是否符合国家或部门相关支出标准</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lang w:val="en-US" w:eastAsia="zh-CN"/>
              </w:rPr>
              <w:t>322.88</w:t>
            </w:r>
            <w:r>
              <w:rPr>
                <w:rFonts w:hint="eastAsia" w:ascii="宋体" w:hAnsi="宋体" w:eastAsia="宋体" w:cs="宋体"/>
                <w:i w:val="0"/>
                <w:iCs w:val="0"/>
                <w:caps w:val="0"/>
                <w:color w:val="000000"/>
                <w:spacing w:val="30"/>
                <w:sz w:val="20"/>
                <w:szCs w:val="20"/>
              </w:rPr>
              <w:t>万</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lang w:val="en-US" w:eastAsia="zh-CN"/>
              </w:rPr>
              <w:t>322.88</w:t>
            </w:r>
            <w:r>
              <w:rPr>
                <w:rFonts w:hint="eastAsia" w:ascii="宋体" w:hAnsi="宋体" w:eastAsia="宋体" w:cs="宋体"/>
                <w:i w:val="0"/>
                <w:iCs w:val="0"/>
                <w:caps w:val="0"/>
                <w:color w:val="000000"/>
                <w:spacing w:val="30"/>
                <w:sz w:val="20"/>
                <w:szCs w:val="20"/>
              </w:rPr>
              <w:t>万</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30"/>
                <w:sz w:val="28"/>
                <w:szCs w:val="28"/>
              </w:rPr>
              <w:t>绩效指标</w:t>
            </w:r>
          </w:p>
        </w:tc>
        <w:tc>
          <w:tcPr>
            <w:tcW w:w="110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（30分）</w:t>
            </w:r>
          </w:p>
        </w:tc>
        <w:tc>
          <w:tcPr>
            <w:tcW w:w="108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经济效益指标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社会效益指标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主要数据产品未受到质疑，未产生不良影响</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15</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分析研究产品是否得到运用</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92%</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15</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生态效益指标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可持续影响指标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08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aps w:val="0"/>
                <w:color w:val="000000"/>
                <w:spacing w:val="30"/>
                <w:sz w:val="18"/>
                <w:szCs w:val="18"/>
              </w:rPr>
              <w:t>　　</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　</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110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aps w:val="0"/>
                <w:color w:val="000000"/>
                <w:spacing w:val="30"/>
                <w:sz w:val="22"/>
                <w:szCs w:val="22"/>
              </w:rPr>
              <w:t>（10分）</w:t>
            </w:r>
          </w:p>
        </w:tc>
        <w:tc>
          <w:tcPr>
            <w:tcW w:w="1080"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社会公众或服务对象满意度指标</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上级主管部门及社会公众满意度</w:t>
            </w:r>
          </w:p>
        </w:tc>
        <w:tc>
          <w:tcPr>
            <w:tcW w:w="914"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95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95%</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998"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综合评定等级</w:t>
            </w:r>
          </w:p>
        </w:tc>
        <w:tc>
          <w:tcPr>
            <w:tcW w:w="284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优秀</w:t>
            </w:r>
          </w:p>
        </w:tc>
        <w:tc>
          <w:tcPr>
            <w:tcW w:w="1869" w:type="dxa"/>
            <w:gridSpan w:val="2"/>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总  分</w:t>
            </w:r>
          </w:p>
        </w:tc>
        <w:tc>
          <w:tcPr>
            <w:tcW w:w="845"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100</w:t>
            </w:r>
          </w:p>
        </w:tc>
        <w:tc>
          <w:tcPr>
            <w:tcW w:w="750" w:type="dxa"/>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i w:val="0"/>
                <w:iCs w:val="0"/>
                <w:caps w:val="0"/>
                <w:color w:val="000000"/>
                <w:spacing w:val="30"/>
                <w:sz w:val="20"/>
                <w:szCs w:val="20"/>
              </w:rPr>
              <w:t>90.</w:t>
            </w:r>
            <w:r>
              <w:rPr>
                <w:rFonts w:hint="eastAsia" w:ascii="宋体" w:hAnsi="宋体" w:eastAsia="宋体" w:cs="宋体"/>
                <w:i w:val="0"/>
                <w:iCs w:val="0"/>
                <w:caps w:val="0"/>
                <w:color w:val="000000"/>
                <w:spacing w:val="30"/>
                <w:sz w:val="20"/>
                <w:szCs w:val="20"/>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4" w:type="dxa"/>
            <w:vMerge w:val="restart"/>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30"/>
                <w:sz w:val="28"/>
                <w:szCs w:val="28"/>
              </w:rPr>
              <w:t>说明</w:t>
            </w:r>
          </w:p>
        </w:tc>
        <w:tc>
          <w:tcPr>
            <w:tcW w:w="5033" w:type="dxa"/>
            <w:gridSpan w:val="5"/>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偏差及原因分析</w:t>
            </w:r>
          </w:p>
        </w:tc>
        <w:tc>
          <w:tcPr>
            <w:tcW w:w="3464"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i w:val="0"/>
                <w:iCs w:val="0"/>
                <w:caps w:val="0"/>
                <w:color w:val="000000"/>
                <w:spacing w:val="3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8" w:hRule="atLeast"/>
        </w:trPr>
        <w:tc>
          <w:tcPr>
            <w:tcW w:w="814" w:type="dxa"/>
            <w:vMerge w:val="continue"/>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30"/>
                <w:sz w:val="24"/>
                <w:szCs w:val="24"/>
              </w:rPr>
            </w:pPr>
          </w:p>
        </w:tc>
        <w:tc>
          <w:tcPr>
            <w:tcW w:w="5033" w:type="dxa"/>
            <w:gridSpan w:val="5"/>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0"/>
                <w:szCs w:val="20"/>
              </w:rPr>
            </w:pPr>
          </w:p>
        </w:tc>
        <w:tc>
          <w:tcPr>
            <w:tcW w:w="3464" w:type="dxa"/>
            <w:gridSpan w:val="4"/>
            <w:tcBorders>
              <w:top w:val="single" w:color="000000" w:sz="2" w:space="0"/>
              <w:left w:val="single" w:color="000000" w:sz="2" w:space="0"/>
              <w:bottom w:val="single" w:color="000000" w:sz="2" w:space="0"/>
              <w:right w:val="single" w:color="000000" w:sz="2"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0"/>
                <w:szCs w:val="20"/>
              </w:rPr>
            </w:pPr>
          </w:p>
        </w:tc>
      </w:tr>
    </w:tbl>
    <w:p>
      <w:pPr>
        <w:pStyle w:val="2"/>
        <w:keepNext w:val="0"/>
        <w:keepLines w:val="0"/>
        <w:widowControl/>
        <w:suppressLineNumbers w:val="0"/>
        <w:spacing w:before="312" w:beforeAutospacing="0" w:after="75" w:afterAutospacing="0"/>
        <w:ind w:left="0" w:right="0" w:firstLine="0"/>
        <w:jc w:val="both"/>
        <w:rPr>
          <w:rFonts w:hint="eastAsia" w:ascii="宋体" w:hAnsi="宋体" w:eastAsia="宋体" w:cs="宋体"/>
          <w:i w:val="0"/>
          <w:iCs w:val="0"/>
          <w:caps w:val="0"/>
          <w:color w:val="000000"/>
          <w:spacing w:val="30"/>
          <w:sz w:val="22"/>
          <w:szCs w:val="22"/>
        </w:rPr>
      </w:pPr>
      <w:r>
        <w:rPr>
          <w:rFonts w:hint="eastAsia" w:ascii="宋体" w:hAnsi="宋体" w:eastAsia="宋体" w:cs="宋体"/>
          <w:i w:val="0"/>
          <w:iCs w:val="0"/>
          <w:caps w:val="0"/>
          <w:color w:val="000000"/>
          <w:spacing w:val="30"/>
          <w:sz w:val="22"/>
          <w:szCs w:val="22"/>
        </w:rPr>
        <w:t>填表人：刘爱菊          联系电话：6811333      单位负责人签字</w:t>
      </w:r>
      <w:r>
        <w:rPr>
          <w:rFonts w:hint="eastAsia" w:ascii="宋体" w:hAnsi="宋体" w:eastAsia="宋体" w:cs="宋体"/>
          <w:i w:val="0"/>
          <w:iCs w:val="0"/>
          <w:caps w:val="0"/>
          <w:color w:val="000000"/>
          <w:spacing w:val="30"/>
          <w:sz w:val="24"/>
          <w:szCs w:val="24"/>
        </w:rPr>
        <w:t>：</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说明：1.评价等级分为优秀（S&amp;ge;90）、良好（90＞S&amp;ge;80）、较差（80＞S&amp;ge;60）、</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差（S＜60）</w:t>
      </w:r>
      <w:r>
        <w:rPr>
          <w:rFonts w:hint="default" w:ascii="Calibri" w:hAnsi="Calibri" w:eastAsia="仿宋_GB2312" w:cs="Calibri"/>
          <w:i w:val="0"/>
          <w:iCs w:val="0"/>
          <w:caps w:val="0"/>
          <w:color w:val="000000"/>
          <w:spacing w:val="30"/>
          <w:sz w:val="24"/>
          <w:szCs w:val="24"/>
        </w:rPr>
        <w:t>。</w:t>
      </w:r>
    </w:p>
    <w:p>
      <w:pPr>
        <w:pStyle w:val="2"/>
        <w:keepNext w:val="0"/>
        <w:keepLines w:val="0"/>
        <w:widowControl/>
        <w:suppressLineNumbers w:val="0"/>
        <w:spacing w:before="75" w:beforeAutospacing="0" w:after="75" w:afterAutospacing="0"/>
        <w:ind w:left="0" w:right="0" w:firstLine="0"/>
        <w:jc w:val="both"/>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2.三级绩效指标按需自行增减行。不涉及的二级指标可删除不要。</w:t>
      </w:r>
    </w:p>
    <w:p/>
    <w:sectPr>
      <w:pgSz w:w="11906" w:h="16838"/>
      <w:pgMar w:top="2098" w:right="849" w:bottom="1984" w:left="1587" w:header="851" w:footer="39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NGE3OWI5YTk2MGQ2ZDU0NzY1MTJkMTFiYTNmNGQifQ=="/>
  </w:docVars>
  <w:rsids>
    <w:rsidRoot w:val="4A540953"/>
    <w:rsid w:val="07B37709"/>
    <w:rsid w:val="0A5F252F"/>
    <w:rsid w:val="0E3664BD"/>
    <w:rsid w:val="112825D3"/>
    <w:rsid w:val="193B3B10"/>
    <w:rsid w:val="215A2A1E"/>
    <w:rsid w:val="27F655AD"/>
    <w:rsid w:val="28B52B84"/>
    <w:rsid w:val="29983A2E"/>
    <w:rsid w:val="36517962"/>
    <w:rsid w:val="3847606F"/>
    <w:rsid w:val="3A023B56"/>
    <w:rsid w:val="3C5A25B2"/>
    <w:rsid w:val="3CDC413D"/>
    <w:rsid w:val="4128753B"/>
    <w:rsid w:val="4A540953"/>
    <w:rsid w:val="4EDC533F"/>
    <w:rsid w:val="50E534FD"/>
    <w:rsid w:val="53CE3678"/>
    <w:rsid w:val="61693D2A"/>
    <w:rsid w:val="63585E05"/>
    <w:rsid w:val="673B33CB"/>
    <w:rsid w:val="67D675DB"/>
    <w:rsid w:val="7306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2023-08-18T02:38:00Z</dcterms:created>
  <dc:creator>Administrator</dc:creator>
  <cp:lastModifiedBy>admin</cp:lastModifiedBy>
  <dcterms:modified xsi:type="dcterms:W3CDTF">2023-10-16T00:40:57Z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C8B639C342FB4FAEBA7BF137409594CC_11</vt:lpwstr>
  </property>
</Properties>
</file>