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7E" w:rsidRDefault="00645A7E">
      <w:pPr>
        <w:ind w:firstLineChars="200" w:firstLine="880"/>
        <w:jc w:val="both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</w:p>
    <w:p w:rsidR="00645A7E" w:rsidRDefault="00E20F3E">
      <w:pPr>
        <w:ind w:firstLineChars="200" w:firstLine="880"/>
        <w:jc w:val="both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衡阳县部门整体支出绩效自评报告</w:t>
      </w:r>
    </w:p>
    <w:p w:rsidR="00645A7E" w:rsidRDefault="00645A7E">
      <w:pPr>
        <w:rPr>
          <w:lang w:eastAsia="zh-CN"/>
        </w:rPr>
      </w:pPr>
    </w:p>
    <w:p w:rsidR="00645A7E" w:rsidRDefault="00E20F3E">
      <w:pPr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 20</w:t>
      </w:r>
      <w:r>
        <w:rPr>
          <w:rFonts w:ascii="仿宋_GB2312" w:eastAsia="仿宋_GB2312" w:hint="eastAsia"/>
          <w:sz w:val="32"/>
          <w:szCs w:val="32"/>
          <w:u w:val="single"/>
          <w:lang w:eastAsia="zh-CN"/>
        </w:rPr>
        <w:t xml:space="preserve"> 22 </w:t>
      </w:r>
      <w:r>
        <w:rPr>
          <w:rFonts w:ascii="仿宋_GB2312" w:eastAsia="仿宋_GB2312" w:hint="eastAsia"/>
          <w:sz w:val="32"/>
          <w:szCs w:val="32"/>
          <w:lang w:eastAsia="zh-CN"/>
        </w:rPr>
        <w:t>年度 ）</w:t>
      </w: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E20F3E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部门(单位)名称：  衡阳县融媒体</w:t>
      </w:r>
      <w:r>
        <w:rPr>
          <w:rFonts w:ascii="仿宋_GB2312" w:eastAsia="仿宋_GB2312"/>
          <w:sz w:val="32"/>
          <w:szCs w:val="32"/>
          <w:lang w:eastAsia="zh-CN"/>
        </w:rPr>
        <w:t>中心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</w:t>
      </w:r>
    </w:p>
    <w:p w:rsidR="00645A7E" w:rsidRDefault="00E20F3E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预算编码：  203001                </w:t>
      </w:r>
    </w:p>
    <w:p w:rsidR="00645A7E" w:rsidRDefault="00E20F3E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评价方式：部门（单位）自评</w:t>
      </w:r>
      <w:r>
        <w:rPr>
          <w:rFonts w:ascii="仿宋_GB2312" w:eastAsia="仿宋_GB2312" w:hint="eastAsia"/>
          <w:sz w:val="32"/>
          <w:szCs w:val="32"/>
        </w:rPr>
        <w:sym w:font="Wingdings 2" w:char="0052"/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</w:p>
    <w:p w:rsidR="00645A7E" w:rsidRDefault="00E20F3E">
      <w:pPr>
        <w:ind w:firstLineChars="700" w:firstLine="22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中介机构评价□</w:t>
      </w:r>
    </w:p>
    <w:p w:rsidR="00645A7E" w:rsidRDefault="00E20F3E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评价机构：部门（单位）评价组</w:t>
      </w:r>
      <w:r>
        <w:rPr>
          <w:rFonts w:ascii="仿宋_GB2312" w:eastAsia="仿宋_GB2312" w:hint="eastAsia"/>
          <w:sz w:val="32"/>
          <w:szCs w:val="32"/>
        </w:rPr>
        <w:sym w:font="Wingdings 2" w:char="0052"/>
      </w:r>
    </w:p>
    <w:p w:rsidR="00645A7E" w:rsidRDefault="00E20F3E">
      <w:pPr>
        <w:ind w:firstLineChars="700" w:firstLine="22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中介机构□</w:t>
      </w: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645A7E">
      <w:pPr>
        <w:rPr>
          <w:lang w:eastAsia="zh-CN"/>
        </w:rPr>
      </w:pPr>
    </w:p>
    <w:p w:rsidR="00645A7E" w:rsidRDefault="00E20F3E">
      <w:pPr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报告日期：    2023 年   2月  17 日</w:t>
      </w:r>
    </w:p>
    <w:p w:rsidR="00645A7E" w:rsidRDefault="00645A7E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645A7E" w:rsidRDefault="00645A7E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645A7E" w:rsidRDefault="00645A7E">
      <w:pPr>
        <w:jc w:val="center"/>
        <w:rPr>
          <w:rFonts w:ascii="仿宋_GB2312" w:eastAsia="仿宋_GB2312"/>
          <w:color w:val="FF0000"/>
          <w:sz w:val="32"/>
          <w:szCs w:val="32"/>
          <w:lang w:eastAsia="zh-CN"/>
        </w:rPr>
      </w:pPr>
    </w:p>
    <w:p w:rsidR="00645A7E" w:rsidRDefault="00645A7E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645A7E" w:rsidRDefault="00645A7E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645A7E" w:rsidRDefault="00645A7E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645A7E" w:rsidRDefault="00645A7E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645A7E" w:rsidRDefault="00645A7E">
      <w:pPr>
        <w:ind w:firstLineChars="300" w:firstLine="1200"/>
        <w:rPr>
          <w:rFonts w:ascii="方正小标宋_GBK" w:eastAsia="方正小标宋_GBK"/>
          <w:sz w:val="40"/>
          <w:szCs w:val="40"/>
          <w:lang w:eastAsia="zh-CN"/>
        </w:rPr>
      </w:pPr>
    </w:p>
    <w:p w:rsidR="00645A7E" w:rsidRDefault="00E20F3E">
      <w:pPr>
        <w:ind w:firstLineChars="100" w:firstLine="440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衡阳县融媒体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中心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2022年部门整体支出</w:t>
      </w:r>
    </w:p>
    <w:p w:rsidR="00645A7E" w:rsidRDefault="00E20F3E" w:rsidP="008C499D">
      <w:pPr>
        <w:ind w:firstLineChars="700" w:firstLine="3080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绩效自评报告</w:t>
      </w:r>
    </w:p>
    <w:p w:rsidR="00645A7E" w:rsidRDefault="00645A7E">
      <w:pPr>
        <w:jc w:val="center"/>
        <w:rPr>
          <w:rFonts w:ascii="方正小标宋简体" w:eastAsia="方正小标宋简体" w:hAnsi="方正小标宋简体"/>
          <w:sz w:val="32"/>
          <w:szCs w:val="32"/>
          <w:lang w:eastAsia="zh-CN"/>
        </w:rPr>
      </w:pPr>
    </w:p>
    <w:p w:rsidR="00645A7E" w:rsidRDefault="00E20F3E">
      <w:pPr>
        <w:pStyle w:val="Bodytext1"/>
        <w:spacing w:line="605" w:lineRule="exact"/>
        <w:ind w:firstLineChars="266" w:firstLine="851"/>
        <w:jc w:val="both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一</w:t>
      </w:r>
      <w:bookmarkEnd w:id="0"/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微软雅黑" w:eastAsia="微软雅黑" w:hAnsi="微软雅黑" w:hint="eastAsia"/>
          <w:sz w:val="32"/>
          <w:szCs w:val="32"/>
          <w:lang w:eastAsia="zh-CN"/>
        </w:rPr>
        <w:t>单位</w:t>
      </w:r>
      <w:r>
        <w:rPr>
          <w:rFonts w:ascii="微软雅黑" w:eastAsia="微软雅黑" w:hAnsi="微软雅黑" w:hint="eastAsia"/>
          <w:sz w:val="32"/>
          <w:szCs w:val="32"/>
        </w:rPr>
        <w:t>基本情况</w:t>
      </w:r>
    </w:p>
    <w:p w:rsidR="00645A7E" w:rsidRPr="0007445E" w:rsidRDefault="00E20F3E" w:rsidP="0007445E">
      <w:pPr>
        <w:spacing w:line="600" w:lineRule="exact"/>
        <w:ind w:firstLineChars="200" w:firstLine="643"/>
        <w:jc w:val="both"/>
        <w:rPr>
          <w:rFonts w:ascii="方正仿宋简体" w:eastAsia="方正仿宋简体" w:hAnsi="方正仿宋简体" w:cs="Vijaya"/>
          <w:b/>
          <w:sz w:val="32"/>
          <w:szCs w:val="32"/>
          <w:lang w:eastAsia="zh-CN"/>
        </w:rPr>
      </w:pPr>
      <w:bookmarkStart w:id="1" w:name="bookmark1"/>
      <w:r w:rsidRPr="0007445E">
        <w:rPr>
          <w:rFonts w:ascii="方正仿宋简体" w:eastAsia="方正仿宋简体" w:hAnsi="方正仿宋简体" w:cs="Vijaya" w:hint="eastAsia"/>
          <w:b/>
          <w:sz w:val="32"/>
          <w:szCs w:val="32"/>
          <w:lang w:eastAsia="zh-CN"/>
        </w:rPr>
        <w:t>（一）编制和机构设置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1、中心机关共有内设机构13个：办公室、人力资源部、财务审计部、党建工作部、采访部、微信工作部、手机报新闻网工作部、客户端工作部、制作部、“村村响”广播部、技术部、安全播出部、监管部。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2、中心机关共有二级机构6个：衡阳县广播电台（副科级）、衡阳县农网管理中心（副科级）、衡阳县电视台（正股级）、衡阳县广播电视台（融媒体中心）活动策划中心（正股级）、衡阳县广播电视台（融媒体中心）产业发展中心（正股级）、衡阳县广播电视台（融媒体中心）广告营销中心（正股级）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3、受监管机构：湖南有线衡阳县网络公司。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lastRenderedPageBreak/>
        <w:t>中心机关及下设单位共有事业编制256名，实有在职人数308人，其中乡镇广播站事业编制85名，实有在职人数85人。</w:t>
      </w:r>
    </w:p>
    <w:p w:rsidR="00645A7E" w:rsidRPr="0007445E" w:rsidRDefault="00E20F3E" w:rsidP="0007445E">
      <w:pPr>
        <w:spacing w:line="600" w:lineRule="exact"/>
        <w:ind w:firstLineChars="200" w:firstLine="643"/>
        <w:jc w:val="both"/>
        <w:rPr>
          <w:rFonts w:ascii="方正仿宋简体" w:eastAsia="方正仿宋简体" w:hAnsi="方正仿宋简体" w:cs="Meiryo UI"/>
          <w:b/>
          <w:bCs/>
          <w:sz w:val="32"/>
          <w:szCs w:val="32"/>
          <w:lang w:eastAsia="zh-CN"/>
        </w:rPr>
      </w:pPr>
      <w:r w:rsidRPr="0007445E">
        <w:rPr>
          <w:rFonts w:ascii="方正仿宋简体" w:eastAsia="方正仿宋简体" w:hAnsi="方正仿宋简体" w:cs="Meiryo UI" w:hint="eastAsia"/>
          <w:b/>
          <w:bCs/>
          <w:sz w:val="32"/>
          <w:szCs w:val="32"/>
          <w:lang w:eastAsia="zh-CN"/>
        </w:rPr>
        <w:t>（二）主要职能职责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1、全面贯彻执行党中央、国务院和省市县委、政府在新闻宣传、广播电视、媒体融合发展有关路线、方针、政策和国家的法律、法规，把握好舆论导向和文艺方针，不断提高节目质量，当好党和政府及人民群众的喉舌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2、负责县广播电视台（融媒体中心）的事业发展；制定和实施全县广播电视台（融媒体中心）内部发展规划；贯彻实施国家、省、市、县有关融媒体、广播电视事业的政策法规、条例、标准和规定，负责广播电视、网络、“两微一端”新媒体等传播媒介的科技工作，抓好新技术引进和开发推广；组织和实施广播电视台（融媒体中心）重大工程，加快广播电视台（融媒体中心）的建设和发展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3、负责衡阳县电视台、衡阳县广播电台、“村村响”广播等传统媒体，衡阳县新闻网、衡阳县手机报、你好衡阳县微信公众号、衡阳微博、企鹅号、头条号、抖音、你好衡阳县客户端等新兴媒体的运行维护和宣传报道；围绕县委、县政府中心工作和社会民生，充分利用媒体资源，组织实施全县新闻宣传工作和重大宣传报道活动，实现新闻平台互通、栏目共享；负责策划大型网上宣传活动；负责网站内的栏目开发设计和管理，丰富网页上的内容，全方位宣传衡阳县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lastRenderedPageBreak/>
        <w:t>4、负责县广播电视台（融媒体中心）广播电视节目、新媒体节目的采编、制作、审核、播放、交流及中央、省、市广播、电视的转播，加强广播电视节目的优质安全传输、播出和设备设施、安全防范等工作。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5、立足媒体资源优势，拓展经营媒体广告、影视文化、教育培训、电子商务、智慧城市、会展经济、广电文化等传媒衍生产业，确保国有资产保值增值，补充传媒业务发展所需经费。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6、负责全县数字广播电视宽带综合信息网络的建设、管理和维护，发展数字广播电视用户，开展网络拓展业务和增值业务。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7、加强县广播电视台（融媒体中心）队伍的思想政治建设、职业道德教育、技术业务培训和人才培养工作，研究和推进内部管理体制的改革。</w:t>
      </w:r>
    </w:p>
    <w:p w:rsidR="00645A7E" w:rsidRDefault="00E20F3E">
      <w:pPr>
        <w:spacing w:line="600" w:lineRule="exact"/>
        <w:ind w:firstLineChars="200" w:firstLine="640"/>
        <w:rPr>
          <w:rFonts w:ascii="仿宋_GB2312" w:eastAsia="仿宋_GB2312" w:hAnsi="Meiryo UI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8、承办县委、县政府交办的其他工作任务。</w:t>
      </w:r>
      <w:r>
        <w:rPr>
          <w:rFonts w:ascii="仿宋_GB2312" w:eastAsia="仿宋_GB2312" w:hAnsi="Meiryo UI" w:cs="Meiryo UI" w:hint="eastAsia"/>
          <w:sz w:val="32"/>
          <w:szCs w:val="32"/>
          <w:lang w:eastAsia="zh-CN"/>
        </w:rPr>
        <w:t xml:space="preserve"> </w:t>
      </w:r>
    </w:p>
    <w:p w:rsidR="00645A7E" w:rsidRPr="0007445E" w:rsidRDefault="00E20F3E" w:rsidP="0007445E">
      <w:pPr>
        <w:spacing w:line="600" w:lineRule="exact"/>
        <w:ind w:firstLineChars="200" w:firstLine="643"/>
        <w:rPr>
          <w:rFonts w:ascii="方正仿宋简体" w:eastAsia="方正仿宋简体" w:hAnsi="方正仿宋简体" w:cs="Meiryo UI"/>
          <w:b/>
          <w:bCs/>
          <w:sz w:val="32"/>
          <w:szCs w:val="32"/>
          <w:lang w:eastAsia="zh-CN"/>
        </w:rPr>
      </w:pPr>
      <w:r w:rsidRPr="0007445E">
        <w:rPr>
          <w:rFonts w:ascii="方正仿宋简体" w:eastAsia="方正仿宋简体" w:hAnsi="方正仿宋简体" w:cs="Meiryo UI" w:hint="eastAsia"/>
          <w:b/>
          <w:bCs/>
          <w:sz w:val="32"/>
          <w:szCs w:val="32"/>
          <w:lang w:eastAsia="zh-CN"/>
        </w:rPr>
        <w:t xml:space="preserve">(三)绩效目标设定情况 </w:t>
      </w:r>
    </w:p>
    <w:p w:rsidR="00645A7E" w:rsidRDefault="00E20F3E">
      <w:pPr>
        <w:pStyle w:val="Bodytext1"/>
        <w:spacing w:line="600" w:lineRule="exact"/>
        <w:ind w:firstLineChars="150" w:firstLine="480"/>
        <w:jc w:val="both"/>
        <w:rPr>
          <w:rFonts w:ascii="仿宋_GB2312" w:eastAsia="仿宋_GB2312" w:hAnsi="方正仿宋简体" w:cs="Meiryo UI"/>
          <w:sz w:val="32"/>
          <w:szCs w:val="32"/>
          <w:lang w:eastAsia="zh-CN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我单位在本年度收支预算内，确保完成以下整体目标：</w:t>
      </w:r>
    </w:p>
    <w:p w:rsidR="00645A7E" w:rsidRDefault="00E20F3E">
      <w:pPr>
        <w:pStyle w:val="Bodytext1"/>
        <w:spacing w:line="600" w:lineRule="exact"/>
        <w:jc w:val="both"/>
        <w:rPr>
          <w:rFonts w:ascii="仿宋_GB2312" w:eastAsia="仿宋_GB2312" w:hAnsi="方正仿宋简体" w:cs="Meiryo UI"/>
          <w:sz w:val="32"/>
          <w:szCs w:val="32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1、</w:t>
      </w:r>
      <w:r>
        <w:rPr>
          <w:rFonts w:ascii="仿宋_GB2312" w:eastAsia="仿宋_GB2312" w:hAnsi="方正仿宋简体" w:cs="Meiryo UI" w:hint="eastAsia"/>
          <w:sz w:val="32"/>
          <w:szCs w:val="32"/>
        </w:rPr>
        <w:t>计划投入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3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00万元</w:t>
      </w:r>
      <w:r>
        <w:rPr>
          <w:rFonts w:ascii="仿宋_GB2312" w:eastAsia="仿宋_GB2312" w:hAnsi="方正仿宋简体" w:cs="Meiryo UI" w:hint="eastAsia"/>
          <w:sz w:val="32"/>
          <w:szCs w:val="32"/>
        </w:rPr>
        <w:t>用于单位职工工资福利及各项运转经费。</w:t>
      </w:r>
    </w:p>
    <w:p w:rsidR="00645A7E" w:rsidRDefault="00E20F3E">
      <w:pPr>
        <w:pStyle w:val="Bodytext1"/>
        <w:spacing w:line="600" w:lineRule="exact"/>
        <w:jc w:val="both"/>
        <w:rPr>
          <w:rFonts w:ascii="仿宋_GB2312" w:eastAsia="仿宋_GB2312" w:hAnsi="方正仿宋简体" w:cs="Meiryo UI"/>
          <w:sz w:val="32"/>
          <w:szCs w:val="32"/>
          <w:lang w:val="en-US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2、计划</w:t>
      </w:r>
      <w:r>
        <w:rPr>
          <w:rFonts w:ascii="仿宋_GB2312" w:eastAsia="仿宋_GB2312" w:hAnsi="方正仿宋简体" w:cs="Meiryo UI" w:hint="eastAsia"/>
          <w:sz w:val="32"/>
          <w:szCs w:val="32"/>
        </w:rPr>
        <w:t>投入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250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方正仿宋简体" w:cs="Meiryo UI" w:hint="eastAsia"/>
          <w:sz w:val="32"/>
          <w:szCs w:val="32"/>
        </w:rPr>
        <w:t>用于农村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无线</w:t>
      </w:r>
      <w:r>
        <w:rPr>
          <w:rFonts w:ascii="仿宋_GB2312" w:eastAsia="仿宋_GB2312" w:hAnsi="方正仿宋简体" w:cs="Meiryo UI" w:hint="eastAsia"/>
          <w:sz w:val="32"/>
          <w:szCs w:val="32"/>
        </w:rPr>
        <w:t>数字电视系统高清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化改造，计划完成对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11000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户用户无线数字电视终端高清化改造；计划投入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2000万元对青风山发射主塔改造、新建机房、附属设施及院内绿化、亮化、美化工程。</w:t>
      </w:r>
    </w:p>
    <w:p w:rsidR="00645A7E" w:rsidRDefault="00E20F3E">
      <w:pPr>
        <w:pStyle w:val="Bodytext1"/>
        <w:spacing w:line="600" w:lineRule="exact"/>
        <w:rPr>
          <w:rFonts w:ascii="仿宋_GB2312" w:eastAsia="仿宋_GB2312" w:hAnsi="方正仿宋简体" w:cs="Meiryo UI"/>
          <w:sz w:val="32"/>
          <w:szCs w:val="32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lastRenderedPageBreak/>
        <w:t>3、计划全年完成宣传主题报道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50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次，全年播出新闻2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00条</w:t>
      </w:r>
      <w:r>
        <w:rPr>
          <w:rFonts w:ascii="仿宋_GB2312" w:eastAsia="仿宋_GB2312" w:hAnsi="方正仿宋简体" w:cs="Meiryo UI" w:hint="eastAsia"/>
          <w:sz w:val="32"/>
          <w:szCs w:val="32"/>
        </w:rPr>
        <w:t>。</w:t>
      </w:r>
    </w:p>
    <w:p w:rsidR="00645A7E" w:rsidRDefault="00E20F3E">
      <w:pPr>
        <w:pStyle w:val="Bodytext1"/>
        <w:spacing w:line="600" w:lineRule="exact"/>
        <w:jc w:val="both"/>
        <w:rPr>
          <w:rFonts w:ascii="仿宋_GB2312" w:eastAsia="仿宋_GB2312" w:hAnsi="方正仿宋简体" w:cs="Meiryo UI"/>
          <w:sz w:val="32"/>
          <w:szCs w:val="32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4、计划全年完成对外上稿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500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条</w:t>
      </w:r>
      <w:r>
        <w:rPr>
          <w:rFonts w:ascii="仿宋_GB2312" w:eastAsia="仿宋_GB2312" w:hAnsi="方正仿宋简体" w:cs="Meiryo UI" w:hint="eastAsia"/>
          <w:sz w:val="32"/>
          <w:szCs w:val="32"/>
        </w:rPr>
        <w:t>，微信公众号粉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丝</w:t>
      </w:r>
      <w:r>
        <w:rPr>
          <w:rFonts w:ascii="仿宋_GB2312" w:eastAsia="仿宋_GB2312" w:hAnsi="方正仿宋简体" w:cs="Meiryo UI" w:hint="eastAsia"/>
          <w:sz w:val="32"/>
          <w:szCs w:val="32"/>
        </w:rPr>
        <w:t>量达到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15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万</w:t>
      </w:r>
      <w:r>
        <w:rPr>
          <w:rFonts w:ascii="仿宋_GB2312" w:eastAsia="仿宋_GB2312" w:hAnsi="方正仿宋简体" w:cs="Meiryo UI" w:hint="eastAsia"/>
          <w:sz w:val="32"/>
          <w:szCs w:val="32"/>
        </w:rPr>
        <w:t>，智慧衡州手机台访问量达到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000万</w:t>
      </w:r>
      <w:r>
        <w:rPr>
          <w:rFonts w:ascii="仿宋_GB2312" w:eastAsia="仿宋_GB2312" w:hAnsi="方正仿宋简体" w:cs="Meiryo UI" w:hint="eastAsia"/>
          <w:sz w:val="32"/>
          <w:szCs w:val="32"/>
        </w:rPr>
        <w:t>。</w:t>
      </w:r>
    </w:p>
    <w:p w:rsidR="00645A7E" w:rsidRDefault="00E20F3E">
      <w:pPr>
        <w:pStyle w:val="Bodytext1"/>
        <w:spacing w:line="600" w:lineRule="exact"/>
        <w:jc w:val="both"/>
        <w:rPr>
          <w:rFonts w:ascii="仿宋_GB2312" w:eastAsia="仿宋_GB2312" w:hAnsi="方正仿宋简体" w:cs="Meiryo UI"/>
          <w:sz w:val="32"/>
          <w:szCs w:val="32"/>
        </w:rPr>
      </w:pP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5、计划全年完成经营创收1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00万元</w:t>
      </w:r>
      <w:r>
        <w:rPr>
          <w:rFonts w:ascii="仿宋_GB2312" w:eastAsia="仿宋_GB2312" w:hAnsi="方正仿宋简体" w:cs="Meiryo UI" w:hint="eastAsia"/>
          <w:sz w:val="32"/>
          <w:szCs w:val="32"/>
        </w:rPr>
        <w:t>。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2021年</w:t>
      </w:r>
      <w:r>
        <w:rPr>
          <w:rFonts w:ascii="仿宋_GB2312" w:eastAsia="仿宋_GB2312" w:hAnsi="方正仿宋简体" w:cs="Meiryo UI" w:hint="eastAsia"/>
          <w:sz w:val="32"/>
          <w:szCs w:val="32"/>
        </w:rPr>
        <w:t>我单位实际完成情况：目标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1、2、3、4全部完</w:t>
      </w:r>
      <w:r>
        <w:rPr>
          <w:rFonts w:ascii="仿宋_GB2312" w:eastAsia="仿宋_GB2312" w:hAnsi="方正仿宋简体" w:cs="Meiryo UI" w:hint="eastAsia"/>
          <w:sz w:val="32"/>
          <w:szCs w:val="32"/>
        </w:rPr>
        <w:t>成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。目标5全年</w:t>
      </w:r>
      <w:r>
        <w:rPr>
          <w:rFonts w:ascii="仿宋_GB2312" w:eastAsia="仿宋_GB2312" w:hAnsi="方正仿宋简体" w:cs="Meiryo UI" w:hint="eastAsia"/>
          <w:sz w:val="32"/>
          <w:szCs w:val="32"/>
        </w:rPr>
        <w:t>经营创收实际完成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1245</w:t>
      </w:r>
      <w:r>
        <w:rPr>
          <w:rFonts w:ascii="仿宋_GB2312" w:eastAsia="仿宋_GB2312" w:hAnsi="方正仿宋简体" w:cs="Meiryo UI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方正仿宋简体" w:cs="Meiryo UI" w:hint="eastAsia"/>
          <w:sz w:val="32"/>
          <w:szCs w:val="32"/>
        </w:rPr>
        <w:t>，完成比例为</w:t>
      </w:r>
      <w:r>
        <w:rPr>
          <w:rFonts w:ascii="仿宋_GB2312" w:eastAsia="仿宋_GB2312" w:hAnsi="方正仿宋简体" w:cs="Meiryo UI" w:hint="eastAsia"/>
          <w:sz w:val="32"/>
          <w:szCs w:val="32"/>
          <w:lang w:val="en-US" w:eastAsia="zh-CN"/>
        </w:rPr>
        <w:t>95.77</w:t>
      </w:r>
      <w:r>
        <w:rPr>
          <w:rFonts w:ascii="仿宋_GB2312" w:eastAsia="仿宋_GB2312" w:hAnsi="方正仿宋简体" w:cs="Meiryo UI" w:hint="eastAsia"/>
          <w:sz w:val="32"/>
          <w:szCs w:val="32"/>
        </w:rPr>
        <w:t>%。</w:t>
      </w:r>
    </w:p>
    <w:bookmarkEnd w:id="1"/>
    <w:p w:rsidR="00645A7E" w:rsidRDefault="00E20F3E">
      <w:pPr>
        <w:spacing w:line="600" w:lineRule="exact"/>
        <w:ind w:firstLineChars="200" w:firstLine="640"/>
        <w:jc w:val="both"/>
        <w:rPr>
          <w:rFonts w:ascii="微软雅黑" w:eastAsia="微软雅黑" w:hAnsi="微软雅黑" w:cs="黑体"/>
          <w:sz w:val="32"/>
          <w:szCs w:val="32"/>
          <w:lang w:val="zh-CN" w:eastAsia="zh-CN"/>
        </w:rPr>
      </w:pPr>
      <w:r>
        <w:rPr>
          <w:rFonts w:ascii="微软雅黑" w:eastAsia="微软雅黑" w:hAnsi="微软雅黑" w:cs="黑体" w:hint="eastAsia"/>
          <w:sz w:val="32"/>
          <w:szCs w:val="32"/>
          <w:lang w:eastAsia="zh-CN"/>
        </w:rPr>
        <w:t>二、部门预算支出管理及使用情况</w:t>
      </w:r>
    </w:p>
    <w:p w:rsidR="00645A7E" w:rsidRPr="0007445E" w:rsidRDefault="00E20F3E" w:rsidP="0007445E">
      <w:pPr>
        <w:spacing w:line="600" w:lineRule="exact"/>
        <w:ind w:firstLineChars="200" w:firstLine="643"/>
        <w:jc w:val="both"/>
        <w:rPr>
          <w:rFonts w:ascii="方正仿宋简体" w:eastAsia="方正仿宋简体" w:hAnsi="方正仿宋简体" w:cs="仿宋"/>
          <w:b/>
          <w:sz w:val="32"/>
          <w:szCs w:val="32"/>
          <w:lang w:eastAsia="zh-CN"/>
        </w:rPr>
      </w:pPr>
      <w:r w:rsidRPr="0007445E">
        <w:rPr>
          <w:rFonts w:ascii="方正仿宋简体" w:eastAsia="方正仿宋简体" w:hAnsi="方正仿宋简体" w:cs="楷体" w:hint="eastAsia"/>
          <w:b/>
          <w:sz w:val="32"/>
          <w:szCs w:val="32"/>
          <w:shd w:val="clear" w:color="auto" w:fill="FFFFFF"/>
          <w:lang w:eastAsia="zh-CN"/>
        </w:rPr>
        <w:t>（一）部门预算收支情况及部门决算情况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1.部门预算收支情况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2022年，本部门年初预算收入1478.81万元，其中：一般公共预算财政拨款收入年初预算1478.81万元。上年度财政指标结转0万元，2022年年中调整部分指标增拨一般财政拨款1000.79万元，2022年全年一般财政拨款收入2479.60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2022年，本部门年初预算支出1478.81万元，其中：基本</w:t>
      </w:r>
      <w:r>
        <w:rPr>
          <w:rFonts w:ascii="仿宋_GB2312" w:eastAsia="仿宋_GB2312" w:hAnsi="方正仿宋简体" w:cs="仿宋" w:hint="eastAsia"/>
          <w:bCs/>
          <w:sz w:val="32"/>
          <w:szCs w:val="32"/>
          <w:lang w:val="zh-CN" w:eastAsia="zh-CN"/>
        </w:rPr>
        <w:t>支出</w:t>
      </w: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年初预算1478.81万元。2022年全年一般公共预算支出2479.60万元，其中基本支出2479.60万元。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2022年未一般公共预算财政拨款结余0万元。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2.部门决算情况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2022年收入</w:t>
      </w:r>
      <w:bookmarkStart w:id="2" w:name="OLE_LINK1"/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实际</w:t>
      </w:r>
      <w:bookmarkEnd w:id="2"/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完成3724.33万元，其中：一般公共预算财政拨款收入完成2479.60万元，经营收入完成1244.73万元。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lastRenderedPageBreak/>
        <w:t>2022年，本部门实际支出3729.83万元，按支出资金分类：其中基本支出2485.10万元，经营支出1244.73万元；按支出明细分类：</w:t>
      </w:r>
      <w:r>
        <w:rPr>
          <w:rFonts w:ascii="仿宋_GB2312" w:eastAsia="仿宋_GB2312" w:hAnsi="方正仿宋简体" w:hint="eastAsia"/>
          <w:bCs/>
          <w:sz w:val="32"/>
          <w:szCs w:val="32"/>
          <w:lang w:eastAsia="zh-CN"/>
        </w:rPr>
        <w:t>工资福利支出2487.39万元，商品和服务支出1185.40万元，对个人和家庭的补助57.04万元。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  <w:lang w:eastAsia="zh-CN"/>
        </w:rPr>
        <w:t>3.年末结转和结余情况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color w:val="333333"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2022年年初结转结余0万元。</w:t>
      </w: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年末结转和结余0万元。</w:t>
      </w:r>
    </w:p>
    <w:p w:rsidR="00645A7E" w:rsidRPr="0007445E" w:rsidRDefault="00E20F3E" w:rsidP="0007445E">
      <w:pPr>
        <w:spacing w:line="600" w:lineRule="exact"/>
        <w:ind w:firstLineChars="200" w:firstLine="643"/>
        <w:jc w:val="both"/>
        <w:rPr>
          <w:rFonts w:ascii="方正仿宋简体" w:eastAsia="方正仿宋简体" w:hAnsi="方正仿宋简体" w:cs="仿宋"/>
          <w:b/>
          <w:sz w:val="32"/>
          <w:szCs w:val="32"/>
          <w:lang w:eastAsia="zh-CN"/>
        </w:rPr>
      </w:pPr>
      <w:r w:rsidRPr="0007445E">
        <w:rPr>
          <w:rFonts w:ascii="方正仿宋简体" w:eastAsia="方正仿宋简体" w:hAnsi="方正仿宋简体" w:cs="楷体" w:hint="eastAsia"/>
          <w:b/>
          <w:sz w:val="32"/>
          <w:szCs w:val="32"/>
          <w:shd w:val="clear" w:color="auto" w:fill="FFFFFF"/>
          <w:lang w:eastAsia="zh-CN"/>
        </w:rPr>
        <w:t>（二）支出分类情况</w:t>
      </w:r>
      <w:r w:rsidRPr="0007445E">
        <w:rPr>
          <w:rFonts w:ascii="方正仿宋简体" w:eastAsia="方正仿宋简体" w:hAnsi="方正仿宋简体" w:cs="仿宋" w:hint="eastAsia"/>
          <w:b/>
          <w:sz w:val="32"/>
          <w:szCs w:val="32"/>
          <w:lang w:eastAsia="zh-CN"/>
        </w:rPr>
        <w:t>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1.基本支出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本年度基本支出2485.10万元，其中人员经费1911.95万元，日常公用经费573.15万元。本年度一般性支出为415.13万元，上年度一般性支出为310.18万元，增加比例为33.84%。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“三公”经费年初预算</w:t>
      </w:r>
      <w:bookmarkStart w:id="3" w:name="OLE_LINK2"/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7.04万元</w:t>
      </w:r>
      <w:bookmarkEnd w:id="3"/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，实际支出7.04万元（其中公务用车维护及购置支出2.19万元，公务接待费支出4.85万元），比上年下降9.97%。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2.专项支出</w:t>
      </w:r>
      <w:r>
        <w:rPr>
          <w:rFonts w:ascii="仿宋_GB2312" w:eastAsia="仿宋_GB2312" w:hAnsi="方正仿宋简体" w:cs="仿宋" w:hint="eastAsia"/>
          <w:b/>
          <w:sz w:val="32"/>
          <w:szCs w:val="32"/>
          <w:lang w:eastAsia="zh-CN"/>
        </w:rPr>
        <w:t>：</w:t>
      </w: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本单位无专项资金。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3.部门（单位）专项组织实施情况。本单位无专项资金。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4.经营支出：本年度经营支出1244.73万元。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方正仿宋简体" w:cs="仿宋"/>
          <w:bCs/>
          <w:sz w:val="32"/>
          <w:szCs w:val="32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5、其他收入支出：</w:t>
      </w:r>
      <w:r>
        <w:rPr>
          <w:rFonts w:ascii="仿宋_GB2312" w:eastAsia="仿宋_GB2312" w:hAnsi="方正仿宋简体" w:cs="仿宋" w:hint="eastAsia"/>
          <w:bCs/>
          <w:sz w:val="32"/>
          <w:szCs w:val="32"/>
        </w:rPr>
        <w:t>本年度</w:t>
      </w:r>
      <w:r>
        <w:rPr>
          <w:rFonts w:ascii="仿宋_GB2312" w:eastAsia="仿宋_GB2312" w:hAnsi="方正仿宋简体" w:cs="仿宋" w:hint="eastAsia"/>
          <w:bCs/>
          <w:sz w:val="32"/>
          <w:szCs w:val="32"/>
          <w:lang w:eastAsia="zh-CN"/>
        </w:rPr>
        <w:t>其他收入支出0</w:t>
      </w:r>
      <w:r>
        <w:rPr>
          <w:rFonts w:ascii="仿宋_GB2312" w:eastAsia="仿宋_GB2312" w:hAnsi="方正仿宋简体" w:cs="仿宋" w:hint="eastAsia"/>
          <w:bCs/>
          <w:sz w:val="32"/>
          <w:szCs w:val="32"/>
        </w:rPr>
        <w:t>万元。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微软雅黑" w:cs="仿宋"/>
          <w:sz w:val="32"/>
          <w:szCs w:val="32"/>
          <w:lang w:eastAsia="zh-CN"/>
        </w:rPr>
      </w:pPr>
      <w:r>
        <w:rPr>
          <w:rFonts w:ascii="微软雅黑" w:eastAsia="微软雅黑" w:hAnsi="微软雅黑" w:cs="仿宋" w:hint="eastAsia"/>
          <w:sz w:val="32"/>
          <w:szCs w:val="32"/>
          <w:lang w:eastAsia="zh-CN"/>
        </w:rPr>
        <w:t>三、政府性基金预算情况：</w:t>
      </w:r>
      <w:r>
        <w:rPr>
          <w:rFonts w:ascii="仿宋_GB2312" w:eastAsia="仿宋_GB2312" w:hAnsi="微软雅黑" w:cs="仿宋" w:hint="eastAsia"/>
          <w:sz w:val="32"/>
          <w:szCs w:val="32"/>
          <w:lang w:eastAsia="zh-CN"/>
        </w:rPr>
        <w:t>无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微软雅黑" w:cs="仿宋"/>
          <w:sz w:val="32"/>
          <w:szCs w:val="32"/>
          <w:lang w:eastAsia="zh-CN"/>
        </w:rPr>
      </w:pPr>
      <w:r>
        <w:rPr>
          <w:rFonts w:ascii="微软雅黑" w:eastAsia="微软雅黑" w:hAnsi="微软雅黑" w:cs="仿宋" w:hint="eastAsia"/>
          <w:sz w:val="32"/>
          <w:szCs w:val="32"/>
          <w:lang w:eastAsia="zh-CN"/>
        </w:rPr>
        <w:t>四、国有资本经营预算情况</w:t>
      </w:r>
      <w:r>
        <w:rPr>
          <w:rFonts w:ascii="仿宋_GB2312" w:eastAsia="仿宋_GB2312" w:hAnsi="微软雅黑" w:cs="仿宋" w:hint="eastAsia"/>
          <w:sz w:val="32"/>
          <w:szCs w:val="32"/>
          <w:lang w:eastAsia="zh-CN"/>
        </w:rPr>
        <w:t>：无</w:t>
      </w:r>
    </w:p>
    <w:p w:rsidR="00645A7E" w:rsidRDefault="00E20F3E">
      <w:pPr>
        <w:spacing w:line="600" w:lineRule="exact"/>
        <w:ind w:firstLineChars="200" w:firstLine="640"/>
        <w:jc w:val="both"/>
        <w:rPr>
          <w:rFonts w:ascii="仿宋_GB2312" w:eastAsia="仿宋_GB2312" w:hAnsi="微软雅黑" w:cs="仿宋"/>
          <w:sz w:val="32"/>
          <w:szCs w:val="32"/>
          <w:lang w:eastAsia="zh-CN"/>
        </w:rPr>
      </w:pPr>
      <w:r>
        <w:rPr>
          <w:rFonts w:ascii="微软雅黑" w:eastAsia="微软雅黑" w:hAnsi="微软雅黑" w:cs="仿宋" w:hint="eastAsia"/>
          <w:sz w:val="32"/>
          <w:szCs w:val="32"/>
          <w:lang w:eastAsia="zh-CN"/>
        </w:rPr>
        <w:t>五、社会保险基金预算情况</w:t>
      </w:r>
      <w:r>
        <w:rPr>
          <w:rFonts w:ascii="仿宋_GB2312" w:eastAsia="仿宋_GB2312" w:hAnsi="微软雅黑" w:cs="仿宋" w:hint="eastAsia"/>
          <w:sz w:val="32"/>
          <w:szCs w:val="32"/>
          <w:lang w:eastAsia="zh-CN"/>
        </w:rPr>
        <w:t>：无</w:t>
      </w:r>
    </w:p>
    <w:p w:rsidR="00645A7E" w:rsidRDefault="00E20F3E">
      <w:pPr>
        <w:pStyle w:val="Bodytext1"/>
        <w:spacing w:line="608" w:lineRule="exact"/>
        <w:ind w:firstLine="0"/>
        <w:jc w:val="both"/>
        <w:rPr>
          <w:rFonts w:ascii="微软雅黑" w:eastAsia="微软雅黑" w:hAnsi="微软雅黑" w:cs="黑体"/>
          <w:sz w:val="32"/>
          <w:szCs w:val="32"/>
        </w:rPr>
      </w:pPr>
      <w:bookmarkStart w:id="4" w:name="bookmark4"/>
      <w:r>
        <w:rPr>
          <w:rFonts w:ascii="仿宋_GB2312" w:eastAsia="仿宋_GB2312" w:hAnsi="黑体" w:cs="黑体" w:hint="eastAsia"/>
          <w:sz w:val="32"/>
          <w:szCs w:val="32"/>
          <w:lang w:val="en-US" w:eastAsia="zh-CN"/>
        </w:rPr>
        <w:t xml:space="preserve">    </w:t>
      </w:r>
      <w:bookmarkEnd w:id="4"/>
      <w:r>
        <w:rPr>
          <w:rFonts w:ascii="微软雅黑" w:eastAsia="微软雅黑" w:hAnsi="微软雅黑" w:cs="黑体" w:hint="eastAsia"/>
          <w:sz w:val="32"/>
          <w:szCs w:val="32"/>
          <w:lang w:eastAsia="zh-CN"/>
        </w:rPr>
        <w:t>六</w:t>
      </w:r>
      <w:r>
        <w:rPr>
          <w:rFonts w:ascii="微软雅黑" w:eastAsia="微软雅黑" w:hAnsi="微软雅黑" w:cs="黑体" w:hint="eastAsia"/>
          <w:sz w:val="32"/>
          <w:szCs w:val="32"/>
        </w:rPr>
        <w:t>、部门整体支出绩效情况</w:t>
      </w:r>
    </w:p>
    <w:p w:rsidR="00645A7E" w:rsidRPr="0007445E" w:rsidRDefault="00E20F3E">
      <w:pPr>
        <w:pStyle w:val="Bodytext1"/>
        <w:spacing w:line="600" w:lineRule="exact"/>
        <w:ind w:firstLine="620"/>
        <w:jc w:val="both"/>
        <w:rPr>
          <w:rFonts w:ascii="方正仿宋简体" w:eastAsia="方正仿宋简体" w:hAnsi="方正仿宋简体" w:cs="仿宋"/>
          <w:b/>
          <w:sz w:val="32"/>
          <w:szCs w:val="32"/>
          <w:lang w:eastAsia="zh-CN"/>
        </w:rPr>
      </w:pPr>
      <w:r w:rsidRPr="0007445E">
        <w:rPr>
          <w:rFonts w:ascii="方正仿宋简体" w:eastAsia="方正仿宋简体" w:hAnsi="方正仿宋简体" w:cs="仿宋" w:hint="eastAsia"/>
          <w:b/>
          <w:sz w:val="32"/>
          <w:szCs w:val="32"/>
          <w:lang w:eastAsia="zh-CN"/>
        </w:rPr>
        <w:t>（一）综合评价结论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lastRenderedPageBreak/>
        <w:t>我中心</w:t>
      </w: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制定了预算绩效管理的相关制度和办法，成立了绩效管理工作领导小组，由中心主任黄承慧任组长，一级主任科员文柏春为副组长，纪检组长曾宏斌为副组长，肖雪莲、袁秀丽、曾朝晖、黄燕为成员，设立了</w:t>
      </w:r>
      <w:bookmarkStart w:id="5" w:name="OLE_LINK3"/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校绩效评价办公室</w:t>
      </w:r>
      <w:bookmarkEnd w:id="5"/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，组织、指导、协调绩效目标、绩效跟踪、绩效评价及绩效结果反馈和应用等工作管理等。各科室全程参与、协调预算绩效管理工作，同时提供开展预算绩效管理所需的相关执行数据和情况。配合牵头部门做好单位的绩效目标、绩效跟踪、绩效评价和结果运用等管理工作。做到了管理制度健全、资金使用合规，并且预决算和基础信息在衡阳县党政门户网上公开。经过绩效管理小组自评，2021年我单位部门整体支出绩效评价自查自评总得分94分，自查自评结果为优秀。</w:t>
      </w:r>
    </w:p>
    <w:p w:rsidR="00645A7E" w:rsidRPr="0007445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方正仿宋简体" w:eastAsia="方正仿宋简体" w:hAnsi="方正仿宋简体" w:cs="仿宋"/>
          <w:b/>
          <w:sz w:val="32"/>
          <w:szCs w:val="32"/>
          <w:shd w:val="clear" w:color="auto" w:fill="FFFFFF"/>
          <w:lang w:eastAsia="zh-CN"/>
        </w:rPr>
      </w:pPr>
      <w:r w:rsidRPr="0007445E">
        <w:rPr>
          <w:rFonts w:ascii="方正仿宋简体" w:eastAsia="方正仿宋简体" w:hAnsi="方正仿宋简体" w:cs="仿宋" w:hint="eastAsia"/>
          <w:b/>
          <w:sz w:val="32"/>
          <w:szCs w:val="32"/>
          <w:shd w:val="clear" w:color="auto" w:fill="FFFFFF"/>
          <w:lang w:eastAsia="zh-CN"/>
        </w:rPr>
        <w:t>（二）综合评价情况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1、部门资金受用情况总分10分，得分10分，年度资金金额3724.33万元，执行率为100%。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2、产出及效益指标总分为80分，得分74分，主要情况如下：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（1）产出指标总分50分，得分44分。一是数量指标5个中有1个未完成指标值，就是计划全年完成经营创收1300万元，实际上只完成1244.73万元，完成比例为95.77%，该项扣分3分；二是质量指标均完成指标值；三是时效指标中计划全年完成1300万元没有按时完成，扣分3分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lastRenderedPageBreak/>
        <w:t>（2）效益指标及满意度总分40分，得分40分。</w:t>
      </w:r>
    </w:p>
    <w:p w:rsidR="00645A7E" w:rsidRDefault="00E20F3E">
      <w:pPr>
        <w:spacing w:line="560" w:lineRule="exact"/>
        <w:ind w:firstLineChars="200" w:firstLine="640"/>
        <w:jc w:val="both"/>
        <w:rPr>
          <w:rFonts w:ascii="仿宋_GB2312" w:eastAsia="仿宋_GB2312" w:hAnsi="方正仿宋简体" w:cs="仿宋"/>
          <w:color w:val="auto"/>
          <w:sz w:val="32"/>
          <w:szCs w:val="32"/>
          <w:lang w:eastAsia="zh-CN" w:bidi="ar-SA"/>
        </w:rPr>
      </w:pPr>
      <w:r>
        <w:rPr>
          <w:rFonts w:ascii="仿宋_GB2312" w:eastAsia="仿宋_GB2312" w:hAnsi="方正仿宋简体" w:cs="仿宋" w:hint="eastAsia"/>
          <w:color w:val="auto"/>
          <w:sz w:val="32"/>
          <w:szCs w:val="32"/>
          <w:lang w:val="zh-CN" w:eastAsia="zh-CN" w:bidi="ar-SA"/>
        </w:rPr>
        <w:t>我单位主动契合本地党政部门、金融机构、企事业单位、商家、学校、医院等大客户进行多维度跨界联合，积极探索广电</w:t>
      </w:r>
      <w:r>
        <w:rPr>
          <w:rFonts w:ascii="仿宋_GB2312" w:eastAsia="仿宋_GB2312" w:hAnsi="方正仿宋简体" w:cs="仿宋" w:hint="eastAsia"/>
          <w:color w:val="auto"/>
          <w:sz w:val="32"/>
          <w:szCs w:val="32"/>
          <w:lang w:eastAsia="zh-CN" w:bidi="ar-SA"/>
        </w:rPr>
        <w:t>+政务+服务+商业的新模式，进军直播带货、产品代理等其他产业，多形态衍生增值产品，多介质进行营销推广，推进跨媒体、跨行业经营，</w:t>
      </w:r>
      <w:r>
        <w:rPr>
          <w:rFonts w:ascii="仿宋_GB2312" w:eastAsia="仿宋_GB2312" w:hAnsi="方正仿宋简体" w:hint="eastAsia"/>
          <w:color w:val="auto"/>
          <w:kern w:val="2"/>
          <w:sz w:val="32"/>
          <w:szCs w:val="32"/>
          <w:shd w:val="clear" w:color="auto" w:fill="FFFFFF"/>
          <w:lang w:eastAsia="zh-CN" w:bidi="ar-SA"/>
        </w:rPr>
        <w:t>增强广播电视媒体的综合实力、市场竞争力和社会影响力，提升广播电视媒体的整体效益。</w:t>
      </w:r>
    </w:p>
    <w:p w:rsidR="00645A7E" w:rsidRDefault="00BB0380">
      <w:pPr>
        <w:pStyle w:val="a6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干部职工素质和党性修养得到挺高，业务和工作能力不断提高，我中心</w:t>
      </w:r>
      <w:r w:rsidR="00E20F3E"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传递党和政府政策，弘扬社会正能量，促进了社会稳定和文化舆论发展，效益指标得分30</w:t>
      </w: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分。我中心</w:t>
      </w:r>
      <w:r w:rsidR="00E20F3E"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做到了服务质量好、工作水平告，社会公众或服务对象满意度达到95%以上，满意度指标得分10分。</w:t>
      </w:r>
    </w:p>
    <w:p w:rsidR="00645A7E" w:rsidRDefault="00E20F3E">
      <w:pPr>
        <w:pStyle w:val="Bodytext1"/>
        <w:spacing w:line="600" w:lineRule="exact"/>
        <w:ind w:firstLine="620"/>
        <w:jc w:val="both"/>
        <w:rPr>
          <w:rFonts w:ascii="仿宋_GB2312" w:eastAsia="仿宋_GB2312" w:hAnsi="方正仿宋简体" w:cs="仿宋"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我单位</w:t>
      </w:r>
      <w:r>
        <w:rPr>
          <w:rFonts w:ascii="仿宋_GB2312" w:eastAsia="仿宋_GB2312" w:hAnsi="方正仿宋简体" w:cs="仿宋" w:hint="eastAsia"/>
          <w:sz w:val="32"/>
          <w:szCs w:val="32"/>
        </w:rPr>
        <w:t>坚持以习近平新时代中国特色社会主义思想为指导， 坚决贯彻落实</w:t>
      </w: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县委、县</w:t>
      </w:r>
      <w:r>
        <w:rPr>
          <w:rFonts w:ascii="仿宋_GB2312" w:eastAsia="仿宋_GB2312" w:hAnsi="方正仿宋简体" w:cs="仿宋" w:hint="eastAsia"/>
          <w:sz w:val="32"/>
          <w:szCs w:val="32"/>
        </w:rPr>
        <w:t>政府决策部署，牢固树立过</w:t>
      </w:r>
      <w:r>
        <w:rPr>
          <w:rFonts w:ascii="仿宋_GB2312" w:eastAsia="仿宋_GB2312" w:hAnsi="方正仿宋简体" w:cs="仿宋" w:hint="eastAsia"/>
          <w:sz w:val="32"/>
          <w:szCs w:val="32"/>
          <w:lang w:val="zh-CN" w:eastAsia="zh-CN" w:bidi="zh-CN"/>
        </w:rPr>
        <w:t>“紧日</w:t>
      </w:r>
      <w:r>
        <w:rPr>
          <w:rFonts w:ascii="仿宋_GB2312" w:eastAsia="仿宋_GB2312" w:hAnsi="方正仿宋简体" w:cs="仿宋" w:hint="eastAsia"/>
          <w:sz w:val="32"/>
          <w:szCs w:val="32"/>
        </w:rPr>
        <w:t>子”思想，带头厉行节约，认真履行职责，精准精细管理，全面完成了各项工作任务，同时切实加强预算收支的管理，健全内部管理制度，严格财务工作流程，</w:t>
      </w: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拓展经营收入多种渠道，</w:t>
      </w:r>
      <w:r>
        <w:rPr>
          <w:rFonts w:ascii="仿宋_GB2312" w:eastAsia="仿宋_GB2312" w:hAnsi="方正仿宋简体" w:cs="仿宋_GB2312" w:hint="eastAsia"/>
          <w:color w:val="222222"/>
          <w:sz w:val="32"/>
          <w:szCs w:val="32"/>
        </w:rPr>
        <w:t>我</w:t>
      </w:r>
      <w:r>
        <w:rPr>
          <w:rFonts w:ascii="仿宋_GB2312" w:eastAsia="仿宋_GB2312" w:hAnsi="方正仿宋简体" w:cs="仿宋_GB2312" w:hint="eastAsia"/>
          <w:color w:val="222222"/>
          <w:sz w:val="32"/>
          <w:szCs w:val="32"/>
          <w:lang w:eastAsia="zh-CN"/>
        </w:rPr>
        <w:t>单位</w:t>
      </w:r>
      <w:r>
        <w:rPr>
          <w:rFonts w:ascii="仿宋_GB2312" w:eastAsia="仿宋_GB2312" w:hAnsi="方正仿宋简体" w:cs="仿宋_GB2312" w:hint="eastAsia"/>
          <w:color w:val="222222"/>
          <w:sz w:val="32"/>
          <w:szCs w:val="32"/>
        </w:rPr>
        <w:t>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绩效目标与其实际所产生的效益进行对比，对</w:t>
      </w:r>
      <w:r>
        <w:rPr>
          <w:rFonts w:ascii="仿宋_GB2312" w:eastAsia="仿宋_GB2312" w:hAnsi="方正仿宋简体" w:cs="仿宋_GB2312" w:hint="eastAsia"/>
          <w:sz w:val="32"/>
          <w:szCs w:val="32"/>
        </w:rPr>
        <w:t>2021年资金</w:t>
      </w:r>
      <w:r>
        <w:rPr>
          <w:rFonts w:ascii="仿宋_GB2312" w:eastAsia="仿宋_GB2312" w:hAnsi="方正仿宋简体" w:cs="仿宋_GB2312" w:hint="eastAsia"/>
          <w:color w:val="222222"/>
          <w:sz w:val="32"/>
          <w:szCs w:val="32"/>
        </w:rPr>
        <w:t>的使用绩效作全面评价</w:t>
      </w:r>
      <w:r>
        <w:rPr>
          <w:rFonts w:ascii="仿宋_GB2312" w:eastAsia="仿宋_GB2312" w:hAnsi="方正仿宋简体" w:cs="仿宋_GB2312" w:hint="eastAsia"/>
          <w:color w:val="222222"/>
          <w:sz w:val="32"/>
          <w:szCs w:val="32"/>
          <w:lang w:eastAsia="zh-CN"/>
        </w:rPr>
        <w:t>，使我单位</w:t>
      </w:r>
      <w:r>
        <w:rPr>
          <w:rFonts w:ascii="仿宋_GB2312" w:eastAsia="仿宋_GB2312" w:hAnsi="方正仿宋简体" w:cs="仿宋" w:hint="eastAsia"/>
          <w:sz w:val="32"/>
          <w:szCs w:val="32"/>
        </w:rPr>
        <w:t>部门整体支出管理得到</w:t>
      </w:r>
      <w:r>
        <w:rPr>
          <w:rFonts w:ascii="仿宋_GB2312" w:eastAsia="仿宋_GB2312" w:hAnsi="方正仿宋简体" w:cs="仿宋" w:hint="eastAsia"/>
          <w:sz w:val="32"/>
          <w:szCs w:val="32"/>
        </w:rPr>
        <w:lastRenderedPageBreak/>
        <w:t>了有效提升。</w:t>
      </w:r>
    </w:p>
    <w:p w:rsidR="00645A7E" w:rsidRDefault="00E20F3E">
      <w:pPr>
        <w:pStyle w:val="Bodytext1"/>
        <w:spacing w:after="60" w:line="603" w:lineRule="exact"/>
        <w:ind w:firstLineChars="200" w:firstLine="640"/>
        <w:jc w:val="both"/>
        <w:rPr>
          <w:rFonts w:ascii="微软雅黑" w:eastAsia="微软雅黑" w:hAnsi="微软雅黑" w:cs="黑体"/>
          <w:bCs/>
          <w:sz w:val="32"/>
          <w:szCs w:val="32"/>
        </w:rPr>
      </w:pPr>
      <w:r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七</w:t>
      </w:r>
      <w:r>
        <w:rPr>
          <w:rFonts w:ascii="微软雅黑" w:eastAsia="微软雅黑" w:hAnsi="微软雅黑" w:cs="黑体" w:hint="eastAsia"/>
          <w:bCs/>
          <w:sz w:val="32"/>
          <w:szCs w:val="32"/>
        </w:rPr>
        <w:t>、存在的主要问题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eastAsia="仿宋_GB2312" w:hAnsi="方正仿宋简体" w:cs="仿宋"/>
          <w:bCs/>
          <w:sz w:val="32"/>
          <w:szCs w:val="32"/>
          <w:shd w:val="clear" w:color="auto" w:fill="FFFFFF"/>
          <w:lang w:eastAsia="zh-CN"/>
        </w:rPr>
      </w:pPr>
      <w:bookmarkStart w:id="6" w:name="bookmark12"/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1、没有制定完整的预算方案，没有把好计划关。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2、绩效管理中存在支出不均衡，部分项目存在集中在某一段时间支出。</w:t>
      </w:r>
    </w:p>
    <w:bookmarkEnd w:id="6"/>
    <w:p w:rsidR="00645A7E" w:rsidRDefault="00E20F3E">
      <w:pPr>
        <w:pStyle w:val="Bodytext1"/>
        <w:tabs>
          <w:tab w:val="left" w:pos="1258"/>
        </w:tabs>
        <w:spacing w:line="598" w:lineRule="exact"/>
        <w:ind w:firstLine="640"/>
        <w:jc w:val="both"/>
        <w:rPr>
          <w:rFonts w:ascii="微软雅黑" w:eastAsia="微软雅黑" w:hAnsi="微软雅黑" w:cs="黑体"/>
          <w:bCs/>
          <w:sz w:val="32"/>
          <w:szCs w:val="32"/>
        </w:rPr>
      </w:pPr>
      <w:r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八</w:t>
      </w:r>
      <w:r>
        <w:rPr>
          <w:rFonts w:ascii="微软雅黑" w:eastAsia="微软雅黑" w:hAnsi="微软雅黑" w:cs="黑体" w:hint="eastAsia"/>
          <w:bCs/>
          <w:sz w:val="32"/>
          <w:szCs w:val="32"/>
        </w:rPr>
        <w:t>、有关建议及下一步改进措施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bookmarkStart w:id="7" w:name="bookmark13"/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1、加强企业化管理力度，规范管理程序，达到管理目的。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2、建议针对不同单位设立个性指标，加强个性指标建设。</w:t>
      </w:r>
    </w:p>
    <w:p w:rsidR="00645A7E" w:rsidRDefault="00E20F3E">
      <w:pPr>
        <w:pStyle w:val="a6"/>
        <w:widowControl/>
        <w:shd w:val="clear" w:color="auto" w:fill="FFFFFF"/>
        <w:spacing w:beforeAutospacing="0" w:afterAutospacing="0" w:line="600" w:lineRule="exact"/>
        <w:ind w:firstLine="600"/>
        <w:jc w:val="both"/>
        <w:rPr>
          <w:rFonts w:ascii="仿宋_GB2312" w:eastAsia="仿宋_GB2312" w:hAnsi="方正仿宋简体" w:cs="仿宋"/>
          <w:bCs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bCs/>
          <w:sz w:val="32"/>
          <w:szCs w:val="32"/>
          <w:shd w:val="clear" w:color="auto" w:fill="FFFFFF"/>
          <w:lang w:eastAsia="zh-CN"/>
        </w:rPr>
        <w:t>3、完善运用绩效评价结果，发挥评价工作作用。</w:t>
      </w:r>
    </w:p>
    <w:bookmarkEnd w:id="7"/>
    <w:p w:rsidR="00645A7E" w:rsidRDefault="00E20F3E">
      <w:pPr>
        <w:pStyle w:val="Bodytext1"/>
        <w:tabs>
          <w:tab w:val="left" w:pos="1258"/>
        </w:tabs>
        <w:spacing w:line="599" w:lineRule="exact"/>
        <w:ind w:firstLine="640"/>
        <w:jc w:val="both"/>
        <w:rPr>
          <w:rFonts w:ascii="微软雅黑" w:eastAsia="微软雅黑" w:hAnsi="微软雅黑" w:cs="黑体"/>
          <w:bCs/>
          <w:sz w:val="32"/>
          <w:szCs w:val="32"/>
        </w:rPr>
      </w:pPr>
      <w:r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九</w:t>
      </w:r>
      <w:r>
        <w:rPr>
          <w:rFonts w:ascii="微软雅黑" w:eastAsia="微软雅黑" w:hAnsi="微软雅黑" w:cs="黑体" w:hint="eastAsia"/>
          <w:bCs/>
          <w:sz w:val="32"/>
          <w:szCs w:val="32"/>
        </w:rPr>
        <w:t>、</w:t>
      </w:r>
      <w:r>
        <w:rPr>
          <w:rFonts w:ascii="微软雅黑" w:eastAsia="微软雅黑" w:hAnsi="微软雅黑" w:cs="黑体" w:hint="eastAsia"/>
          <w:bCs/>
          <w:sz w:val="32"/>
          <w:szCs w:val="32"/>
          <w:lang w:eastAsia="zh-CN"/>
        </w:rPr>
        <w:t>其他需要说明的</w:t>
      </w:r>
      <w:r>
        <w:rPr>
          <w:rFonts w:ascii="微软雅黑" w:eastAsia="微软雅黑" w:hAnsi="微软雅黑" w:cs="黑体" w:hint="eastAsia"/>
          <w:bCs/>
          <w:sz w:val="32"/>
          <w:szCs w:val="32"/>
        </w:rPr>
        <w:t>情况</w:t>
      </w:r>
    </w:p>
    <w:p w:rsidR="00645A7E" w:rsidRDefault="00E20F3E">
      <w:pPr>
        <w:pStyle w:val="Bodytext1"/>
        <w:tabs>
          <w:tab w:val="left" w:pos="1258"/>
        </w:tabs>
        <w:spacing w:line="599" w:lineRule="exact"/>
        <w:ind w:firstLine="640"/>
        <w:jc w:val="both"/>
        <w:rPr>
          <w:rFonts w:ascii="仿宋_GB2312" w:eastAsia="仿宋_GB2312" w:hAnsi="方正仿宋简体" w:cs="黑体"/>
          <w:sz w:val="32"/>
          <w:szCs w:val="32"/>
          <w:lang w:eastAsia="zh-CN"/>
        </w:rPr>
      </w:pPr>
      <w:r>
        <w:rPr>
          <w:rFonts w:ascii="仿宋_GB2312" w:eastAsia="仿宋_GB2312" w:hAnsi="方正仿宋简体" w:cs="黑体" w:hint="eastAsia"/>
          <w:sz w:val="32"/>
          <w:szCs w:val="32"/>
          <w:lang w:eastAsia="zh-CN"/>
        </w:rPr>
        <w:t>无</w:t>
      </w:r>
    </w:p>
    <w:p w:rsidR="00645A7E" w:rsidRDefault="00E20F3E">
      <w:pPr>
        <w:pStyle w:val="Bodytext1"/>
        <w:spacing w:after="280" w:line="599" w:lineRule="exact"/>
        <w:ind w:firstLine="640"/>
        <w:jc w:val="both"/>
        <w:rPr>
          <w:rFonts w:ascii="仿宋_GB2312" w:eastAsia="仿宋_GB2312" w:hAnsi="方正仿宋简体" w:cs="仿宋"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eastAsia="zh-CN"/>
        </w:rPr>
        <w:t>报告应包括以下附件：</w:t>
      </w:r>
    </w:p>
    <w:p w:rsidR="00645A7E" w:rsidRDefault="00E20F3E">
      <w:pPr>
        <w:pStyle w:val="Bodytext1"/>
        <w:spacing w:after="280" w:line="599" w:lineRule="exact"/>
        <w:ind w:firstLine="640"/>
        <w:jc w:val="both"/>
        <w:rPr>
          <w:rFonts w:ascii="仿宋_GB2312" w:eastAsia="仿宋_GB2312" w:hAnsi="方正仿宋简体" w:cs="仿宋"/>
          <w:sz w:val="32"/>
          <w:szCs w:val="32"/>
          <w:lang w:eastAsia="zh-CN"/>
        </w:rPr>
      </w:pPr>
      <w:r>
        <w:rPr>
          <w:rFonts w:ascii="仿宋_GB2312" w:eastAsia="仿宋_GB2312" w:hAnsi="方正仿宋简体" w:cs="仿宋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方正仿宋简体" w:cs="仿宋" w:hint="eastAsia"/>
          <w:sz w:val="32"/>
          <w:szCs w:val="32"/>
        </w:rPr>
        <w:t>、部门整体支出绩效评价基础数据表</w:t>
      </w:r>
      <w:bookmarkStart w:id="8" w:name="bookmark14"/>
    </w:p>
    <w:p w:rsidR="00645A7E" w:rsidRDefault="00E20F3E">
      <w:pPr>
        <w:pStyle w:val="Bodytext1"/>
        <w:spacing w:line="600" w:lineRule="exact"/>
        <w:ind w:firstLine="113"/>
        <w:jc w:val="both"/>
        <w:rPr>
          <w:rFonts w:ascii="仿宋_GB2312" w:eastAsia="仿宋_GB2312" w:hAnsi="方正仿宋简体" w:cs="仿宋"/>
          <w:sz w:val="32"/>
          <w:szCs w:val="32"/>
        </w:rPr>
      </w:pPr>
      <w:r>
        <w:rPr>
          <w:rFonts w:ascii="仿宋_GB2312" w:eastAsia="仿宋_GB2312" w:hAnsi="方正仿宋简体" w:cs="仿宋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方正仿宋简体" w:cs="仿宋" w:hint="eastAsia"/>
          <w:sz w:val="32"/>
          <w:szCs w:val="32"/>
        </w:rPr>
        <w:t>2</w:t>
      </w:r>
      <w:bookmarkEnd w:id="8"/>
      <w:r>
        <w:rPr>
          <w:rFonts w:ascii="仿宋_GB2312" w:eastAsia="仿宋_GB2312" w:hAnsi="方正仿宋简体" w:cs="仿宋" w:hint="eastAsia"/>
          <w:sz w:val="32"/>
          <w:szCs w:val="32"/>
        </w:rPr>
        <w:t>、部门整体支出绩效自评表</w:t>
      </w:r>
    </w:p>
    <w:p w:rsidR="00645A7E" w:rsidRDefault="00645A7E">
      <w:pPr>
        <w:widowControl/>
        <w:jc w:val="both"/>
        <w:rPr>
          <w:rFonts w:ascii="仿宋_GB2312" w:eastAsia="仿宋_GB2312" w:hAnsi="方正小标宋_GBK" w:cs="方正小标宋_GBK"/>
          <w:sz w:val="32"/>
          <w:szCs w:val="32"/>
          <w:lang w:eastAsia="zh-CN"/>
        </w:rPr>
      </w:pPr>
    </w:p>
    <w:p w:rsidR="00645A7E" w:rsidRDefault="00645A7E">
      <w:pPr>
        <w:widowControl/>
        <w:jc w:val="both"/>
        <w:rPr>
          <w:rFonts w:ascii="仿宋_GB2312" w:eastAsia="仿宋_GB2312" w:hAnsi="方正小标宋_GBK" w:cs="方正小标宋_GBK"/>
          <w:sz w:val="32"/>
          <w:szCs w:val="32"/>
          <w:lang w:eastAsia="zh-CN"/>
        </w:rPr>
      </w:pPr>
    </w:p>
    <w:p w:rsidR="00645A7E" w:rsidRDefault="00645A7E">
      <w:pPr>
        <w:widowControl/>
        <w:jc w:val="both"/>
        <w:rPr>
          <w:rFonts w:ascii="仿宋_GB2312" w:eastAsia="仿宋_GB2312" w:hAnsi="方正小标宋_GBK" w:cs="方正小标宋_GBK"/>
          <w:sz w:val="32"/>
          <w:szCs w:val="32"/>
          <w:lang w:eastAsia="zh-CN"/>
        </w:rPr>
      </w:pPr>
    </w:p>
    <w:p w:rsidR="00645A7E" w:rsidRDefault="00645A7E">
      <w:pPr>
        <w:widowControl/>
        <w:jc w:val="both"/>
        <w:rPr>
          <w:rFonts w:ascii="仿宋_GB2312" w:eastAsia="仿宋_GB2312" w:hAnsi="方正小标宋_GBK" w:cs="方正小标宋_GBK"/>
          <w:sz w:val="32"/>
          <w:szCs w:val="32"/>
          <w:lang w:eastAsia="zh-CN"/>
        </w:rPr>
      </w:pPr>
    </w:p>
    <w:p w:rsidR="00645A7E" w:rsidRDefault="00645A7E">
      <w:pPr>
        <w:rPr>
          <w:rFonts w:ascii="仿宋_GB2312" w:eastAsia="仿宋_GB2312"/>
          <w:sz w:val="32"/>
          <w:szCs w:val="32"/>
          <w:lang w:eastAsia="zh-CN"/>
        </w:rPr>
      </w:pPr>
    </w:p>
    <w:p w:rsidR="00645A7E" w:rsidRDefault="00645A7E">
      <w:pPr>
        <w:rPr>
          <w:rFonts w:ascii="仿宋_GB2312" w:eastAsia="仿宋_GB2312"/>
          <w:sz w:val="32"/>
          <w:szCs w:val="32"/>
          <w:lang w:eastAsia="zh-CN"/>
        </w:rPr>
      </w:pPr>
    </w:p>
    <w:p w:rsidR="00645A7E" w:rsidRDefault="00E20F3E" w:rsidP="008C499D">
      <w:pPr>
        <w:rPr>
          <w:rFonts w:eastAsia="仿宋"/>
          <w:sz w:val="32"/>
          <w:szCs w:val="32"/>
          <w:lang w:eastAsia="zh-CN"/>
        </w:rPr>
      </w:pPr>
      <w:bookmarkStart w:id="9" w:name="_GoBack"/>
      <w:bookmarkEnd w:id="9"/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附件</w:t>
      </w:r>
      <w:r>
        <w:rPr>
          <w:rFonts w:eastAsia="仿宋" w:hint="eastAsia"/>
          <w:sz w:val="32"/>
          <w:szCs w:val="32"/>
          <w:lang w:eastAsia="zh-CN"/>
        </w:rPr>
        <w:t xml:space="preserve">1-1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部门整体支出绩效评价基础数据表</w:t>
      </w:r>
    </w:p>
    <w:p w:rsidR="00645A7E" w:rsidRDefault="00E20F3E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eastAsia="仿宋_GB2312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填报单位：</w:t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/>
          <w:sz w:val="20"/>
          <w:szCs w:val="20"/>
          <w:lang w:eastAsia="zh-CN"/>
        </w:rPr>
        <w:tab/>
      </w:r>
      <w:r>
        <w:rPr>
          <w:rFonts w:eastAsia="PMingLiU" w:hint="eastAsia"/>
          <w:sz w:val="20"/>
          <w:szCs w:val="20"/>
          <w:lang w:eastAsia="zh-CN"/>
        </w:rPr>
        <w:t>填报时间：</w:t>
      </w:r>
      <w:r>
        <w:rPr>
          <w:rFonts w:eastAsia="PMingLiU"/>
          <w:sz w:val="20"/>
          <w:szCs w:val="20"/>
          <w:lang w:eastAsia="zh-CN"/>
        </w:rPr>
        <w:tab/>
      </w:r>
    </w:p>
    <w:tbl>
      <w:tblPr>
        <w:tblW w:w="9111" w:type="dxa"/>
        <w:jc w:val="center"/>
        <w:tblLayout w:type="fixed"/>
        <w:tblLook w:val="04A0"/>
      </w:tblPr>
      <w:tblGrid>
        <w:gridCol w:w="3354"/>
        <w:gridCol w:w="1709"/>
        <w:gridCol w:w="2339"/>
        <w:gridCol w:w="1709"/>
      </w:tblGrid>
      <w:tr w:rsidR="00645A7E">
        <w:trPr>
          <w:trHeight w:val="425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22年实际在职人数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645A7E"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100%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当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当</w:t>
            </w:r>
            <w:r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上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2485.10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2485.10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2691.4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其中：</w:t>
            </w:r>
            <w:r>
              <w:rPr>
                <w:sz w:val="20"/>
                <w:szCs w:val="20"/>
                <w:lang w:eastAsia="zh-CN"/>
              </w:rPr>
              <w:t xml:space="preserve"> 1</w:t>
            </w:r>
            <w:r>
              <w:rPr>
                <w:rFonts w:hint="eastAsia"/>
                <w:sz w:val="20"/>
                <w:szCs w:val="20"/>
                <w:lang w:eastAsia="zh-CN"/>
              </w:rPr>
              <w:t>、压缩一般性支出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630.19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630.19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 w:hint="eastAsia"/>
                <w:sz w:val="20"/>
                <w:szCs w:val="20"/>
                <w:lang w:eastAsia="zh-CN"/>
              </w:rPr>
              <w:t>673.99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7.04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7.04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7.82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2.43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4.85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4.85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5.39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60.6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1244.73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1548.54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1</w:t>
            </w:r>
            <w:r>
              <w:rPr>
                <w:rFonts w:hint="eastAsia"/>
                <w:sz w:val="20"/>
                <w:szCs w:val="20"/>
                <w:lang w:eastAsia="zh-CN"/>
              </w:rPr>
              <w:t>、业务工作专项</w:t>
            </w:r>
            <w:r>
              <w:rPr>
                <w:sz w:val="20"/>
                <w:szCs w:val="20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一个项目一行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2</w:t>
            </w:r>
            <w:r>
              <w:rPr>
                <w:rFonts w:hint="eastAsia"/>
                <w:sz w:val="20"/>
                <w:szCs w:val="20"/>
                <w:lang w:eastAsia="zh-CN"/>
              </w:rPr>
              <w:t>、运行维护专项</w:t>
            </w:r>
            <w:r>
              <w:rPr>
                <w:sz w:val="20"/>
                <w:szCs w:val="20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一个项目一行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ind w:firstLineChars="100" w:firstLine="200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sz w:val="20"/>
                <w:szCs w:val="20"/>
                <w:lang w:eastAsia="zh-CN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573.15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573.15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616.76</w:t>
            </w:r>
          </w:p>
        </w:tc>
      </w:tr>
      <w:tr w:rsidR="00645A7E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723.27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723.27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688.83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A7E">
        <w:trPr>
          <w:trHeight w:val="138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A7E" w:rsidRDefault="00E20F3E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45A7E" w:rsidRDefault="00E20F3E" w:rsidP="0007445E">
      <w:pPr>
        <w:spacing w:beforeLines="2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说明：</w:t>
      </w:r>
      <w:r>
        <w:rPr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公用经费</w:t>
      </w:r>
      <w:r>
        <w:rPr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>填报基本支出中的一般商品和服务支出；</w:t>
      </w:r>
      <w:r>
        <w:rPr>
          <w:sz w:val="20"/>
          <w:szCs w:val="20"/>
          <w:lang w:eastAsia="zh-CN"/>
        </w:rPr>
        <w:t>“</w:t>
      </w:r>
      <w:r>
        <w:rPr>
          <w:rFonts w:hint="eastAsia"/>
          <w:sz w:val="20"/>
          <w:szCs w:val="20"/>
          <w:lang w:eastAsia="zh-CN"/>
        </w:rPr>
        <w:t>项目支出</w:t>
      </w:r>
      <w:r>
        <w:rPr>
          <w:sz w:val="20"/>
          <w:szCs w:val="20"/>
          <w:lang w:eastAsia="zh-CN"/>
        </w:rPr>
        <w:t>”</w:t>
      </w:r>
      <w:r>
        <w:rPr>
          <w:rFonts w:hint="eastAsia"/>
          <w:sz w:val="20"/>
          <w:szCs w:val="20"/>
          <w:lang w:eastAsia="zh-CN"/>
        </w:rPr>
        <w:t>需要填报基本支出以外的所有项目支出情况，包括业务工作项目、运行维护项目和县级专项资金等。</w:t>
      </w:r>
    </w:p>
    <w:p w:rsidR="00645A7E" w:rsidRDefault="00E20F3E" w:rsidP="0007445E">
      <w:pPr>
        <w:spacing w:beforeLines="50" w:line="300" w:lineRule="exact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hAnsi="宋体" w:cs="宋体" w:hint="eastAsia"/>
          <w:sz w:val="20"/>
          <w:szCs w:val="20"/>
          <w:lang w:eastAsia="zh-CN"/>
        </w:rPr>
        <w:t xml:space="preserve">填表人：  </w:t>
      </w:r>
      <w:r>
        <w:rPr>
          <w:rFonts w:ascii="宋体" w:eastAsiaTheme="minorEastAsia" w:hAnsi="宋体" w:cs="宋体" w:hint="eastAsia"/>
          <w:sz w:val="20"/>
          <w:szCs w:val="20"/>
          <w:lang w:eastAsia="zh-CN"/>
        </w:rPr>
        <w:t>黄燕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联系电话： </w:t>
      </w:r>
      <w:r>
        <w:rPr>
          <w:rFonts w:ascii="宋体" w:eastAsiaTheme="minorEastAsia" w:hAnsi="宋体" w:cs="宋体" w:hint="eastAsia"/>
          <w:sz w:val="20"/>
          <w:szCs w:val="20"/>
          <w:lang w:eastAsia="zh-CN"/>
        </w:rPr>
        <w:t>13007469226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单位负责人签字</w:t>
      </w:r>
      <w:r>
        <w:rPr>
          <w:rFonts w:ascii="宋体" w:eastAsia="宋体" w:hAnsi="宋体" w:cs="宋体" w:hint="eastAsia"/>
          <w:sz w:val="20"/>
          <w:szCs w:val="20"/>
          <w:lang w:eastAsia="zh-CN"/>
        </w:rPr>
        <w:t>：</w:t>
      </w:r>
    </w:p>
    <w:p w:rsidR="00645A7E" w:rsidRDefault="00E20F3E" w:rsidP="0007445E">
      <w:pPr>
        <w:spacing w:beforeLines="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附件</w:t>
      </w:r>
      <w:r>
        <w:rPr>
          <w:rFonts w:eastAsia="仿宋" w:hint="eastAsia"/>
          <w:sz w:val="32"/>
          <w:szCs w:val="32"/>
          <w:lang w:eastAsia="zh-CN"/>
        </w:rPr>
        <w:t xml:space="preserve">1-2 </w:t>
      </w:r>
    </w:p>
    <w:p w:rsidR="00645A7E" w:rsidRDefault="00E20F3E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部门整体支出绩效自评表</w:t>
      </w:r>
    </w:p>
    <w:p w:rsidR="00645A7E" w:rsidRDefault="00E20F3E">
      <w:pPr>
        <w:spacing w:line="320" w:lineRule="exact"/>
        <w:jc w:val="center"/>
        <w:rPr>
          <w:rFonts w:ascii="方正小标宋_GBK" w:eastAsia="方正小标宋_GBK"/>
          <w:sz w:val="28"/>
          <w:szCs w:val="28"/>
          <w:lang w:eastAsia="zh-CN"/>
        </w:rPr>
      </w:pPr>
      <w:r>
        <w:rPr>
          <w:rFonts w:ascii="方正小标宋_GBK" w:eastAsia="方正小标宋_GBK" w:hint="eastAsia"/>
          <w:sz w:val="28"/>
          <w:szCs w:val="28"/>
          <w:lang w:eastAsia="zh-CN"/>
        </w:rPr>
        <w:t>（</w:t>
      </w:r>
      <w:r>
        <w:rPr>
          <w:rFonts w:ascii="方正小标宋_GBK" w:eastAsia="方正小标宋_GBK"/>
          <w:sz w:val="28"/>
          <w:szCs w:val="28"/>
          <w:lang w:eastAsia="zh-CN"/>
        </w:rPr>
        <w:t xml:space="preserve"> </w:t>
      </w:r>
      <w:r>
        <w:rPr>
          <w:rFonts w:ascii="方正小标宋_GBK" w:eastAsia="方正小标宋_GBK" w:hint="eastAsia"/>
          <w:sz w:val="28"/>
          <w:szCs w:val="28"/>
          <w:lang w:eastAsia="zh-CN"/>
        </w:rPr>
        <w:t>2022</w:t>
      </w:r>
      <w:r>
        <w:rPr>
          <w:rFonts w:ascii="方正小标宋_GBK" w:eastAsia="方正小标宋_GBK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年度</w:t>
      </w:r>
      <w:r>
        <w:rPr>
          <w:rFonts w:ascii="方正小标宋_GBK" w:eastAsia="方正小标宋_GBK" w:hint="eastAsia"/>
          <w:sz w:val="28"/>
          <w:szCs w:val="28"/>
          <w:lang w:eastAsia="zh-CN"/>
        </w:rPr>
        <w:t>）</w:t>
      </w:r>
    </w:p>
    <w:p w:rsidR="00645A7E" w:rsidRDefault="00E20F3E">
      <w:pPr>
        <w:spacing w:line="300" w:lineRule="exact"/>
        <w:rPr>
          <w:rFonts w:ascii="宋体"/>
          <w:sz w:val="20"/>
          <w:szCs w:val="20"/>
          <w:lang w:eastAsia="zh-CN"/>
        </w:rPr>
      </w:pPr>
      <w:r>
        <w:rPr>
          <w:rFonts w:ascii="宋体" w:hint="eastAsia"/>
          <w:sz w:val="20"/>
          <w:szCs w:val="20"/>
          <w:lang w:eastAsia="zh-CN"/>
        </w:rPr>
        <w:t>填报单位（盖章）：</w:t>
      </w:r>
      <w:r>
        <w:rPr>
          <w:rFonts w:ascii="宋体"/>
          <w:sz w:val="20"/>
          <w:szCs w:val="20"/>
          <w:lang w:eastAsia="zh-CN"/>
        </w:rPr>
        <w:t xml:space="preserve">                            </w:t>
      </w:r>
      <w:r>
        <w:rPr>
          <w:rFonts w:ascii="宋体" w:eastAsia="宋体" w:hint="eastAsia"/>
          <w:sz w:val="20"/>
          <w:szCs w:val="20"/>
          <w:lang w:eastAsia="zh-CN"/>
        </w:rPr>
        <w:t xml:space="preserve">        </w:t>
      </w:r>
      <w:r>
        <w:rPr>
          <w:rFonts w:ascii="宋体"/>
          <w:sz w:val="20"/>
          <w:szCs w:val="20"/>
          <w:lang w:eastAsia="zh-CN"/>
        </w:rPr>
        <w:t xml:space="preserve"> </w:t>
      </w:r>
      <w:r>
        <w:rPr>
          <w:rFonts w:ascii="宋体" w:hint="eastAsia"/>
          <w:sz w:val="20"/>
          <w:szCs w:val="20"/>
          <w:lang w:eastAsia="zh-CN"/>
        </w:rPr>
        <w:t xml:space="preserve"> </w:t>
      </w:r>
      <w:r>
        <w:rPr>
          <w:rFonts w:ascii="宋体" w:hint="eastAsia"/>
          <w:sz w:val="20"/>
          <w:szCs w:val="20"/>
          <w:lang w:eastAsia="zh-CN"/>
        </w:rPr>
        <w:t>填报时间：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 w:rsidR="00645A7E">
        <w:trPr>
          <w:trHeight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45A7E" w:rsidRDefault="00E20F3E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得分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1478.81</w:t>
            </w:r>
          </w:p>
        </w:tc>
        <w:tc>
          <w:tcPr>
            <w:tcW w:w="133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3724.33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3724.33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100%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按支出性质分　　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2479.60</w:t>
            </w:r>
          </w:p>
        </w:tc>
        <w:tc>
          <w:tcPr>
            <w:tcW w:w="240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2485.10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45A7E" w:rsidRDefault="00E20F3E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1911.95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645A7E" w:rsidRDefault="00E20F3E">
            <w:pPr>
              <w:widowControl/>
              <w:ind w:firstLineChars="200" w:firstLine="4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573.15</w:t>
            </w:r>
          </w:p>
        </w:tc>
      </w:tr>
      <w:tr w:rsidR="00645A7E">
        <w:trPr>
          <w:trHeight w:val="454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1244.73</w:t>
            </w:r>
          </w:p>
        </w:tc>
        <w:tc>
          <w:tcPr>
            <w:tcW w:w="240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45A7E" w:rsidRDefault="00E20F3E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全年实际完成情况</w:t>
            </w:r>
          </w:p>
        </w:tc>
      </w:tr>
      <w:tr w:rsidR="00645A7E">
        <w:trPr>
          <w:trHeight w:val="482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val="841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45A7E" w:rsidRDefault="00645A7E"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在本年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度收支预算内，确保完成以下整体目标：</w:t>
            </w:r>
          </w:p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目标1：计划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投入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3700万元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用于单位职工工资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福利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及各项运转经费。</w:t>
            </w:r>
          </w:p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目标2：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计划投入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250万元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用于农村无线数字电视系统高清化改造，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计划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完成对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1.1万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户用户无线数字电视机顶盒置换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;计划投入2000万元对青风山发射主塔改造、新建机房、附属设施及院内绿化、亮化、美化工程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目标3：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计划完成宣传主题报道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，全年播出新闻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2300条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目标4：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计划完成对外上稿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500条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，微信公众号粉丝量达到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15万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，智慧衡州手机台访问量达到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2000万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目标5：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计划完成全年经营创收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1300万元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12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  <w:p w:rsidR="00645A7E" w:rsidRDefault="00E20F3E">
            <w:pPr>
              <w:widowControl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目标1、2、3、4全部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完成，目标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5全年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经营创收实际完成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1245万元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，完成比例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95.77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%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5A7E">
        <w:trPr>
          <w:trHeight w:hRule="exact" w:val="482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45A7E" w:rsidRDefault="00E20F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三级指标　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完成值</w:t>
            </w:r>
          </w:p>
        </w:tc>
        <w:tc>
          <w:tcPr>
            <w:tcW w:w="82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得分</w:t>
            </w: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产出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全年播出新闻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300条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310条</w:t>
            </w:r>
          </w:p>
        </w:tc>
        <w:tc>
          <w:tcPr>
            <w:tcW w:w="825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</w:t>
            </w: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宣传主题报道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对外上稿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ind w:firstLineChars="100" w:firstLine="18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500条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514条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微信公众号粉丝量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150000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153000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智慧衡州手机台访问量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2000万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2000万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经营创收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ind w:firstLineChars="100" w:firstLine="18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1300万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1245万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959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综治平台建设、宽带乡村覆盖乡镇、行政村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100村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100村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质量指标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计划任务完成率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90%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669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各项任务指标完成期限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当年年度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完成当年年度97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569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</w:t>
            </w: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完成正常运转经费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614"/>
          <w:jc w:val="center"/>
        </w:trPr>
        <w:tc>
          <w:tcPr>
            <w:tcW w:w="814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效益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单位收入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</w:t>
            </w:r>
          </w:p>
        </w:tc>
      </w:tr>
      <w:tr w:rsidR="00645A7E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干部素质和党性修养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ind w:firstLineChars="100" w:firstLine="2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促进县经济发展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提升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文化舆论发展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增强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增强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58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正确舆论导向和社会稳定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提升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业务能力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454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工作能力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spacing w:line="28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增加</w:t>
            </w:r>
          </w:p>
        </w:tc>
        <w:tc>
          <w:tcPr>
            <w:tcW w:w="825" w:type="dxa"/>
            <w:vMerge/>
            <w:vAlign w:val="center"/>
          </w:tcPr>
          <w:p w:rsidR="00645A7E" w:rsidRDefault="00645A7E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645A7E" w:rsidRDefault="00645A7E">
            <w:pPr>
              <w:widowControl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45A7E">
        <w:trPr>
          <w:trHeight w:hRule="exact" w:val="1379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满意度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指标</w:t>
            </w:r>
          </w:p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社会公众或服务对象满意度指标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社会公众或服务对象满意度</w:t>
            </w:r>
          </w:p>
        </w:tc>
        <w:tc>
          <w:tcPr>
            <w:tcW w:w="1290" w:type="dxa"/>
            <w:vAlign w:val="center"/>
          </w:tcPr>
          <w:p w:rsidR="00645A7E" w:rsidRDefault="00E20F3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1110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95%</w:t>
            </w:r>
          </w:p>
        </w:tc>
        <w:tc>
          <w:tcPr>
            <w:tcW w:w="82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87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645A7E">
        <w:trPr>
          <w:trHeight w:val="567"/>
          <w:jc w:val="center"/>
        </w:trPr>
        <w:tc>
          <w:tcPr>
            <w:tcW w:w="3055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  分</w:t>
            </w:r>
          </w:p>
        </w:tc>
        <w:tc>
          <w:tcPr>
            <w:tcW w:w="825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</w:t>
            </w:r>
          </w:p>
        </w:tc>
      </w:tr>
      <w:tr w:rsidR="00645A7E">
        <w:trPr>
          <w:trHeight w:val="510"/>
          <w:jc w:val="center"/>
        </w:trPr>
        <w:tc>
          <w:tcPr>
            <w:tcW w:w="814" w:type="dxa"/>
            <w:vMerge w:val="restart"/>
            <w:vAlign w:val="center"/>
          </w:tcPr>
          <w:p w:rsidR="00645A7E" w:rsidRDefault="00E20F3E">
            <w:pPr>
              <w:widowControl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说明</w:t>
            </w:r>
          </w:p>
        </w:tc>
        <w:tc>
          <w:tcPr>
            <w:tcW w:w="4185" w:type="dxa"/>
            <w:gridSpan w:val="5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偏差及原因分析</w:t>
            </w:r>
          </w:p>
        </w:tc>
        <w:tc>
          <w:tcPr>
            <w:tcW w:w="4212" w:type="dxa"/>
            <w:gridSpan w:val="4"/>
            <w:vAlign w:val="center"/>
          </w:tcPr>
          <w:p w:rsidR="00645A7E" w:rsidRDefault="00E20F3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改进措施</w:t>
            </w:r>
          </w:p>
        </w:tc>
      </w:tr>
      <w:tr w:rsidR="00645A7E">
        <w:trPr>
          <w:trHeight w:val="1841"/>
          <w:jc w:val="center"/>
        </w:trPr>
        <w:tc>
          <w:tcPr>
            <w:tcW w:w="814" w:type="dxa"/>
            <w:vMerge/>
            <w:vAlign w:val="center"/>
          </w:tcPr>
          <w:p w:rsidR="00645A7E" w:rsidRDefault="00645A7E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645A7E" w:rsidRDefault="00645A7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645A7E" w:rsidRDefault="00E20F3E" w:rsidP="0007445E">
      <w:pPr>
        <w:spacing w:beforeLines="100" w:line="300" w:lineRule="exact"/>
        <w:rPr>
          <w:rFonts w:ascii="宋体" w:hAnsi="宋体" w:cs="宋体"/>
          <w:sz w:val="20"/>
          <w:szCs w:val="20"/>
          <w:lang w:eastAsia="zh-CN"/>
        </w:rPr>
      </w:pPr>
      <w:r>
        <w:rPr>
          <w:rFonts w:ascii="宋体" w:hAnsi="宋体" w:cs="宋体" w:hint="eastAsia"/>
          <w:sz w:val="20"/>
          <w:szCs w:val="20"/>
          <w:lang w:eastAsia="zh-CN"/>
        </w:rPr>
        <w:t>填表人：</w:t>
      </w:r>
      <w:r>
        <w:rPr>
          <w:rFonts w:ascii="宋体" w:eastAsiaTheme="minorEastAsia" w:hAnsi="宋体" w:cs="宋体" w:hint="eastAsia"/>
          <w:sz w:val="20"/>
          <w:szCs w:val="20"/>
          <w:lang w:eastAsia="zh-CN"/>
        </w:rPr>
        <w:t>黄燕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   联系电话：</w:t>
      </w:r>
      <w:r>
        <w:rPr>
          <w:rFonts w:ascii="宋体" w:eastAsiaTheme="minorEastAsia" w:hAnsi="宋体" w:cs="宋体" w:hint="eastAsia"/>
          <w:sz w:val="20"/>
          <w:szCs w:val="20"/>
          <w:lang w:eastAsia="zh-CN"/>
        </w:rPr>
        <w:t>13007469226</w:t>
      </w:r>
      <w:r>
        <w:rPr>
          <w:rFonts w:ascii="宋体" w:hAnsi="宋体" w:cs="宋体" w:hint="eastAsia"/>
          <w:sz w:val="20"/>
          <w:szCs w:val="20"/>
          <w:lang w:eastAsia="zh-CN"/>
        </w:rPr>
        <w:t xml:space="preserve">           单位负责人签字：</w:t>
      </w:r>
    </w:p>
    <w:p w:rsidR="00645A7E" w:rsidRDefault="00645A7E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645A7E" w:rsidRDefault="00E20F3E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说明：1.评价等级分为优秀（S≥90）、良好（90＞S≥80）、较差（80＞S≥60）、 </w:t>
      </w:r>
    </w:p>
    <w:p w:rsidR="00645A7E" w:rsidRDefault="00E20F3E">
      <w:pPr>
        <w:spacing w:line="300" w:lineRule="exact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        差（S＜60）</w:t>
      </w:r>
      <w:r>
        <w:rPr>
          <w:rFonts w:eastAsia="仿宋_GB2312" w:hint="eastAsia"/>
          <w:sz w:val="20"/>
          <w:szCs w:val="20"/>
          <w:lang w:eastAsia="zh-CN"/>
        </w:rPr>
        <w:t>。</w:t>
      </w:r>
    </w:p>
    <w:p w:rsidR="00645A7E" w:rsidRDefault="00E20F3E">
      <w:pPr>
        <w:spacing w:line="300" w:lineRule="exact"/>
        <w:rPr>
          <w:lang w:eastAsia="zh-CN"/>
        </w:rPr>
      </w:pPr>
      <w:r>
        <w:rPr>
          <w:rFonts w:ascii="仿宋_GB2312" w:eastAsia="仿宋_GB2312" w:hAnsi="仿宋_GB2312" w:cs="仿宋_GB2312" w:hint="eastAsia"/>
          <w:sz w:val="20"/>
          <w:szCs w:val="20"/>
          <w:lang w:eastAsia="zh-CN"/>
        </w:rPr>
        <w:t xml:space="preserve">      2.三级绩效指标按需自行增减行。不涉及的二级指标可删除不要。</w:t>
      </w:r>
    </w:p>
    <w:sectPr w:rsidR="00645A7E" w:rsidSect="00645A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5D" w:rsidRDefault="0082305D" w:rsidP="00645A7E">
      <w:r>
        <w:separator/>
      </w:r>
    </w:p>
  </w:endnote>
  <w:endnote w:type="continuationSeparator" w:id="0">
    <w:p w:rsidR="0082305D" w:rsidRDefault="0082305D" w:rsidP="0064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ebdings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charset w:val="86"/>
    <w:family w:val="swiss"/>
    <w:pitch w:val="default"/>
    <w:sig w:usb0="800002BF" w:usb1="38CF7CFA" w:usb2="00000016" w:usb3="00000000" w:csb0="00040001" w:csb1="00000000"/>
  </w:font>
  <w:font w:name="仿宋">
    <w:altName w:val="微软雅黑"/>
    <w:charset w:val="86"/>
    <w:family w:val="swiss"/>
    <w:pitch w:val="default"/>
    <w:sig w:usb0="00000000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7E" w:rsidRDefault="000C5B18">
    <w:pPr>
      <w:spacing w:line="1" w:lineRule="exact"/>
    </w:pPr>
    <w:r>
      <w:rPr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7" type="#_x0000_t202" style="position:absolute;margin-left:292.2pt;margin-top:778.75pt;width:2.5pt;height:8.65pt;z-index:-251658752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" filled="f" stroked="f">
          <v:textbox style="mso-fit-shape-to-text:t" inset="0,0,0,0">
            <w:txbxContent>
              <w:p w:rsidR="00645A7E" w:rsidRDefault="000C5B18">
                <w:pPr>
                  <w:pStyle w:val="Headerorfooter2"/>
                  <w:rPr>
                    <w:sz w:val="26"/>
                    <w:szCs w:val="26"/>
                  </w:rPr>
                </w:pPr>
                <w:r w:rsidRPr="000C5B18">
                  <w:fldChar w:fldCharType="begin"/>
                </w:r>
                <w:r w:rsidR="00E20F3E">
                  <w:instrText xml:space="preserve"> PAGE \* MERGEFORMAT </w:instrText>
                </w:r>
                <w:r w:rsidRPr="000C5B18">
                  <w:fldChar w:fldCharType="separate"/>
                </w:r>
                <w:r w:rsidR="0007445E" w:rsidRPr="0007445E">
                  <w:rPr>
                    <w:noProof/>
                    <w:sz w:val="26"/>
                    <w:szCs w:val="26"/>
                  </w:rPr>
                  <w:t>1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5D" w:rsidRDefault="0082305D" w:rsidP="00645A7E">
      <w:r>
        <w:separator/>
      </w:r>
    </w:p>
  </w:footnote>
  <w:footnote w:type="continuationSeparator" w:id="0">
    <w:p w:rsidR="0082305D" w:rsidRDefault="0082305D" w:rsidP="0064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hiNTFiZjc2MGZkMWFmZmMxZGJlNDEwY2E4NmI3YjEifQ=="/>
  </w:docVars>
  <w:rsids>
    <w:rsidRoot w:val="321F6146"/>
    <w:rsid w:val="0002429A"/>
    <w:rsid w:val="00025773"/>
    <w:rsid w:val="00031C5E"/>
    <w:rsid w:val="00041779"/>
    <w:rsid w:val="00041A85"/>
    <w:rsid w:val="0005463F"/>
    <w:rsid w:val="00065AB3"/>
    <w:rsid w:val="0007171A"/>
    <w:rsid w:val="0007445E"/>
    <w:rsid w:val="00076C5D"/>
    <w:rsid w:val="00087DBB"/>
    <w:rsid w:val="000A3647"/>
    <w:rsid w:val="000C5B18"/>
    <w:rsid w:val="000C6B64"/>
    <w:rsid w:val="000D484A"/>
    <w:rsid w:val="000D4BED"/>
    <w:rsid w:val="000F1311"/>
    <w:rsid w:val="000F427D"/>
    <w:rsid w:val="000F508C"/>
    <w:rsid w:val="000F7D72"/>
    <w:rsid w:val="00102A2E"/>
    <w:rsid w:val="0012396A"/>
    <w:rsid w:val="00123E7B"/>
    <w:rsid w:val="00137E9C"/>
    <w:rsid w:val="00147D6D"/>
    <w:rsid w:val="00161862"/>
    <w:rsid w:val="00164808"/>
    <w:rsid w:val="001A0A8E"/>
    <w:rsid w:val="001A19BA"/>
    <w:rsid w:val="001A1CB5"/>
    <w:rsid w:val="001A2887"/>
    <w:rsid w:val="001B0E7F"/>
    <w:rsid w:val="001B2563"/>
    <w:rsid w:val="001C2DAC"/>
    <w:rsid w:val="001D07B7"/>
    <w:rsid w:val="001D2716"/>
    <w:rsid w:val="001F6759"/>
    <w:rsid w:val="001F6E60"/>
    <w:rsid w:val="00215E09"/>
    <w:rsid w:val="0022725D"/>
    <w:rsid w:val="00232F89"/>
    <w:rsid w:val="00240786"/>
    <w:rsid w:val="00247427"/>
    <w:rsid w:val="002514D3"/>
    <w:rsid w:val="0026267A"/>
    <w:rsid w:val="00285A88"/>
    <w:rsid w:val="0028784D"/>
    <w:rsid w:val="00290428"/>
    <w:rsid w:val="002960B9"/>
    <w:rsid w:val="002A6324"/>
    <w:rsid w:val="002B4F58"/>
    <w:rsid w:val="002B5E67"/>
    <w:rsid w:val="002C75FD"/>
    <w:rsid w:val="002D2967"/>
    <w:rsid w:val="002E71CC"/>
    <w:rsid w:val="00310721"/>
    <w:rsid w:val="00313CA3"/>
    <w:rsid w:val="0032235A"/>
    <w:rsid w:val="00327514"/>
    <w:rsid w:val="00332141"/>
    <w:rsid w:val="00334B69"/>
    <w:rsid w:val="00335780"/>
    <w:rsid w:val="00340046"/>
    <w:rsid w:val="00346A71"/>
    <w:rsid w:val="003513F2"/>
    <w:rsid w:val="00352D77"/>
    <w:rsid w:val="00354194"/>
    <w:rsid w:val="00360AB8"/>
    <w:rsid w:val="00365356"/>
    <w:rsid w:val="003700C8"/>
    <w:rsid w:val="00383753"/>
    <w:rsid w:val="0038482E"/>
    <w:rsid w:val="00387DD7"/>
    <w:rsid w:val="003A39E8"/>
    <w:rsid w:val="003A476B"/>
    <w:rsid w:val="003A62F6"/>
    <w:rsid w:val="003C48FC"/>
    <w:rsid w:val="003D074A"/>
    <w:rsid w:val="00407EEF"/>
    <w:rsid w:val="004328B9"/>
    <w:rsid w:val="0043294B"/>
    <w:rsid w:val="00435182"/>
    <w:rsid w:val="00471B70"/>
    <w:rsid w:val="00485179"/>
    <w:rsid w:val="00496A41"/>
    <w:rsid w:val="004A1518"/>
    <w:rsid w:val="004B3263"/>
    <w:rsid w:val="004C69F7"/>
    <w:rsid w:val="004D081A"/>
    <w:rsid w:val="004E529B"/>
    <w:rsid w:val="00501B26"/>
    <w:rsid w:val="0050529D"/>
    <w:rsid w:val="005258BE"/>
    <w:rsid w:val="00531EAF"/>
    <w:rsid w:val="00545A5F"/>
    <w:rsid w:val="00557D0B"/>
    <w:rsid w:val="00561D6E"/>
    <w:rsid w:val="005B023F"/>
    <w:rsid w:val="005C0016"/>
    <w:rsid w:val="005C7117"/>
    <w:rsid w:val="005D5B1D"/>
    <w:rsid w:val="005E52B4"/>
    <w:rsid w:val="005E7618"/>
    <w:rsid w:val="005F0BBF"/>
    <w:rsid w:val="005F39E2"/>
    <w:rsid w:val="005F5D25"/>
    <w:rsid w:val="005F7875"/>
    <w:rsid w:val="0060777B"/>
    <w:rsid w:val="006119BF"/>
    <w:rsid w:val="006174FB"/>
    <w:rsid w:val="00641578"/>
    <w:rsid w:val="00645A7E"/>
    <w:rsid w:val="00685F36"/>
    <w:rsid w:val="00690F39"/>
    <w:rsid w:val="006A7D4F"/>
    <w:rsid w:val="006B31BB"/>
    <w:rsid w:val="006B77CE"/>
    <w:rsid w:val="006F0E88"/>
    <w:rsid w:val="006F1514"/>
    <w:rsid w:val="006F6865"/>
    <w:rsid w:val="007118A1"/>
    <w:rsid w:val="007167B9"/>
    <w:rsid w:val="007216E8"/>
    <w:rsid w:val="0073736C"/>
    <w:rsid w:val="0076206F"/>
    <w:rsid w:val="00784FD1"/>
    <w:rsid w:val="007954E7"/>
    <w:rsid w:val="007A19E0"/>
    <w:rsid w:val="007B1249"/>
    <w:rsid w:val="007B6442"/>
    <w:rsid w:val="00812ADD"/>
    <w:rsid w:val="0081373A"/>
    <w:rsid w:val="0082305D"/>
    <w:rsid w:val="00825502"/>
    <w:rsid w:val="00827FF6"/>
    <w:rsid w:val="00845820"/>
    <w:rsid w:val="0085468F"/>
    <w:rsid w:val="00875359"/>
    <w:rsid w:val="008962CA"/>
    <w:rsid w:val="008B5566"/>
    <w:rsid w:val="008B5C5A"/>
    <w:rsid w:val="008C499D"/>
    <w:rsid w:val="008C7F67"/>
    <w:rsid w:val="008D57F0"/>
    <w:rsid w:val="008F2369"/>
    <w:rsid w:val="00914873"/>
    <w:rsid w:val="0092100A"/>
    <w:rsid w:val="0093070F"/>
    <w:rsid w:val="00945441"/>
    <w:rsid w:val="0096089F"/>
    <w:rsid w:val="009618AC"/>
    <w:rsid w:val="009659EB"/>
    <w:rsid w:val="00970B05"/>
    <w:rsid w:val="00987BD9"/>
    <w:rsid w:val="009D185A"/>
    <w:rsid w:val="009D52F6"/>
    <w:rsid w:val="009E4A5D"/>
    <w:rsid w:val="00A00FD6"/>
    <w:rsid w:val="00A1032F"/>
    <w:rsid w:val="00A1772B"/>
    <w:rsid w:val="00A75B88"/>
    <w:rsid w:val="00A76C00"/>
    <w:rsid w:val="00A84A48"/>
    <w:rsid w:val="00A95251"/>
    <w:rsid w:val="00AA7ECA"/>
    <w:rsid w:val="00AC2DB7"/>
    <w:rsid w:val="00AC4AC9"/>
    <w:rsid w:val="00AD529B"/>
    <w:rsid w:val="00AD7CF9"/>
    <w:rsid w:val="00B06B30"/>
    <w:rsid w:val="00B160A3"/>
    <w:rsid w:val="00B25484"/>
    <w:rsid w:val="00B52401"/>
    <w:rsid w:val="00B56ACD"/>
    <w:rsid w:val="00B5781C"/>
    <w:rsid w:val="00B61B65"/>
    <w:rsid w:val="00B772DC"/>
    <w:rsid w:val="00BA0007"/>
    <w:rsid w:val="00BA7D9B"/>
    <w:rsid w:val="00BB0380"/>
    <w:rsid w:val="00BD7803"/>
    <w:rsid w:val="00BE1AB2"/>
    <w:rsid w:val="00BE6429"/>
    <w:rsid w:val="00BF4131"/>
    <w:rsid w:val="00BF5D6C"/>
    <w:rsid w:val="00C16690"/>
    <w:rsid w:val="00C32AD3"/>
    <w:rsid w:val="00C66344"/>
    <w:rsid w:val="00C66A39"/>
    <w:rsid w:val="00C92C7F"/>
    <w:rsid w:val="00CB70FD"/>
    <w:rsid w:val="00CC2C1C"/>
    <w:rsid w:val="00CE6137"/>
    <w:rsid w:val="00CF19C6"/>
    <w:rsid w:val="00D30326"/>
    <w:rsid w:val="00D4634B"/>
    <w:rsid w:val="00D5159D"/>
    <w:rsid w:val="00D866A6"/>
    <w:rsid w:val="00D932AF"/>
    <w:rsid w:val="00DC4768"/>
    <w:rsid w:val="00DC4F08"/>
    <w:rsid w:val="00E15697"/>
    <w:rsid w:val="00E20F3E"/>
    <w:rsid w:val="00E21FBD"/>
    <w:rsid w:val="00E272E8"/>
    <w:rsid w:val="00E32B7F"/>
    <w:rsid w:val="00E715D7"/>
    <w:rsid w:val="00E87A8F"/>
    <w:rsid w:val="00EA2B3C"/>
    <w:rsid w:val="00EA43A6"/>
    <w:rsid w:val="00EC2124"/>
    <w:rsid w:val="00EC6A27"/>
    <w:rsid w:val="00EE5576"/>
    <w:rsid w:val="00F2118D"/>
    <w:rsid w:val="00F224AD"/>
    <w:rsid w:val="00F33C37"/>
    <w:rsid w:val="00F3724C"/>
    <w:rsid w:val="00F423D4"/>
    <w:rsid w:val="00F430AE"/>
    <w:rsid w:val="00F51459"/>
    <w:rsid w:val="00F5477D"/>
    <w:rsid w:val="00F57E2F"/>
    <w:rsid w:val="00F66F77"/>
    <w:rsid w:val="00F85C1C"/>
    <w:rsid w:val="00F85F33"/>
    <w:rsid w:val="00FA4B86"/>
    <w:rsid w:val="00FA780B"/>
    <w:rsid w:val="00FC0C97"/>
    <w:rsid w:val="00FC2659"/>
    <w:rsid w:val="00FE3A60"/>
    <w:rsid w:val="00FE5063"/>
    <w:rsid w:val="00FF3B69"/>
    <w:rsid w:val="00FF43AD"/>
    <w:rsid w:val="00FF54DA"/>
    <w:rsid w:val="01D32DCE"/>
    <w:rsid w:val="020F463A"/>
    <w:rsid w:val="02EC1E1C"/>
    <w:rsid w:val="038C1AB9"/>
    <w:rsid w:val="041F0287"/>
    <w:rsid w:val="049703BA"/>
    <w:rsid w:val="04F25310"/>
    <w:rsid w:val="05595040"/>
    <w:rsid w:val="0601551D"/>
    <w:rsid w:val="06BF5FB2"/>
    <w:rsid w:val="06DE514C"/>
    <w:rsid w:val="06EB0DAE"/>
    <w:rsid w:val="072D591F"/>
    <w:rsid w:val="07411954"/>
    <w:rsid w:val="07FD6770"/>
    <w:rsid w:val="08F93189"/>
    <w:rsid w:val="092C0ECC"/>
    <w:rsid w:val="09B81054"/>
    <w:rsid w:val="0B1306DF"/>
    <w:rsid w:val="0B1E54CC"/>
    <w:rsid w:val="0B742D3E"/>
    <w:rsid w:val="0C3A39D7"/>
    <w:rsid w:val="0C8278CB"/>
    <w:rsid w:val="0C9A0F35"/>
    <w:rsid w:val="0CF14A50"/>
    <w:rsid w:val="0CF41FF2"/>
    <w:rsid w:val="0CF602B9"/>
    <w:rsid w:val="0EE56BF8"/>
    <w:rsid w:val="0F1E3AAD"/>
    <w:rsid w:val="0F4D7E31"/>
    <w:rsid w:val="10EE19D3"/>
    <w:rsid w:val="11124749"/>
    <w:rsid w:val="11356731"/>
    <w:rsid w:val="11454358"/>
    <w:rsid w:val="11796ADD"/>
    <w:rsid w:val="121730A0"/>
    <w:rsid w:val="124F71D2"/>
    <w:rsid w:val="13885A50"/>
    <w:rsid w:val="13D80718"/>
    <w:rsid w:val="14E60C13"/>
    <w:rsid w:val="14EA425F"/>
    <w:rsid w:val="150577CE"/>
    <w:rsid w:val="154D4B82"/>
    <w:rsid w:val="15F335E7"/>
    <w:rsid w:val="162A30C2"/>
    <w:rsid w:val="16652160"/>
    <w:rsid w:val="16802D44"/>
    <w:rsid w:val="16895CFA"/>
    <w:rsid w:val="16ED48B0"/>
    <w:rsid w:val="16FB7366"/>
    <w:rsid w:val="174552D3"/>
    <w:rsid w:val="17765045"/>
    <w:rsid w:val="17D47448"/>
    <w:rsid w:val="18153CE9"/>
    <w:rsid w:val="18494076"/>
    <w:rsid w:val="192F3E2C"/>
    <w:rsid w:val="19623A89"/>
    <w:rsid w:val="1B772807"/>
    <w:rsid w:val="1BEE7E1F"/>
    <w:rsid w:val="1C076F96"/>
    <w:rsid w:val="1C856F63"/>
    <w:rsid w:val="1CA862F7"/>
    <w:rsid w:val="1CEB5018"/>
    <w:rsid w:val="1D0C45DD"/>
    <w:rsid w:val="1D1B77EF"/>
    <w:rsid w:val="1DDE029B"/>
    <w:rsid w:val="1E803EF2"/>
    <w:rsid w:val="2043516B"/>
    <w:rsid w:val="20940C60"/>
    <w:rsid w:val="249B7324"/>
    <w:rsid w:val="25753E12"/>
    <w:rsid w:val="2612581C"/>
    <w:rsid w:val="26304FF4"/>
    <w:rsid w:val="265005E2"/>
    <w:rsid w:val="267C3FE9"/>
    <w:rsid w:val="27B0758A"/>
    <w:rsid w:val="27B91672"/>
    <w:rsid w:val="28871103"/>
    <w:rsid w:val="28AD287B"/>
    <w:rsid w:val="28B135BA"/>
    <w:rsid w:val="28CE6776"/>
    <w:rsid w:val="29030351"/>
    <w:rsid w:val="2914771C"/>
    <w:rsid w:val="296A4C04"/>
    <w:rsid w:val="29D63286"/>
    <w:rsid w:val="2A0F162A"/>
    <w:rsid w:val="2A5C58A1"/>
    <w:rsid w:val="2A68716D"/>
    <w:rsid w:val="2ACB6415"/>
    <w:rsid w:val="2B966A1E"/>
    <w:rsid w:val="2BFC151F"/>
    <w:rsid w:val="2D976F75"/>
    <w:rsid w:val="2EF47418"/>
    <w:rsid w:val="2EFD2155"/>
    <w:rsid w:val="2F3D7C47"/>
    <w:rsid w:val="30631F2F"/>
    <w:rsid w:val="3076337E"/>
    <w:rsid w:val="312E7E64"/>
    <w:rsid w:val="31305E7E"/>
    <w:rsid w:val="316226DC"/>
    <w:rsid w:val="321F6146"/>
    <w:rsid w:val="32AC1B81"/>
    <w:rsid w:val="338F61D6"/>
    <w:rsid w:val="36273EC1"/>
    <w:rsid w:val="364144FE"/>
    <w:rsid w:val="36465B94"/>
    <w:rsid w:val="36C546D4"/>
    <w:rsid w:val="370C40B1"/>
    <w:rsid w:val="373867FA"/>
    <w:rsid w:val="397316E7"/>
    <w:rsid w:val="3A1219DE"/>
    <w:rsid w:val="3ACB78F1"/>
    <w:rsid w:val="3B7971F6"/>
    <w:rsid w:val="3CF41895"/>
    <w:rsid w:val="3D8D7FE7"/>
    <w:rsid w:val="3E791AB2"/>
    <w:rsid w:val="3EDA2151"/>
    <w:rsid w:val="3F117B3B"/>
    <w:rsid w:val="408718B0"/>
    <w:rsid w:val="41272213"/>
    <w:rsid w:val="41E44E04"/>
    <w:rsid w:val="41EE1268"/>
    <w:rsid w:val="42321B6A"/>
    <w:rsid w:val="42CA4B3F"/>
    <w:rsid w:val="42E3761B"/>
    <w:rsid w:val="42EE2BA6"/>
    <w:rsid w:val="43C54616"/>
    <w:rsid w:val="43D90F6E"/>
    <w:rsid w:val="43F819C7"/>
    <w:rsid w:val="443B57AC"/>
    <w:rsid w:val="44C83C34"/>
    <w:rsid w:val="45847A13"/>
    <w:rsid w:val="45C16131"/>
    <w:rsid w:val="45D536C7"/>
    <w:rsid w:val="46CB4054"/>
    <w:rsid w:val="46D22475"/>
    <w:rsid w:val="47490A0A"/>
    <w:rsid w:val="475F6BEF"/>
    <w:rsid w:val="47F71E45"/>
    <w:rsid w:val="484A350E"/>
    <w:rsid w:val="488E2B78"/>
    <w:rsid w:val="48AB372A"/>
    <w:rsid w:val="49BC54C3"/>
    <w:rsid w:val="4A1108C4"/>
    <w:rsid w:val="4B3813C4"/>
    <w:rsid w:val="4B471C6C"/>
    <w:rsid w:val="4BD4104F"/>
    <w:rsid w:val="4BE67752"/>
    <w:rsid w:val="4CD77F5D"/>
    <w:rsid w:val="4CF335C0"/>
    <w:rsid w:val="4D0478AD"/>
    <w:rsid w:val="4D8B3B2A"/>
    <w:rsid w:val="4EB449D9"/>
    <w:rsid w:val="4EEA241A"/>
    <w:rsid w:val="4F1008F0"/>
    <w:rsid w:val="4F133A3F"/>
    <w:rsid w:val="51156ACC"/>
    <w:rsid w:val="518F69EC"/>
    <w:rsid w:val="52D23FA9"/>
    <w:rsid w:val="53556033"/>
    <w:rsid w:val="543C3DD0"/>
    <w:rsid w:val="5491037E"/>
    <w:rsid w:val="549B63C9"/>
    <w:rsid w:val="54FD7754"/>
    <w:rsid w:val="556E63D7"/>
    <w:rsid w:val="55A57753"/>
    <w:rsid w:val="55E0078B"/>
    <w:rsid w:val="55EF19B9"/>
    <w:rsid w:val="565A22EB"/>
    <w:rsid w:val="56C96374"/>
    <w:rsid w:val="572D7F1F"/>
    <w:rsid w:val="57871058"/>
    <w:rsid w:val="57A34F8E"/>
    <w:rsid w:val="57F03918"/>
    <w:rsid w:val="594554D5"/>
    <w:rsid w:val="598A2556"/>
    <w:rsid w:val="59B44408"/>
    <w:rsid w:val="5B5B0B3C"/>
    <w:rsid w:val="5B64594E"/>
    <w:rsid w:val="5B742467"/>
    <w:rsid w:val="5B9B2CA8"/>
    <w:rsid w:val="5CAB020A"/>
    <w:rsid w:val="5CDA5F34"/>
    <w:rsid w:val="5CDF179C"/>
    <w:rsid w:val="5CFE60C6"/>
    <w:rsid w:val="5D687DDE"/>
    <w:rsid w:val="5E3D5A5F"/>
    <w:rsid w:val="5E5350B8"/>
    <w:rsid w:val="5E766F86"/>
    <w:rsid w:val="5EBC2918"/>
    <w:rsid w:val="5F261904"/>
    <w:rsid w:val="5F576749"/>
    <w:rsid w:val="5F6709DC"/>
    <w:rsid w:val="5FA93813"/>
    <w:rsid w:val="5FC26C22"/>
    <w:rsid w:val="60C06FCE"/>
    <w:rsid w:val="61622C81"/>
    <w:rsid w:val="61E459C1"/>
    <w:rsid w:val="63F4147D"/>
    <w:rsid w:val="64305158"/>
    <w:rsid w:val="6444325A"/>
    <w:rsid w:val="648A0240"/>
    <w:rsid w:val="64C21053"/>
    <w:rsid w:val="652012EF"/>
    <w:rsid w:val="65CF57F0"/>
    <w:rsid w:val="65D06F05"/>
    <w:rsid w:val="66014146"/>
    <w:rsid w:val="66C14421"/>
    <w:rsid w:val="66FE7B44"/>
    <w:rsid w:val="676B6BA4"/>
    <w:rsid w:val="67976142"/>
    <w:rsid w:val="68BE32F8"/>
    <w:rsid w:val="68DF6649"/>
    <w:rsid w:val="68EF10DD"/>
    <w:rsid w:val="691B3B5C"/>
    <w:rsid w:val="69584DB0"/>
    <w:rsid w:val="69B05949"/>
    <w:rsid w:val="6A664E41"/>
    <w:rsid w:val="6ABA1153"/>
    <w:rsid w:val="6B0525B9"/>
    <w:rsid w:val="6B4B64F8"/>
    <w:rsid w:val="6B8A4544"/>
    <w:rsid w:val="6B947BF6"/>
    <w:rsid w:val="6BE11867"/>
    <w:rsid w:val="6F257ECF"/>
    <w:rsid w:val="6F265009"/>
    <w:rsid w:val="6F590441"/>
    <w:rsid w:val="705C33D8"/>
    <w:rsid w:val="709E7E8D"/>
    <w:rsid w:val="70C76378"/>
    <w:rsid w:val="70D54F03"/>
    <w:rsid w:val="71440017"/>
    <w:rsid w:val="71A27D9E"/>
    <w:rsid w:val="72113D4E"/>
    <w:rsid w:val="72AA6777"/>
    <w:rsid w:val="72AF68AE"/>
    <w:rsid w:val="736B56E0"/>
    <w:rsid w:val="738844E4"/>
    <w:rsid w:val="7398258E"/>
    <w:rsid w:val="751D0C5C"/>
    <w:rsid w:val="752121F5"/>
    <w:rsid w:val="753A255D"/>
    <w:rsid w:val="75840CDB"/>
    <w:rsid w:val="769B7F52"/>
    <w:rsid w:val="781C169F"/>
    <w:rsid w:val="78280044"/>
    <w:rsid w:val="79FC487B"/>
    <w:rsid w:val="7A3F6E68"/>
    <w:rsid w:val="7BDA4600"/>
    <w:rsid w:val="7BF079AA"/>
    <w:rsid w:val="7C286864"/>
    <w:rsid w:val="7CC23CA0"/>
    <w:rsid w:val="7D27319B"/>
    <w:rsid w:val="7D4C0FC7"/>
    <w:rsid w:val="7D50405D"/>
    <w:rsid w:val="7D8B1ADA"/>
    <w:rsid w:val="7EB2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A7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5A7E"/>
  </w:style>
  <w:style w:type="paragraph" w:styleId="a4">
    <w:name w:val="footer"/>
    <w:basedOn w:val="a"/>
    <w:link w:val="Char"/>
    <w:rsid w:val="00645A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64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45A7E"/>
    <w:pPr>
      <w:spacing w:beforeAutospacing="1" w:afterAutospacing="1"/>
    </w:pPr>
  </w:style>
  <w:style w:type="paragraph" w:customStyle="1" w:styleId="Bodytext1">
    <w:name w:val="Body text|1"/>
    <w:basedOn w:val="a"/>
    <w:qFormat/>
    <w:rsid w:val="00645A7E"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645A7E"/>
    <w:rPr>
      <w:sz w:val="20"/>
      <w:szCs w:val="20"/>
      <w:lang w:val="zh-TW" w:eastAsia="zh-TW" w:bidi="zh-TW"/>
    </w:rPr>
  </w:style>
  <w:style w:type="character" w:customStyle="1" w:styleId="Char0">
    <w:name w:val="页眉 Char"/>
    <w:basedOn w:val="a0"/>
    <w:link w:val="a5"/>
    <w:rsid w:val="00645A7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4"/>
    <w:rsid w:val="00645A7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1067</Words>
  <Characters>6082</Characters>
  <Application>Microsoft Office Word</Application>
  <DocSecurity>0</DocSecurity>
  <Lines>50</Lines>
  <Paragraphs>14</Paragraphs>
  <ScaleCrop>false</ScaleCrop>
  <Company>Company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糖糖</dc:creator>
  <cp:lastModifiedBy>xbany</cp:lastModifiedBy>
  <cp:revision>3</cp:revision>
  <cp:lastPrinted>2023-03-09T02:26:00Z</cp:lastPrinted>
  <dcterms:created xsi:type="dcterms:W3CDTF">2023-03-09T02:23:00Z</dcterms:created>
  <dcterms:modified xsi:type="dcterms:W3CDTF">2023-03-09T02:28:00Z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1EE1E93C59AA445184499DB0ABD9B651</vt:lpwstr>
  </property>
</Properties>
</file>