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240" w:lineRule="auto"/>
        <w:contextualSpacing/>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44"/>
          <w:szCs w:val="44"/>
        </w:rPr>
        <w:t>禁毒知识</w:t>
      </w:r>
      <w:r>
        <w:rPr>
          <w:rFonts w:hint="eastAsia" w:ascii="方正小标宋简体" w:hAnsi="方正小标宋简体" w:eastAsia="方正小标宋简体" w:cs="方正小标宋简体"/>
          <w:b w:val="0"/>
          <w:bCs w:val="0"/>
          <w:sz w:val="44"/>
          <w:szCs w:val="44"/>
          <w:lang w:eastAsia="zh-CN"/>
        </w:rPr>
        <w:t>测试</w:t>
      </w:r>
      <w:r>
        <w:rPr>
          <w:rFonts w:hint="eastAsia" w:ascii="方正小标宋简体" w:hAnsi="方正小标宋简体" w:eastAsia="方正小标宋简体" w:cs="方正小标宋简体"/>
          <w:b w:val="0"/>
          <w:bCs w:val="0"/>
          <w:sz w:val="44"/>
          <w:szCs w:val="44"/>
        </w:rPr>
        <w:t>题库</w:t>
      </w:r>
      <w:r>
        <w:rPr>
          <w:rFonts w:hint="eastAsia" w:ascii="方正小标宋简体" w:hAnsi="方正小标宋简体" w:eastAsia="方正小标宋简体" w:cs="方正小标宋简体"/>
          <w:b w:val="0"/>
          <w:bCs w:val="0"/>
          <w:sz w:val="44"/>
          <w:szCs w:val="44"/>
          <w:lang w:eastAsia="zh-CN"/>
        </w:rPr>
        <w:t>（中学卷）</w:t>
      </w:r>
    </w:p>
    <w:p>
      <w:pPr>
        <w:pStyle w:val="3"/>
        <w:snapToGrid w:val="0"/>
        <w:spacing w:before="0" w:after="0" w:line="240" w:lineRule="auto"/>
        <w:rPr>
          <w:color w:val="FFFFFF"/>
        </w:rPr>
      </w:pP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1.根据《中华人民共和国</w:t>
      </w:r>
      <w:r>
        <w:rPr>
          <w:rFonts w:hint="eastAsia" w:ascii="Times New Roman" w:hAnsi="Times New Roman" w:eastAsia="仿宋_GB2312" w:cs="Times New Roman"/>
          <w:sz w:val="32"/>
          <w:szCs w:val="32"/>
        </w:rPr>
        <w:t>禁毒法</w:t>
      </w:r>
      <w:r>
        <w:rPr>
          <w:rFonts w:ascii="Times New Roman" w:hAnsi="Times New Roman" w:eastAsia="仿宋_GB2312" w:cs="Times New Roman"/>
          <w:sz w:val="32"/>
          <w:szCs w:val="32"/>
        </w:rPr>
        <w:t>》，毒品是指鸦片、海洛因、甲基苯丙胺（冰毒）、吗</w:t>
      </w:r>
      <w:bookmarkStart w:id="11" w:name="_GoBack"/>
      <w:bookmarkEnd w:id="11"/>
      <w:r>
        <w:rPr>
          <w:rFonts w:ascii="Times New Roman" w:hAnsi="Times New Roman" w:eastAsia="仿宋_GB2312" w:cs="Times New Roman"/>
          <w:sz w:val="32"/>
          <w:szCs w:val="32"/>
        </w:rPr>
        <w:t xml:space="preserve">啡、大麻、可卡因，以及国家规定管制的其他能够使人形成瘾癖的（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处方药物</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精神</w:t>
      </w:r>
      <w:r>
        <w:rPr>
          <w:rFonts w:ascii="Times New Roman" w:hAnsi="Times New Roman" w:eastAsia="仿宋_GB2312" w:cs="Times New Roman"/>
          <w:sz w:val="32"/>
          <w:szCs w:val="32"/>
        </w:rPr>
        <w:t>活性物质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C.麻醉药品</w:t>
      </w:r>
      <w:r>
        <w:rPr>
          <w:rFonts w:hint="eastAsia" w:ascii="Times New Roman" w:hAnsi="Times New Roman" w:eastAsia="仿宋_GB2312" w:cs="Times New Roman"/>
          <w:sz w:val="32"/>
          <w:szCs w:val="32"/>
        </w:rPr>
        <w:t>和精神药品</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兴奋剂</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答案：C</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.《中华人民共和国禁毒法》第四条规定：禁毒工作实行（  ）为主，综合治理，禁种、禁制、禁贩、禁吸并举的方针。</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A.预防</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B.打击</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C.救治</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惩罚</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.《中华人民共和国禁毒法》规定，教育行政部门、（  ）应当将禁毒知识纳入教育、教学内容，对学生进行禁毒宣传教育。</w:t>
      </w:r>
      <w:r>
        <w:rPr>
          <w:rFonts w:hint="eastAsia" w:ascii="Times New Roman" w:hAnsi="Times New Roman" w:eastAsia="仿宋_GB2312" w:cs="Times New Roman"/>
          <w:sz w:val="32"/>
          <w:szCs w:val="32"/>
        </w:rPr>
        <w:t>公安机关、司法行政部门和卫生行政部门应当予以协助。</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A.学校</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B.中小学校</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C.大专院校</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D.幼儿园</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《中华人民共和国刑法》规定，走私、贩卖、运输、制造鸦片一千克以上、海洛因或者甲基苯丙胺（　）克以上或者其他毒品数量大的，处十五年有期徒刑、无期徒刑或者死刑，并处没收财产。</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A.十</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B.二十</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C.五十</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D.一百</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按照《中华人民共和国刑法》</w:t>
      </w:r>
      <w:r>
        <w:rPr>
          <w:rFonts w:ascii="Times New Roman" w:hAnsi="Times New Roman" w:eastAsia="仿宋_GB2312" w:cs="Times New Roman"/>
          <w:sz w:val="32"/>
          <w:szCs w:val="32"/>
        </w:rPr>
        <w:t>对刑事责任年龄的规定，已满14周岁不满16周岁的人犯贩卖毒品罪的，应当</w:t>
      </w:r>
      <w:bookmarkStart w:id="0" w:name="_Hlk150798699"/>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bookmarkEnd w:id="0"/>
      <w:r>
        <w:rPr>
          <w:rFonts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A.负刑事责任</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B.从轻或减轻处罚</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C.不予刑事处罚</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D.责令其家长或者监护人加以管教，</w:t>
      </w:r>
      <w:r>
        <w:rPr>
          <w:rFonts w:hint="eastAsia" w:ascii="Times New Roman" w:hAnsi="Times New Roman" w:eastAsia="仿宋_GB2312" w:cs="Times New Roman"/>
          <w:sz w:val="32"/>
          <w:szCs w:val="32"/>
        </w:rPr>
        <w:t>在必要的时候，依法进行专门矫治教育。</w:t>
      </w:r>
      <w:r>
        <w:rPr>
          <w:rFonts w:ascii="Times New Roman" w:hAnsi="Times New Roman" w:eastAsia="仿宋_GB2312" w:cs="Times New Roman"/>
          <w:sz w:val="32"/>
          <w:szCs w:val="32"/>
        </w:rPr>
        <w:t xml:space="preserve">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.以下哪个法令中第一次明确了保护青少年不受毒品危害的规定。（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A.《禁毒法》</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B.《预防未成年人犯罪法》</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C.《未成年人保护法》 </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D.《治安管理处罚法》</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答案：C</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.根据我国《机动车驾驶证申领和使用规定》，吸食、注射毒品、长期服用依赖性精神药品成瘾尚未戒除的，可申请机动车驾驶证，但须定期接受检测。</w:t>
      </w:r>
      <w:r>
        <w:rPr>
          <w:rFonts w:hint="eastAsia" w:ascii="Times New Roman" w:hAnsi="Times New Roman" w:eastAsia="仿宋_GB2312" w:cs="Times New Roman"/>
          <w:sz w:val="32"/>
          <w:szCs w:val="32"/>
        </w:rPr>
        <w:t>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.国家鼓励公民、组织开展公益性的禁毒宣传活动。（  ）</w:t>
      </w:r>
    </w:p>
    <w:p>
      <w:pPr>
        <w:snapToGrid w:val="0"/>
        <w:ind w:firstLine="640" w:firstLineChars="200"/>
        <w:rPr>
          <w:rFonts w:ascii="Times New Roman" w:hAnsi="Times New Roman" w:eastAsia="仿宋_GB2312" w:cs="Times New Roman"/>
          <w:sz w:val="32"/>
          <w:szCs w:val="32"/>
        </w:rPr>
      </w:pPr>
      <w:bookmarkStart w:id="1" w:name="_Hlk150798881"/>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bookmarkEnd w:id="1"/>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.县级以上各级人民政府（     ）将禁毒工作纳入国民经济和社会发展规划，并将禁毒经费列入本级财政预算。</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A.可以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B.应当</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.根据（  ）需要，依法可以生产、经营、使用、储存、运输麻醉药品和精神药品。</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A.医疗、教学及科研</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B.广告宣传</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C.消费市场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D.民众娱乐</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.毒品预防教育的重点对象是（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A.青少年</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B.老人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C.幼儿</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D.妇女</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.我国禁毒工作的治本之策是（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A.预防教育</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B.依法严厉打击</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C.切断毒品来源</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D.戒断治疗</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.下面表述正确的是（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A.禁毒主要是人民政府的责任</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B.禁毒主要是公安机关的责任</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C.禁毒与自己无关</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D.禁毒是全社会的共同责任</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.学校毒品预防教育的目标是校园无毒品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学生不吸毒</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.未成年人的父母或者其他监护人（  ）对未成年人进行毒品危害的教育，防止其吸食、注射毒品或者进行其他毒品违法犯罪活动。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A.可以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B.应当</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我国的“毒品”一词有着深远的历史渊源，是</w:t>
      </w:r>
      <w:r>
        <w:rPr>
          <w:rFonts w:hint="eastAsia" w:ascii="Times New Roman" w:hAnsi="Times New Roman" w:eastAsia="仿宋_GB2312" w:cs="Times New Roman"/>
          <w:sz w:val="32"/>
          <w:szCs w:val="32"/>
        </w:rPr>
        <w:t>中华民族</w:t>
      </w:r>
      <w:r>
        <w:rPr>
          <w:rFonts w:ascii="Times New Roman" w:hAnsi="Times New Roman" w:eastAsia="仿宋_GB2312" w:cs="Times New Roman"/>
          <w:sz w:val="32"/>
          <w:szCs w:val="32"/>
        </w:rPr>
        <w:t>百年来与毒品不懈抗争中的创造成果。我国首次对 “毒品”一词作出清晰定义的法律文本是：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A.《全国人大常委会关于禁毒的决定》</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B.《中华人民共和国刑法》</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C.《麻醉药品和精神药品管理条例》</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D.《中华人民共和国禁毒法》</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  ）要依法加强涉毒演艺人员参加演出管理，推进娱乐服务场所毒品预防工作，支持创作优秀禁毒文化作品。</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A.公安机关</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B.文化和旅游部门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C.教育部门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D.禁毒部门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.吸食毒品是违法行为，但持有毒品达到一定数量将构成非法持有毒品罪</w:t>
      </w:r>
      <w:r>
        <w:rPr>
          <w:rFonts w:hint="eastAsia" w:ascii="Times New Roman" w:hAnsi="Times New Roman" w:eastAsia="仿宋_GB2312" w:cs="Times New Roman"/>
          <w:sz w:val="32"/>
          <w:szCs w:val="32"/>
        </w:rPr>
        <w:t xml:space="preserve">。这种说法（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t xml:space="preserve"> </w:t>
      </w:r>
      <w:r>
        <w:rPr>
          <w:rFonts w:ascii="Times New Roman" w:hAnsi="Times New Roman" w:eastAsia="仿宋_GB2312" w:cs="Times New Roman"/>
          <w:sz w:val="32"/>
          <w:szCs w:val="32"/>
        </w:rPr>
        <w:t>对下列涉毒人员，可以不予处罚的是（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A.刘某因吸毒被查获</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B.王某非法种植少量罂粟，在成熟前自行铲除</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C.旅店工作人员张某为吸毒人员通风报信</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D.吸毒人员赵某主动将吸毒行为报告所在单位</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t xml:space="preserve"> </w:t>
      </w:r>
      <w:r>
        <w:rPr>
          <w:rFonts w:hint="eastAsia" w:ascii="Times New Roman" w:hAnsi="Times New Roman" w:eastAsia="仿宋_GB2312" w:cs="Times New Roman"/>
          <w:sz w:val="32"/>
          <w:szCs w:val="32"/>
        </w:rPr>
        <w:t>朋友们</w:t>
      </w:r>
      <w:r>
        <w:rPr>
          <w:rFonts w:ascii="Times New Roman" w:hAnsi="Times New Roman" w:eastAsia="仿宋_GB2312" w:cs="Times New Roman"/>
          <w:sz w:val="32"/>
          <w:szCs w:val="32"/>
        </w:rPr>
        <w:t>多次</w:t>
      </w:r>
      <w:r>
        <w:rPr>
          <w:rFonts w:hint="eastAsia" w:ascii="Times New Roman" w:hAnsi="Times New Roman" w:eastAsia="仿宋_GB2312" w:cs="Times New Roman"/>
          <w:sz w:val="32"/>
          <w:szCs w:val="32"/>
        </w:rPr>
        <w:t>聚集</w:t>
      </w:r>
      <w:r>
        <w:rPr>
          <w:rFonts w:ascii="Times New Roman" w:hAnsi="Times New Roman" w:eastAsia="仿宋_GB2312" w:cs="Times New Roman"/>
          <w:sz w:val="32"/>
          <w:szCs w:val="32"/>
        </w:rPr>
        <w:t>在小李家里吸毒，虽然小李知道吸毒是违法行为，但小李本人没有吸毒，所以小李不需要承担任何法律责任。</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A.正确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rPr>
          <w:rFonts w:ascii="Times New Roman" w:hAnsi="Times New Roman" w:eastAsia="仿宋_GB2312" w:cs="Times New Roman"/>
          <w:sz w:val="32"/>
          <w:szCs w:val="32"/>
        </w:rPr>
      </w:pPr>
    </w:p>
    <w:p>
      <w:pPr>
        <w:pStyle w:val="3"/>
        <w:snapToGrid w:val="0"/>
        <w:spacing w:before="0" w:after="0" w:line="240" w:lineRule="auto"/>
        <w:rPr>
          <w:rFonts w:ascii="Times New Roman" w:hAnsi="Times New Roman" w:eastAsia="仿宋_GB2312" w:cs="Times New Roman"/>
          <w:color w:val="FFFFFF"/>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.1987年12月，第42届联合国大会决议，正式将每年</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定为“国际禁毒日”。2023年6月26日是第</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个国际禁毒日</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，35</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B. </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，35</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 6月26日</w:t>
      </w:r>
      <w:r>
        <w:rPr>
          <w:rFonts w:hint="eastAsia" w:ascii="Times New Roman" w:hAnsi="Times New Roman" w:eastAsia="仿宋_GB2312" w:cs="Times New Roman"/>
          <w:sz w:val="32"/>
          <w:szCs w:val="32"/>
        </w:rPr>
        <w:t>，36</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，36</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C</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.世界卫生组织将每年（  ）定为“世界艾滋病日”。</w:t>
      </w:r>
      <w:r>
        <w:rPr>
          <w:rFonts w:hint="eastAsia"/>
        </w:rPr>
        <w:t xml:space="preserve"> </w:t>
      </w:r>
      <w:r>
        <w:rPr>
          <w:rFonts w:hint="eastAsia" w:ascii="Times New Roman" w:hAnsi="Times New Roman" w:eastAsia="仿宋_GB2312" w:cs="Times New Roman"/>
          <w:sz w:val="32"/>
          <w:szCs w:val="32"/>
        </w:rPr>
        <w:t>吸毒人员的毒品滥用方式多样，有更大的艾滋病传播风险。</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B.6月26日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C.9月10日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D.12月1日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 xml:space="preserve">.“金三角”是指泰国、缅甸、（  ）三国交界的区域。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A.老挝</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B.越南</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C.柬埔寨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D.印度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.“金新月”国际毒源地是指以下哪几个国家的交界地带？（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A.老挝、缅甸、泰国</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 阿富汗、伊朗、巴基斯坦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C.印度、斯里兰卡、阿联酋</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D.新加坡、伊朗、菲律宾</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.南美的（　）、秘鲁、玻利维亚是可卡因的最大生产基地，俗称“银三角”。</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A.巴西</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B.阿根廷</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C.哥伦比亚</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D.厄瓜多尔</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.目前，（  ）地区是对我国危害最大的毒品来源地。</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A.“金三角”</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B.“金新月”</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C.“银三角”</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D.北美</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180多年前，民族英雄林则徐发起了震惊中外的虎门销烟，开启了中国近代史上轰轰烈烈的禁烟运动，发出了中国人民对毒品的怒吼，展示了中华民族反对帝国主义侵略的决心、勇气和意志。“虎门销烟”是哪一天开始的（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A.1839年6月3日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B.1840年6月9日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C.1841年7月17日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D.1842年10月10日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1909年2月1日，中、日、英、法、俄、德、美、葡等国召开禁毒会议，拉开了国际性禁毒活动的序幕，这次会议的举办地是(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A.中国上海</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B.日本东京</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C.瑞士日内瓦</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D.美国纽约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.医学上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习惯称吸毒为药物滥用</w:t>
      </w:r>
      <w:r>
        <w:rPr>
          <w:rFonts w:hint="eastAsia" w:ascii="Times New Roman" w:hAnsi="Times New Roman" w:eastAsia="仿宋_GB2312" w:cs="Times New Roman"/>
          <w:sz w:val="32"/>
          <w:szCs w:val="32"/>
        </w:rPr>
        <w:t>，也就是出于非医疗的</w:t>
      </w:r>
      <w:r>
        <w:rPr>
          <w:rFonts w:ascii="Times New Roman" w:hAnsi="Times New Roman" w:eastAsia="仿宋_GB2312" w:cs="Times New Roman"/>
          <w:sz w:val="32"/>
          <w:szCs w:val="32"/>
        </w:rPr>
        <w:t>目的，通过注射、口服、鼻吸或其他方式将毒品摄入人体的行为。吸毒成瘾是一种</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A.心理障碍</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B.精神疾病</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C.躯体疾病</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D.慢性易复发的脑疾病</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.二十世纪（  ），中国获得“无毒国”美誉近三十年。</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A.40年代末到80年代初</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B.50年代初到70年代末</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C.50年代末到80年代末</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D.50年代末到90年代初</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31. 1982</w:t>
      </w:r>
      <w:r>
        <w:rPr>
          <w:rFonts w:hint="eastAsia" w:ascii="Times New Roman" w:hAnsi="Times New Roman" w:eastAsia="仿宋_GB2312" w:cs="Times New Roman"/>
          <w:sz w:val="32"/>
          <w:szCs w:val="32"/>
        </w:rPr>
        <w:t>年，云南（</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）成立第一支专业缉毒队伍，掀开了我国禁毒事业的新篇章。</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临沧</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昆明</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保山</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瑞丽</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第一届全国青少年禁毒知识竞赛于（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）年举办。</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A.2015</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B.2016</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C.2017</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D.2018</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w:t>
      </w:r>
      <w:r>
        <w:rPr>
          <w:rFonts w:ascii="Times New Roman" w:hAnsi="Times New Roman" w:eastAsia="仿宋_GB2312" w:cs="Times New Roman"/>
          <w:sz w:val="32"/>
          <w:szCs w:val="32"/>
        </w:rPr>
        <w:t>毒品问题不是一个国家、一个民族的问题，而是全人类所面临的挑战。各国应当紧密团结在一起，携手应对毒品问题。目前，我国已加入的三大禁毒国际公约是：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1961年麻醉品单一公约》</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②《海牙鸦片公约》</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1971年精神药物公约》</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④《联合国禁止非法贩运麻醉药品和精神药物公约》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w:t>
      </w:r>
      <w:r>
        <w:rPr>
          <w:rFonts w:hint="eastAsia" w:ascii="宋体" w:hAnsi="宋体" w:eastAsia="宋体" w:cs="宋体"/>
          <w:sz w:val="32"/>
          <w:szCs w:val="32"/>
        </w:rPr>
        <w:t>①②③</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w:t>
      </w:r>
      <w:r>
        <w:rPr>
          <w:rFonts w:hint="eastAsia" w:ascii="宋体" w:hAnsi="宋体" w:eastAsia="宋体" w:cs="宋体"/>
          <w:sz w:val="32"/>
          <w:szCs w:val="32"/>
        </w:rPr>
        <w:t>②③④</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w:t>
      </w:r>
      <w:r>
        <w:rPr>
          <w:rFonts w:hint="eastAsia" w:ascii="宋体" w:hAnsi="宋体" w:eastAsia="宋体" w:cs="宋体"/>
          <w:sz w:val="32"/>
          <w:szCs w:val="32"/>
        </w:rPr>
        <w:t>①②④</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w:t>
      </w:r>
      <w:r>
        <w:rPr>
          <w:rFonts w:hint="eastAsia" w:ascii="宋体" w:hAnsi="宋体" w:eastAsia="宋体" w:cs="宋体"/>
          <w:sz w:val="32"/>
          <w:szCs w:val="32"/>
        </w:rPr>
        <w:t>①③④</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.世界上第一个国际禁毒公约是（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A.《1971年精神药物公约》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B.《海牙鸦片公约》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C.《1961年麻醉品单一公约》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D.《联合国禁止非法贩运麻醉药品和精神药</w:t>
      </w:r>
      <w:r>
        <w:rPr>
          <w:rFonts w:hint="eastAsia" w:ascii="Times New Roman" w:hAnsi="Times New Roman" w:eastAsia="仿宋_GB2312" w:cs="Times New Roman"/>
          <w:sz w:val="32"/>
          <w:szCs w:val="32"/>
        </w:rPr>
        <w:t>物</w:t>
      </w:r>
      <w:r>
        <w:rPr>
          <w:rFonts w:ascii="Times New Roman" w:hAnsi="Times New Roman" w:eastAsia="仿宋_GB2312" w:cs="Times New Roman"/>
          <w:sz w:val="32"/>
          <w:szCs w:val="32"/>
        </w:rPr>
        <w:t>公约》</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w:t>
      </w:r>
      <w:r>
        <w:rPr>
          <w:rFonts w:ascii="Times New Roman" w:hAnsi="Times New Roman" w:eastAsia="仿宋_GB2312" w:cs="Times New Roman"/>
          <w:sz w:val="32"/>
          <w:szCs w:val="32"/>
        </w:rPr>
        <w:t>.第一次将毒品犯罪规定为国际犯罪的公约是（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A.《麻醉药品单一公约》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B.《海牙鸦片公约》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C.《日内瓦禁毒公约》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D.《联合国禁止非法贩运麻醉药品和精神药</w:t>
      </w:r>
      <w:r>
        <w:rPr>
          <w:rFonts w:hint="eastAsia" w:ascii="Times New Roman" w:hAnsi="Times New Roman" w:eastAsia="仿宋_GB2312" w:cs="Times New Roman"/>
          <w:sz w:val="32"/>
          <w:szCs w:val="32"/>
        </w:rPr>
        <w:t>物</w:t>
      </w:r>
      <w:r>
        <w:rPr>
          <w:rFonts w:ascii="Times New Roman" w:hAnsi="Times New Roman" w:eastAsia="仿宋_GB2312" w:cs="Times New Roman"/>
          <w:sz w:val="32"/>
          <w:szCs w:val="32"/>
        </w:rPr>
        <w:t>公约》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pStyle w:val="3"/>
        <w:snapToGrid w:val="0"/>
        <w:spacing w:before="0" w:after="0" w:line="240" w:lineRule="auto"/>
        <w:rPr>
          <w:color w:val="FFFFFF"/>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w:t>
      </w:r>
      <w:r>
        <w:rPr>
          <w:rFonts w:ascii="Times New Roman" w:hAnsi="Times New Roman" w:eastAsia="仿宋_GB2312" w:cs="Times New Roman"/>
          <w:sz w:val="32"/>
          <w:szCs w:val="32"/>
        </w:rPr>
        <w:t>.毒品区别于其他毒物的自然属性是（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A.非法性</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B.成瘾性</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C.危害性</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D.合法性</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.毒品是使用后能够产生依赖性的物质。</w:t>
      </w:r>
      <w:r>
        <w:rPr>
          <w:rFonts w:hint="eastAsia" w:ascii="Times New Roman" w:hAnsi="Times New Roman" w:eastAsia="仿宋_GB2312" w:cs="Times New Roman"/>
          <w:sz w:val="32"/>
          <w:szCs w:val="32"/>
        </w:rPr>
        <w:t>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.毒品与药品，往往具有双重属性，具有医疗价值、从合法渠道获得并为人解除病痛的就是药品。</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.所有药品均可以随意购买和服用，不需要遵医嘱。这种说法（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 下列选项中属于毒品的是（</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rPr>
        <w:t xml:space="preserve"> </w:t>
      </w:r>
      <w:r>
        <w:rPr>
          <w:rFonts w:hint="eastAsia" w:ascii="Times New Roman" w:hAnsi="Times New Roman" w:eastAsia="仿宋_GB2312" w:cs="Times New Roman"/>
          <w:sz w:val="32"/>
          <w:szCs w:val="32"/>
        </w:rPr>
        <w:t>酒精</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灭</w:t>
      </w:r>
      <w:r>
        <w:rPr>
          <w:rFonts w:ascii="Times New Roman" w:hAnsi="Times New Roman" w:eastAsia="仿宋_GB2312" w:cs="Times New Roman"/>
          <w:sz w:val="32"/>
          <w:szCs w:val="32"/>
        </w:rPr>
        <w:t>鼠药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C.砒霜</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D.氯胺酮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截至2023年10月，我国列管麻精药品</w:t>
      </w:r>
      <w:r>
        <w:rPr>
          <w:rFonts w:hint="eastAsia" w:ascii="Times New Roman" w:hAnsi="Times New Roman" w:eastAsia="仿宋_GB2312" w:cs="Times New Roman"/>
          <w:sz w:val="32"/>
          <w:szCs w:val="32"/>
        </w:rPr>
        <w:t>有（   ）种、</w:t>
      </w:r>
      <w:r>
        <w:rPr>
          <w:rFonts w:ascii="Times New Roman" w:hAnsi="Times New Roman" w:eastAsia="仿宋_GB2312" w:cs="Times New Roman"/>
          <w:sz w:val="32"/>
          <w:szCs w:val="32"/>
        </w:rPr>
        <w:t>整类列管的物质</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类，是世界上列管毒品最多、管制最严的国家之一。</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A.449、2</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B.431，2</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C.432，1</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D.459，2</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列入下列哪个目录的物质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如果被滥用就是吸毒（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A.《麻醉药品品种目录》</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B.《精神药品品种目录》</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C.《非药用类麻醉药品和精神药品管制品种增补目录》</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D．ABC都是。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w:t>
      </w:r>
      <w:r>
        <w:rPr>
          <w:rFonts w:ascii="Times New Roman" w:hAnsi="Times New Roman" w:eastAsia="仿宋_GB2312" w:cs="Times New Roman"/>
          <w:sz w:val="32"/>
          <w:szCs w:val="32"/>
        </w:rPr>
        <w:t>.传统毒品一般是指鸦片、海洛因、大麻等流行较早的毒品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鸦片，又叫阿片，俗称大烟，源于罂粟植物的（</w:t>
      </w:r>
      <w:r>
        <w:rPr>
          <w:rFonts w:ascii="Times New Roman" w:hAnsi="Times New Roman" w:eastAsia="仿宋_GB2312" w:cs="Times New Roman"/>
          <w:sz w:val="32"/>
          <w:szCs w:val="32"/>
        </w:rPr>
        <w:t xml:space="preserve">  ）。鸦片最初是作为药用，主要用于镇咳、止泻等。吸食者初吸时会感到头晕目眩、恶心或头痛，多次吸食就会上瘾。</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A.花蕊</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B.蒴果</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C.根</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D.茎和叶</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45.海洛因的</w:t>
      </w:r>
      <w:r>
        <w:rPr>
          <w:rFonts w:ascii="Times New Roman" w:hAnsi="Times New Roman" w:eastAsia="仿宋_GB2312" w:cs="Times New Roman"/>
          <w:sz w:val="32"/>
          <w:szCs w:val="32"/>
        </w:rPr>
        <w:t>化学名称</w:t>
      </w:r>
      <w:r>
        <w:rPr>
          <w:rFonts w:hint="eastAsia" w:ascii="Times New Roman" w:hAnsi="Times New Roman" w:eastAsia="仿宋_GB2312" w:cs="Times New Roman"/>
          <w:sz w:val="32"/>
          <w:szCs w:val="32"/>
        </w:rPr>
        <w:t xml:space="preserve">是（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呈白色粉末状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俗称“白粉”“白面”“四号”。</w:t>
      </w:r>
      <w:r>
        <w:rPr>
          <w:rFonts w:hint="eastAsia" w:ascii="Times New Roman" w:hAnsi="Times New Roman" w:eastAsia="仿宋_GB2312" w:cs="Times New Roman"/>
          <w:sz w:val="32"/>
          <w:szCs w:val="32"/>
        </w:rPr>
        <w:t xml:space="preserve"> 如采取静脉注射的方式吸食海洛因，</w:t>
      </w:r>
      <w:r>
        <w:rPr>
          <w:rFonts w:ascii="Times New Roman" w:hAnsi="Times New Roman" w:eastAsia="仿宋_GB2312" w:cs="Times New Roman"/>
          <w:sz w:val="32"/>
          <w:szCs w:val="32"/>
        </w:rPr>
        <w:t>1至2次就可能成瘾。</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甲基苯丙胺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B.可卡因</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 二乙酰吗啡</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D.美沙酮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46.（    ）是鸦片中最主要的生物碱，其中毒症状、成瘾症状及戒断症状多与鸦片相似。</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 xml:space="preserve"> 吗啡</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 xml:space="preserve"> 可待因</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C.海洛因</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 xml:space="preserve"> 蒂巴因</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47</w:t>
      </w:r>
      <w:r>
        <w:rPr>
          <w:rFonts w:ascii="Times New Roman" w:hAnsi="Times New Roman" w:eastAsia="仿宋_GB2312" w:cs="Times New Roman"/>
          <w:sz w:val="32"/>
          <w:szCs w:val="32"/>
        </w:rPr>
        <w:t>. 下</w:t>
      </w:r>
      <w:r>
        <w:rPr>
          <w:rFonts w:hint="eastAsia" w:ascii="Times New Roman" w:hAnsi="Times New Roman" w:eastAsia="仿宋_GB2312" w:cs="Times New Roman"/>
          <w:sz w:val="32"/>
          <w:szCs w:val="32"/>
        </w:rPr>
        <w:t>列</w:t>
      </w:r>
      <w:r>
        <w:rPr>
          <w:rFonts w:ascii="Times New Roman" w:hAnsi="Times New Roman" w:eastAsia="仿宋_GB2312" w:cs="Times New Roman"/>
          <w:sz w:val="32"/>
          <w:szCs w:val="32"/>
        </w:rPr>
        <w:t>关于大麻的说法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哪个是错误的？（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A.大麻</w:t>
      </w:r>
      <w:r>
        <w:rPr>
          <w:rFonts w:hint="eastAsia" w:ascii="Times New Roman" w:hAnsi="Times New Roman" w:eastAsia="仿宋_GB2312" w:cs="Times New Roman"/>
          <w:sz w:val="32"/>
          <w:szCs w:val="32"/>
        </w:rPr>
        <w:t>滥用历史悠久，地域广泛，</w:t>
      </w:r>
      <w:r>
        <w:rPr>
          <w:rFonts w:ascii="Times New Roman" w:hAnsi="Times New Roman" w:eastAsia="仿宋_GB2312" w:cs="Times New Roman"/>
          <w:sz w:val="32"/>
          <w:szCs w:val="32"/>
        </w:rPr>
        <w:t>是世界范围内滥用最严重的毒品。</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B.大麻</w:t>
      </w:r>
      <w:r>
        <w:rPr>
          <w:rFonts w:hint="eastAsia" w:ascii="Times New Roman" w:hAnsi="Times New Roman" w:eastAsia="仿宋_GB2312" w:cs="Times New Roman"/>
          <w:sz w:val="32"/>
          <w:szCs w:val="32"/>
        </w:rPr>
        <w:t>的主要活性成分是四氢大麻酚，</w:t>
      </w:r>
      <w:r>
        <w:rPr>
          <w:rFonts w:ascii="Times New Roman" w:hAnsi="Times New Roman" w:eastAsia="仿宋_GB2312" w:cs="Times New Roman"/>
          <w:sz w:val="32"/>
          <w:szCs w:val="32"/>
        </w:rPr>
        <w:t>长期使用大麻容易成瘾并引发痴呆。</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 xml:space="preserve"> 大剂量吸食大麻可造成幻觉、妄想、精神失常。</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D.大麻在许多国家都不算毒品，不会成瘾，对人体没有什么危害，偶尔尝一下没关系。</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48</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 xml:space="preserve">可卡因的原植物是(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)，曾经是古代美洲原住民的提神草。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A.北美仙人球</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B.阿拉伯茶</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C.烟草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D.古柯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49</w:t>
      </w:r>
      <w:r>
        <w:rPr>
          <w:rFonts w:ascii="Times New Roman" w:hAnsi="Times New Roman" w:eastAsia="仿宋_GB2312" w:cs="Times New Roman"/>
          <w:sz w:val="32"/>
          <w:szCs w:val="32"/>
        </w:rPr>
        <w:t>.甲基苯丙胺因其纯品无色透明，像冰一样，故俗称“冰毒”。</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合成毒品“麻古”是泰语的音译，其主要成分是(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A.甲基苯丙胺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B.大麻</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C.鸦片</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D.可卡因</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51</w:t>
      </w:r>
      <w:r>
        <w:rPr>
          <w:rFonts w:ascii="Times New Roman" w:hAnsi="Times New Roman" w:eastAsia="仿宋_GB2312" w:cs="Times New Roman"/>
          <w:sz w:val="32"/>
          <w:szCs w:val="32"/>
        </w:rPr>
        <w:t xml:space="preserve">. 20世纪末的奥林匹克竞技比赛中，为了赢得更好的比赛成绩，曾经一度被美国短跑、拳击等项目的运动员广泛滥用，并造成部分运动员最终患上急性心脏病或脑血管疾病引发猝死的物质是(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A.麦角二乙胺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B.苯丙胺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C.三唑仑</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D.尼古丁</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52</w:t>
      </w:r>
      <w:r>
        <w:rPr>
          <w:rFonts w:ascii="Times New Roman" w:hAnsi="Times New Roman" w:eastAsia="仿宋_GB2312" w:cs="Times New Roman"/>
          <w:sz w:val="32"/>
          <w:szCs w:val="32"/>
        </w:rPr>
        <w:t>.麦角二乙胺（LSD），俗称“邮票”“贴纸”，</w:t>
      </w:r>
      <w:r>
        <w:rPr>
          <w:rFonts w:hint="eastAsia" w:ascii="Times New Roman" w:hAnsi="Times New Roman" w:eastAsia="仿宋_GB2312" w:cs="Times New Roman"/>
          <w:sz w:val="32"/>
          <w:szCs w:val="32"/>
        </w:rPr>
        <w:t>于</w:t>
      </w:r>
      <w:r>
        <w:rPr>
          <w:rFonts w:ascii="Times New Roman" w:hAnsi="Times New Roman" w:eastAsia="仿宋_GB2312" w:cs="Times New Roman"/>
          <w:sz w:val="32"/>
          <w:szCs w:val="32"/>
        </w:rPr>
        <w:t xml:space="preserve">1938年被首次合成，是一种强效（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A.抑制剂</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B.兴奋剂</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C.致幻剂</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D.镇定剂</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丧尸药、浴盐、土冰，这些都是同一类毒品的俗称，它的真正名称是（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A.氯胺酮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B.甲卡西酮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C.苯丙胺</w:t>
      </w:r>
    </w:p>
    <w:p>
      <w:pPr>
        <w:snapToGrid w:val="0"/>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D.芬太尼</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54</w:t>
      </w:r>
      <w:r>
        <w:rPr>
          <w:rFonts w:ascii="Times New Roman" w:hAnsi="Times New Roman" w:eastAsia="仿宋_GB2312" w:cs="Times New Roman"/>
          <w:sz w:val="32"/>
          <w:szCs w:val="32"/>
        </w:rPr>
        <w:t>.合成毒品直接作用于人的（  ）</w:t>
      </w:r>
      <w:r>
        <w:rPr>
          <w:rFonts w:hint="eastAsia" w:ascii="Times New Roman" w:hAnsi="Times New Roman" w:eastAsia="仿宋_GB2312" w:cs="Times New Roman"/>
          <w:sz w:val="32"/>
          <w:szCs w:val="32"/>
        </w:rPr>
        <w:t>，其危害比传统毒品更大</w:t>
      </w:r>
      <w:r>
        <w:rPr>
          <w:rFonts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A.大脑</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B.心脏</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C.中枢神经</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D.肌肉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吸食以后情绪容易激昂冲动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成瘾后就算是停止复吸，很久以后还会出现幻听、幻觉、被害妄想等精神病稽延症状。这是（　）类毒品的精神病态特征。</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A.阿片</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B.安定</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C.苯丙胺</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芬太尼</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答案：Ｃ</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56</w:t>
      </w:r>
      <w:r>
        <w:rPr>
          <w:rFonts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新精神活性物质（</w:t>
      </w:r>
      <w:r>
        <w:rPr>
          <w:rFonts w:ascii="Times New Roman" w:hAnsi="Times New Roman" w:eastAsia="仿宋_GB2312" w:cs="Times New Roman"/>
          <w:sz w:val="32"/>
          <w:szCs w:val="32"/>
        </w:rPr>
        <w:t>New Psychoactive Substances，简称NPS），是不法分子为逃避打击而对列管毒品进行化学结构修饰所得到的</w:t>
      </w:r>
      <w:r>
        <w:rPr>
          <w:rFonts w:hint="eastAsia" w:ascii="Times New Roman" w:hAnsi="Times New Roman" w:eastAsia="仿宋_GB2312" w:cs="Times New Roman"/>
          <w:sz w:val="32"/>
          <w:szCs w:val="32"/>
        </w:rPr>
        <w:t>毒品类似物</w:t>
      </w:r>
      <w:r>
        <w:rPr>
          <w:rFonts w:ascii="Times New Roman" w:hAnsi="Times New Roman" w:eastAsia="仿宋_GB2312" w:cs="Times New Roman"/>
          <w:sz w:val="32"/>
          <w:szCs w:val="32"/>
        </w:rPr>
        <w:t>，具有与管制毒品相似或更强的兴奋、致幻、麻醉等效果</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57</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下列属于我国整类列管的非药用类麻醉药品和精神药品的有（  ）。</w:t>
      </w:r>
    </w:p>
    <w:p>
      <w:pPr>
        <w:snapToGrid w:val="0"/>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合成大麻素类物质；</w:t>
      </w:r>
      <w:r>
        <w:rPr>
          <w:rFonts w:hint="eastAsia" w:ascii="宋体" w:hAnsi="宋体" w:eastAsia="宋体" w:cs="宋体"/>
          <w:sz w:val="32"/>
          <w:szCs w:val="32"/>
        </w:rPr>
        <w:t>②</w:t>
      </w:r>
      <w:r>
        <w:rPr>
          <w:rFonts w:ascii="Times New Roman" w:hAnsi="Times New Roman" w:eastAsia="仿宋_GB2312" w:cs="Times New Roman"/>
          <w:sz w:val="32"/>
          <w:szCs w:val="32"/>
        </w:rPr>
        <w:t>色胺类物质；</w:t>
      </w:r>
      <w:r>
        <w:rPr>
          <w:rFonts w:hint="eastAsia" w:ascii="宋体" w:hAnsi="宋体" w:eastAsia="宋体" w:cs="宋体"/>
          <w:sz w:val="32"/>
          <w:szCs w:val="32"/>
        </w:rPr>
        <w:t>③</w:t>
      </w:r>
      <w:r>
        <w:rPr>
          <w:rFonts w:ascii="Times New Roman" w:hAnsi="Times New Roman" w:eastAsia="仿宋_GB2312" w:cs="Times New Roman"/>
          <w:sz w:val="32"/>
          <w:szCs w:val="32"/>
        </w:rPr>
        <w:t>卡西酮类物质；</w:t>
      </w:r>
      <w:r>
        <w:rPr>
          <w:rFonts w:hint="eastAsia" w:ascii="宋体" w:hAnsi="宋体" w:eastAsia="宋体" w:cs="宋体"/>
          <w:sz w:val="32"/>
          <w:szCs w:val="32"/>
        </w:rPr>
        <w:t>④</w:t>
      </w:r>
      <w:r>
        <w:rPr>
          <w:rFonts w:ascii="Times New Roman" w:hAnsi="Times New Roman" w:eastAsia="仿宋_GB2312" w:cs="Times New Roman"/>
          <w:sz w:val="32"/>
          <w:szCs w:val="32"/>
        </w:rPr>
        <w:t>芬太尼类物质。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 </w:t>
      </w:r>
      <w:r>
        <w:rPr>
          <w:rFonts w:hint="eastAsia" w:ascii="宋体" w:hAnsi="宋体" w:eastAsia="宋体" w:cs="宋体"/>
          <w:sz w:val="32"/>
          <w:szCs w:val="32"/>
        </w:rPr>
        <w:t>①②</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B. </w:t>
      </w:r>
      <w:r>
        <w:rPr>
          <w:rFonts w:hint="eastAsia" w:ascii="宋体" w:hAnsi="宋体" w:eastAsia="宋体" w:cs="宋体"/>
          <w:sz w:val="32"/>
          <w:szCs w:val="32"/>
        </w:rPr>
        <w:t>①</w:t>
      </w:r>
      <w:bookmarkStart w:id="2" w:name="_Hlk150799874"/>
      <w:r>
        <w:rPr>
          <w:rFonts w:hint="eastAsia" w:ascii="宋体" w:hAnsi="宋体" w:eastAsia="宋体" w:cs="宋体"/>
          <w:sz w:val="32"/>
          <w:szCs w:val="32"/>
        </w:rPr>
        <w:t>③</w:t>
      </w:r>
      <w:bookmarkEnd w:id="2"/>
    </w:p>
    <w:p>
      <w:pPr>
        <w:snapToGrid w:val="0"/>
        <w:ind w:firstLine="640" w:firstLineChars="200"/>
        <w:rPr>
          <w:rFonts w:ascii="宋体" w:hAnsi="宋体" w:eastAsia="宋体" w:cs="宋体"/>
          <w:sz w:val="32"/>
          <w:szCs w:val="32"/>
        </w:rPr>
      </w:pPr>
      <w:r>
        <w:rPr>
          <w:rFonts w:ascii="Times New Roman" w:hAnsi="Times New Roman" w:eastAsia="仿宋_GB2312" w:cs="Times New Roman"/>
          <w:sz w:val="32"/>
          <w:szCs w:val="32"/>
        </w:rPr>
        <w:t xml:space="preserve">C. </w:t>
      </w:r>
      <w:r>
        <w:rPr>
          <w:rFonts w:hint="eastAsia" w:ascii="宋体" w:hAnsi="宋体" w:eastAsia="宋体" w:cs="宋体"/>
          <w:sz w:val="32"/>
          <w:szCs w:val="32"/>
        </w:rPr>
        <w:t>①</w:t>
      </w:r>
      <w:bookmarkStart w:id="3" w:name="_Hlk150799885"/>
      <w:r>
        <w:rPr>
          <w:rFonts w:hint="eastAsia" w:ascii="宋体" w:hAnsi="宋体" w:eastAsia="宋体" w:cs="宋体"/>
          <w:sz w:val="32"/>
          <w:szCs w:val="32"/>
        </w:rPr>
        <w:t>④</w:t>
      </w:r>
      <w:bookmarkEnd w:id="3"/>
    </w:p>
    <w:p>
      <w:pPr>
        <w:snapToGrid w:val="0"/>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D</w:t>
      </w:r>
      <w:r>
        <w:rPr>
          <w:rFonts w:ascii="宋体" w:hAnsi="宋体" w:eastAsia="宋体" w:cs="宋体"/>
          <w:sz w:val="32"/>
          <w:szCs w:val="32"/>
        </w:rPr>
        <w:t>.</w:t>
      </w:r>
      <w:r>
        <w:rPr>
          <w:rFonts w:hint="eastAsia" w:ascii="宋体" w:hAnsi="宋体" w:eastAsia="宋体" w:cs="宋体"/>
          <w:sz w:val="32"/>
          <w:szCs w:val="32"/>
        </w:rPr>
        <w:t>③④</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58</w:t>
      </w:r>
      <w:r>
        <w:rPr>
          <w:rFonts w:ascii="Times New Roman" w:hAnsi="Times New Roman" w:eastAsia="仿宋_GB2312" w:cs="Times New Roman"/>
          <w:sz w:val="32"/>
          <w:szCs w:val="32"/>
        </w:rPr>
        <w:t>.K粉</w:t>
      </w:r>
      <w:r>
        <w:rPr>
          <w:rFonts w:hint="eastAsia" w:ascii="Times New Roman" w:hAnsi="Times New Roman" w:eastAsia="仿宋_GB2312" w:cs="Times New Roman"/>
          <w:sz w:val="32"/>
          <w:szCs w:val="32"/>
        </w:rPr>
        <w:t>（氯胺酮）</w:t>
      </w:r>
      <w:r>
        <w:rPr>
          <w:rFonts w:ascii="Times New Roman" w:hAnsi="Times New Roman" w:eastAsia="仿宋_GB2312" w:cs="Times New Roman"/>
          <w:sz w:val="32"/>
          <w:szCs w:val="32"/>
        </w:rPr>
        <w:t>呈白色结晶粉末状，易溶于水，</w:t>
      </w:r>
      <w:r>
        <w:rPr>
          <w:rFonts w:hint="eastAsia" w:ascii="Times New Roman" w:hAnsi="Times New Roman" w:eastAsia="仿宋_GB2312" w:cs="Times New Roman"/>
          <w:sz w:val="32"/>
          <w:szCs w:val="32"/>
        </w:rPr>
        <w:t>不法分子经常将其</w:t>
      </w:r>
      <w:r>
        <w:rPr>
          <w:rFonts w:ascii="Times New Roman" w:hAnsi="Times New Roman" w:eastAsia="仿宋_GB2312" w:cs="Times New Roman"/>
          <w:sz w:val="32"/>
          <w:szCs w:val="32"/>
        </w:rPr>
        <w:t>勾兑进饮料和酒水中。</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芬太尼是一种具有强效镇痛作用的</w:t>
      </w:r>
      <w:r>
        <w:rPr>
          <w:rFonts w:ascii="Times New Roman" w:hAnsi="Times New Roman" w:eastAsia="仿宋_GB2312" w:cs="Times New Roman"/>
          <w:sz w:val="32"/>
          <w:szCs w:val="32"/>
        </w:rPr>
        <w:t>麻醉药品</w:t>
      </w:r>
      <w:r>
        <w:rPr>
          <w:rFonts w:hint="eastAsia" w:ascii="Times New Roman" w:hAnsi="Times New Roman" w:eastAsia="仿宋_GB2312" w:cs="Times New Roman"/>
          <w:sz w:val="32"/>
          <w:szCs w:val="32"/>
        </w:rPr>
        <w:t>，但具有呼吸抑制、心动过缓和成瘾性的副作用，使用不当会导致昏迷甚至死亡。这种说法（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俗称为“小树枝”“上头电子烟油”“娜塔莎”等的物质，其成分往往含有我国列管的（</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）物质。</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A.芬太尼类</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B.合成大麻素类</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C.氯胺酮类</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D.卡西酮类</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61</w:t>
      </w:r>
      <w:r>
        <w:rPr>
          <w:rFonts w:ascii="Times New Roman" w:hAnsi="Times New Roman" w:eastAsia="仿宋_GB2312" w:cs="Times New Roman"/>
          <w:sz w:val="32"/>
          <w:szCs w:val="32"/>
        </w:rPr>
        <w:t>.（  ）是迷幻蘑菇中的主要成分，这种物质是一种血清素受体激动剂</w:t>
      </w:r>
      <w:r>
        <w:rPr>
          <w:rFonts w:hint="eastAsia" w:ascii="Times New Roman" w:hAnsi="Times New Roman" w:eastAsia="仿宋_GB2312" w:cs="Times New Roman"/>
          <w:sz w:val="32"/>
          <w:szCs w:val="32"/>
        </w:rPr>
        <w:t>，食用后可使人激动、焦虑、意识模糊和精神障碍。</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A.赛洛西宾</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B.麦司卡林</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C.四氢大麻酚</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D.吗啡</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62</w:t>
      </w:r>
      <w:r>
        <w:rPr>
          <w:rFonts w:ascii="Times New Roman" w:hAnsi="Times New Roman" w:eastAsia="仿宋_GB2312" w:cs="Times New Roman"/>
          <w:sz w:val="32"/>
          <w:szCs w:val="32"/>
        </w:rPr>
        <w:t>.（  ），又称“阿拉伯茶”“东非罂粟”等。原产于非洲及阿拉伯半岛，主要活性成分为卡西酮、去甲伪麻黄碱等，具有兴奋和轻微致幻作用。滥用会出现抑郁、烦躁等症状。</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A.恰特草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B.大麻</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C.鼠尾草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D.帽蕊木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杜冷丁是医院里常用的麻药，可用于止痛治疗。我们只要感觉疼痛，就可以随意使用，不需要医生指导。这种说法（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bookmarkStart w:id="4" w:name="_Hlk148343970"/>
      <w:r>
        <w:rPr>
          <w:rFonts w:hint="eastAsia" w:ascii="Times New Roman" w:hAnsi="Times New Roman" w:eastAsia="仿宋_GB2312" w:cs="Times New Roman"/>
          <w:sz w:val="32"/>
          <w:szCs w:val="32"/>
        </w:rPr>
        <w:t>64</w:t>
      </w:r>
      <w:r>
        <w:rPr>
          <w:rFonts w:ascii="Times New Roman" w:hAnsi="Times New Roman" w:eastAsia="仿宋_GB2312" w:cs="Times New Roman"/>
          <w:sz w:val="32"/>
          <w:szCs w:val="32"/>
        </w:rPr>
        <w:t>.止咳水是一种常见的中成药，</w:t>
      </w:r>
      <w:r>
        <w:rPr>
          <w:rFonts w:hint="eastAsia" w:ascii="Times New Roman" w:hAnsi="Times New Roman" w:eastAsia="仿宋_GB2312" w:cs="Times New Roman"/>
          <w:sz w:val="32"/>
          <w:szCs w:val="32"/>
        </w:rPr>
        <w:t>我国已将其列入第二类精神药品管理，其通常含有可待因、麻黄碱等成分，</w:t>
      </w:r>
      <w:r>
        <w:rPr>
          <w:rFonts w:ascii="Times New Roman" w:hAnsi="Times New Roman" w:eastAsia="仿宋_GB2312" w:cs="Times New Roman"/>
          <w:sz w:val="32"/>
          <w:szCs w:val="32"/>
        </w:rPr>
        <w:t>大量服用会形成药物依赖，戒断症状类似海洛因。</w:t>
      </w:r>
      <w:r>
        <w:rPr>
          <w:rFonts w:hint="eastAsia" w:ascii="Times New Roman" w:hAnsi="Times New Roman" w:eastAsia="仿宋_GB2312" w:cs="Times New Roman"/>
          <w:sz w:val="32"/>
          <w:szCs w:val="32"/>
        </w:rPr>
        <w:t>因此，</w:t>
      </w:r>
      <w:r>
        <w:rPr>
          <w:rFonts w:ascii="Times New Roman" w:hAnsi="Times New Roman" w:eastAsia="仿宋_GB2312" w:cs="Times New Roman"/>
          <w:sz w:val="32"/>
          <w:szCs w:val="32"/>
        </w:rPr>
        <w:t>止咳水不能随便乱用，需要</w:t>
      </w:r>
      <w:r>
        <w:rPr>
          <w:rFonts w:hint="eastAsia" w:ascii="Times New Roman" w:hAnsi="Times New Roman" w:eastAsia="仿宋_GB2312" w:cs="Times New Roman"/>
          <w:sz w:val="32"/>
          <w:szCs w:val="32"/>
        </w:rPr>
        <w:t>严格</w:t>
      </w:r>
      <w:r>
        <w:rPr>
          <w:rFonts w:ascii="Times New Roman" w:hAnsi="Times New Roman" w:eastAsia="仿宋_GB2312" w:cs="Times New Roman"/>
          <w:sz w:val="32"/>
          <w:szCs w:val="32"/>
        </w:rPr>
        <w:t>遵</w:t>
      </w:r>
      <w:r>
        <w:rPr>
          <w:rFonts w:hint="eastAsia" w:ascii="Times New Roman" w:hAnsi="Times New Roman" w:eastAsia="仿宋_GB2312" w:cs="Times New Roman"/>
          <w:sz w:val="32"/>
          <w:szCs w:val="32"/>
        </w:rPr>
        <w:t>照</w:t>
      </w:r>
      <w:r>
        <w:rPr>
          <w:rFonts w:ascii="Times New Roman" w:hAnsi="Times New Roman" w:eastAsia="仿宋_GB2312" w:cs="Times New Roman"/>
          <w:sz w:val="32"/>
          <w:szCs w:val="32"/>
        </w:rPr>
        <w:t>医嘱</w:t>
      </w:r>
      <w:r>
        <w:rPr>
          <w:rFonts w:hint="eastAsia" w:ascii="Times New Roman" w:hAnsi="Times New Roman" w:eastAsia="仿宋_GB2312" w:cs="Times New Roman"/>
          <w:sz w:val="32"/>
          <w:szCs w:val="32"/>
        </w:rPr>
        <w:t>服用</w:t>
      </w:r>
      <w:r>
        <w:rPr>
          <w:rFonts w:ascii="Times New Roman" w:hAnsi="Times New Roman" w:eastAsia="仿宋_GB2312" w:cs="Times New Roman"/>
          <w:sz w:val="32"/>
          <w:szCs w:val="32"/>
        </w:rPr>
        <w:t>。这种说法（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65</w:t>
      </w:r>
      <w:r>
        <w:rPr>
          <w:rFonts w:ascii="Times New Roman" w:hAnsi="Times New Roman" w:eastAsia="仿宋_GB2312" w:cs="Times New Roman"/>
          <w:sz w:val="32"/>
          <w:szCs w:val="32"/>
        </w:rPr>
        <w:t>.氟硝安定属于抑制剂类药物，是一种镇静催眠药，与酒精或其他镇静催眠药合用后可导致中毒死亡。</w:t>
      </w:r>
      <w:r>
        <w:rPr>
          <w:rFonts w:hint="eastAsia" w:ascii="Times New Roman" w:hAnsi="Times New Roman" w:eastAsia="仿宋_GB2312" w:cs="Times New Roman"/>
          <w:sz w:val="32"/>
          <w:szCs w:val="32"/>
        </w:rPr>
        <w:t>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安定</w:t>
      </w:r>
      <w:r>
        <w:rPr>
          <w:rFonts w:hint="eastAsia" w:ascii="Times New Roman" w:hAnsi="Times New Roman" w:eastAsia="仿宋_GB2312" w:cs="Times New Roman"/>
          <w:sz w:val="32"/>
          <w:szCs w:val="32"/>
        </w:rPr>
        <w:t>类药物</w:t>
      </w:r>
      <w:r>
        <w:rPr>
          <w:rFonts w:ascii="Times New Roman" w:hAnsi="Times New Roman" w:eastAsia="仿宋_GB2312" w:cs="Times New Roman"/>
          <w:sz w:val="32"/>
          <w:szCs w:val="32"/>
        </w:rPr>
        <w:t>有助于睡眠，可以</w:t>
      </w:r>
      <w:r>
        <w:rPr>
          <w:rFonts w:hint="eastAsia" w:ascii="Times New Roman" w:hAnsi="Times New Roman" w:eastAsia="仿宋_GB2312" w:cs="Times New Roman"/>
          <w:sz w:val="32"/>
          <w:szCs w:val="32"/>
        </w:rPr>
        <w:t>随意</w:t>
      </w:r>
      <w:r>
        <w:rPr>
          <w:rFonts w:ascii="Times New Roman" w:hAnsi="Times New Roman" w:eastAsia="仿宋_GB2312" w:cs="Times New Roman"/>
          <w:sz w:val="32"/>
          <w:szCs w:val="32"/>
        </w:rPr>
        <w:t>服用，不需医生指导使用，也不会对身体造成什么危害。</w:t>
      </w:r>
      <w:r>
        <w:rPr>
          <w:rFonts w:hint="eastAsia" w:ascii="Times New Roman" w:hAnsi="Times New Roman" w:eastAsia="仿宋_GB2312" w:cs="Times New Roman"/>
          <w:sz w:val="32"/>
          <w:szCs w:val="32"/>
        </w:rPr>
        <w:t>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67</w:t>
      </w:r>
      <w:r>
        <w:rPr>
          <w:rFonts w:ascii="Times New Roman" w:hAnsi="Times New Roman" w:eastAsia="仿宋_GB2312" w:cs="Times New Roman"/>
          <w:sz w:val="32"/>
          <w:szCs w:val="32"/>
        </w:rPr>
        <w:t>.咖啡因是从茶叶、咖啡果中提炼出来的一种生物碱，是国家管制的精神药品，所以人们喝茶、喝咖啡的行为是吸毒。</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曲马多是一种中枢镇痛药品，长期或过量滥用会产生类似于海洛因的依赖症状，我国目前已将</w:t>
      </w:r>
      <w:r>
        <w:rPr>
          <w:rFonts w:ascii="Times New Roman" w:hAnsi="Times New Roman" w:eastAsia="仿宋_GB2312" w:cs="Times New Roman"/>
          <w:sz w:val="32"/>
          <w:szCs w:val="32"/>
        </w:rPr>
        <w:t>曲马多</w:t>
      </w:r>
      <w:r>
        <w:rPr>
          <w:rFonts w:hint="eastAsia" w:ascii="Times New Roman" w:hAnsi="Times New Roman" w:eastAsia="仿宋_GB2312" w:cs="Times New Roman"/>
          <w:sz w:val="32"/>
          <w:szCs w:val="32"/>
        </w:rPr>
        <w:t>和曲马多</w:t>
      </w:r>
      <w:r>
        <w:rPr>
          <w:rFonts w:ascii="Times New Roman" w:hAnsi="Times New Roman" w:eastAsia="仿宋_GB2312" w:cs="Times New Roman"/>
          <w:sz w:val="32"/>
          <w:szCs w:val="32"/>
        </w:rPr>
        <w:t>复方制剂列入精神药品目录</w:t>
      </w:r>
      <w:r>
        <w:rPr>
          <w:rFonts w:hint="eastAsia" w:ascii="Times New Roman" w:hAnsi="Times New Roman" w:eastAsia="仿宋_GB2312" w:cs="Times New Roman"/>
          <w:sz w:val="32"/>
          <w:szCs w:val="32"/>
        </w:rPr>
        <w:t>，滥用曲马多会被认定为吸毒。这种说法</w:t>
      </w:r>
      <w:r>
        <w:rPr>
          <w:rFonts w:ascii="Times New Roman" w:hAnsi="Times New Roman" w:eastAsia="仿宋_GB2312" w:cs="Times New Roman"/>
          <w:sz w:val="32"/>
          <w:szCs w:val="32"/>
        </w:rPr>
        <w:t>（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被俗称为</w:t>
      </w:r>
      <w:bookmarkStart w:id="5" w:name="_Hlk148344649"/>
      <w:r>
        <w:rPr>
          <w:rFonts w:hint="eastAsia" w:ascii="Times New Roman" w:hAnsi="Times New Roman" w:eastAsia="仿宋_GB2312" w:cs="Times New Roman"/>
          <w:sz w:val="32"/>
          <w:szCs w:val="32"/>
        </w:rPr>
        <w:t>“上头电子烟”“烟粉”的依托咪酯</w:t>
      </w:r>
      <w:bookmarkEnd w:id="5"/>
      <w:r>
        <w:rPr>
          <w:rFonts w:hint="eastAsia" w:ascii="Times New Roman" w:hAnsi="Times New Roman" w:eastAsia="仿宋_GB2312" w:cs="Times New Roman"/>
          <w:sz w:val="32"/>
          <w:szCs w:val="32"/>
        </w:rPr>
        <w:t xml:space="preserve">是一种（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）处方药品，临床主要用于全身麻醉诱导。</w:t>
      </w:r>
      <w:r>
        <w:rPr>
          <w:rFonts w:ascii="Times New Roman" w:hAnsi="Times New Roman" w:eastAsia="仿宋_GB2312" w:cs="Times New Roman"/>
          <w:sz w:val="32"/>
          <w:szCs w:val="32"/>
        </w:rPr>
        <w:t>大剂量吸食会引起偏执、焦虑、恐慌、被害妄想症等，严重的会导致精神错乱甚至中风死亡。</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A.麻醉类</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B.精神类</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C.兴奋剂类</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D.致幻类</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我国已将依托咪酯</w:t>
      </w:r>
      <w:r>
        <w:rPr>
          <w:rFonts w:ascii="Times New Roman" w:hAnsi="Times New Roman" w:eastAsia="仿宋_GB2312" w:cs="Times New Roman"/>
          <w:sz w:val="32"/>
          <w:szCs w:val="32"/>
        </w:rPr>
        <w:t>药物列入第二类精神药品管理</w:t>
      </w:r>
      <w:r>
        <w:rPr>
          <w:rFonts w:hint="eastAsia" w:ascii="Times New Roman" w:hAnsi="Times New Roman" w:eastAsia="仿宋_GB2312" w:cs="Times New Roman"/>
          <w:sz w:val="32"/>
          <w:szCs w:val="32"/>
        </w:rPr>
        <w:t>，滥用含有依托咪酯的“烟粉”可认定为吸毒。这种说法（  ）。</w:t>
      </w:r>
    </w:p>
    <w:p>
      <w:pPr>
        <w:snapToGrid w:val="0"/>
        <w:ind w:firstLine="640" w:firstLineChars="200"/>
        <w:rPr>
          <w:rFonts w:ascii="Times New Roman" w:hAnsi="Times New Roman" w:eastAsia="仿宋_GB2312" w:cs="Times New Roman"/>
          <w:sz w:val="32"/>
          <w:szCs w:val="32"/>
        </w:rPr>
      </w:pPr>
      <w:bookmarkStart w:id="6" w:name="_Hlk148346128"/>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ascii="Times New Roman" w:hAnsi="Times New Roman" w:eastAsia="仿宋_GB2312" w:cs="Times New Roman"/>
          <w:sz w:val="32"/>
          <w:szCs w:val="32"/>
        </w:rPr>
        <w:t xml:space="preserve">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bookmarkEnd w:id="6"/>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所谓“聪明药”，</w:t>
      </w:r>
      <w:r>
        <w:rPr>
          <w:rFonts w:ascii="Times New Roman" w:hAnsi="Times New Roman" w:eastAsia="仿宋_GB2312" w:cs="Times New Roman"/>
          <w:sz w:val="32"/>
          <w:szCs w:val="32"/>
        </w:rPr>
        <w:t>多数</w:t>
      </w:r>
      <w:r>
        <w:rPr>
          <w:rFonts w:hint="eastAsia" w:ascii="Times New Roman" w:hAnsi="Times New Roman" w:eastAsia="仿宋_GB2312" w:cs="Times New Roman"/>
          <w:sz w:val="32"/>
          <w:szCs w:val="32"/>
        </w:rPr>
        <w:t>是指（</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等精神药品，</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用于治疗儿童多动症等疾病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正常人长期服用不仅不会变聪明，</w:t>
      </w:r>
      <w:r>
        <w:rPr>
          <w:rFonts w:hint="eastAsia" w:ascii="Times New Roman" w:hAnsi="Times New Roman" w:eastAsia="仿宋_GB2312" w:cs="Times New Roman"/>
          <w:sz w:val="32"/>
          <w:szCs w:val="32"/>
        </w:rPr>
        <w:t>还</w:t>
      </w:r>
      <w:r>
        <w:rPr>
          <w:rFonts w:ascii="Times New Roman" w:hAnsi="Times New Roman" w:eastAsia="仿宋_GB2312" w:cs="Times New Roman"/>
          <w:sz w:val="32"/>
          <w:szCs w:val="32"/>
        </w:rPr>
        <w:t>会产生药物依赖，断药后会出现注意力涣散、精神萎靡、暴躁抓狂等精神症状，甚至出现幻觉、妄想等药物戒断反应。</w:t>
      </w:r>
    </w:p>
    <w:p>
      <w:pPr>
        <w:snapToGrid w:val="0"/>
        <w:ind w:firstLine="640" w:firstLineChars="200"/>
        <w:rPr>
          <w:rFonts w:ascii="Times New Roman" w:hAnsi="Times New Roman" w:eastAsia="仿宋_GB2312" w:cs="Times New Roman"/>
          <w:sz w:val="32"/>
          <w:szCs w:val="32"/>
        </w:rPr>
      </w:pPr>
      <w:r>
        <w:rPr>
          <w:rFonts w:hint="eastAsia" w:ascii="宋体" w:hAnsi="宋体" w:eastAsia="宋体" w:cs="Times New Roman"/>
          <w:sz w:val="32"/>
          <w:szCs w:val="32"/>
        </w:rPr>
        <w:t>①</w:t>
      </w:r>
      <w:r>
        <w:rPr>
          <w:rFonts w:ascii="Times New Roman" w:hAnsi="Times New Roman" w:eastAsia="仿宋_GB2312" w:cs="Times New Roman"/>
          <w:sz w:val="32"/>
          <w:szCs w:val="32"/>
        </w:rPr>
        <w:t>利他林（主要成分为哌醋甲酯）</w:t>
      </w:r>
      <w:r>
        <w:rPr>
          <w:rFonts w:hint="eastAsia" w:ascii="Times New Roman" w:hAnsi="Times New Roman" w:eastAsia="仿宋_GB2312" w:cs="Times New Roman"/>
          <w:sz w:val="32"/>
          <w:szCs w:val="32"/>
        </w:rPr>
        <w:t>；</w:t>
      </w:r>
      <w:r>
        <w:rPr>
          <w:rFonts w:hint="eastAsia" w:ascii="宋体" w:hAnsi="宋体" w:eastAsia="宋体" w:cs="Times New Roman"/>
          <w:sz w:val="32"/>
          <w:szCs w:val="32"/>
        </w:rPr>
        <w:t>②</w:t>
      </w:r>
      <w:r>
        <w:rPr>
          <w:rFonts w:ascii="Times New Roman" w:hAnsi="Times New Roman" w:eastAsia="仿宋_GB2312" w:cs="Times New Roman"/>
          <w:sz w:val="32"/>
          <w:szCs w:val="32"/>
        </w:rPr>
        <w:t>专注达（主要成分为哌醋甲酯）</w:t>
      </w:r>
      <w:r>
        <w:rPr>
          <w:rFonts w:hint="eastAsia" w:ascii="Times New Roman" w:hAnsi="Times New Roman" w:eastAsia="仿宋_GB2312" w:cs="Times New Roman"/>
          <w:sz w:val="32"/>
          <w:szCs w:val="32"/>
        </w:rPr>
        <w:t>；</w:t>
      </w:r>
      <w:r>
        <w:rPr>
          <w:rFonts w:hint="eastAsia" w:ascii="宋体" w:hAnsi="宋体" w:eastAsia="宋体" w:cs="Times New Roman"/>
          <w:sz w:val="32"/>
          <w:szCs w:val="32"/>
        </w:rPr>
        <w:t>③</w:t>
      </w:r>
      <w:r>
        <w:rPr>
          <w:rFonts w:ascii="Times New Roman" w:hAnsi="Times New Roman" w:eastAsia="仿宋_GB2312" w:cs="Times New Roman"/>
          <w:sz w:val="32"/>
          <w:szCs w:val="32"/>
        </w:rPr>
        <w:t>阿德拉（主要成分为右苯丙胺）</w:t>
      </w:r>
      <w:r>
        <w:rPr>
          <w:rFonts w:hint="eastAsia" w:ascii="Times New Roman" w:hAnsi="Times New Roman" w:eastAsia="仿宋_GB2312" w:cs="Times New Roman"/>
          <w:sz w:val="32"/>
          <w:szCs w:val="32"/>
        </w:rPr>
        <w:t>；</w:t>
      </w:r>
      <w:r>
        <w:rPr>
          <w:rFonts w:hint="eastAsia" w:ascii="宋体" w:hAnsi="宋体" w:eastAsia="宋体" w:cs="Times New Roman"/>
          <w:sz w:val="32"/>
          <w:szCs w:val="32"/>
        </w:rPr>
        <w:t>④</w:t>
      </w:r>
      <w:r>
        <w:rPr>
          <w:rFonts w:ascii="Times New Roman" w:hAnsi="Times New Roman" w:eastAsia="仿宋_GB2312" w:cs="Times New Roman"/>
          <w:sz w:val="32"/>
          <w:szCs w:val="32"/>
        </w:rPr>
        <w:t>莫达非尼</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 </w:t>
      </w:r>
      <w:r>
        <w:rPr>
          <w:rFonts w:hint="eastAsia" w:ascii="宋体" w:hAnsi="宋体" w:eastAsia="宋体" w:cs="宋体"/>
          <w:sz w:val="32"/>
          <w:szCs w:val="32"/>
        </w:rPr>
        <w:t>①②④</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B. </w:t>
      </w:r>
      <w:r>
        <w:rPr>
          <w:rFonts w:hint="eastAsia" w:ascii="宋体" w:hAnsi="宋体" w:eastAsia="宋体" w:cs="宋体"/>
          <w:sz w:val="32"/>
          <w:szCs w:val="32"/>
        </w:rPr>
        <w:t>①③④</w:t>
      </w:r>
    </w:p>
    <w:p>
      <w:pPr>
        <w:snapToGrid w:val="0"/>
        <w:ind w:firstLine="640" w:firstLineChars="200"/>
        <w:rPr>
          <w:rFonts w:ascii="宋体" w:hAnsi="宋体" w:eastAsia="宋体" w:cs="宋体"/>
          <w:sz w:val="32"/>
          <w:szCs w:val="32"/>
        </w:rPr>
      </w:pPr>
      <w:r>
        <w:rPr>
          <w:rFonts w:ascii="Times New Roman" w:hAnsi="Times New Roman" w:eastAsia="仿宋_GB2312" w:cs="Times New Roman"/>
          <w:sz w:val="32"/>
          <w:szCs w:val="32"/>
        </w:rPr>
        <w:t xml:space="preserve">C. </w:t>
      </w:r>
      <w:r>
        <w:rPr>
          <w:rFonts w:hint="eastAsia" w:ascii="宋体" w:hAnsi="宋体" w:eastAsia="宋体" w:cs="宋体"/>
          <w:sz w:val="32"/>
          <w:szCs w:val="32"/>
        </w:rPr>
        <w:t>①②③</w:t>
      </w:r>
    </w:p>
    <w:p>
      <w:pPr>
        <w:snapToGrid w:val="0"/>
        <w:ind w:firstLine="640" w:firstLineChars="200"/>
        <w:rPr>
          <w:rFonts w:ascii="宋体" w:hAnsi="宋体" w:eastAsia="宋体" w:cs="宋体"/>
          <w:sz w:val="32"/>
          <w:szCs w:val="32"/>
        </w:rPr>
      </w:pPr>
      <w:r>
        <w:rPr>
          <w:rFonts w:hint="eastAsia" w:ascii="Times New Roman" w:hAnsi="Times New Roman" w:eastAsia="仿宋_GB2312" w:cs="Times New Roman"/>
          <w:sz w:val="32"/>
          <w:szCs w:val="32"/>
        </w:rPr>
        <w:t>D</w:t>
      </w:r>
      <w:r>
        <w:rPr>
          <w:rFonts w:ascii="Times New Roman" w:hAnsi="Times New Roman" w:eastAsia="仿宋_GB2312" w:cs="Times New Roman"/>
          <w:sz w:val="32"/>
          <w:szCs w:val="32"/>
        </w:rPr>
        <w:t xml:space="preserve">. </w:t>
      </w:r>
      <w:r>
        <w:rPr>
          <w:rFonts w:hint="eastAsia" w:ascii="宋体" w:hAnsi="宋体" w:eastAsia="宋体" w:cs="宋体"/>
          <w:sz w:val="32"/>
          <w:szCs w:val="32"/>
        </w:rPr>
        <w:t>①②③④</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72</w:t>
      </w:r>
      <w:r>
        <w:rPr>
          <w:rFonts w:ascii="Times New Roman" w:hAnsi="Times New Roman" w:eastAsia="仿宋_GB2312" w:cs="Times New Roman"/>
          <w:sz w:val="32"/>
          <w:szCs w:val="32"/>
        </w:rPr>
        <w:t>. “笑气”是一种无色有甜味气体，具有轻微麻醉作用，能使人发笑。“笑气”不是毒品，但同样具有成瘾性。</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A.正确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73</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有人劝说小明一起“嗨气球”，并且告诉小明吸了之后会有“上头”的感觉。对于该案例，下列说法正确的是（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A.这种“气球”里填充的气体很可能是“笑气”（一氧化二氮）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 大量吸食“笑气”会产生致幻、视听功能障碍等副作用，对神经系统造成永久伤害，严重者可致瘫痪甚至死亡。</w:t>
      </w:r>
      <w:r>
        <w:rPr>
          <w:rFonts w:hint="eastAsia" w:ascii="Times New Roman" w:hAnsi="Times New Roman" w:eastAsia="仿宋_GB2312" w:cs="Times New Roman"/>
          <w:sz w:val="32"/>
          <w:szCs w:val="32"/>
        </w:rPr>
        <w:t xml:space="preserve">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C.小明应该坚决拒绝</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D.以上选项都正确</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宋体" w:hAnsi="宋体" w:eastAsia="宋体" w:cs="宋体"/>
          <w:sz w:val="32"/>
          <w:szCs w:val="32"/>
        </w:rPr>
      </w:pPr>
      <w:r>
        <w:rPr>
          <w:rFonts w:hint="eastAsia" w:ascii="Times New Roman" w:hAnsi="Times New Roman" w:eastAsia="仿宋_GB2312" w:cs="Times New Roman"/>
          <w:sz w:val="32"/>
          <w:szCs w:val="32"/>
        </w:rPr>
        <w:t>74</w:t>
      </w:r>
      <w:r>
        <w:rPr>
          <w:rFonts w:ascii="Times New Roman" w:hAnsi="Times New Roman" w:eastAsia="仿宋_GB2312" w:cs="Times New Roman"/>
          <w:sz w:val="32"/>
          <w:szCs w:val="32"/>
        </w:rPr>
        <w:t>.关于</w:t>
      </w:r>
      <w:r>
        <w:rPr>
          <w:rFonts w:hint="eastAsia" w:ascii="Times New Roman" w:hAnsi="Times New Roman" w:eastAsia="仿宋_GB2312" w:cs="Times New Roman"/>
          <w:sz w:val="32"/>
          <w:szCs w:val="32"/>
        </w:rPr>
        <w:t>所谓的</w:t>
      </w:r>
      <w:r>
        <w:rPr>
          <w:rFonts w:ascii="Times New Roman" w:hAnsi="Times New Roman" w:eastAsia="仿宋_GB2312" w:cs="Times New Roman"/>
          <w:sz w:val="32"/>
          <w:szCs w:val="32"/>
        </w:rPr>
        <w:t>“特效减肥药”“网红减肥药”，下列说法正确的是</w:t>
      </w:r>
      <w:bookmarkStart w:id="7" w:name="_Hlk150800335"/>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bookmarkEnd w:id="7"/>
      <w:r>
        <w:rPr>
          <w:rFonts w:hint="eastAsia" w:ascii="宋体" w:hAnsi="宋体" w:eastAsia="宋体" w:cs="宋体"/>
          <w:sz w:val="32"/>
          <w:szCs w:val="32"/>
        </w:rPr>
        <w:t xml:space="preserve"> </w:t>
      </w:r>
    </w:p>
    <w:p>
      <w:pPr>
        <w:snapToGrid w:val="0"/>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有的含有毒品成分，如冰毒、K粉、咖啡因等，有的含有易制毒化学品成分，如麻黄碱等。</w:t>
      </w:r>
      <w:r>
        <w:rPr>
          <w:rFonts w:hint="eastAsia" w:ascii="宋体" w:hAnsi="宋体" w:eastAsia="宋体" w:cs="宋体"/>
          <w:sz w:val="32"/>
          <w:szCs w:val="32"/>
        </w:rPr>
        <w:t>②</w:t>
      </w:r>
      <w:r>
        <w:rPr>
          <w:rFonts w:ascii="Times New Roman" w:hAnsi="Times New Roman" w:eastAsia="仿宋_GB2312" w:cs="Times New Roman"/>
          <w:sz w:val="32"/>
          <w:szCs w:val="32"/>
        </w:rPr>
        <w:t>有的含有精神药品成分，如芬特明、安非拉酮等。</w:t>
      </w:r>
      <w:r>
        <w:rPr>
          <w:rFonts w:hint="eastAsia" w:ascii="宋体" w:hAnsi="宋体" w:eastAsia="宋体" w:cs="宋体"/>
          <w:sz w:val="32"/>
          <w:szCs w:val="32"/>
        </w:rPr>
        <w:t>③</w:t>
      </w:r>
      <w:r>
        <w:rPr>
          <w:rFonts w:ascii="Times New Roman" w:hAnsi="Times New Roman" w:eastAsia="仿宋_GB2312" w:cs="Times New Roman"/>
          <w:sz w:val="32"/>
          <w:szCs w:val="32"/>
        </w:rPr>
        <w:t>有的含有违禁药品成分如西布曲明等。</w:t>
      </w:r>
      <w:r>
        <w:rPr>
          <w:rFonts w:hint="eastAsia" w:ascii="宋体" w:hAnsi="宋体" w:eastAsia="宋体" w:cs="宋体"/>
          <w:sz w:val="32"/>
          <w:szCs w:val="32"/>
        </w:rPr>
        <w:t>④</w:t>
      </w:r>
      <w:r>
        <w:rPr>
          <w:rFonts w:ascii="Times New Roman" w:hAnsi="Times New Roman" w:eastAsia="仿宋_GB2312" w:cs="Times New Roman"/>
          <w:sz w:val="32"/>
          <w:szCs w:val="32"/>
        </w:rPr>
        <w:t>个别不法商家出于逐利目的，故意炒作其减肥“特效”，实际上副作用明显，长期服用会产生耐药性、依赖性，可导致心悸、失眠、焦虑、抑郁、产生幻觉等。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宋体" w:hAnsi="宋体" w:eastAsia="宋体" w:cs="宋体"/>
          <w:sz w:val="32"/>
          <w:szCs w:val="32"/>
        </w:rPr>
        <w:t>①②④</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宋体" w:hAnsi="宋体" w:eastAsia="宋体" w:cs="宋体"/>
          <w:sz w:val="32"/>
          <w:szCs w:val="32"/>
        </w:rPr>
        <w:t>②③④</w:t>
      </w:r>
    </w:p>
    <w:p>
      <w:pPr>
        <w:snapToGrid w:val="0"/>
        <w:ind w:firstLine="640" w:firstLineChars="200"/>
        <w:rPr>
          <w:rFonts w:ascii="宋体" w:hAnsi="宋体" w:eastAsia="宋体" w:cs="宋体"/>
          <w:sz w:val="32"/>
          <w:szCs w:val="32"/>
        </w:rPr>
      </w:pPr>
      <w:r>
        <w:rPr>
          <w:rFonts w:ascii="Times New Roman" w:hAnsi="Times New Roman" w:eastAsia="仿宋_GB2312" w:cs="Times New Roman"/>
          <w:sz w:val="32"/>
          <w:szCs w:val="32"/>
        </w:rPr>
        <w:t>C.</w:t>
      </w:r>
      <w:r>
        <w:rPr>
          <w:rFonts w:hint="eastAsia" w:ascii="宋体" w:hAnsi="宋体" w:eastAsia="宋体" w:cs="宋体"/>
          <w:sz w:val="32"/>
          <w:szCs w:val="32"/>
        </w:rPr>
        <w:t>①②③</w:t>
      </w:r>
    </w:p>
    <w:p>
      <w:pPr>
        <w:snapToGrid w:val="0"/>
        <w:ind w:firstLine="640" w:firstLineChars="200"/>
        <w:rPr>
          <w:rFonts w:ascii="宋体" w:hAnsi="宋体" w:eastAsia="宋体" w:cs="宋体"/>
          <w:sz w:val="32"/>
          <w:szCs w:val="32"/>
        </w:rPr>
      </w:pPr>
      <w:r>
        <w:rPr>
          <w:rFonts w:hint="eastAsia" w:ascii="Times New Roman" w:hAnsi="Times New Roman" w:eastAsia="仿宋_GB2312" w:cs="Times New Roman"/>
          <w:sz w:val="32"/>
          <w:szCs w:val="32"/>
        </w:rPr>
        <w:t>D</w:t>
      </w:r>
      <w:r>
        <w:rPr>
          <w:rFonts w:ascii="Times New Roman" w:hAnsi="Times New Roman" w:eastAsia="仿宋_GB2312" w:cs="Times New Roman"/>
          <w:sz w:val="32"/>
          <w:szCs w:val="32"/>
        </w:rPr>
        <w:t>.</w:t>
      </w:r>
      <w:r>
        <w:rPr>
          <w:rFonts w:hint="eastAsia" w:ascii="宋体" w:hAnsi="宋体" w:eastAsia="宋体" w:cs="宋体"/>
          <w:sz w:val="32"/>
          <w:szCs w:val="32"/>
        </w:rPr>
        <w:t>①②③④</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75</w:t>
      </w:r>
      <w:r>
        <w:rPr>
          <w:rFonts w:ascii="Times New Roman" w:hAnsi="Times New Roman" w:eastAsia="仿宋_GB2312" w:cs="Times New Roman"/>
          <w:sz w:val="32"/>
          <w:szCs w:val="32"/>
        </w:rPr>
        <w:t>. γ-羟基丁酸，又称GHB，</w:t>
      </w:r>
      <w:r>
        <w:rPr>
          <w:rFonts w:hint="eastAsia" w:ascii="Times New Roman" w:hAnsi="Times New Roman" w:eastAsia="仿宋_GB2312" w:cs="Times New Roman"/>
          <w:sz w:val="32"/>
          <w:szCs w:val="32"/>
        </w:rPr>
        <w:t>常被称为</w:t>
      </w:r>
      <w:r>
        <w:rPr>
          <w:rFonts w:ascii="Times New Roman" w:hAnsi="Times New Roman" w:eastAsia="仿宋_GB2312" w:cs="Times New Roman"/>
          <w:sz w:val="32"/>
          <w:szCs w:val="32"/>
        </w:rPr>
        <w:t>“液体迷魂药”“神仙水”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是一种无色无味的液体，对中枢神经系统有强烈的抑制作用，是我国规定管制的第一类精神药品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小明发现，在美国留学期间结识的朋友经常在朋友圈出售一些号称化学合成的糖果、巧克力和“叶子”味的烟弹。这些东西很有可能含有毒品（</w:t>
      </w:r>
      <w:r>
        <w:rPr>
          <w:rFonts w:ascii="Times New Roman" w:hAnsi="Times New Roman" w:eastAsia="仿宋_GB2312" w:cs="Times New Roman"/>
          <w:sz w:val="32"/>
          <w:szCs w:val="32"/>
        </w:rPr>
        <w:t xml:space="preserve">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A.可卡因</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B.冰毒</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C.海洛因</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D.合成大麻素类物质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77</w:t>
      </w:r>
      <w:r>
        <w:rPr>
          <w:rFonts w:ascii="Times New Roman" w:hAnsi="Times New Roman" w:eastAsia="仿宋_GB2312" w:cs="Times New Roman"/>
          <w:sz w:val="32"/>
          <w:szCs w:val="32"/>
        </w:rPr>
        <w:t>.毒贩</w:t>
      </w:r>
      <w:r>
        <w:rPr>
          <w:rFonts w:hint="eastAsia" w:ascii="Times New Roman" w:hAnsi="Times New Roman" w:eastAsia="仿宋_GB2312" w:cs="Times New Roman"/>
          <w:sz w:val="32"/>
          <w:szCs w:val="32"/>
        </w:rPr>
        <w:t>经常</w:t>
      </w:r>
      <w:r>
        <w:rPr>
          <w:rFonts w:ascii="Times New Roman" w:hAnsi="Times New Roman" w:eastAsia="仿宋_GB2312" w:cs="Times New Roman"/>
          <w:sz w:val="32"/>
          <w:szCs w:val="32"/>
        </w:rPr>
        <w:t>会把毒品伪装成“跳跳糖、奶茶、咖啡包”等，我们要保持警惕。</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bookmarkEnd w:id="4"/>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78</w:t>
      </w:r>
      <w:r>
        <w:rPr>
          <w:rFonts w:ascii="Times New Roman" w:hAnsi="Times New Roman" w:eastAsia="仿宋_GB2312" w:cs="Times New Roman"/>
          <w:sz w:val="32"/>
          <w:szCs w:val="32"/>
        </w:rPr>
        <w:t>.关于未列管成瘾物质，下列说法正确的是</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没有列管就不是毒品，吸食也没什么危害。</w:t>
      </w:r>
      <w:r>
        <w:rPr>
          <w:rFonts w:hint="eastAsia" w:ascii="宋体" w:hAnsi="宋体" w:eastAsia="宋体" w:cs="宋体"/>
          <w:sz w:val="32"/>
          <w:szCs w:val="32"/>
        </w:rPr>
        <w:t>②</w:t>
      </w:r>
      <w:r>
        <w:rPr>
          <w:rFonts w:ascii="Times New Roman" w:hAnsi="Times New Roman" w:eastAsia="仿宋_GB2312" w:cs="Times New Roman"/>
          <w:sz w:val="32"/>
          <w:szCs w:val="32"/>
        </w:rPr>
        <w:t>虽然未列管，但滥用危害同样严重，比如“笑气”具有成瘾性，大量吸食会产生致幻、视听功能障碍等副作用，严重的会造成瘫痪甚至危及生命。</w:t>
      </w:r>
      <w:r>
        <w:rPr>
          <w:rFonts w:hint="eastAsia" w:ascii="宋体" w:hAnsi="宋体" w:eastAsia="宋体" w:cs="宋体"/>
          <w:sz w:val="32"/>
          <w:szCs w:val="32"/>
        </w:rPr>
        <w:t>③</w:t>
      </w:r>
      <w:r>
        <w:rPr>
          <w:rFonts w:ascii="Times New Roman" w:hAnsi="Times New Roman" w:eastAsia="仿宋_GB2312" w:cs="Times New Roman"/>
          <w:sz w:val="32"/>
          <w:szCs w:val="32"/>
        </w:rPr>
        <w:t>具有伪装性和迷惑性，比如“笑气”常以“打气球”“奶油气弹”等娱乐方式吸食。</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 </w:t>
      </w:r>
      <w:r>
        <w:rPr>
          <w:rFonts w:hint="eastAsia" w:ascii="宋体" w:hAnsi="宋体" w:eastAsia="宋体" w:cs="宋体"/>
          <w:sz w:val="32"/>
          <w:szCs w:val="32"/>
        </w:rPr>
        <w:t>①②</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B. </w:t>
      </w:r>
      <w:r>
        <w:rPr>
          <w:rFonts w:hint="eastAsia" w:ascii="宋体" w:hAnsi="宋体" w:eastAsia="宋体" w:cs="宋体"/>
          <w:sz w:val="32"/>
          <w:szCs w:val="32"/>
        </w:rPr>
        <w:t>①③</w:t>
      </w:r>
    </w:p>
    <w:p>
      <w:pPr>
        <w:snapToGrid w:val="0"/>
        <w:ind w:firstLine="640" w:firstLineChars="200"/>
        <w:rPr>
          <w:rFonts w:ascii="宋体" w:hAnsi="宋体" w:eastAsia="宋体" w:cs="宋体"/>
          <w:sz w:val="32"/>
          <w:szCs w:val="32"/>
        </w:rPr>
      </w:pPr>
      <w:r>
        <w:rPr>
          <w:rFonts w:ascii="Times New Roman" w:hAnsi="Times New Roman" w:eastAsia="仿宋_GB2312" w:cs="Times New Roman"/>
          <w:sz w:val="32"/>
          <w:szCs w:val="32"/>
        </w:rPr>
        <w:t xml:space="preserve">C. </w:t>
      </w:r>
      <w:r>
        <w:rPr>
          <w:rFonts w:hint="eastAsia" w:ascii="宋体" w:hAnsi="宋体" w:eastAsia="宋体" w:cs="宋体"/>
          <w:sz w:val="32"/>
          <w:szCs w:val="32"/>
        </w:rPr>
        <w:t>②③</w:t>
      </w:r>
    </w:p>
    <w:p>
      <w:pPr>
        <w:snapToGrid w:val="0"/>
        <w:ind w:firstLine="640" w:firstLineChars="200"/>
        <w:rPr>
          <w:rFonts w:ascii="Times New Roman" w:hAnsi="Times New Roman" w:eastAsia="仿宋_GB2312" w:cs="Times New Roman"/>
          <w:sz w:val="32"/>
          <w:szCs w:val="32"/>
        </w:rPr>
      </w:pPr>
      <w:r>
        <w:rPr>
          <w:rFonts w:ascii="Times New Roman" w:hAnsi="Times New Roman" w:eastAsia="宋体" w:cs="Times New Roman"/>
          <w:sz w:val="32"/>
          <w:szCs w:val="32"/>
        </w:rPr>
        <w:t>D.</w:t>
      </w:r>
      <w:r>
        <w:rPr>
          <w:rFonts w:hint="eastAsia" w:ascii="宋体" w:hAnsi="宋体" w:eastAsia="宋体" w:cs="宋体"/>
          <w:sz w:val="32"/>
          <w:szCs w:val="32"/>
        </w:rPr>
        <w:t>①②③</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答案：C </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79</w:t>
      </w:r>
      <w:r>
        <w:rPr>
          <w:rFonts w:ascii="Times New Roman" w:hAnsi="Times New Roman" w:eastAsia="仿宋_GB2312" w:cs="Times New Roman"/>
          <w:sz w:val="32"/>
          <w:szCs w:val="32"/>
        </w:rPr>
        <w:t>.吸毒如果仅仅偶尔吸一两次，一般都不会上瘾。</w:t>
      </w:r>
      <w:bookmarkStart w:id="8" w:name="_Hlk148298375"/>
      <w:r>
        <w:rPr>
          <w:rFonts w:ascii="Times New Roman" w:hAnsi="Times New Roman" w:eastAsia="仿宋_GB2312" w:cs="Times New Roman"/>
          <w:sz w:val="32"/>
          <w:szCs w:val="32"/>
        </w:rPr>
        <w:t xml:space="preserve">这种说法（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bookmarkEnd w:id="8"/>
      <w:r>
        <w:rPr>
          <w:rFonts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80</w:t>
      </w:r>
      <w:r>
        <w:rPr>
          <w:rFonts w:ascii="Times New Roman" w:hAnsi="Times New Roman" w:eastAsia="仿宋_GB2312" w:cs="Times New Roman"/>
          <w:sz w:val="32"/>
          <w:szCs w:val="32"/>
        </w:rPr>
        <w:t>.吸食合成毒品危害比传统毒品要小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只吸几次也不会上瘾。</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A.正确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81</w:t>
      </w:r>
      <w:r>
        <w:rPr>
          <w:rFonts w:ascii="Times New Roman" w:hAnsi="Times New Roman" w:eastAsia="仿宋_GB2312" w:cs="Times New Roman"/>
          <w:sz w:val="32"/>
          <w:szCs w:val="32"/>
        </w:rPr>
        <w:t>.</w:t>
      </w:r>
      <w:r>
        <w:rPr>
          <w:sz w:val="32"/>
          <w:szCs w:val="32"/>
        </w:rPr>
        <w:t xml:space="preserve"> </w:t>
      </w:r>
      <w:r>
        <w:rPr>
          <w:rFonts w:ascii="Times New Roman" w:hAnsi="Times New Roman" w:eastAsia="仿宋_GB2312" w:cs="Times New Roman"/>
          <w:sz w:val="32"/>
          <w:szCs w:val="32"/>
        </w:rPr>
        <w:t>吸毒会损害人的呼吸系统、消化系统、心血管系统、免疫系统和神经系统，感染各种疾病。吸毒人群的意外死亡率较一般人群高</w:t>
      </w:r>
      <w:r>
        <w:rPr>
          <w:rFonts w:hint="eastAsia" w:ascii="Times New Roman" w:hAnsi="Times New Roman" w:eastAsia="仿宋_GB2312" w:cs="Times New Roman"/>
          <w:sz w:val="32"/>
          <w:szCs w:val="32"/>
        </w:rPr>
        <w:t>。这种说法（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82</w:t>
      </w:r>
      <w:r>
        <w:rPr>
          <w:rFonts w:ascii="Times New Roman" w:hAnsi="Times New Roman" w:eastAsia="仿宋_GB2312" w:cs="Times New Roman"/>
          <w:sz w:val="32"/>
          <w:szCs w:val="32"/>
        </w:rPr>
        <w:t>.吸毒者不健康的心理有盲目从众、好奇、爱慕虚荣、赶时髦、追求刺激和享乐、赌气或逆反、无知和轻信、自暴自弃等。</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83</w:t>
      </w:r>
      <w:r>
        <w:rPr>
          <w:rFonts w:ascii="Times New Roman" w:hAnsi="Times New Roman" w:eastAsia="仿宋_GB2312" w:cs="Times New Roman"/>
          <w:sz w:val="32"/>
          <w:szCs w:val="32"/>
        </w:rPr>
        <w:t>.吸食冰毒以后容易造成情绪冲动及过度兴奋，驾驶车辆极易引发严重交通事故。</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84</w:t>
      </w:r>
      <w:r>
        <w:rPr>
          <w:rFonts w:ascii="Times New Roman" w:hAnsi="Times New Roman" w:eastAsia="仿宋_GB2312" w:cs="Times New Roman"/>
          <w:sz w:val="32"/>
          <w:szCs w:val="32"/>
        </w:rPr>
        <w:t>.研究表明，80%以上的苯丙胺滥用者即使停止滥用最长达8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12年 ，仍有一些精神病症状，乃至精神分裂，一遇刺激便会发作。</w:t>
      </w:r>
      <w:r>
        <w:rPr>
          <w:rFonts w:hint="eastAsia" w:ascii="Times New Roman" w:hAnsi="Times New Roman" w:eastAsia="仿宋_GB2312" w:cs="Times New Roman"/>
          <w:sz w:val="32"/>
          <w:szCs w:val="32"/>
        </w:rPr>
        <w:t>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85</w:t>
      </w:r>
      <w:r>
        <w:rPr>
          <w:rFonts w:ascii="Times New Roman" w:hAnsi="Times New Roman" w:eastAsia="仿宋_GB2312" w:cs="Times New Roman"/>
          <w:sz w:val="32"/>
          <w:szCs w:val="32"/>
        </w:rPr>
        <w:t>.人们常说“毒品猛于虎”</w:t>
      </w:r>
      <w:r>
        <w:rPr>
          <w:rFonts w:hint="eastAsia" w:ascii="Times New Roman" w:hAnsi="Times New Roman" w:eastAsia="仿宋_GB2312" w:cs="Times New Roman"/>
          <w:sz w:val="32"/>
          <w:szCs w:val="32"/>
        </w:rPr>
        <w:t>，毒品祸害无穷，不仅严重损害吸毒者本人的身体健康，对吸毒者的家庭和整个社会秩序都造成了严重的打击，吸毒的危害包括：</w:t>
      </w:r>
      <w:r>
        <w:rPr>
          <w:rFonts w:ascii="Times New Roman" w:hAnsi="Times New Roman" w:eastAsia="仿宋_GB2312" w:cs="Times New Roman"/>
          <w:sz w:val="32"/>
          <w:szCs w:val="32"/>
        </w:rPr>
        <w:t>（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A.危害个人，包括：摧残人的身体、扭曲人格、引发自伤、自残、自杀的行为，传播疾病等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B.危害家庭，包括：对家庭成员身心摧残、导致倾家荡产、家破人亡、贻害后代等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C.危害社会，包括：诱发违法犯罪、影响国民素质、吞噬社会巨额财富、影响国计民生等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 以上选项都是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D</w:t>
      </w:r>
    </w:p>
    <w:p>
      <w:pPr>
        <w:snapToGrid w:val="0"/>
        <w:ind w:firstLine="640" w:firstLineChars="200"/>
        <w:rPr>
          <w:rFonts w:ascii="Times New Roman" w:hAnsi="Times New Roman" w:eastAsia="仿宋_GB2312" w:cs="Times New Roman"/>
          <w:sz w:val="32"/>
          <w:szCs w:val="32"/>
        </w:rPr>
      </w:pPr>
    </w:p>
    <w:p>
      <w:pPr>
        <w:pStyle w:val="3"/>
        <w:snapToGrid w:val="0"/>
        <w:spacing w:before="0" w:after="0" w:line="240" w:lineRule="auto"/>
        <w:rPr>
          <w:rFonts w:ascii="Times New Roman" w:hAnsi="Times New Roman" w:eastAsia="仿宋_GB2312" w:cs="Times New Roman"/>
          <w:color w:val="FFFFFF"/>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86</w:t>
      </w:r>
      <w:r>
        <w:rPr>
          <w:rFonts w:ascii="Times New Roman" w:hAnsi="Times New Roman" w:eastAsia="仿宋_GB2312" w:cs="Times New Roman"/>
          <w:sz w:val="32"/>
          <w:szCs w:val="32"/>
        </w:rPr>
        <w:t>.青少年吸毒的</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原因是什么？（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A.好奇与虚荣</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B.追求刺激</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C.朋友怂恿和盲目从众心理</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D.以上选项都是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87</w:t>
      </w:r>
      <w:r>
        <w:rPr>
          <w:rFonts w:ascii="Times New Roman" w:hAnsi="Times New Roman" w:eastAsia="仿宋_GB2312" w:cs="Times New Roman"/>
          <w:sz w:val="32"/>
          <w:szCs w:val="32"/>
        </w:rPr>
        <w:t>.你的同学或者好朋友把你介绍给他的朋友们，这些人私密地聚在某人家里或者类似娱乐场所的地方，使用一些粉末、片剂</w:t>
      </w:r>
      <w:r>
        <w:rPr>
          <w:rFonts w:hint="eastAsia" w:ascii="Times New Roman" w:hAnsi="Times New Roman" w:eastAsia="仿宋_GB2312" w:cs="Times New Roman"/>
          <w:sz w:val="32"/>
          <w:szCs w:val="32"/>
        </w:rPr>
        <w:t>，或者是来历不明的小零食、饮料等三无产品，或者是不明液体，说“不是毒品”“比较刺激”“不会上瘾”“特别好玩”，</w:t>
      </w:r>
      <w:r>
        <w:rPr>
          <w:rFonts w:ascii="Times New Roman" w:hAnsi="Times New Roman" w:eastAsia="仿宋_GB2312" w:cs="Times New Roman"/>
          <w:sz w:val="32"/>
          <w:szCs w:val="32"/>
        </w:rPr>
        <w:t>还请你品尝，你</w:t>
      </w:r>
      <w:r>
        <w:rPr>
          <w:rFonts w:hint="eastAsia" w:ascii="Times New Roman" w:hAnsi="Times New Roman" w:eastAsia="仿宋_GB2312" w:cs="Times New Roman"/>
          <w:sz w:val="32"/>
          <w:szCs w:val="32"/>
        </w:rPr>
        <w:t>正确的做法</w:t>
      </w:r>
      <w:r>
        <w:rPr>
          <w:rFonts w:ascii="Times New Roman" w:hAnsi="Times New Roman" w:eastAsia="仿宋_GB2312" w:cs="Times New Roman"/>
          <w:sz w:val="32"/>
          <w:szCs w:val="32"/>
        </w:rPr>
        <w:t xml:space="preserve">是（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A.找个合适的借口离开那里</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B.坚决地拒绝</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C. </w:t>
      </w:r>
      <w:r>
        <w:rPr>
          <w:rFonts w:hint="eastAsia" w:ascii="Times New Roman" w:hAnsi="Times New Roman" w:eastAsia="仿宋_GB2312" w:cs="Times New Roman"/>
          <w:sz w:val="32"/>
          <w:szCs w:val="32"/>
        </w:rPr>
        <w:t>平安离开现场后告知老师和家长</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D.以上方式都可以</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答案：D</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88</w:t>
      </w:r>
      <w:r>
        <w:rPr>
          <w:rFonts w:ascii="Times New Roman" w:hAnsi="Times New Roman" w:eastAsia="仿宋_GB2312" w:cs="Times New Roman"/>
          <w:sz w:val="32"/>
          <w:szCs w:val="32"/>
        </w:rPr>
        <w:t>.当发现有人可能正在吸毒或实施涉及毒品的违法犯罪行为时，应该（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A.尽快离开，确保安全情况下报警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B.事不关己，选择回避</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C.好奇上前去看个究竟</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D.马上阻止其违法犯罪行为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.当有人威胁我们吸毒时，要将情况主动告知家长和学校，或者打110报警，寻求帮助。</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.中学生应该怎样做才能远离毒品、拒绝毒品？（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 接受毒品基本知识和禁毒法律法规教育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了解毒品的特征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危害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能够辨别毒品</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w:t>
      </w:r>
      <w:r>
        <w:rPr>
          <w:rFonts w:ascii="Times New Roman" w:hAnsi="Times New Roman" w:eastAsia="仿宋_GB2312" w:cs="Times New Roman"/>
          <w:sz w:val="32"/>
          <w:szCs w:val="32"/>
        </w:rPr>
        <w:t>.不去涉毒高危场所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不结交社会不良朋友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不接受朋友来历不明的“食物、饮料”等馈赠</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w:t>
      </w:r>
      <w:r>
        <w:rPr>
          <w:rFonts w:ascii="Times New Roman" w:hAnsi="Times New Roman" w:eastAsia="仿宋_GB2312" w:cs="Times New Roman"/>
          <w:sz w:val="32"/>
          <w:szCs w:val="32"/>
        </w:rPr>
        <w:t>.树立正确的人生观，不盲目追求享乐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不听信毒品能治病、毒品能解脱烦恼和痛苦</w:t>
      </w:r>
      <w:r>
        <w:rPr>
          <w:rFonts w:hint="eastAsia" w:ascii="Times New Roman" w:hAnsi="Times New Roman" w:eastAsia="仿宋_GB2312" w:cs="Times New Roman"/>
          <w:sz w:val="32"/>
          <w:szCs w:val="32"/>
        </w:rPr>
        <w:t>的谎言</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 ABC都是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91</w:t>
      </w:r>
      <w:r>
        <w:rPr>
          <w:rFonts w:ascii="Times New Roman" w:hAnsi="Times New Roman" w:eastAsia="仿宋_GB2312" w:cs="Times New Roman"/>
          <w:sz w:val="32"/>
          <w:szCs w:val="32"/>
        </w:rPr>
        <w:t>.作为</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学生，不仅自己要</w:t>
      </w:r>
      <w:r>
        <w:rPr>
          <w:rFonts w:hint="eastAsia" w:ascii="Times New Roman" w:hAnsi="Times New Roman" w:eastAsia="仿宋_GB2312" w:cs="Times New Roman"/>
          <w:sz w:val="32"/>
          <w:szCs w:val="32"/>
        </w:rPr>
        <w:t>学习禁毒知识、</w:t>
      </w:r>
      <w:r>
        <w:rPr>
          <w:rFonts w:ascii="Times New Roman" w:hAnsi="Times New Roman" w:eastAsia="仿宋_GB2312" w:cs="Times New Roman"/>
          <w:sz w:val="32"/>
          <w:szCs w:val="32"/>
        </w:rPr>
        <w:t>树立防毒意识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还要向父母和亲属介绍毒品常识，提醒他们千万不要尝试毒品</w:t>
      </w:r>
      <w:r>
        <w:rPr>
          <w:rFonts w:hint="eastAsia" w:ascii="Times New Roman" w:hAnsi="Times New Roman" w:eastAsia="仿宋_GB2312" w:cs="Times New Roman"/>
          <w:sz w:val="32"/>
          <w:szCs w:val="32"/>
        </w:rPr>
        <w:t>。这种说法（    ）。</w:t>
      </w:r>
    </w:p>
    <w:p>
      <w:pPr>
        <w:snapToGrid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92</w:t>
      </w:r>
      <w:r>
        <w:rPr>
          <w:rFonts w:ascii="Times New Roman" w:hAnsi="Times New Roman" w:eastAsia="仿宋_GB2312" w:cs="Times New Roman"/>
          <w:sz w:val="32"/>
          <w:szCs w:val="32"/>
        </w:rPr>
        <w:t>.要拒绝毒品，我们除了要知道什么是毒品、知道毒品极易成瘾、知道毒品的危害，还要（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A.树立正确的人生观</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B.养成良好行为习惯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C.拒绝不良诱惑</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D.ABC都是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93</w:t>
      </w:r>
      <w:r>
        <w:rPr>
          <w:rFonts w:ascii="Times New Roman" w:hAnsi="Times New Roman" w:eastAsia="仿宋_GB2312" w:cs="Times New Roman"/>
          <w:sz w:val="32"/>
          <w:szCs w:val="32"/>
        </w:rPr>
        <w:t>. 禁毒是全社会的共同责任。对于中学生而言，下列做法正确的是：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①在娱乐场所或在外游玩时，接受陌生人递过来的香烟、食品或饮料；</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②积极向周围的同学和朋友宣传毒品知识；</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③好奇，追求刺激，体验一下吸毒的感觉；</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④不涉足未成年人不宜进入的场所，慎交友；</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⑤遇到挫折和烦恼，同教师或家长倾诉交流，寻求长辈们的帮助，及时化解心中的矛盾；</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⑥碍于面子，尝试朋友们递过来的一些粉末、片剂或者类似香烟的东西。</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w:t>
      </w:r>
      <w:r>
        <w:rPr>
          <w:rFonts w:hint="eastAsia" w:ascii="宋体" w:hAnsi="宋体" w:eastAsia="宋体" w:cs="宋体"/>
          <w:sz w:val="32"/>
          <w:szCs w:val="32"/>
        </w:rPr>
        <w:t>①④⑥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w:t>
      </w:r>
      <w:r>
        <w:rPr>
          <w:rFonts w:hint="eastAsia" w:ascii="宋体" w:hAnsi="宋体" w:eastAsia="宋体" w:cs="宋体"/>
          <w:sz w:val="32"/>
          <w:szCs w:val="32"/>
        </w:rPr>
        <w:t>②④⑤</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w:t>
      </w:r>
      <w:r>
        <w:rPr>
          <w:rFonts w:hint="eastAsia" w:ascii="宋体" w:hAnsi="宋体" w:eastAsia="宋体" w:cs="宋体"/>
          <w:sz w:val="32"/>
          <w:szCs w:val="32"/>
        </w:rPr>
        <w:t>③⑤⑥</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w:t>
      </w:r>
      <w:r>
        <w:rPr>
          <w:rFonts w:hint="eastAsia" w:ascii="宋体" w:hAnsi="宋体" w:eastAsia="宋体" w:cs="宋体"/>
          <w:sz w:val="32"/>
          <w:szCs w:val="32"/>
        </w:rPr>
        <w:t>①③⑤</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小明随家人出国旅游，在国外的时候，有人邀请小明一起抽大麻烟，并且告诉小明在国外抽大麻是合法的。对于该案例，下列说法不正确的是（）。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A.大麻烟在我国是受到管制的毒品</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B.吸大麻在我国是违法行为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C.小明应该坚决拒绝</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D.小明可以先尝尝，再买一些回国后抽吸。</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小明随家人搭乘飞机外出旅游，进机场的时候，有陌生人请小明帮忙，让小明偷偷把一小包“小树枝”贴身隐藏带过安检，并承诺事后给小明一大笔钱。对于该案例，下列说法错误的是（）。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小树枝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可能是</w:t>
      </w:r>
      <w:r>
        <w:rPr>
          <w:rFonts w:hint="eastAsia" w:ascii="Times New Roman" w:hAnsi="Times New Roman" w:eastAsia="仿宋_GB2312" w:cs="Times New Roman"/>
          <w:sz w:val="32"/>
          <w:szCs w:val="32"/>
        </w:rPr>
        <w:t>含有合成大麻素类物质的</w:t>
      </w:r>
      <w:r>
        <w:rPr>
          <w:rFonts w:ascii="Times New Roman" w:hAnsi="Times New Roman" w:eastAsia="仿宋_GB2312" w:cs="Times New Roman"/>
          <w:sz w:val="32"/>
          <w:szCs w:val="32"/>
        </w:rPr>
        <w:t>毒品</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B.吸食毒品“小树枝”可能引起心脏骤停</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C.小明应当坚决拒绝帮忙</w:t>
      </w:r>
      <w:r>
        <w:rPr>
          <w:rFonts w:hint="eastAsia" w:ascii="Times New Roman" w:hAnsi="Times New Roman" w:eastAsia="仿宋_GB2312" w:cs="Times New Roman"/>
          <w:sz w:val="32"/>
          <w:szCs w:val="32"/>
        </w:rPr>
        <w:t>，并选择合适时机报警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D.为了赚取高额回报，小明可以帮忙带货</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D</w:t>
      </w:r>
    </w:p>
    <w:p>
      <w:pPr>
        <w:snapToGrid w:val="0"/>
        <w:ind w:firstLine="640" w:firstLineChars="200"/>
        <w:rPr>
          <w:rFonts w:ascii="Times New Roman" w:hAnsi="Times New Roman" w:eastAsia="仿宋_GB2312" w:cs="Times New Roman"/>
          <w:sz w:val="32"/>
          <w:szCs w:val="32"/>
        </w:rPr>
      </w:pPr>
    </w:p>
    <w:p>
      <w:pPr>
        <w:pStyle w:val="3"/>
        <w:snapToGrid w:val="0"/>
        <w:spacing w:before="0" w:after="0" w:line="240" w:lineRule="auto"/>
        <w:rPr>
          <w:color w:val="FFFFFF"/>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96</w:t>
      </w:r>
      <w:r>
        <w:rPr>
          <w:rFonts w:ascii="Times New Roman" w:hAnsi="Times New Roman" w:eastAsia="仿宋_GB2312" w:cs="Times New Roman"/>
          <w:sz w:val="32"/>
          <w:szCs w:val="32"/>
        </w:rPr>
        <w:t>. 下列选项中属于吸毒成瘾表现的是（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A.不顾不良后果，强迫性寻求及使用毒品的行为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B.戒断后复吸的</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C.多次吸食毒品的行为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D.以上选项都是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97</w:t>
      </w:r>
      <w:r>
        <w:rPr>
          <w:rFonts w:ascii="Times New Roman" w:hAnsi="Times New Roman" w:eastAsia="仿宋_GB2312" w:cs="Times New Roman"/>
          <w:sz w:val="32"/>
          <w:szCs w:val="32"/>
        </w:rPr>
        <w:t>. 下列关于戒毒说法正确的是（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A.戒毒有特效药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B.毒瘾能轻易戒除</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C.一旦染上毒瘾很难戒除</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D.偶尔吸一次不要紧</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8.戒毒人员在入学、就业、享受社会保障等方面不受歧视。有关部门、组织和人员应当对戒毒人员给予必要的指导和帮助。这种说法（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9.李某发现儿子小强吸毒后，便将其关在家中，并与家人轮流看守令其戒毒。起初，断了毒品的小强呼天喊地，半个月后，小强又恢复了正常。但实际上小强此时只是戒断生理毒瘾，并未全部戒除毒瘾。这种说法（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.身体脱毒只是戒毒过程的第一步，最根本上的是要彻底摆脱（　），才能达到彻底康复</w:t>
      </w:r>
      <w:r>
        <w:rPr>
          <w:rFonts w:hint="eastAsia" w:ascii="Times New Roman" w:hAnsi="Times New Roman" w:eastAsia="仿宋_GB2312" w:cs="Times New Roman"/>
          <w:sz w:val="32"/>
          <w:szCs w:val="32"/>
        </w:rPr>
        <w:t>，最终真正回归社会</w:t>
      </w:r>
      <w:r>
        <w:rPr>
          <w:rFonts w:ascii="Times New Roman" w:hAnsi="Times New Roman" w:eastAsia="仿宋_GB2312" w:cs="Times New Roman"/>
          <w:sz w:val="32"/>
          <w:szCs w:val="32"/>
        </w:rPr>
        <w:t>。</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A.生理依赖</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B.戒断反应</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C.心理依赖</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D.身体不适</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答案：C</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101</w:t>
      </w:r>
      <w:r>
        <w:rPr>
          <w:rFonts w:ascii="Times New Roman" w:hAnsi="Times New Roman" w:eastAsia="仿宋_GB2312" w:cs="Times New Roman"/>
          <w:sz w:val="32"/>
          <w:szCs w:val="32"/>
        </w:rPr>
        <w:t>.吸毒行为可以通过采集吸毒嫌疑人的血液、尿液、毛发等检测出来。</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rPr>
          <w:rFonts w:ascii="Times New Roman" w:hAnsi="Times New Roman" w:eastAsia="仿宋_GB2312" w:cs="Times New Roman"/>
          <w:sz w:val="32"/>
          <w:szCs w:val="32"/>
        </w:rPr>
      </w:pPr>
      <w:bookmarkStart w:id="9" w:name="_Hlk150801413"/>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bookmarkEnd w:id="9"/>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102</w:t>
      </w:r>
      <w:r>
        <w:rPr>
          <w:rFonts w:ascii="Times New Roman" w:hAnsi="Times New Roman" w:eastAsia="仿宋_GB2312" w:cs="Times New Roman"/>
          <w:sz w:val="32"/>
          <w:szCs w:val="32"/>
        </w:rPr>
        <w:t>.吸毒人员是违法者，也是病人。</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以下选项中，</w:t>
      </w:r>
      <w:r>
        <w:rPr>
          <w:rFonts w:ascii="Times New Roman" w:hAnsi="Times New Roman" w:eastAsia="仿宋_GB2312" w:cs="Times New Roman"/>
          <w:sz w:val="32"/>
          <w:szCs w:val="32"/>
        </w:rPr>
        <w:t>不是艾滋病的传播途径的是（  ）。</w:t>
      </w:r>
    </w:p>
    <w:p>
      <w:pPr>
        <w:snapToGrid w:val="0"/>
        <w:ind w:firstLine="640" w:firstLineChars="200"/>
        <w:rPr>
          <w:rFonts w:ascii="Times New Roman" w:hAnsi="Times New Roman" w:eastAsia="仿宋_GB2312" w:cs="Times New Roman"/>
          <w:sz w:val="32"/>
          <w:szCs w:val="32"/>
        </w:rPr>
      </w:pPr>
      <w:bookmarkStart w:id="10" w:name="_Hlk148339473"/>
      <w:r>
        <w:rPr>
          <w:rFonts w:ascii="Times New Roman" w:hAnsi="Times New Roman" w:eastAsia="仿宋_GB2312" w:cs="Times New Roman"/>
          <w:sz w:val="32"/>
          <w:szCs w:val="32"/>
        </w:rPr>
        <w:t>A.性传播</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B.母婴传播</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C.血液传播</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D.皮肤传播</w:t>
      </w:r>
      <w:bookmarkEnd w:id="10"/>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答案：D</w:t>
      </w:r>
    </w:p>
    <w:p>
      <w:pPr>
        <w:snapToGrid w:val="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104</w:t>
      </w:r>
      <w:r>
        <w:rPr>
          <w:rFonts w:ascii="Times New Roman" w:hAnsi="Times New Roman" w:eastAsia="仿宋_GB2312" w:cs="Times New Roman"/>
          <w:sz w:val="32"/>
          <w:szCs w:val="32"/>
        </w:rPr>
        <w:t>.易制毒化学品的生产、经营、购买、运输无须经过许可即可开展。</w:t>
      </w:r>
      <w:r>
        <w:rPr>
          <w:rFonts w:hint="eastAsia" w:ascii="Times New Roman" w:hAnsi="Times New Roman" w:eastAsia="仿宋_GB2312" w:cs="Times New Roman"/>
          <w:sz w:val="32"/>
          <w:szCs w:val="32"/>
        </w:rPr>
        <w:t>这种说法</w:t>
      </w:r>
      <w:r>
        <w:rPr>
          <w:rFonts w:ascii="Times New Roman" w:hAnsi="Times New Roman" w:eastAsia="仿宋_GB2312" w:cs="Times New Roman"/>
          <w:sz w:val="32"/>
          <w:szCs w:val="32"/>
        </w:rPr>
        <w:t>（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A.正确</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B.错误</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105</w:t>
      </w:r>
      <w:r>
        <w:rPr>
          <w:rFonts w:ascii="Times New Roman" w:hAnsi="Times New Roman" w:eastAsia="仿宋_GB2312" w:cs="Times New Roman"/>
          <w:sz w:val="32"/>
          <w:szCs w:val="32"/>
        </w:rPr>
        <w:t>.禁毒部门</w:t>
      </w:r>
      <w:r>
        <w:rPr>
          <w:rFonts w:hint="eastAsia" w:ascii="Times New Roman" w:hAnsi="Times New Roman" w:eastAsia="仿宋_GB2312" w:cs="Times New Roman"/>
          <w:sz w:val="32"/>
          <w:szCs w:val="32"/>
        </w:rPr>
        <w:t>充分运用</w:t>
      </w:r>
      <w:r>
        <w:rPr>
          <w:rFonts w:ascii="Times New Roman" w:hAnsi="Times New Roman" w:eastAsia="仿宋_GB2312" w:cs="Times New Roman"/>
          <w:sz w:val="32"/>
          <w:szCs w:val="32"/>
        </w:rPr>
        <w:t>现代科技</w:t>
      </w:r>
      <w:r>
        <w:rPr>
          <w:rFonts w:hint="eastAsia" w:ascii="Times New Roman" w:hAnsi="Times New Roman" w:eastAsia="仿宋_GB2312" w:cs="Times New Roman"/>
          <w:sz w:val="32"/>
          <w:szCs w:val="32"/>
        </w:rPr>
        <w:t>成果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可以通过</w:t>
      </w:r>
      <w:r>
        <w:rPr>
          <w:rFonts w:ascii="Times New Roman" w:hAnsi="Times New Roman" w:eastAsia="仿宋_GB2312" w:cs="Times New Roman"/>
          <w:sz w:val="32"/>
          <w:szCs w:val="32"/>
        </w:rPr>
        <w:t>（  ）手段进行毒情监测预警。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 污水监测</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B. </w:t>
      </w:r>
      <w:r>
        <w:rPr>
          <w:rFonts w:hint="eastAsia" w:ascii="Times New Roman" w:hAnsi="Times New Roman" w:eastAsia="仿宋_GB2312" w:cs="Times New Roman"/>
          <w:sz w:val="32"/>
          <w:szCs w:val="32"/>
        </w:rPr>
        <w:t>尿液</w:t>
      </w:r>
      <w:r>
        <w:rPr>
          <w:rFonts w:ascii="Times New Roman" w:hAnsi="Times New Roman" w:eastAsia="仿宋_GB2312" w:cs="Times New Roman"/>
          <w:sz w:val="32"/>
          <w:szCs w:val="32"/>
        </w:rPr>
        <w:t>检测</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 空气监测</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w:t>
      </w:r>
      <w:r>
        <w:rPr>
          <w:rFonts w:ascii="Times New Roman" w:hAnsi="Times New Roman" w:eastAsia="仿宋_GB2312" w:cs="Times New Roman"/>
          <w:sz w:val="32"/>
          <w:szCs w:val="32"/>
        </w:rPr>
        <w:t>.土壤监测</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答案：A</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生活中，经常可以看到</w:t>
      </w:r>
      <w:r>
        <w:rPr>
          <w:rFonts w:ascii="Times New Roman" w:hAnsi="Times New Roman" w:eastAsia="仿宋_GB2312" w:cs="Times New Roman"/>
          <w:sz w:val="32"/>
          <w:szCs w:val="32"/>
        </w:rPr>
        <w:t>亲戚朋友吸烟，他们递烟给你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说偶尔体验一下没关系，你最好的应对方式应该是（　）。</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A.坚决拒绝</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B.从危害健康的角度建议大家戒烟</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C.婉言谢绝</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D.以上方式都对</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D</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107</w:t>
      </w:r>
      <w:r>
        <w:rPr>
          <w:rFonts w:ascii="Times New Roman" w:hAnsi="Times New Roman" w:eastAsia="仿宋_GB2312" w:cs="Times New Roman"/>
          <w:sz w:val="32"/>
          <w:szCs w:val="32"/>
        </w:rPr>
        <w:t>.为防范利用寄递渠道贩毒问题，国家邮政局要求物流寄递企业严格落实“（  ）、寄件验视、过机安检”三项制度。</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A.化名寄递</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B.持证寄递</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C.实名寄递</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D.无记名寄递</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答案：C</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2018年以来，</w:t>
      </w:r>
      <w:r>
        <w:rPr>
          <w:rFonts w:ascii="Times New Roman" w:hAnsi="Times New Roman" w:eastAsia="仿宋_GB2312" w:cs="Times New Roman"/>
          <w:sz w:val="32"/>
          <w:szCs w:val="32"/>
        </w:rPr>
        <w:t>国家禁毒委员会在全国组织开展</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禁毒示范城市创建活动，</w:t>
      </w:r>
      <w:r>
        <w:rPr>
          <w:rFonts w:hint="eastAsia" w:ascii="Times New Roman" w:hAnsi="Times New Roman" w:eastAsia="仿宋_GB2312" w:cs="Times New Roman"/>
          <w:sz w:val="32"/>
          <w:szCs w:val="32"/>
        </w:rPr>
        <w:t>有力</w:t>
      </w:r>
      <w:r>
        <w:rPr>
          <w:rFonts w:ascii="Times New Roman" w:hAnsi="Times New Roman" w:eastAsia="仿宋_GB2312" w:cs="Times New Roman"/>
          <w:sz w:val="32"/>
          <w:szCs w:val="32"/>
        </w:rPr>
        <w:t>推进</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市域毒品治理，充分发挥</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禁毒示范地区引领作用，以点带面促进</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全国禁毒工作深入开展。</w:t>
      </w:r>
      <w:r>
        <w:rPr>
          <w:rFonts w:hint="eastAsia" w:ascii="Times New Roman" w:hAnsi="Times New Roman" w:eastAsia="仿宋_GB2312" w:cs="Times New Roman"/>
          <w:sz w:val="32"/>
          <w:szCs w:val="32"/>
        </w:rPr>
        <w:t>目前，全国已有（   ）个</w:t>
      </w:r>
      <w:r>
        <w:rPr>
          <w:rFonts w:ascii="Times New Roman" w:hAnsi="Times New Roman" w:eastAsia="仿宋_GB2312" w:cs="Times New Roman"/>
          <w:sz w:val="32"/>
          <w:szCs w:val="32"/>
        </w:rPr>
        <w:t>地区</w:t>
      </w:r>
      <w:r>
        <w:rPr>
          <w:rFonts w:hint="eastAsia" w:ascii="Times New Roman" w:hAnsi="Times New Roman" w:eastAsia="仿宋_GB2312" w:cs="Times New Roman"/>
          <w:sz w:val="32"/>
          <w:szCs w:val="32"/>
        </w:rPr>
        <w:t>被命名为</w:t>
      </w:r>
      <w:r>
        <w:rPr>
          <w:rFonts w:ascii="Times New Roman" w:hAnsi="Times New Roman" w:eastAsia="仿宋_GB2312" w:cs="Times New Roman"/>
          <w:sz w:val="32"/>
          <w:szCs w:val="32"/>
        </w:rPr>
        <w:t>“全国禁毒示范城市”。</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34</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41</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9</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D.121</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ascii="Times New Roman" w:hAnsi="Times New Roman" w:eastAsia="仿宋_GB2312" w:cs="Times New Roman"/>
          <w:sz w:val="32"/>
          <w:szCs w:val="32"/>
        </w:rPr>
        <w:t>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109</w:t>
      </w:r>
      <w:r>
        <w:rPr>
          <w:rFonts w:ascii="Times New Roman" w:hAnsi="Times New Roman" w:eastAsia="仿宋_GB2312" w:cs="Times New Roman"/>
          <w:sz w:val="32"/>
          <w:szCs w:val="32"/>
        </w:rPr>
        <w:t>.</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2011年起，由（       ）定期开展的（         ），有力打击了流域跨国犯罪，维护了湄公河安全稳定，促进了当地经济社会发展，</w:t>
      </w:r>
      <w:r>
        <w:rPr>
          <w:rFonts w:ascii="Times New Roman" w:hAnsi="Times New Roman" w:eastAsia="仿宋_GB2312" w:cs="Times New Roman"/>
          <w:sz w:val="32"/>
          <w:szCs w:val="32"/>
        </w:rPr>
        <w:t>被誉为国际执法安全合作的典范，成为我国在禁毒斗争中加强国际执法合作的生动注脚。</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A.中越</w:t>
      </w:r>
      <w:r>
        <w:rPr>
          <w:rFonts w:hint="eastAsia" w:ascii="Times New Roman" w:hAnsi="Times New Roman" w:eastAsia="仿宋_GB2312" w:cs="Times New Roman"/>
          <w:sz w:val="32"/>
          <w:szCs w:val="32"/>
        </w:rPr>
        <w:t>两国，中越</w:t>
      </w:r>
      <w:r>
        <w:rPr>
          <w:rFonts w:ascii="Times New Roman" w:hAnsi="Times New Roman" w:eastAsia="仿宋_GB2312" w:cs="Times New Roman"/>
          <w:sz w:val="32"/>
          <w:szCs w:val="32"/>
        </w:rPr>
        <w:t>边境地区联合扫毒</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B.中老缅泰</w:t>
      </w:r>
      <w:r>
        <w:rPr>
          <w:rFonts w:hint="eastAsia" w:ascii="Times New Roman" w:hAnsi="Times New Roman" w:eastAsia="仿宋_GB2312" w:cs="Times New Roman"/>
          <w:sz w:val="32"/>
          <w:szCs w:val="32"/>
        </w:rPr>
        <w:t>四国，</w:t>
      </w:r>
      <w:r>
        <w:rPr>
          <w:rFonts w:ascii="Times New Roman" w:hAnsi="Times New Roman" w:eastAsia="仿宋_GB2312" w:cs="Times New Roman"/>
          <w:sz w:val="32"/>
          <w:szCs w:val="32"/>
        </w:rPr>
        <w:t>中老缅泰湄公河联合巡逻执法</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C.中澳</w:t>
      </w:r>
      <w:r>
        <w:rPr>
          <w:rFonts w:hint="eastAsia" w:ascii="Times New Roman" w:hAnsi="Times New Roman" w:eastAsia="仿宋_GB2312" w:cs="Times New Roman"/>
          <w:sz w:val="32"/>
          <w:szCs w:val="32"/>
        </w:rPr>
        <w:t>两国，中澳“</w:t>
      </w:r>
      <w:r>
        <w:rPr>
          <w:rFonts w:ascii="Times New Roman" w:hAnsi="Times New Roman" w:eastAsia="仿宋_GB2312" w:cs="Times New Roman"/>
          <w:sz w:val="32"/>
          <w:szCs w:val="32"/>
        </w:rPr>
        <w:t>火焰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联合扫毒</w:t>
      </w: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D.中巴两国，中巴“兄弟”联合缉毒行动</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答案：B</w:t>
      </w:r>
    </w:p>
    <w:p>
      <w:pPr>
        <w:snapToGrid w:val="0"/>
        <w:ind w:firstLine="640" w:firstLineChars="200"/>
        <w:rPr>
          <w:rFonts w:ascii="Times New Roman" w:hAnsi="Times New Roman" w:eastAsia="仿宋_GB2312" w:cs="Times New Roman"/>
          <w:sz w:val="32"/>
          <w:szCs w:val="32"/>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110.2023年</w:t>
      </w:r>
      <w:r>
        <w:rPr>
          <w:rFonts w:ascii="Times New Roman" w:hAnsi="Times New Roman" w:eastAsia="仿宋_GB2312" w:cs="Times New Roman"/>
          <w:sz w:val="32"/>
          <w:szCs w:val="32"/>
        </w:rPr>
        <w:t>9月6日，第14届大湄公河次区域禁毒合作谅解备忘录（MOU）签约方部长级会议在北京举行。此次部长级会议正值该机制成立</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周年，对确定机制未来走向、深化区域禁毒合作、促进全球毒品共治具有重要意义。</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10</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20</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30</w:t>
      </w:r>
    </w:p>
    <w:p>
      <w:pPr>
        <w:snapToGrid w:val="0"/>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D.40</w:t>
      </w:r>
    </w:p>
    <w:p>
      <w:pPr>
        <w:snapToGrid w:val="0"/>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答案：</w:t>
      </w:r>
      <w:r>
        <w:rPr>
          <w:rFonts w:hint="eastAsia" w:ascii="Times New Roman" w:hAnsi="Times New Roman" w:eastAsia="仿宋_GB2312" w:cs="Times New Roman"/>
          <w:sz w:val="32"/>
          <w:szCs w:val="32"/>
        </w:rPr>
        <w:t>C</w:t>
      </w:r>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643805147"/>
      <w:docPartObj>
        <w:docPartGallery w:val="autotext"/>
      </w:docPartObj>
    </w:sdtPr>
    <w:sdtEndPr>
      <w:rPr>
        <w:rStyle w:val="12"/>
        <w:rFonts w:ascii="Times New Roman" w:hAnsi="Times New Roman" w:cs="Times New Roman"/>
        <w:sz w:val="28"/>
        <w:szCs w:val="28"/>
      </w:rPr>
    </w:sdtEndPr>
    <w:sdtContent>
      <w:p>
        <w:pPr>
          <w:pStyle w:val="6"/>
          <w:framePr w:w="1126" w:wrap="auto" w:vAnchor="text" w:hAnchor="margin" w:xAlign="center" w:y="-5"/>
          <w:rPr>
            <w:rStyle w:val="12"/>
            <w:rFonts w:ascii="Times New Roman" w:hAnsi="Times New Roman" w:cs="Times New Roman"/>
            <w:sz w:val="28"/>
            <w:szCs w:val="28"/>
          </w:rPr>
        </w:pPr>
        <w:r>
          <w:rPr>
            <w:rStyle w:val="12"/>
            <w:rFonts w:ascii="Times New Roman" w:hAnsi="Times New Roman" w:cs="Times New Roman"/>
            <w:sz w:val="28"/>
            <w:szCs w:val="28"/>
          </w:rPr>
          <w:t>—</w:t>
        </w:r>
        <w:r>
          <w:rPr>
            <w:rStyle w:val="12"/>
            <w:rFonts w:ascii="Times New Roman" w:hAnsi="Times New Roman" w:cs="Times New Roman"/>
            <w:sz w:val="28"/>
            <w:szCs w:val="28"/>
          </w:rPr>
          <w:fldChar w:fldCharType="begin"/>
        </w:r>
        <w:r>
          <w:rPr>
            <w:rStyle w:val="12"/>
            <w:rFonts w:ascii="Times New Roman" w:hAnsi="Times New Roman" w:cs="Times New Roman"/>
            <w:sz w:val="28"/>
            <w:szCs w:val="28"/>
          </w:rPr>
          <w:instrText xml:space="preserve"> PAGE </w:instrText>
        </w:r>
        <w:r>
          <w:rPr>
            <w:rStyle w:val="12"/>
            <w:rFonts w:ascii="Times New Roman" w:hAnsi="Times New Roman" w:cs="Times New Roman"/>
            <w:sz w:val="28"/>
            <w:szCs w:val="28"/>
          </w:rPr>
          <w:fldChar w:fldCharType="separate"/>
        </w:r>
        <w:r>
          <w:rPr>
            <w:rStyle w:val="12"/>
            <w:rFonts w:ascii="Times New Roman" w:hAnsi="Times New Roman" w:cs="Times New Roman"/>
            <w:sz w:val="28"/>
            <w:szCs w:val="28"/>
          </w:rPr>
          <w:t>27</w:t>
        </w:r>
        <w:r>
          <w:rPr>
            <w:rStyle w:val="12"/>
            <w:rFonts w:ascii="Times New Roman" w:hAnsi="Times New Roman" w:cs="Times New Roman"/>
            <w:sz w:val="28"/>
            <w:szCs w:val="28"/>
          </w:rPr>
          <w:fldChar w:fldCharType="end"/>
        </w:r>
        <w:r>
          <w:rPr>
            <w:rStyle w:val="12"/>
            <w:rFonts w:ascii="Times New Roman" w:hAnsi="Times New Roman" w:cs="Times New Roman"/>
            <w:sz w:val="28"/>
            <w:szCs w:val="28"/>
          </w:rPr>
          <w:t>—</w:t>
        </w:r>
      </w:p>
    </w:sdtContent>
  </w:sdt>
  <w:p>
    <w:pPr>
      <w:pStyle w:val="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345251962"/>
      <w:docPartObj>
        <w:docPartGallery w:val="autotext"/>
      </w:docPartObj>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sdt>
    <w:sdtPr>
      <w:rPr>
        <w:rStyle w:val="12"/>
      </w:rPr>
      <w:id w:val="497625648"/>
      <w:docPartObj>
        <w:docPartGallery w:val="autotext"/>
      </w:docPartObj>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2JiMmQ4M2QwYmE5M2QyMDgwZWJkNzFjMjhlY2IifQ=="/>
  </w:docVars>
  <w:rsids>
    <w:rsidRoot w:val="00AC5601"/>
    <w:rsid w:val="000000D4"/>
    <w:rsid w:val="0000151F"/>
    <w:rsid w:val="00006A5A"/>
    <w:rsid w:val="0002471C"/>
    <w:rsid w:val="00027535"/>
    <w:rsid w:val="0004103F"/>
    <w:rsid w:val="00041ADB"/>
    <w:rsid w:val="000612BD"/>
    <w:rsid w:val="000836ED"/>
    <w:rsid w:val="00092AE0"/>
    <w:rsid w:val="000A4E75"/>
    <w:rsid w:val="000B4DE8"/>
    <w:rsid w:val="000B66A7"/>
    <w:rsid w:val="000B768B"/>
    <w:rsid w:val="000C4D8B"/>
    <w:rsid w:val="000D468C"/>
    <w:rsid w:val="000D630C"/>
    <w:rsid w:val="000F1B5D"/>
    <w:rsid w:val="00100878"/>
    <w:rsid w:val="00116A35"/>
    <w:rsid w:val="00117314"/>
    <w:rsid w:val="0012378A"/>
    <w:rsid w:val="001258F7"/>
    <w:rsid w:val="00125A67"/>
    <w:rsid w:val="0013286D"/>
    <w:rsid w:val="00146CB3"/>
    <w:rsid w:val="00152F9C"/>
    <w:rsid w:val="00164B81"/>
    <w:rsid w:val="0016720E"/>
    <w:rsid w:val="00167396"/>
    <w:rsid w:val="001706DD"/>
    <w:rsid w:val="00170D27"/>
    <w:rsid w:val="00172056"/>
    <w:rsid w:val="0018581D"/>
    <w:rsid w:val="001B0CC8"/>
    <w:rsid w:val="001B1854"/>
    <w:rsid w:val="001B430F"/>
    <w:rsid w:val="001B4E97"/>
    <w:rsid w:val="001B65C1"/>
    <w:rsid w:val="001C3FC6"/>
    <w:rsid w:val="001E41EA"/>
    <w:rsid w:val="00213405"/>
    <w:rsid w:val="002226A5"/>
    <w:rsid w:val="002246E5"/>
    <w:rsid w:val="0023160C"/>
    <w:rsid w:val="00233151"/>
    <w:rsid w:val="002376DD"/>
    <w:rsid w:val="00240489"/>
    <w:rsid w:val="00242E3E"/>
    <w:rsid w:val="0024553D"/>
    <w:rsid w:val="00251E56"/>
    <w:rsid w:val="002801DB"/>
    <w:rsid w:val="0028419C"/>
    <w:rsid w:val="002935FF"/>
    <w:rsid w:val="00297B1C"/>
    <w:rsid w:val="002C1D39"/>
    <w:rsid w:val="002C34BE"/>
    <w:rsid w:val="002C4545"/>
    <w:rsid w:val="002C533B"/>
    <w:rsid w:val="002C6269"/>
    <w:rsid w:val="002D014B"/>
    <w:rsid w:val="002D20CC"/>
    <w:rsid w:val="002E5FA9"/>
    <w:rsid w:val="002F229C"/>
    <w:rsid w:val="002F28FB"/>
    <w:rsid w:val="00304E53"/>
    <w:rsid w:val="00310B50"/>
    <w:rsid w:val="003158C3"/>
    <w:rsid w:val="00320C30"/>
    <w:rsid w:val="00326D2C"/>
    <w:rsid w:val="00330CBD"/>
    <w:rsid w:val="003427B8"/>
    <w:rsid w:val="00362515"/>
    <w:rsid w:val="003766F4"/>
    <w:rsid w:val="003816E1"/>
    <w:rsid w:val="00395696"/>
    <w:rsid w:val="003A4368"/>
    <w:rsid w:val="003B368C"/>
    <w:rsid w:val="003B4C36"/>
    <w:rsid w:val="003C0A3B"/>
    <w:rsid w:val="003F08F2"/>
    <w:rsid w:val="003F62EE"/>
    <w:rsid w:val="0041054E"/>
    <w:rsid w:val="00411BA4"/>
    <w:rsid w:val="00421394"/>
    <w:rsid w:val="00434C83"/>
    <w:rsid w:val="00456B18"/>
    <w:rsid w:val="00473A11"/>
    <w:rsid w:val="00473FA4"/>
    <w:rsid w:val="00496C8D"/>
    <w:rsid w:val="004C05BB"/>
    <w:rsid w:val="004D076F"/>
    <w:rsid w:val="004D1124"/>
    <w:rsid w:val="004E71E9"/>
    <w:rsid w:val="00504971"/>
    <w:rsid w:val="0051086A"/>
    <w:rsid w:val="00526F06"/>
    <w:rsid w:val="005364F6"/>
    <w:rsid w:val="0053703D"/>
    <w:rsid w:val="00550E2B"/>
    <w:rsid w:val="005653D0"/>
    <w:rsid w:val="00565ECD"/>
    <w:rsid w:val="00585C35"/>
    <w:rsid w:val="00592647"/>
    <w:rsid w:val="005A01D5"/>
    <w:rsid w:val="005A6E75"/>
    <w:rsid w:val="005C2F4B"/>
    <w:rsid w:val="005C333A"/>
    <w:rsid w:val="005D7504"/>
    <w:rsid w:val="005D7824"/>
    <w:rsid w:val="005E4397"/>
    <w:rsid w:val="005F37C1"/>
    <w:rsid w:val="006001E3"/>
    <w:rsid w:val="00611745"/>
    <w:rsid w:val="00613037"/>
    <w:rsid w:val="00614829"/>
    <w:rsid w:val="00637989"/>
    <w:rsid w:val="006456FE"/>
    <w:rsid w:val="00646A84"/>
    <w:rsid w:val="00647526"/>
    <w:rsid w:val="00671A48"/>
    <w:rsid w:val="00673566"/>
    <w:rsid w:val="00675D15"/>
    <w:rsid w:val="00691FF8"/>
    <w:rsid w:val="006E5D56"/>
    <w:rsid w:val="006F0639"/>
    <w:rsid w:val="007034EE"/>
    <w:rsid w:val="0070453A"/>
    <w:rsid w:val="00711BC4"/>
    <w:rsid w:val="00727E06"/>
    <w:rsid w:val="00737737"/>
    <w:rsid w:val="00751A6E"/>
    <w:rsid w:val="00751B8D"/>
    <w:rsid w:val="0075412F"/>
    <w:rsid w:val="00755A25"/>
    <w:rsid w:val="007811AF"/>
    <w:rsid w:val="00794627"/>
    <w:rsid w:val="007C057F"/>
    <w:rsid w:val="007C2AA1"/>
    <w:rsid w:val="007C30FE"/>
    <w:rsid w:val="007D2848"/>
    <w:rsid w:val="007F0588"/>
    <w:rsid w:val="00806F12"/>
    <w:rsid w:val="008163ED"/>
    <w:rsid w:val="00823A89"/>
    <w:rsid w:val="00837F33"/>
    <w:rsid w:val="00841BC6"/>
    <w:rsid w:val="00846C45"/>
    <w:rsid w:val="00860561"/>
    <w:rsid w:val="008618AE"/>
    <w:rsid w:val="00862078"/>
    <w:rsid w:val="00883ECB"/>
    <w:rsid w:val="008A6B38"/>
    <w:rsid w:val="008B271B"/>
    <w:rsid w:val="008C34E8"/>
    <w:rsid w:val="008C6741"/>
    <w:rsid w:val="008D64EF"/>
    <w:rsid w:val="008F25E5"/>
    <w:rsid w:val="008F2643"/>
    <w:rsid w:val="008F5978"/>
    <w:rsid w:val="009008DB"/>
    <w:rsid w:val="0092692E"/>
    <w:rsid w:val="00941E70"/>
    <w:rsid w:val="00983CC2"/>
    <w:rsid w:val="00984966"/>
    <w:rsid w:val="00986CF3"/>
    <w:rsid w:val="00993894"/>
    <w:rsid w:val="00997402"/>
    <w:rsid w:val="009A1995"/>
    <w:rsid w:val="009A1EC2"/>
    <w:rsid w:val="009A7E55"/>
    <w:rsid w:val="009B1E1A"/>
    <w:rsid w:val="009B2FD9"/>
    <w:rsid w:val="009B4E60"/>
    <w:rsid w:val="009B54CF"/>
    <w:rsid w:val="00A05AE1"/>
    <w:rsid w:val="00A55BFC"/>
    <w:rsid w:val="00A56774"/>
    <w:rsid w:val="00A5773D"/>
    <w:rsid w:val="00A63354"/>
    <w:rsid w:val="00A7348A"/>
    <w:rsid w:val="00A86538"/>
    <w:rsid w:val="00AB6B50"/>
    <w:rsid w:val="00AC5601"/>
    <w:rsid w:val="00AE3158"/>
    <w:rsid w:val="00AE6200"/>
    <w:rsid w:val="00AF7077"/>
    <w:rsid w:val="00B013D9"/>
    <w:rsid w:val="00B12AD3"/>
    <w:rsid w:val="00B22E92"/>
    <w:rsid w:val="00B24230"/>
    <w:rsid w:val="00B27D4F"/>
    <w:rsid w:val="00B537B9"/>
    <w:rsid w:val="00B641DC"/>
    <w:rsid w:val="00B73DE4"/>
    <w:rsid w:val="00B81C4C"/>
    <w:rsid w:val="00B975C0"/>
    <w:rsid w:val="00BA13F6"/>
    <w:rsid w:val="00BC35B0"/>
    <w:rsid w:val="00C11044"/>
    <w:rsid w:val="00C255D1"/>
    <w:rsid w:val="00C53F6B"/>
    <w:rsid w:val="00C54232"/>
    <w:rsid w:val="00C56E94"/>
    <w:rsid w:val="00C81F36"/>
    <w:rsid w:val="00C87DD3"/>
    <w:rsid w:val="00CA7FE7"/>
    <w:rsid w:val="00CC1A45"/>
    <w:rsid w:val="00CF6EEC"/>
    <w:rsid w:val="00D2317D"/>
    <w:rsid w:val="00D238B3"/>
    <w:rsid w:val="00D43564"/>
    <w:rsid w:val="00D722D2"/>
    <w:rsid w:val="00D72925"/>
    <w:rsid w:val="00D9188D"/>
    <w:rsid w:val="00D94B2E"/>
    <w:rsid w:val="00D96CCD"/>
    <w:rsid w:val="00DA4BE5"/>
    <w:rsid w:val="00DB61C0"/>
    <w:rsid w:val="00DD16D4"/>
    <w:rsid w:val="00DF0421"/>
    <w:rsid w:val="00DF3A70"/>
    <w:rsid w:val="00E15CB2"/>
    <w:rsid w:val="00E228B4"/>
    <w:rsid w:val="00E237C7"/>
    <w:rsid w:val="00E27F36"/>
    <w:rsid w:val="00E32ED9"/>
    <w:rsid w:val="00E56E17"/>
    <w:rsid w:val="00E7386D"/>
    <w:rsid w:val="00E90CCB"/>
    <w:rsid w:val="00E95396"/>
    <w:rsid w:val="00ED2566"/>
    <w:rsid w:val="00ED4FF4"/>
    <w:rsid w:val="00ED7CB1"/>
    <w:rsid w:val="00EE45BA"/>
    <w:rsid w:val="00EF5AD2"/>
    <w:rsid w:val="00F023B5"/>
    <w:rsid w:val="00F202FB"/>
    <w:rsid w:val="00F31022"/>
    <w:rsid w:val="00F36626"/>
    <w:rsid w:val="00F44817"/>
    <w:rsid w:val="00F63404"/>
    <w:rsid w:val="00F774C4"/>
    <w:rsid w:val="00F93E51"/>
    <w:rsid w:val="00F963DB"/>
    <w:rsid w:val="00FA47B0"/>
    <w:rsid w:val="00FB00EC"/>
    <w:rsid w:val="00FC099C"/>
    <w:rsid w:val="00FD2025"/>
    <w:rsid w:val="00FD5338"/>
    <w:rsid w:val="00FF37EE"/>
    <w:rsid w:val="01FE250E"/>
    <w:rsid w:val="08D22106"/>
    <w:rsid w:val="0FE43A79"/>
    <w:rsid w:val="14CC6290"/>
    <w:rsid w:val="20D9155D"/>
    <w:rsid w:val="2F5D61D1"/>
    <w:rsid w:val="363113FD"/>
    <w:rsid w:val="395A5216"/>
    <w:rsid w:val="39E3559D"/>
    <w:rsid w:val="419B7A69"/>
    <w:rsid w:val="43D736D0"/>
    <w:rsid w:val="53D901B4"/>
    <w:rsid w:val="605C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annotation subject"/>
    <w:basedOn w:val="4"/>
    <w:next w:val="4"/>
    <w:link w:val="20"/>
    <w:semiHidden/>
    <w:unhideWhenUsed/>
    <w:qFormat/>
    <w:uiPriority w:val="99"/>
    <w:rPr>
      <w:b/>
      <w:bCs/>
    </w:rPr>
  </w:style>
  <w:style w:type="character" w:styleId="12">
    <w:name w:val="page number"/>
    <w:basedOn w:val="11"/>
    <w:semiHidden/>
    <w:unhideWhenUsed/>
    <w:qFormat/>
    <w:uiPriority w:val="99"/>
  </w:style>
  <w:style w:type="character" w:styleId="13">
    <w:name w:val="Hyperlink"/>
    <w:basedOn w:val="11"/>
    <w:unhideWhenUsed/>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批注框文本 Char"/>
    <w:basedOn w:val="11"/>
    <w:link w:val="5"/>
    <w:semiHidden/>
    <w:uiPriority w:val="99"/>
    <w:rPr>
      <w:rFonts w:asciiTheme="minorHAnsi" w:hAnsiTheme="minorHAnsi" w:eastAsiaTheme="minorEastAsia" w:cstheme="minorBidi"/>
      <w:kern w:val="2"/>
      <w:sz w:val="18"/>
      <w:szCs w:val="18"/>
    </w:rPr>
  </w:style>
  <w:style w:type="character" w:customStyle="1" w:styleId="16">
    <w:name w:val="页眉 Char"/>
    <w:basedOn w:val="11"/>
    <w:link w:val="7"/>
    <w:qFormat/>
    <w:uiPriority w:val="99"/>
    <w:rPr>
      <w:rFonts w:asciiTheme="minorHAnsi" w:hAnsiTheme="minorHAnsi" w:eastAsiaTheme="minorEastAsia" w:cstheme="minorBidi"/>
      <w:kern w:val="2"/>
      <w:sz w:val="18"/>
      <w:szCs w:val="18"/>
    </w:rPr>
  </w:style>
  <w:style w:type="character" w:customStyle="1" w:styleId="17">
    <w:name w:val="页脚 Char"/>
    <w:basedOn w:val="11"/>
    <w:link w:val="6"/>
    <w:qFormat/>
    <w:uiPriority w:val="99"/>
    <w:rPr>
      <w:rFonts w:asciiTheme="minorHAnsi" w:hAnsiTheme="minorHAnsi" w:eastAsiaTheme="minorEastAsia" w:cstheme="minorBidi"/>
      <w:kern w:val="2"/>
      <w:sz w:val="18"/>
      <w:szCs w:val="18"/>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文字 Char"/>
    <w:basedOn w:val="11"/>
    <w:link w:val="4"/>
    <w:semiHidden/>
    <w:uiPriority w:val="99"/>
    <w:rPr>
      <w:rFonts w:asciiTheme="minorHAnsi" w:hAnsiTheme="minorHAnsi" w:eastAsiaTheme="minorEastAsia" w:cstheme="minorBidi"/>
      <w:kern w:val="2"/>
      <w:sz w:val="21"/>
      <w:szCs w:val="24"/>
    </w:rPr>
  </w:style>
  <w:style w:type="character" w:customStyle="1" w:styleId="20">
    <w:name w:val="批注主题 Char"/>
    <w:basedOn w:val="19"/>
    <w:link w:val="9"/>
    <w:semiHidden/>
    <w:qFormat/>
    <w:uiPriority w:val="99"/>
    <w:rPr>
      <w:rFonts w:asciiTheme="minorHAnsi" w:hAnsiTheme="minorHAnsi" w:eastAsiaTheme="minorEastAsia" w:cstheme="minorBidi"/>
      <w:b/>
      <w:bCs/>
      <w:kern w:val="2"/>
      <w:sz w:val="21"/>
      <w:szCs w:val="24"/>
    </w:rPr>
  </w:style>
  <w:style w:type="character" w:customStyle="1" w:styleId="21">
    <w:name w:val="标题 1 Char"/>
    <w:basedOn w:val="11"/>
    <w:link w:val="2"/>
    <w:uiPriority w:val="9"/>
    <w:rPr>
      <w:rFonts w:asciiTheme="minorHAnsi" w:hAnsiTheme="minorHAnsi" w:eastAsiaTheme="minorEastAsia" w:cstheme="minorBidi"/>
      <w:b/>
      <w:bCs/>
      <w:kern w:val="44"/>
      <w:sz w:val="44"/>
      <w:szCs w:val="44"/>
    </w:rPr>
  </w:style>
  <w:style w:type="character" w:customStyle="1" w:styleId="22">
    <w:name w:val="标题 2 Char"/>
    <w:basedOn w:val="11"/>
    <w:link w:val="3"/>
    <w:qFormat/>
    <w:uiPriority w:val="9"/>
    <w:rPr>
      <w:rFonts w:asciiTheme="majorHAnsi" w:hAnsiTheme="majorHAnsi" w:eastAsiaTheme="majorEastAsia" w:cstheme="majorBidi"/>
      <w:b/>
      <w:bCs/>
      <w:kern w:val="2"/>
      <w:sz w:val="32"/>
      <w:szCs w:val="32"/>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AE21-B369-42F1-A38D-4A67DFD4DE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1622</Words>
  <Characters>9248</Characters>
  <Lines>77</Lines>
  <Paragraphs>21</Paragraphs>
  <TotalTime>0</TotalTime>
  <ScaleCrop>false</ScaleCrop>
  <LinksUpToDate>false</LinksUpToDate>
  <CharactersWithSpaces>10849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2020-10-09T12:39:00Z</dcterms:created>
  <dc:creator>霍 金</dc:creator>
  <cp:lastModifiedBy>曾康</cp:lastModifiedBy>
  <dcterms:modified xsi:type="dcterms:W3CDTF">2023-12-08T03:22:04Z</dcterms:modified>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B674E197491B4AF287BE081AA112C696_13</vt:lpwstr>
  </property>
</Properties>
</file>