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u w:val="single"/>
        </w:rPr>
        <w:t>22</w:t>
      </w:r>
      <w:r>
        <w:rPr>
          <w:rFonts w:hint="eastAsia" w:ascii="仿宋_GB2312" w:eastAsia="仿宋_GB2312"/>
          <w:sz w:val="32"/>
          <w:szCs w:val="32"/>
        </w:rPr>
        <w:t>年度 ）</w:t>
      </w:r>
    </w:p>
    <w:p/>
    <w:p/>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部门(单位)名称：  衡阳县林业局</w:t>
      </w:r>
      <w:r>
        <w:rPr>
          <w:rFonts w:hint="eastAsia" w:ascii="仿宋_GB2312" w:eastAsia="仿宋_GB2312"/>
          <w:sz w:val="32"/>
          <w:szCs w:val="32"/>
          <w:lang w:eastAsia="zh-CN"/>
        </w:rPr>
        <w:t>本级</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预算编码： 406001</w:t>
      </w:r>
      <w:r>
        <w:rPr>
          <w:rFonts w:hint="eastAsia" w:ascii="仿宋_GB2312" w:eastAsia="仿宋_GB2312"/>
          <w:sz w:val="32"/>
          <w:szCs w:val="32"/>
          <w:lang w:val="en-US" w:eastAsia="zh-CN"/>
        </w:rPr>
        <w:t>001</w:t>
      </w:r>
    </w:p>
    <w:p>
      <w:pPr>
        <w:ind w:firstLine="640" w:firstLineChars="200"/>
        <w:rPr>
          <w:rFonts w:ascii="仿宋_GB2312" w:eastAsia="仿宋_GB2312"/>
          <w:sz w:val="32"/>
          <w:szCs w:val="32"/>
        </w:rPr>
      </w:pPr>
      <w:r>
        <w:rPr>
          <w:rFonts w:hint="eastAsia" w:ascii="仿宋_GB2312" w:eastAsia="仿宋_GB2312"/>
          <w:sz w:val="32"/>
          <w:szCs w:val="32"/>
        </w:rPr>
        <w:t>评价方式：部门（单位）自评☑</w:t>
      </w:r>
    </w:p>
    <w:p>
      <w:pPr>
        <w:ind w:firstLine="2240" w:firstLineChars="700"/>
        <w:rPr>
          <w:rFonts w:ascii="仿宋_GB2312" w:eastAsia="仿宋_GB2312"/>
          <w:sz w:val="32"/>
          <w:szCs w:val="32"/>
        </w:rPr>
      </w:pPr>
      <w:r>
        <w:rPr>
          <w:rFonts w:hint="eastAsia" w:ascii="仿宋_GB2312" w:eastAsia="仿宋_GB2312"/>
          <w:sz w:val="32"/>
          <w:szCs w:val="32"/>
        </w:rPr>
        <w:t>中介机构评价□</w:t>
      </w:r>
    </w:p>
    <w:p>
      <w:pPr>
        <w:ind w:firstLine="640" w:firstLineChars="200"/>
        <w:rPr>
          <w:rFonts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ascii="仿宋_GB2312" w:eastAsia="仿宋_GB2312"/>
          <w:sz w:val="32"/>
          <w:szCs w:val="32"/>
        </w:rPr>
      </w:pPr>
      <w:r>
        <w:rPr>
          <w:rFonts w:hint="eastAsia" w:ascii="仿宋_GB2312" w:eastAsia="仿宋_GB2312"/>
          <w:sz w:val="32"/>
          <w:szCs w:val="32"/>
        </w:rPr>
        <w:t>中介机构□</w:t>
      </w:r>
    </w:p>
    <w:p/>
    <w:p/>
    <w:p/>
    <w:p/>
    <w:p/>
    <w:p/>
    <w:p/>
    <w:p/>
    <w:p>
      <w:pPr>
        <w:jc w:val="center"/>
        <w:rPr>
          <w:rFonts w:ascii="仿宋_GB2312" w:eastAsia="仿宋_GB2312"/>
          <w:sz w:val="32"/>
          <w:szCs w:val="32"/>
        </w:rPr>
      </w:pPr>
      <w:r>
        <w:rPr>
          <w:rFonts w:hint="eastAsia" w:ascii="仿宋_GB2312" w:eastAsia="仿宋_GB2312"/>
          <w:sz w:val="32"/>
          <w:szCs w:val="32"/>
        </w:rPr>
        <w:t>报告日期：  2023 年 3月 5 日</w:t>
      </w:r>
    </w:p>
    <w:p>
      <w:pPr>
        <w:jc w:val="center"/>
        <w:rPr>
          <w:rFonts w:ascii="仿宋_GB2312"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1</w:t>
      </w:r>
    </w:p>
    <w:p>
      <w:pPr>
        <w:jc w:val="center"/>
        <w:rPr>
          <w:rFonts w:ascii="Times New Roman" w:hAnsi="Times New Roman" w:eastAsia="方正小标宋_GBK"/>
          <w:color w:val="FF0000"/>
          <w:sz w:val="109"/>
        </w:rPr>
      </w:pPr>
      <w:r>
        <w:rPr>
          <w:rFonts w:ascii="Times New Roman" w:hAnsi="Times New Roman" w:eastAsia="方正小标宋_GBK"/>
          <w:color w:val="FF0000"/>
          <w:spacing w:val="115"/>
          <w:w w:val="50"/>
          <w:sz w:val="109"/>
        </w:rPr>
        <w:t>衡</w:t>
      </w:r>
      <w:r>
        <w:rPr>
          <w:rFonts w:ascii="Times New Roman" w:hAnsi="Times New Roman" w:eastAsia="方正小标宋_GBK"/>
          <w:color w:val="FF0000"/>
          <w:w w:val="50"/>
          <w:sz w:val="109"/>
        </w:rPr>
        <w:t xml:space="preserve">  阳  县  </w:t>
      </w:r>
      <w:r>
        <w:rPr>
          <w:rFonts w:hint="eastAsia" w:ascii="Times New Roman" w:hAnsi="Times New Roman" w:eastAsia="方正小标宋_GBK"/>
          <w:color w:val="FF0000"/>
          <w:w w:val="50"/>
          <w:sz w:val="109"/>
        </w:rPr>
        <w:t>林</w:t>
      </w:r>
      <w:r>
        <w:rPr>
          <w:rFonts w:ascii="Times New Roman" w:hAnsi="Times New Roman" w:eastAsia="方正小标宋_GBK"/>
          <w:color w:val="FF0000"/>
          <w:w w:val="50"/>
          <w:sz w:val="109"/>
        </w:rPr>
        <w:t xml:space="preserve">  </w:t>
      </w:r>
      <w:r>
        <w:rPr>
          <w:rFonts w:hint="eastAsia" w:ascii="Times New Roman" w:hAnsi="Times New Roman" w:eastAsia="方正小标宋_GBK"/>
          <w:color w:val="FF0000"/>
          <w:w w:val="50"/>
          <w:sz w:val="109"/>
        </w:rPr>
        <w:t>业</w:t>
      </w:r>
      <w:r>
        <w:rPr>
          <w:rFonts w:ascii="Times New Roman" w:hAnsi="Times New Roman" w:eastAsia="方正小标宋_GBK"/>
          <w:color w:val="FF0000"/>
          <w:w w:val="50"/>
          <w:sz w:val="109"/>
        </w:rPr>
        <w:t xml:space="preserve">  </w:t>
      </w:r>
      <w:r>
        <w:rPr>
          <w:rFonts w:hint="eastAsia" w:ascii="Times New Roman" w:hAnsi="Times New Roman" w:eastAsia="方正小标宋_GBK"/>
          <w:color w:val="FF0000"/>
          <w:w w:val="50"/>
          <w:sz w:val="109"/>
        </w:rPr>
        <w:t>局</w:t>
      </w:r>
    </w:p>
    <w:p>
      <w:pPr>
        <w:rPr>
          <w:rFonts w:ascii="Times New Roman" w:hAnsi="Times New Roman"/>
        </w:rPr>
      </w:pPr>
      <w:r>
        <w:rPr>
          <w:rFonts w:ascii="Times New Roman" w:hAnsi="Times New Roman"/>
        </w:rPr>
        <w:pict>
          <v:line id="直线 12" o:spid="_x0000_s1026" o:spt="20" style="position:absolute;left:0pt;margin-left:0.65pt;margin-top:0.65pt;height:0pt;width:414pt;z-index:251659264;mso-width-relative:page;mso-height-relative:page;" stroked="t" coordsize="21600,21600">
            <v:path arrowok="t"/>
            <v:fill focussize="0,0"/>
            <v:stroke weight="2.25pt" color="#FF0000"/>
            <v:imagedata o:title=""/>
            <o:lock v:ext="edit"/>
          </v:line>
        </w:pict>
      </w:r>
    </w:p>
    <w:p>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2022年部门整体支出绩效自评报告</w:t>
      </w:r>
    </w:p>
    <w:p/>
    <w:p>
      <w:pPr>
        <w:pStyle w:val="14"/>
        <w:widowControl/>
        <w:spacing w:line="600" w:lineRule="exact"/>
        <w:ind w:left="640" w:firstLine="0" w:firstLineChars="0"/>
        <w:rPr>
          <w:rFonts w:eastAsia="黑体"/>
          <w:sz w:val="32"/>
          <w:szCs w:val="32"/>
        </w:rPr>
      </w:pPr>
      <w:r>
        <w:rPr>
          <w:rFonts w:hint="eastAsia" w:eastAsia="黑体"/>
          <w:sz w:val="32"/>
          <w:szCs w:val="32"/>
        </w:rPr>
        <w:t>一、部门、单位基本情况</w:t>
      </w:r>
    </w:p>
    <w:p>
      <w:pPr>
        <w:widowControl w:val="0"/>
        <w:adjustRightInd/>
        <w:snapToGrid/>
        <w:spacing w:after="0" w:line="360" w:lineRule="auto"/>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（一）</w:t>
      </w:r>
      <w:r>
        <w:rPr>
          <w:rFonts w:hint="eastAsia" w:ascii="楷体_GB2312" w:hAnsi="楷体" w:eastAsia="楷体_GB2312" w:cs="楷体"/>
          <w:b/>
          <w:bCs/>
          <w:kern w:val="2"/>
          <w:sz w:val="32"/>
          <w:szCs w:val="32"/>
        </w:rPr>
        <w:t>部门职责。</w:t>
      </w:r>
      <w:r>
        <w:rPr>
          <w:rFonts w:hint="eastAsia" w:ascii="仿宋_GB2312" w:hAnsi="仿宋_GB2312" w:eastAsia="仿宋_GB2312" w:cs="仿宋_GB2312"/>
          <w:sz w:val="28"/>
          <w:szCs w:val="28"/>
        </w:rPr>
        <w:t>衡阳县林业局属正科级行政事业单位，负责全县的林地林权管理、自然绿地资源保护利用、野生动植物保护、林业生态项目工程建设、森林资源保护开发利用、森林防火体系建设、森林火灾预防与扑救、查处和打击林业违法犯罪行为、通道绿化、植树造林绿化等工作。</w:t>
      </w:r>
    </w:p>
    <w:p>
      <w:pPr>
        <w:widowControl w:val="0"/>
        <w:adjustRightInd/>
        <w:snapToGrid/>
        <w:spacing w:after="0" w:line="360" w:lineRule="auto"/>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（二）</w:t>
      </w:r>
      <w:r>
        <w:rPr>
          <w:rFonts w:hint="eastAsia" w:ascii="楷体_GB2312" w:hAnsi="楷体" w:eastAsia="楷体_GB2312" w:cs="楷体"/>
          <w:b/>
          <w:bCs/>
          <w:kern w:val="2"/>
          <w:sz w:val="32"/>
          <w:szCs w:val="32"/>
        </w:rPr>
        <w:t>部门机构设置及人员情况。</w:t>
      </w:r>
      <w:r>
        <w:rPr>
          <w:rFonts w:hint="eastAsia" w:ascii="仿宋_GB2312" w:hAnsi="仿宋_GB2312" w:eastAsia="仿宋_GB2312" w:cs="仿宋_GB2312"/>
          <w:sz w:val="28"/>
          <w:szCs w:val="28"/>
        </w:rPr>
        <w:t>机关现有在职干部职工125人（编制169人），退休干部职工68人。内设办公室、组织人事股、规划财务股、造林绿化股、森林资源管理股、行政审批服务等6个股室；</w:t>
      </w:r>
      <w:r>
        <w:rPr>
          <w:rFonts w:hint="eastAsia" w:ascii="仿宋_GB2312" w:hAnsi="仿宋_GB2312" w:eastAsia="仿宋_GB2312" w:cs="仿宋_GB2312"/>
          <w:sz w:val="28"/>
          <w:szCs w:val="28"/>
          <w:lang w:val="zh-CN"/>
        </w:rPr>
        <w:t>辖4个全额拨款事业单位（岣嵝峰林场、陈坪林场、三阳林场、九峰林场）、1个差额拨款事业单位（县苗圃）。</w:t>
      </w:r>
      <w:r>
        <w:rPr>
          <w:rFonts w:hint="eastAsia" w:ascii="仿宋_GB2312" w:hAnsi="仿宋_GB2312" w:eastAsia="仿宋_GB2312" w:cs="仿宋_GB2312"/>
          <w:sz w:val="28"/>
          <w:szCs w:val="28"/>
        </w:rPr>
        <w:t>下属国有林场现有干部职工148人（编制219），国有林场退休254人。</w:t>
      </w:r>
    </w:p>
    <w:p>
      <w:pPr>
        <w:widowControl w:val="0"/>
        <w:adjustRightInd/>
        <w:snapToGrid/>
        <w:spacing w:after="0" w:line="360" w:lineRule="auto"/>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（三）</w:t>
      </w:r>
      <w:r>
        <w:rPr>
          <w:rFonts w:hint="eastAsia" w:ascii="楷体_GB2312" w:hAnsi="楷体" w:eastAsia="楷体_GB2312" w:cs="楷体"/>
          <w:b/>
          <w:bCs/>
          <w:kern w:val="2"/>
          <w:sz w:val="32"/>
          <w:szCs w:val="32"/>
        </w:rPr>
        <w:t>公务车辆情况。</w:t>
      </w:r>
      <w:r>
        <w:rPr>
          <w:rFonts w:hint="eastAsia" w:ascii="仿宋_GB2312" w:hAnsi="仿宋_GB2312" w:eastAsia="仿宋_GB2312" w:cs="仿宋_GB2312"/>
          <w:sz w:val="28"/>
          <w:szCs w:val="28"/>
        </w:rPr>
        <w:t>局机关公车二辆小车（执法大队公车一辆和森林防火办公车一辆）。</w:t>
      </w:r>
    </w:p>
    <w:p>
      <w:pPr>
        <w:widowControl w:val="0"/>
        <w:adjustRightInd/>
        <w:snapToGrid/>
        <w:spacing w:after="0" w:line="360" w:lineRule="auto"/>
        <w:ind w:firstLine="562" w:firstLineChars="200"/>
        <w:rPr>
          <w:rFonts w:ascii="楷体_GB2312" w:hAnsi="楷体" w:eastAsia="楷体_GB2312" w:cs="楷体"/>
          <w:b/>
          <w:bCs/>
          <w:kern w:val="2"/>
          <w:sz w:val="32"/>
          <w:szCs w:val="32"/>
        </w:rPr>
      </w:pPr>
      <w:r>
        <w:rPr>
          <w:rFonts w:hint="eastAsia" w:ascii="楷体" w:hAnsi="楷体" w:eastAsia="楷体" w:cs="楷体"/>
          <w:b/>
          <w:bCs/>
          <w:sz w:val="28"/>
          <w:szCs w:val="28"/>
        </w:rPr>
        <w:t>（四）</w:t>
      </w:r>
      <w:r>
        <w:rPr>
          <w:rFonts w:hint="eastAsia" w:ascii="楷体_GB2312" w:hAnsi="楷体" w:eastAsia="楷体_GB2312" w:cs="楷体"/>
          <w:b/>
          <w:bCs/>
          <w:kern w:val="2"/>
          <w:sz w:val="32"/>
          <w:szCs w:val="32"/>
        </w:rPr>
        <w:t>部门主要工作任务及实施情况</w:t>
      </w:r>
    </w:p>
    <w:p>
      <w:pPr>
        <w:widowControl w:val="0"/>
        <w:adjustRightInd/>
        <w:snapToGrid/>
        <w:spacing w:after="0" w:line="360" w:lineRule="auto"/>
        <w:ind w:firstLine="562" w:firstLineChars="200"/>
        <w:rPr>
          <w:rFonts w:ascii="仿宋" w:hAnsi="仿宋" w:eastAsia="仿宋"/>
          <w:sz w:val="28"/>
          <w:szCs w:val="28"/>
        </w:rPr>
      </w:pPr>
      <w:r>
        <w:rPr>
          <w:rFonts w:hint="eastAsia" w:ascii="楷体" w:hAnsi="楷体" w:eastAsia="楷体" w:cs="楷体"/>
          <w:b/>
          <w:bCs/>
          <w:sz w:val="28"/>
          <w:szCs w:val="28"/>
        </w:rPr>
        <w:t>1、聚焦“护绿”，强化网格化管理。</w:t>
      </w:r>
      <w:r>
        <w:rPr>
          <w:rFonts w:hint="eastAsia" w:ascii="仿宋" w:hAnsi="仿宋" w:eastAsia="仿宋"/>
          <w:sz w:val="28"/>
          <w:szCs w:val="28"/>
        </w:rPr>
        <w:t>研究出台《关于全面推行林长制的实施方案》，配套制定巡林、督查、考核等</w:t>
      </w:r>
      <w:r>
        <w:rPr>
          <w:rFonts w:ascii="仿宋" w:hAnsi="仿宋" w:eastAsia="仿宋"/>
          <w:sz w:val="28"/>
          <w:szCs w:val="28"/>
        </w:rPr>
        <w:t>7</w:t>
      </w:r>
      <w:r>
        <w:rPr>
          <w:rFonts w:hint="eastAsia" w:ascii="仿宋" w:hAnsi="仿宋" w:eastAsia="仿宋"/>
          <w:sz w:val="28"/>
          <w:szCs w:val="28"/>
        </w:rPr>
        <w:t>个专项制度。成立了县林长制工作事务中心，26个乡镇（片区）成立了林长制工作办公室。全面落实“一长三员”网格化管理体系，累计设立林长（含督察长）</w:t>
      </w:r>
      <w:r>
        <w:rPr>
          <w:rFonts w:ascii="仿宋" w:hAnsi="仿宋" w:eastAsia="仿宋"/>
          <w:sz w:val="28"/>
          <w:szCs w:val="28"/>
        </w:rPr>
        <w:t>2187</w:t>
      </w:r>
      <w:r>
        <w:rPr>
          <w:rFonts w:hint="eastAsia" w:ascii="仿宋" w:hAnsi="仿宋" w:eastAsia="仿宋"/>
          <w:sz w:val="28"/>
          <w:szCs w:val="28"/>
        </w:rPr>
        <w:t>人，</w:t>
      </w:r>
      <w:r>
        <w:rPr>
          <w:rFonts w:hint="eastAsia" w:ascii="仿宋" w:hAnsi="仿宋" w:eastAsia="仿宋"/>
          <w:sz w:val="28"/>
          <w:szCs w:val="28"/>
          <w:shd w:val="clear" w:color="auto" w:fill="FFFFFF"/>
        </w:rPr>
        <w:t>其中，县级林长30人、督察长1人，乡级林长328人、村级林长1829人，</w:t>
      </w:r>
      <w:r>
        <w:rPr>
          <w:rFonts w:hint="eastAsia" w:ascii="仿宋" w:hAnsi="仿宋" w:eastAsia="仿宋"/>
          <w:sz w:val="28"/>
          <w:szCs w:val="28"/>
        </w:rPr>
        <w:t>推动形成县</w:t>
      </w:r>
      <w:bookmarkStart w:id="0" w:name="_GoBack"/>
      <w:bookmarkEnd w:id="0"/>
      <w:r>
        <w:rPr>
          <w:rFonts w:hint="eastAsia" w:ascii="仿宋" w:hAnsi="仿宋" w:eastAsia="仿宋"/>
          <w:sz w:val="28"/>
          <w:szCs w:val="28"/>
        </w:rPr>
        <w:t>乡村三级林长体系。建立了常态化巡林工作机制，县、乡村三级林长经常性开展巡林工作，坚持以问题为导向，着力解决生态环境督查、森林督查、森林防火、通道绿化等重点工作存在的</w:t>
      </w:r>
      <w:r>
        <w:rPr>
          <w:rFonts w:hint="eastAsia" w:ascii="仿宋" w:hAnsi="仿宋" w:eastAsia="仿宋" w:cs="仿宋"/>
          <w:sz w:val="28"/>
          <w:szCs w:val="28"/>
        </w:rPr>
        <w:t>疑点难点问题</w:t>
      </w:r>
      <w:r>
        <w:rPr>
          <w:rFonts w:hint="eastAsia" w:ascii="仿宋" w:hAnsi="仿宋" w:eastAsia="仿宋"/>
          <w:sz w:val="28"/>
          <w:szCs w:val="28"/>
        </w:rPr>
        <w:t>。</w:t>
      </w:r>
    </w:p>
    <w:p>
      <w:pPr>
        <w:widowControl w:val="0"/>
        <w:adjustRightInd/>
        <w:snapToGrid/>
        <w:spacing w:after="0" w:line="360" w:lineRule="auto"/>
        <w:ind w:firstLine="562" w:firstLineChars="200"/>
        <w:rPr>
          <w:rFonts w:ascii="仿宋" w:hAnsi="仿宋" w:eastAsia="仿宋"/>
          <w:bCs/>
          <w:sz w:val="28"/>
          <w:szCs w:val="28"/>
        </w:rPr>
      </w:pPr>
      <w:r>
        <w:rPr>
          <w:rFonts w:hint="eastAsia" w:ascii="楷体" w:hAnsi="楷体" w:eastAsia="楷体" w:cs="楷体"/>
          <w:b/>
          <w:bCs/>
          <w:sz w:val="28"/>
          <w:szCs w:val="28"/>
        </w:rPr>
        <w:t>2、聚焦“增绿”，强化多元化提质。</w:t>
      </w:r>
      <w:r>
        <w:rPr>
          <w:rFonts w:hint="eastAsia" w:ascii="仿宋" w:hAnsi="仿宋" w:eastAsia="仿宋"/>
          <w:sz w:val="28"/>
          <w:szCs w:val="28"/>
        </w:rPr>
        <w:t>始终把扩增量、提质量作为林长制工作的重要内容，大力开展国土绿化、生态修复和森林质量精准提升，全面开展“共建绿色蒸阳”义务植树活动，全县参与义务植树累计达</w:t>
      </w:r>
      <w:r>
        <w:rPr>
          <w:rFonts w:ascii="仿宋" w:hAnsi="仿宋" w:eastAsia="仿宋"/>
          <w:sz w:val="28"/>
          <w:szCs w:val="28"/>
        </w:rPr>
        <w:t>52.3</w:t>
      </w:r>
      <w:r>
        <w:rPr>
          <w:rFonts w:hint="eastAsia" w:ascii="仿宋" w:hAnsi="仿宋" w:eastAsia="仿宋"/>
          <w:sz w:val="28"/>
          <w:szCs w:val="28"/>
        </w:rPr>
        <w:t>万人次，完成义务植树</w:t>
      </w:r>
      <w:r>
        <w:rPr>
          <w:rFonts w:ascii="仿宋" w:hAnsi="仿宋" w:eastAsia="仿宋"/>
          <w:sz w:val="28"/>
          <w:szCs w:val="28"/>
        </w:rPr>
        <w:t>224.8</w:t>
      </w:r>
      <w:r>
        <w:rPr>
          <w:rFonts w:hint="eastAsia" w:ascii="仿宋" w:hAnsi="仿宋" w:eastAsia="仿宋"/>
          <w:sz w:val="28"/>
          <w:szCs w:val="28"/>
        </w:rPr>
        <w:t>万株。扎实开展人工造林，完成人工造林</w:t>
      </w:r>
      <w:r>
        <w:rPr>
          <w:rFonts w:ascii="仿宋" w:hAnsi="仿宋" w:eastAsia="仿宋"/>
          <w:sz w:val="28"/>
          <w:szCs w:val="28"/>
        </w:rPr>
        <w:t>4.8</w:t>
      </w:r>
      <w:r>
        <w:rPr>
          <w:rFonts w:hint="eastAsia" w:ascii="仿宋" w:hAnsi="仿宋" w:eastAsia="仿宋"/>
          <w:sz w:val="28"/>
          <w:szCs w:val="28"/>
        </w:rPr>
        <w:t>万亩、封山育林</w:t>
      </w:r>
      <w:r>
        <w:rPr>
          <w:rFonts w:ascii="仿宋" w:hAnsi="仿宋" w:eastAsia="仿宋"/>
          <w:sz w:val="28"/>
          <w:szCs w:val="28"/>
        </w:rPr>
        <w:t>4.5</w:t>
      </w:r>
      <w:r>
        <w:rPr>
          <w:rFonts w:hint="eastAsia" w:ascii="仿宋" w:hAnsi="仿宋" w:eastAsia="仿宋"/>
          <w:sz w:val="28"/>
          <w:szCs w:val="28"/>
        </w:rPr>
        <w:t>万亩、退化林修复</w:t>
      </w:r>
      <w:r>
        <w:rPr>
          <w:rFonts w:ascii="仿宋" w:hAnsi="仿宋" w:eastAsia="仿宋"/>
          <w:sz w:val="28"/>
          <w:szCs w:val="28"/>
        </w:rPr>
        <w:t>3.5</w:t>
      </w:r>
      <w:r>
        <w:rPr>
          <w:rFonts w:hint="eastAsia" w:ascii="仿宋" w:hAnsi="仿宋" w:eastAsia="仿宋"/>
          <w:sz w:val="28"/>
          <w:szCs w:val="28"/>
        </w:rPr>
        <w:t>万亩、森林抚育</w:t>
      </w:r>
      <w:r>
        <w:rPr>
          <w:rFonts w:ascii="仿宋" w:hAnsi="仿宋" w:eastAsia="仿宋"/>
          <w:sz w:val="28"/>
          <w:szCs w:val="28"/>
        </w:rPr>
        <w:t>14</w:t>
      </w:r>
      <w:r>
        <w:rPr>
          <w:rFonts w:hint="eastAsia" w:ascii="仿宋" w:hAnsi="仿宋" w:eastAsia="仿宋"/>
          <w:sz w:val="28"/>
          <w:szCs w:val="28"/>
        </w:rPr>
        <w:t>万亩。扎实推进井头石材矿区和界牌瓷泥矿区生态修复，累计复绿</w:t>
      </w:r>
      <w:r>
        <w:rPr>
          <w:rFonts w:ascii="仿宋" w:hAnsi="仿宋" w:eastAsia="仿宋"/>
          <w:sz w:val="28"/>
          <w:szCs w:val="28"/>
        </w:rPr>
        <w:t>1500</w:t>
      </w:r>
      <w:r>
        <w:rPr>
          <w:rFonts w:hint="eastAsia" w:ascii="仿宋" w:hAnsi="仿宋" w:eastAsia="仿宋"/>
          <w:sz w:val="28"/>
          <w:szCs w:val="28"/>
        </w:rPr>
        <w:t>亩。坚持把通道绿化和村庄屋边绿化纳入乡村治理标准化的重要内容，着力建设美丽宜居乡村，完成通道绿化1294公里，全面完成443个村的秀美村庄建设规划，</w:t>
      </w:r>
      <w:r>
        <w:rPr>
          <w:rFonts w:hint="eastAsia" w:ascii="仿宋" w:hAnsi="仿宋" w:eastAsia="仿宋"/>
          <w:bCs/>
          <w:sz w:val="28"/>
          <w:szCs w:val="28"/>
        </w:rPr>
        <w:t>曲兰镇湘西村成功创建全国生态文化村，西渡镇梅花村等4个村荣获国家森林乡村称号，板市乡化成村等341个村被评为湖南省绿色村庄（森林乡村）。</w:t>
      </w:r>
    </w:p>
    <w:p>
      <w:pPr>
        <w:widowControl w:val="0"/>
        <w:adjustRightInd/>
        <w:snapToGrid/>
        <w:spacing w:after="0" w:line="360" w:lineRule="auto"/>
        <w:ind w:firstLine="562" w:firstLineChars="200"/>
        <w:rPr>
          <w:rFonts w:ascii="仿宋" w:hAnsi="仿宋" w:eastAsia="仿宋"/>
          <w:sz w:val="28"/>
          <w:szCs w:val="28"/>
        </w:rPr>
      </w:pPr>
      <w:r>
        <w:rPr>
          <w:rFonts w:hint="eastAsia" w:ascii="楷体" w:hAnsi="楷体" w:eastAsia="楷体" w:cs="楷体"/>
          <w:b/>
          <w:bCs/>
          <w:sz w:val="28"/>
          <w:szCs w:val="28"/>
        </w:rPr>
        <w:t>3、聚焦“管绿”，强化全面化联动。</w:t>
      </w:r>
      <w:r>
        <w:rPr>
          <w:rFonts w:hint="eastAsia" w:ascii="仿宋" w:hAnsi="仿宋" w:eastAsia="仿宋"/>
          <w:sz w:val="28"/>
          <w:szCs w:val="28"/>
        </w:rPr>
        <w:t>县人大常委会作出了全面实行封山育林决议，大力推进“互联网</w:t>
      </w:r>
      <w:r>
        <w:rPr>
          <w:rFonts w:ascii="仿宋" w:hAnsi="仿宋" w:eastAsia="仿宋"/>
          <w:sz w:val="28"/>
          <w:szCs w:val="28"/>
        </w:rPr>
        <w:t>+</w:t>
      </w:r>
      <w:r>
        <w:rPr>
          <w:rFonts w:hint="eastAsia" w:ascii="仿宋" w:hAnsi="仿宋" w:eastAsia="仿宋"/>
          <w:sz w:val="28"/>
          <w:szCs w:val="28"/>
        </w:rPr>
        <w:t>”，着力构建实时监控网络、卫星遥感监控和实地核查相结合的常态化森林督查机制。</w:t>
      </w:r>
      <w:r>
        <w:rPr>
          <w:rFonts w:hint="eastAsia" w:ascii="仿宋" w:hAnsi="仿宋" w:eastAsia="仿宋"/>
          <w:color w:val="131516"/>
          <w:sz w:val="28"/>
          <w:szCs w:val="28"/>
        </w:rPr>
        <w:t>科学划定责任管</w:t>
      </w:r>
      <w:r>
        <w:rPr>
          <w:rFonts w:hint="eastAsia" w:ascii="仿宋" w:hAnsi="仿宋" w:eastAsia="仿宋"/>
          <w:sz w:val="28"/>
          <w:szCs w:val="28"/>
        </w:rPr>
        <w:t>护网格</w:t>
      </w:r>
      <w:r>
        <w:rPr>
          <w:rFonts w:ascii="仿宋" w:hAnsi="仿宋" w:eastAsia="仿宋"/>
          <w:sz w:val="28"/>
          <w:szCs w:val="28"/>
        </w:rPr>
        <w:t>443</w:t>
      </w:r>
      <w:r>
        <w:rPr>
          <w:rFonts w:hint="eastAsia" w:ascii="仿宋" w:hAnsi="仿宋" w:eastAsia="仿宋"/>
          <w:sz w:val="28"/>
          <w:szCs w:val="28"/>
        </w:rPr>
        <w:t>个，明确监管员</w:t>
      </w:r>
      <w:r>
        <w:rPr>
          <w:rFonts w:ascii="仿宋" w:hAnsi="仿宋" w:eastAsia="仿宋"/>
          <w:sz w:val="28"/>
          <w:szCs w:val="28"/>
        </w:rPr>
        <w:t>30</w:t>
      </w:r>
      <w:r>
        <w:rPr>
          <w:rFonts w:hint="eastAsia" w:ascii="仿宋" w:hAnsi="仿宋" w:eastAsia="仿宋"/>
          <w:sz w:val="28"/>
          <w:szCs w:val="28"/>
        </w:rPr>
        <w:t>名、执法员</w:t>
      </w:r>
      <w:r>
        <w:rPr>
          <w:rFonts w:ascii="仿宋" w:hAnsi="仿宋" w:eastAsia="仿宋"/>
          <w:sz w:val="28"/>
          <w:szCs w:val="28"/>
        </w:rPr>
        <w:t>63</w:t>
      </w:r>
      <w:r>
        <w:rPr>
          <w:rFonts w:hint="eastAsia" w:ascii="仿宋" w:hAnsi="仿宋" w:eastAsia="仿宋"/>
          <w:sz w:val="28"/>
          <w:szCs w:val="28"/>
        </w:rPr>
        <w:t>名、护林员</w:t>
      </w:r>
      <w:r>
        <w:rPr>
          <w:rFonts w:ascii="仿宋" w:hAnsi="仿宋" w:eastAsia="仿宋"/>
          <w:sz w:val="28"/>
          <w:szCs w:val="28"/>
        </w:rPr>
        <w:t>552</w:t>
      </w:r>
      <w:r>
        <w:rPr>
          <w:rFonts w:hint="eastAsia" w:ascii="仿宋" w:hAnsi="仿宋" w:eastAsia="仿宋"/>
          <w:sz w:val="28"/>
          <w:szCs w:val="28"/>
        </w:rPr>
        <w:t>名。实施马尾松毛虫飞、毒蛾虫等林业有害生物无公害防治6.2万亩,无公害防治率100%。深入开展打击破坏林草资源“虎威行动”，全面完成</w:t>
      </w:r>
      <w:r>
        <w:rPr>
          <w:rFonts w:ascii="仿宋" w:hAnsi="仿宋" w:eastAsia="仿宋"/>
          <w:sz w:val="28"/>
          <w:szCs w:val="28"/>
        </w:rPr>
        <w:t>2021</w:t>
      </w:r>
      <w:r>
        <w:rPr>
          <w:rFonts w:hint="eastAsia" w:ascii="仿宋" w:hAnsi="仿宋" w:eastAsia="仿宋"/>
          <w:sz w:val="28"/>
          <w:szCs w:val="28"/>
        </w:rPr>
        <w:t>年森林督查违法图斑整改销号</w:t>
      </w:r>
      <w:r>
        <w:rPr>
          <w:rFonts w:ascii="仿宋" w:hAnsi="仿宋" w:eastAsia="仿宋"/>
          <w:sz w:val="28"/>
          <w:szCs w:val="28"/>
        </w:rPr>
        <w:t>54</w:t>
      </w:r>
      <w:r>
        <w:rPr>
          <w:rFonts w:hint="eastAsia" w:ascii="仿宋" w:hAnsi="仿宋" w:eastAsia="仿宋"/>
          <w:sz w:val="28"/>
          <w:szCs w:val="28"/>
        </w:rPr>
        <w:t>个。着力做好“林长制+”文章，充分拓展林长制工作内涵，特别是森林防火割灌除草开设防火林带等举措得到湖南卫视、湖南卫视等主流媒体重点推介。扎实做好林业有害生物无公害防治，</w:t>
      </w:r>
    </w:p>
    <w:p>
      <w:pPr>
        <w:spacing w:after="0" w:line="360" w:lineRule="auto"/>
        <w:ind w:firstLine="551" w:firstLineChars="196"/>
        <w:rPr>
          <w:rFonts w:ascii="仿宋" w:hAnsi="仿宋" w:eastAsia="仿宋" w:cs="仿宋"/>
          <w:b/>
          <w:sz w:val="28"/>
          <w:szCs w:val="28"/>
        </w:rPr>
      </w:pPr>
      <w:r>
        <w:rPr>
          <w:rFonts w:hint="eastAsia" w:ascii="楷体" w:hAnsi="楷体" w:eastAsia="楷体" w:cs="楷体"/>
          <w:b/>
          <w:bCs/>
          <w:sz w:val="28"/>
          <w:szCs w:val="28"/>
        </w:rPr>
        <w:t>4、聚焦“用绿”，强化产业化建设。</w:t>
      </w:r>
      <w:r>
        <w:rPr>
          <w:rFonts w:hint="eastAsia" w:ascii="仿宋" w:hAnsi="仿宋" w:eastAsia="仿宋"/>
          <w:sz w:val="28"/>
          <w:szCs w:val="28"/>
        </w:rPr>
        <w:t>始终坚持以人民为中心，大力发展林业产业，积极培育林下经济，不断提升人民群众的绿色获得感。扎实推进油茶产业发展，完成油茶新造</w:t>
      </w:r>
      <w:r>
        <w:rPr>
          <w:rFonts w:ascii="仿宋" w:hAnsi="仿宋" w:eastAsia="仿宋"/>
          <w:sz w:val="28"/>
          <w:szCs w:val="28"/>
        </w:rPr>
        <w:t>1.68</w:t>
      </w:r>
      <w:r>
        <w:rPr>
          <w:rFonts w:hint="eastAsia" w:ascii="仿宋" w:hAnsi="仿宋" w:eastAsia="仿宋"/>
          <w:sz w:val="28"/>
          <w:szCs w:val="28"/>
        </w:rPr>
        <w:t>万亩，补植补造</w:t>
      </w:r>
      <w:r>
        <w:rPr>
          <w:rFonts w:ascii="仿宋" w:hAnsi="仿宋" w:eastAsia="仿宋"/>
          <w:sz w:val="28"/>
          <w:szCs w:val="28"/>
        </w:rPr>
        <w:t>3.18</w:t>
      </w:r>
      <w:r>
        <w:rPr>
          <w:rFonts w:hint="eastAsia" w:ascii="仿宋" w:hAnsi="仿宋" w:eastAsia="仿宋"/>
          <w:sz w:val="28"/>
          <w:szCs w:val="28"/>
        </w:rPr>
        <w:t>万亩，油茶低产林改造</w:t>
      </w:r>
      <w:r>
        <w:rPr>
          <w:rFonts w:ascii="仿宋" w:hAnsi="仿宋" w:eastAsia="仿宋"/>
          <w:sz w:val="28"/>
          <w:szCs w:val="28"/>
        </w:rPr>
        <w:t>3.</w:t>
      </w:r>
      <w:r>
        <w:rPr>
          <w:rFonts w:hint="eastAsia" w:ascii="仿宋" w:hAnsi="仿宋" w:eastAsia="仿宋"/>
          <w:sz w:val="28"/>
          <w:szCs w:val="28"/>
        </w:rPr>
        <w:t>55万亩。截至目前，全县油茶有效林面积达</w:t>
      </w:r>
      <w:r>
        <w:rPr>
          <w:rFonts w:ascii="仿宋" w:hAnsi="仿宋" w:eastAsia="仿宋"/>
          <w:sz w:val="28"/>
          <w:szCs w:val="28"/>
        </w:rPr>
        <w:t>56.6</w:t>
      </w:r>
      <w:r>
        <w:rPr>
          <w:rFonts w:hint="eastAsia" w:ascii="仿宋" w:hAnsi="仿宋" w:eastAsia="仿宋"/>
          <w:sz w:val="28"/>
          <w:szCs w:val="28"/>
        </w:rPr>
        <w:t>万亩，茶油年产量达</w:t>
      </w:r>
      <w:r>
        <w:rPr>
          <w:rFonts w:ascii="仿宋" w:hAnsi="仿宋" w:eastAsia="仿宋"/>
          <w:sz w:val="28"/>
          <w:szCs w:val="28"/>
        </w:rPr>
        <w:t>1.58</w:t>
      </w:r>
      <w:r>
        <w:rPr>
          <w:rFonts w:hint="eastAsia" w:ascii="仿宋" w:hAnsi="仿宋" w:eastAsia="仿宋"/>
          <w:sz w:val="28"/>
          <w:szCs w:val="28"/>
        </w:rPr>
        <w:t>万吨，年产值达</w:t>
      </w:r>
      <w:r>
        <w:rPr>
          <w:rFonts w:ascii="仿宋" w:hAnsi="仿宋" w:eastAsia="仿宋"/>
          <w:sz w:val="28"/>
          <w:szCs w:val="28"/>
        </w:rPr>
        <w:t>25.6</w:t>
      </w:r>
      <w:r>
        <w:rPr>
          <w:rFonts w:hint="eastAsia" w:ascii="仿宋" w:hAnsi="仿宋" w:eastAsia="仿宋"/>
          <w:sz w:val="28"/>
          <w:szCs w:val="28"/>
        </w:rPr>
        <w:t>亿元。同时，坚持科技兴油，积极推动省林业科学院和界牌贡油科技公司合作，共同开展“寒露籽”油茶良种选育工作，提升油茶品质。大力推动生态旅游发展，积极引进有实力、有情怀的企业来综合开发岣嵝峰国家森林公园和陈坪省级森林公园，着力打造一批“森林人家”品牌</w:t>
      </w:r>
      <w:r>
        <w:rPr>
          <w:rFonts w:hint="eastAsia" w:ascii="仿宋_GB2312" w:hAnsi="仿宋_GB2312" w:eastAsia="仿宋_GB2312"/>
          <w:sz w:val="28"/>
          <w:szCs w:val="28"/>
        </w:rPr>
        <w:t>。</w:t>
      </w:r>
    </w:p>
    <w:p>
      <w:pPr>
        <w:pStyle w:val="14"/>
        <w:widowControl/>
        <w:spacing w:line="600" w:lineRule="exact"/>
        <w:ind w:left="640" w:firstLine="0" w:firstLineChars="0"/>
        <w:rPr>
          <w:rFonts w:eastAsia="黑体"/>
          <w:sz w:val="32"/>
          <w:szCs w:val="32"/>
        </w:rPr>
      </w:pPr>
      <w:r>
        <w:rPr>
          <w:rFonts w:hint="eastAsia" w:eastAsia="黑体"/>
          <w:sz w:val="32"/>
          <w:szCs w:val="32"/>
        </w:rPr>
        <w:t>二、一般公共预算支出情况</w:t>
      </w:r>
    </w:p>
    <w:p>
      <w:pPr>
        <w:widowControl w:val="0"/>
        <w:adjustRightInd/>
        <w:snapToGrid/>
        <w:spacing w:after="0" w:line="360" w:lineRule="auto"/>
        <w:ind w:firstLine="643" w:firstLineChars="200"/>
        <w:rPr>
          <w:rFonts w:ascii="楷体_GB2312" w:hAnsi="楷体" w:eastAsia="楷体_GB2312" w:cs="楷体"/>
          <w:b/>
          <w:bCs/>
          <w:kern w:val="2"/>
          <w:sz w:val="32"/>
          <w:szCs w:val="32"/>
        </w:rPr>
      </w:pPr>
      <w:r>
        <w:rPr>
          <w:rFonts w:hint="eastAsia" w:ascii="楷体_GB2312" w:hAnsi="楷体" w:eastAsia="楷体_GB2312" w:cs="楷体"/>
          <w:b/>
          <w:bCs/>
          <w:kern w:val="2"/>
          <w:sz w:val="32"/>
          <w:szCs w:val="32"/>
        </w:rPr>
        <w:t>（一）经批复的预算情况</w:t>
      </w:r>
    </w:p>
    <w:p>
      <w:pPr>
        <w:pStyle w:val="7"/>
        <w:widowControl w:val="0"/>
        <w:shd w:val="clear" w:color="auto" w:fill="FFFFFF"/>
        <w:autoSpaceDE w:val="0"/>
        <w:adjustRightInd/>
        <w:snapToGrid/>
        <w:spacing w:beforeAutospacing="0" w:after="0" w:afterAutospacing="0" w:line="6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经县财政批复，县林业局2022年部门收入预算</w:t>
      </w:r>
      <w:r>
        <w:rPr>
          <w:rFonts w:hint="eastAsia" w:ascii="仿宋" w:hAnsi="仿宋" w:eastAsia="仿宋" w:cs="仿宋"/>
          <w:sz w:val="28"/>
          <w:szCs w:val="28"/>
          <w:lang w:val="en-US" w:eastAsia="zh-CN"/>
        </w:rPr>
        <w:t>8809.64</w:t>
      </w:r>
      <w:r>
        <w:rPr>
          <w:rFonts w:hint="eastAsia" w:ascii="仿宋" w:hAnsi="仿宋" w:eastAsia="仿宋" w:cs="仿宋"/>
          <w:sz w:val="28"/>
          <w:szCs w:val="28"/>
        </w:rPr>
        <w:t>万元，其中：公共财政预算拨款</w:t>
      </w:r>
      <w:r>
        <w:rPr>
          <w:rFonts w:hint="eastAsia" w:ascii="仿宋" w:hAnsi="仿宋" w:eastAsia="仿宋" w:cs="仿宋"/>
          <w:sz w:val="28"/>
          <w:szCs w:val="28"/>
          <w:lang w:val="en-US" w:eastAsia="zh-CN"/>
        </w:rPr>
        <w:t>5847.92</w:t>
      </w:r>
      <w:r>
        <w:rPr>
          <w:rFonts w:hint="eastAsia" w:ascii="仿宋" w:hAnsi="仿宋" w:eastAsia="仿宋" w:cs="仿宋"/>
          <w:sz w:val="28"/>
          <w:szCs w:val="28"/>
        </w:rPr>
        <w:t>万元（本级预算安排</w:t>
      </w:r>
      <w:r>
        <w:rPr>
          <w:rFonts w:hint="eastAsia" w:ascii="仿宋" w:hAnsi="仿宋" w:eastAsia="仿宋" w:cs="仿宋"/>
          <w:sz w:val="28"/>
          <w:szCs w:val="28"/>
          <w:lang w:val="en-US" w:eastAsia="zh-CN"/>
        </w:rPr>
        <w:t>4782.92</w:t>
      </w:r>
      <w:r>
        <w:rPr>
          <w:rFonts w:hint="eastAsia" w:ascii="仿宋" w:hAnsi="仿宋" w:eastAsia="仿宋" w:cs="仿宋"/>
          <w:sz w:val="28"/>
          <w:szCs w:val="28"/>
        </w:rPr>
        <w:t>万元，纳入预算管理的非税收入拨款1065万元），上年结转2961.72万元。</w:t>
      </w:r>
    </w:p>
    <w:p>
      <w:pPr>
        <w:pStyle w:val="7"/>
        <w:widowControl w:val="0"/>
        <w:shd w:val="clear" w:color="auto" w:fill="FFFFFF"/>
        <w:autoSpaceDE w:val="0"/>
        <w:adjustRightInd/>
        <w:snapToGrid/>
        <w:spacing w:beforeAutospacing="0" w:after="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2022年支出预算</w:t>
      </w:r>
      <w:r>
        <w:rPr>
          <w:rFonts w:hint="eastAsia" w:ascii="仿宋" w:hAnsi="仿宋" w:eastAsia="仿宋" w:cs="仿宋"/>
          <w:sz w:val="28"/>
          <w:szCs w:val="28"/>
          <w:lang w:val="en-US" w:eastAsia="zh-CN"/>
        </w:rPr>
        <w:t>8809.64</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1249.6</w:t>
      </w:r>
      <w:r>
        <w:rPr>
          <w:rFonts w:hint="eastAsia" w:ascii="仿宋" w:hAnsi="仿宋" w:eastAsia="仿宋" w:cs="仿宋"/>
          <w:sz w:val="28"/>
          <w:szCs w:val="28"/>
        </w:rPr>
        <w:t>万元（工资福利支出</w:t>
      </w:r>
      <w:r>
        <w:rPr>
          <w:rFonts w:hint="eastAsia" w:ascii="仿宋" w:hAnsi="仿宋" w:eastAsia="仿宋" w:cs="仿宋"/>
          <w:sz w:val="28"/>
          <w:szCs w:val="28"/>
          <w:lang w:val="en-US" w:eastAsia="zh-CN"/>
        </w:rPr>
        <w:t>1137.78</w:t>
      </w:r>
      <w:r>
        <w:rPr>
          <w:rFonts w:hint="eastAsia" w:ascii="仿宋" w:hAnsi="仿宋" w:eastAsia="仿宋" w:cs="仿宋"/>
          <w:sz w:val="28"/>
          <w:szCs w:val="28"/>
        </w:rPr>
        <w:t>万元，对个人和家庭的补</w:t>
      </w:r>
      <w:r>
        <w:rPr>
          <w:rFonts w:hint="eastAsia" w:ascii="仿宋" w:hAnsi="仿宋" w:eastAsia="仿宋" w:cs="仿宋"/>
          <w:sz w:val="28"/>
          <w:szCs w:val="28"/>
          <w:lang w:val="en-US" w:eastAsia="zh-CN"/>
        </w:rPr>
        <w:t>21.07</w:t>
      </w:r>
      <w:r>
        <w:rPr>
          <w:rFonts w:hint="eastAsia" w:ascii="仿宋" w:hAnsi="仿宋" w:eastAsia="仿宋" w:cs="仿宋"/>
          <w:sz w:val="28"/>
          <w:szCs w:val="28"/>
        </w:rPr>
        <w:t>万元</w:t>
      </w:r>
      <w:r>
        <w:rPr>
          <w:rFonts w:hint="eastAsia" w:ascii="仿宋" w:hAnsi="仿宋" w:eastAsia="仿宋" w:cs="仿宋"/>
          <w:sz w:val="28"/>
          <w:szCs w:val="28"/>
          <w:lang w:val="en-US" w:eastAsia="zh-CN"/>
        </w:rPr>
        <w:t>;公用经费90.76万元</w:t>
      </w:r>
      <w:r>
        <w:rPr>
          <w:rFonts w:hint="eastAsia" w:ascii="仿宋" w:hAnsi="仿宋" w:eastAsia="仿宋" w:cs="仿宋"/>
          <w:sz w:val="28"/>
          <w:szCs w:val="28"/>
        </w:rPr>
        <w:t>），项目支出7560.04万元。</w:t>
      </w:r>
    </w:p>
    <w:p>
      <w:pPr>
        <w:pStyle w:val="7"/>
        <w:widowControl w:val="0"/>
        <w:shd w:val="clear" w:color="auto" w:fill="FFFFFF"/>
        <w:autoSpaceDE w:val="0"/>
        <w:adjustRightInd/>
        <w:snapToGrid/>
        <w:spacing w:beforeAutospacing="0" w:after="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2022年局机关“三公”经费预算14.11万元，其中：公务接待费预算10.37万元，公务用车购置及运行费3.74万元。</w:t>
      </w:r>
    </w:p>
    <w:p>
      <w:pPr>
        <w:widowControl w:val="0"/>
        <w:adjustRightInd/>
        <w:snapToGrid/>
        <w:spacing w:after="0" w:line="360" w:lineRule="auto"/>
        <w:ind w:firstLine="643" w:firstLineChars="200"/>
        <w:rPr>
          <w:rFonts w:ascii="楷体_GB2312" w:hAnsi="楷体" w:eastAsia="楷体_GB2312" w:cs="楷体"/>
          <w:b/>
          <w:bCs/>
          <w:kern w:val="2"/>
          <w:sz w:val="32"/>
          <w:szCs w:val="32"/>
        </w:rPr>
      </w:pPr>
      <w:r>
        <w:rPr>
          <w:rFonts w:hint="eastAsia" w:ascii="楷体_GB2312" w:hAnsi="楷体" w:eastAsia="楷体_GB2312" w:cs="楷体"/>
          <w:b/>
          <w:bCs/>
          <w:kern w:val="2"/>
          <w:sz w:val="32"/>
          <w:szCs w:val="32"/>
        </w:rPr>
        <w:t>（二）部门预算执行情况</w:t>
      </w:r>
    </w:p>
    <w:p>
      <w:pPr>
        <w:pStyle w:val="14"/>
        <w:widowControl/>
        <w:spacing w:line="600" w:lineRule="exact"/>
        <w:ind w:left="640" w:firstLine="0" w:firstLineChars="0"/>
        <w:rPr>
          <w:rFonts w:ascii="仿宋" w:hAnsi="仿宋" w:eastAsia="仿宋" w:cs="仿宋"/>
          <w:b/>
          <w:bCs/>
          <w:sz w:val="28"/>
          <w:szCs w:val="28"/>
        </w:rPr>
      </w:pPr>
      <w:r>
        <w:rPr>
          <w:rFonts w:hint="eastAsia" w:ascii="仿宋" w:hAnsi="仿宋" w:eastAsia="仿宋" w:cs="仿宋"/>
          <w:b/>
          <w:bCs/>
          <w:sz w:val="28"/>
          <w:szCs w:val="28"/>
        </w:rPr>
        <w:t>1、基本支出情况</w:t>
      </w:r>
    </w:p>
    <w:p>
      <w:pPr>
        <w:pStyle w:val="7"/>
        <w:widowControl w:val="0"/>
        <w:shd w:val="clear" w:color="auto" w:fill="FFFFFF"/>
        <w:autoSpaceDE w:val="0"/>
        <w:adjustRightInd/>
        <w:snapToGrid/>
        <w:spacing w:beforeAutospacing="0" w:after="0" w:afterAutospacing="0" w:line="600" w:lineRule="exact"/>
        <w:ind w:left="440" w:leftChars="200"/>
        <w:jc w:val="both"/>
        <w:rPr>
          <w:rFonts w:ascii="仿宋" w:hAnsi="仿宋" w:eastAsia="仿宋" w:cs="仿宋"/>
          <w:sz w:val="28"/>
          <w:szCs w:val="28"/>
        </w:rPr>
      </w:pPr>
      <w:r>
        <w:rPr>
          <w:rFonts w:hint="eastAsia" w:ascii="仿宋" w:hAnsi="仿宋" w:eastAsia="仿宋" w:cs="仿宋"/>
          <w:sz w:val="28"/>
          <w:szCs w:val="28"/>
        </w:rPr>
        <w:t>（1）收入预算执行：</w:t>
      </w:r>
    </w:p>
    <w:p>
      <w:pPr>
        <w:pStyle w:val="7"/>
        <w:widowControl w:val="0"/>
        <w:shd w:val="clear" w:color="auto" w:fill="FFFFFF"/>
        <w:autoSpaceDE w:val="0"/>
        <w:adjustRightInd/>
        <w:snapToGrid/>
        <w:spacing w:beforeAutospacing="0" w:after="0" w:afterAutospacing="0" w:line="600" w:lineRule="exact"/>
        <w:ind w:left="440" w:leftChars="200" w:firstLine="560" w:firstLineChars="200"/>
        <w:jc w:val="both"/>
        <w:rPr>
          <w:rFonts w:ascii="仿宋" w:hAnsi="仿宋" w:eastAsia="仿宋" w:cs="仿宋"/>
          <w:sz w:val="28"/>
          <w:szCs w:val="28"/>
        </w:rPr>
      </w:pPr>
      <w:r>
        <w:rPr>
          <w:rFonts w:hint="eastAsia" w:ascii="仿宋" w:hAnsi="仿宋" w:eastAsia="仿宋" w:cs="仿宋"/>
          <w:sz w:val="28"/>
          <w:szCs w:val="28"/>
        </w:rPr>
        <w:t>2022年账面反映收入总额</w:t>
      </w:r>
      <w:r>
        <w:rPr>
          <w:rFonts w:hint="eastAsia" w:ascii="仿宋" w:hAnsi="仿宋" w:eastAsia="仿宋" w:cs="仿宋"/>
          <w:sz w:val="28"/>
          <w:szCs w:val="28"/>
          <w:lang w:val="en-US" w:eastAsia="zh-CN"/>
        </w:rPr>
        <w:t>6484.08</w:t>
      </w:r>
      <w:r>
        <w:rPr>
          <w:rFonts w:hint="eastAsia" w:ascii="仿宋" w:hAnsi="仿宋" w:eastAsia="仿宋" w:cs="仿宋"/>
          <w:sz w:val="28"/>
          <w:szCs w:val="28"/>
        </w:rPr>
        <w:t>万元，其中：财政拨款收入</w:t>
      </w:r>
      <w:r>
        <w:rPr>
          <w:rFonts w:hint="eastAsia" w:ascii="仿宋" w:hAnsi="仿宋" w:eastAsia="仿宋" w:cs="仿宋"/>
          <w:sz w:val="28"/>
          <w:szCs w:val="28"/>
          <w:lang w:val="en-US" w:eastAsia="zh-CN"/>
        </w:rPr>
        <w:t>6432.6</w:t>
      </w:r>
      <w:r>
        <w:rPr>
          <w:rFonts w:hint="eastAsia" w:ascii="仿宋" w:hAnsi="仿宋" w:eastAsia="仿宋" w:cs="仿宋"/>
          <w:sz w:val="28"/>
          <w:szCs w:val="28"/>
        </w:rPr>
        <w:t>万元，其他收51.48万元。</w:t>
      </w:r>
    </w:p>
    <w:p>
      <w:pPr>
        <w:pStyle w:val="7"/>
        <w:widowControl w:val="0"/>
        <w:shd w:val="clear" w:color="auto" w:fill="FFFFFF"/>
        <w:autoSpaceDE w:val="0"/>
        <w:adjustRightInd/>
        <w:snapToGrid/>
        <w:spacing w:beforeAutospacing="0" w:after="0" w:afterAutospacing="0" w:line="600" w:lineRule="exact"/>
        <w:ind w:left="440" w:leftChars="200"/>
        <w:jc w:val="both"/>
        <w:rPr>
          <w:rFonts w:ascii="仿宋" w:hAnsi="仿宋" w:eastAsia="仿宋" w:cs="仿宋"/>
          <w:sz w:val="28"/>
          <w:szCs w:val="28"/>
        </w:rPr>
      </w:pPr>
      <w:r>
        <w:rPr>
          <w:rFonts w:hint="eastAsia" w:ascii="仿宋" w:hAnsi="仿宋" w:eastAsia="仿宋" w:cs="仿宋"/>
          <w:sz w:val="28"/>
          <w:szCs w:val="28"/>
        </w:rPr>
        <w:t>（2）支出预算执行：</w:t>
      </w:r>
    </w:p>
    <w:p>
      <w:pPr>
        <w:pStyle w:val="7"/>
        <w:widowControl w:val="0"/>
        <w:shd w:val="clear" w:color="auto" w:fill="FFFFFF"/>
        <w:autoSpaceDE w:val="0"/>
        <w:adjustRightInd/>
        <w:snapToGrid/>
        <w:spacing w:beforeAutospacing="0" w:after="0" w:afterAutospacing="0" w:line="600" w:lineRule="exact"/>
        <w:ind w:left="440" w:leftChars="200" w:firstLine="560" w:firstLineChars="200"/>
        <w:jc w:val="both"/>
        <w:rPr>
          <w:rFonts w:ascii="仿宋" w:hAnsi="仿宋" w:eastAsia="仿宋" w:cs="仿宋"/>
          <w:sz w:val="28"/>
          <w:szCs w:val="28"/>
        </w:rPr>
      </w:pPr>
      <w:r>
        <w:rPr>
          <w:rFonts w:hint="eastAsia" w:ascii="仿宋" w:hAnsi="仿宋" w:eastAsia="仿宋" w:cs="仿宋"/>
          <w:sz w:val="28"/>
          <w:szCs w:val="28"/>
        </w:rPr>
        <w:t>经审核实际总支出</w:t>
      </w:r>
      <w:r>
        <w:rPr>
          <w:rFonts w:hint="eastAsia" w:ascii="仿宋" w:hAnsi="仿宋" w:eastAsia="仿宋" w:cs="仿宋"/>
          <w:sz w:val="28"/>
          <w:szCs w:val="28"/>
          <w:lang w:val="en-US" w:eastAsia="zh-CN"/>
        </w:rPr>
        <w:t>6484.08</w:t>
      </w:r>
      <w:r>
        <w:rPr>
          <w:rFonts w:hint="eastAsia" w:ascii="仿宋" w:hAnsi="仿宋" w:eastAsia="仿宋" w:cs="仿宋"/>
          <w:sz w:val="28"/>
          <w:szCs w:val="28"/>
        </w:rPr>
        <w:t>万元，完成年度预算数（</w:t>
      </w:r>
      <w:r>
        <w:rPr>
          <w:rFonts w:hint="eastAsia" w:ascii="仿宋" w:hAnsi="仿宋" w:eastAsia="仿宋" w:cs="仿宋"/>
          <w:sz w:val="28"/>
          <w:szCs w:val="28"/>
          <w:lang w:val="en-US" w:eastAsia="zh-CN"/>
        </w:rPr>
        <w:t>8809.64</w:t>
      </w:r>
      <w:r>
        <w:rPr>
          <w:rFonts w:hint="eastAsia" w:ascii="仿宋" w:hAnsi="仿宋" w:eastAsia="仿宋" w:cs="仿宋"/>
          <w:sz w:val="28"/>
          <w:szCs w:val="28"/>
        </w:rPr>
        <w:t>万元）的</w:t>
      </w:r>
      <w:r>
        <w:rPr>
          <w:rFonts w:hint="eastAsia" w:ascii="仿宋" w:hAnsi="仿宋" w:eastAsia="仿宋" w:cs="仿宋"/>
          <w:sz w:val="28"/>
          <w:szCs w:val="28"/>
          <w:lang w:val="en-US" w:eastAsia="zh-CN"/>
        </w:rPr>
        <w:t>73.6</w:t>
      </w:r>
      <w:r>
        <w:rPr>
          <w:rFonts w:hint="eastAsia" w:ascii="仿宋" w:hAnsi="仿宋" w:eastAsia="仿宋" w:cs="仿宋"/>
          <w:sz w:val="28"/>
          <w:szCs w:val="28"/>
        </w:rPr>
        <w:t>%。其中：</w:t>
      </w:r>
    </w:p>
    <w:p>
      <w:pPr>
        <w:pStyle w:val="7"/>
        <w:widowControl w:val="0"/>
        <w:shd w:val="clear" w:color="auto" w:fill="FFFFFF"/>
        <w:autoSpaceDE w:val="0"/>
        <w:adjustRightInd/>
        <w:snapToGrid/>
        <w:spacing w:beforeAutospacing="0" w:after="0" w:afterAutospacing="0" w:line="600" w:lineRule="exact"/>
        <w:ind w:firstLine="560" w:firstLineChars="200"/>
        <w:jc w:val="both"/>
        <w:rPr>
          <w:rFonts w:ascii="仿宋" w:hAnsi="仿宋" w:eastAsia="仿宋" w:cs="仿宋"/>
          <w:color w:val="auto"/>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EQ \o\ac(</w:instrText>
      </w:r>
      <w:r>
        <w:rPr>
          <w:rFonts w:hint="eastAsia" w:ascii="仿宋" w:hAnsi="仿宋" w:eastAsia="仿宋" w:cs="仿宋"/>
          <w:position w:val="-5"/>
          <w:sz w:val="42"/>
          <w:szCs w:val="28"/>
        </w:rPr>
        <w:instrText xml:space="preserve">○</w:instrText>
      </w:r>
      <w:r>
        <w:rPr>
          <w:rFonts w:hint="eastAsia" w:ascii="仿宋" w:hAnsi="仿宋" w:eastAsia="仿宋" w:cs="仿宋"/>
          <w:sz w:val="28"/>
          <w:szCs w:val="28"/>
        </w:rPr>
        <w:instrText xml:space="preserve">,1)</w:instrText>
      </w:r>
      <w:r>
        <w:rPr>
          <w:rFonts w:hint="eastAsia" w:ascii="仿宋" w:hAnsi="仿宋" w:eastAsia="仿宋" w:cs="仿宋"/>
          <w:sz w:val="28"/>
          <w:szCs w:val="28"/>
        </w:rPr>
        <w:fldChar w:fldCharType="end"/>
      </w:r>
      <w:r>
        <w:rPr>
          <w:rFonts w:hint="eastAsia" w:ascii="仿宋" w:hAnsi="仿宋" w:eastAsia="仿宋" w:cs="仿宋"/>
          <w:sz w:val="28"/>
          <w:szCs w:val="28"/>
        </w:rPr>
        <w:t>基本支出</w:t>
      </w:r>
      <w:r>
        <w:rPr>
          <w:rFonts w:hint="eastAsia" w:ascii="仿宋" w:hAnsi="仿宋" w:eastAsia="仿宋" w:cs="仿宋"/>
          <w:sz w:val="28"/>
          <w:szCs w:val="28"/>
          <w:lang w:val="en-US" w:eastAsia="zh-CN"/>
        </w:rPr>
        <w:t>1705.81</w:t>
      </w:r>
      <w:r>
        <w:rPr>
          <w:rFonts w:hint="eastAsia" w:ascii="仿宋" w:hAnsi="仿宋" w:eastAsia="仿宋" w:cs="仿宋"/>
          <w:sz w:val="28"/>
          <w:szCs w:val="28"/>
        </w:rPr>
        <w:t>万元，</w:t>
      </w:r>
      <w:r>
        <w:rPr>
          <w:rFonts w:hint="eastAsia" w:ascii="仿宋" w:hAnsi="仿宋" w:eastAsia="仿宋" w:cs="仿宋"/>
          <w:color w:val="auto"/>
          <w:sz w:val="28"/>
          <w:szCs w:val="28"/>
        </w:rPr>
        <w:t>其中：工资福利支出</w:t>
      </w:r>
      <w:r>
        <w:rPr>
          <w:rFonts w:hint="eastAsia" w:ascii="仿宋" w:hAnsi="仿宋" w:eastAsia="仿宋" w:cs="仿宋"/>
          <w:color w:val="auto"/>
          <w:sz w:val="28"/>
          <w:szCs w:val="28"/>
          <w:lang w:val="en-US" w:eastAsia="zh-CN"/>
        </w:rPr>
        <w:t>1498.37</w:t>
      </w:r>
      <w:r>
        <w:rPr>
          <w:rFonts w:hint="eastAsia" w:ascii="仿宋" w:hAnsi="仿宋" w:eastAsia="仿宋" w:cs="仿宋"/>
          <w:color w:val="auto"/>
          <w:sz w:val="28"/>
          <w:szCs w:val="28"/>
        </w:rPr>
        <w:t>万元，占</w:t>
      </w:r>
      <w:r>
        <w:rPr>
          <w:rFonts w:hint="eastAsia" w:ascii="仿宋" w:hAnsi="仿宋" w:eastAsia="仿宋" w:cs="仿宋"/>
          <w:color w:val="auto"/>
          <w:sz w:val="28"/>
          <w:szCs w:val="28"/>
          <w:lang w:val="en-US" w:eastAsia="zh-CN"/>
        </w:rPr>
        <w:t>87.84</w:t>
      </w:r>
      <w:r>
        <w:rPr>
          <w:rFonts w:hint="eastAsia" w:ascii="仿宋" w:hAnsi="仿宋" w:eastAsia="仿宋" w:cs="仿宋"/>
          <w:color w:val="auto"/>
          <w:sz w:val="28"/>
          <w:szCs w:val="28"/>
        </w:rPr>
        <w:t>%；。</w:t>
      </w:r>
    </w:p>
    <w:p>
      <w:pPr>
        <w:pStyle w:val="7"/>
        <w:widowControl w:val="0"/>
        <w:shd w:val="clear" w:color="auto" w:fill="FFFFFF"/>
        <w:autoSpaceDE w:val="0"/>
        <w:adjustRightInd/>
        <w:snapToGrid/>
        <w:spacing w:beforeAutospacing="0" w:after="0" w:afterAutospacing="0" w:line="6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EQ \o\ac(</w:instrText>
      </w:r>
      <w:r>
        <w:rPr>
          <w:rFonts w:hint="eastAsia" w:ascii="仿宋" w:hAnsi="仿宋" w:eastAsia="仿宋" w:cs="仿宋"/>
          <w:position w:val="-5"/>
          <w:sz w:val="42"/>
          <w:szCs w:val="28"/>
        </w:rPr>
        <w:instrText xml:space="preserve">○</w:instrText>
      </w:r>
      <w:r>
        <w:rPr>
          <w:rFonts w:hint="eastAsia" w:ascii="仿宋" w:hAnsi="仿宋" w:eastAsia="仿宋" w:cs="仿宋"/>
          <w:sz w:val="28"/>
          <w:szCs w:val="28"/>
        </w:rPr>
        <w:instrText xml:space="preserve">,2)</w:instrText>
      </w:r>
      <w:r>
        <w:rPr>
          <w:rFonts w:hint="eastAsia" w:ascii="仿宋" w:hAnsi="仿宋" w:eastAsia="仿宋" w:cs="仿宋"/>
          <w:sz w:val="28"/>
          <w:szCs w:val="28"/>
        </w:rPr>
        <w:fldChar w:fldCharType="end"/>
      </w:r>
      <w:r>
        <w:rPr>
          <w:rFonts w:hint="eastAsia" w:ascii="仿宋" w:hAnsi="仿宋" w:eastAsia="仿宋" w:cs="仿宋"/>
          <w:sz w:val="28"/>
          <w:szCs w:val="28"/>
        </w:rPr>
        <w:t>项目支出账面反映</w:t>
      </w:r>
      <w:r>
        <w:rPr>
          <w:rFonts w:hint="eastAsia" w:ascii="仿宋" w:hAnsi="仿宋" w:eastAsia="仿宋" w:cs="仿宋"/>
          <w:sz w:val="28"/>
          <w:szCs w:val="28"/>
          <w:lang w:val="en-US" w:eastAsia="zh-CN"/>
        </w:rPr>
        <w:t>4778.27</w:t>
      </w:r>
      <w:r>
        <w:rPr>
          <w:rFonts w:hint="eastAsia" w:ascii="仿宋" w:hAnsi="仿宋" w:eastAsia="仿宋" w:cs="仿宋"/>
          <w:sz w:val="28"/>
          <w:szCs w:val="28"/>
        </w:rPr>
        <w:t>万元。</w:t>
      </w:r>
    </w:p>
    <w:p>
      <w:pPr>
        <w:pStyle w:val="14"/>
        <w:widowControl/>
        <w:spacing w:line="600" w:lineRule="exact"/>
        <w:ind w:left="640" w:firstLine="0" w:firstLineChars="0"/>
        <w:rPr>
          <w:rFonts w:ascii="仿宋" w:hAnsi="仿宋" w:eastAsia="仿宋" w:cs="仿宋"/>
          <w:b/>
          <w:bCs/>
          <w:sz w:val="28"/>
          <w:szCs w:val="28"/>
        </w:rPr>
      </w:pPr>
      <w:r>
        <w:rPr>
          <w:rFonts w:hint="eastAsia" w:ascii="仿宋" w:hAnsi="仿宋" w:eastAsia="仿宋" w:cs="仿宋"/>
          <w:b/>
          <w:bCs/>
          <w:sz w:val="28"/>
          <w:szCs w:val="28"/>
        </w:rPr>
        <w:t>2、项目支出情况</w:t>
      </w:r>
      <w:r>
        <w:rPr>
          <w:rFonts w:hint="eastAsia" w:ascii="仿宋" w:hAnsi="仿宋" w:eastAsia="仿宋" w:cs="仿宋"/>
          <w:b/>
          <w:bCs/>
          <w:sz w:val="28"/>
          <w:szCs w:val="28"/>
        </w:rPr>
        <w:tab/>
      </w:r>
    </w:p>
    <w:p>
      <w:pPr>
        <w:pStyle w:val="7"/>
        <w:shd w:val="clear" w:color="auto" w:fill="FFFFFF"/>
        <w:autoSpaceDE w:val="0"/>
        <w:snapToGrid/>
        <w:spacing w:beforeAutospacing="0" w:afterAutospacing="0" w:line="6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2022年账面反映专项资金收入</w:t>
      </w:r>
      <w:r>
        <w:rPr>
          <w:rFonts w:hint="eastAsia" w:ascii="仿宋" w:hAnsi="仿宋" w:eastAsia="仿宋" w:cs="仿宋"/>
          <w:sz w:val="28"/>
          <w:szCs w:val="28"/>
          <w:lang w:val="en-US" w:eastAsia="zh-CN"/>
        </w:rPr>
        <w:t>4778.27</w:t>
      </w:r>
      <w:r>
        <w:rPr>
          <w:rFonts w:hint="eastAsia" w:ascii="仿宋" w:hAnsi="仿宋" w:eastAsia="仿宋" w:cs="仿宋"/>
          <w:sz w:val="28"/>
          <w:szCs w:val="28"/>
        </w:rPr>
        <w:t>万元，支出</w:t>
      </w:r>
      <w:r>
        <w:rPr>
          <w:rFonts w:hint="eastAsia" w:ascii="仿宋" w:hAnsi="仿宋" w:eastAsia="仿宋" w:cs="仿宋"/>
          <w:sz w:val="28"/>
          <w:szCs w:val="28"/>
          <w:lang w:val="en-US" w:eastAsia="zh-CN"/>
        </w:rPr>
        <w:t>4778.27</w:t>
      </w:r>
      <w:r>
        <w:rPr>
          <w:rFonts w:hint="eastAsia" w:ascii="仿宋" w:hAnsi="仿宋" w:eastAsia="仿宋" w:cs="仿宋"/>
          <w:sz w:val="28"/>
          <w:szCs w:val="28"/>
        </w:rPr>
        <w:t>万元。具体如下：</w:t>
      </w:r>
    </w:p>
    <w:tbl>
      <w:tblPr>
        <w:tblStyle w:val="8"/>
        <w:tblW w:w="8220" w:type="dxa"/>
        <w:tblInd w:w="91" w:type="dxa"/>
        <w:tblLayout w:type="autofit"/>
        <w:tblCellMar>
          <w:top w:w="0" w:type="dxa"/>
          <w:left w:w="0" w:type="dxa"/>
          <w:bottom w:w="0" w:type="dxa"/>
          <w:right w:w="0" w:type="dxa"/>
        </w:tblCellMar>
      </w:tblPr>
      <w:tblGrid>
        <w:gridCol w:w="1454"/>
        <w:gridCol w:w="5033"/>
        <w:gridCol w:w="1733"/>
      </w:tblGrid>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功能分类科目代码</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功能分类科目名称（二级项目名称）</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金额</w:t>
            </w:r>
            <w:r>
              <w:rPr>
                <w:rFonts w:hint="eastAsia" w:ascii="宋体" w:hAnsi="宋体" w:eastAsia="宋体" w:cs="宋体"/>
                <w:color w:val="000000"/>
                <w:sz w:val="20"/>
                <w:szCs w:val="20"/>
                <w:lang w:eastAsia="zh-CN"/>
              </w:rPr>
              <w:t>（元）</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2110501</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天然商品林管护补助</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4,953,470.47</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2110599</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天然商品林停伐管护补助</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1,350,000.00</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2110699</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湿地建设</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189,776.00</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2130202</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一般行政管理事务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1,421,300.00</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2130205</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油茶林低产改造</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长防林补助</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森林抚育</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6,592,480.00</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2130207</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天然商品林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hint="default"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2,104,379.53</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2130209</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公益生态林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16,031,198.7</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2130212</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林草湿数据与第三次国土调查数据对接融合工作经费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495,800.00</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2130221</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生态保护修复及发展资金</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00,000.00</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2130234</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森林防火</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3,361,154.48</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2130299</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油茶林建设</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储备林建设</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hint="default"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4,506,915.66</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2220199</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产油大县奖励资金</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5,776,220.00</w:t>
            </w:r>
          </w:p>
        </w:tc>
      </w:tr>
      <w:tr>
        <w:tblPrEx>
          <w:tblCellMar>
            <w:top w:w="0" w:type="dxa"/>
            <w:left w:w="0" w:type="dxa"/>
            <w:bottom w:w="0" w:type="dxa"/>
            <w:right w:w="0" w:type="dxa"/>
          </w:tblCellMar>
        </w:tblPrEx>
        <w:trPr>
          <w:trHeight w:val="397" w:hRule="atLeast"/>
          <w:tblHeader/>
        </w:trPr>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宋体" w:hAnsi="宋体" w:eastAsia="宋体" w:cs="宋体"/>
                <w:b/>
                <w:bCs/>
                <w:color w:val="000000"/>
                <w:sz w:val="20"/>
                <w:szCs w:val="20"/>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right"/>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47</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782</w:t>
            </w:r>
            <w:r>
              <w:rPr>
                <w:rFonts w:hint="eastAsia" w:ascii="宋体" w:hAnsi="宋体" w:eastAsia="宋体" w:cs="宋体"/>
                <w:b/>
                <w:bCs/>
                <w:color w:val="000000"/>
                <w:sz w:val="20"/>
                <w:szCs w:val="20"/>
                <w:lang w:val="en-US" w:eastAsia="zh-CN"/>
              </w:rPr>
              <w:t>,</w:t>
            </w:r>
            <w:r>
              <w:rPr>
                <w:rFonts w:hint="eastAsia" w:ascii="宋体" w:hAnsi="宋体" w:eastAsia="宋体" w:cs="宋体"/>
                <w:b/>
                <w:bCs/>
                <w:color w:val="000000"/>
                <w:sz w:val="20"/>
                <w:szCs w:val="20"/>
              </w:rPr>
              <w:t>694.84</w:t>
            </w:r>
          </w:p>
        </w:tc>
      </w:tr>
    </w:tbl>
    <w:p>
      <w:pPr>
        <w:widowControl w:val="0"/>
        <w:adjustRightInd/>
        <w:snapToGrid/>
        <w:spacing w:after="0" w:line="360" w:lineRule="auto"/>
        <w:ind w:firstLine="643" w:firstLineChars="200"/>
        <w:rPr>
          <w:rFonts w:ascii="楷体_GB2312" w:hAnsi="楷体" w:eastAsia="楷体_GB2312" w:cs="楷体"/>
          <w:b/>
          <w:bCs/>
          <w:kern w:val="2"/>
          <w:sz w:val="32"/>
          <w:szCs w:val="32"/>
        </w:rPr>
      </w:pPr>
      <w:r>
        <w:rPr>
          <w:rFonts w:hint="eastAsia" w:ascii="楷体_GB2312" w:hAnsi="楷体" w:eastAsia="楷体_GB2312" w:cs="楷体"/>
          <w:b/>
          <w:bCs/>
          <w:kern w:val="2"/>
          <w:sz w:val="32"/>
          <w:szCs w:val="32"/>
        </w:rPr>
        <w:t>（三）“三公”经费使用和管理情况</w:t>
      </w:r>
    </w:p>
    <w:p>
      <w:pPr>
        <w:pStyle w:val="7"/>
        <w:widowControl w:val="0"/>
        <w:shd w:val="clear" w:color="auto" w:fill="FFFFFF"/>
        <w:autoSpaceDE w:val="0"/>
        <w:adjustRightInd/>
        <w:snapToGrid/>
        <w:spacing w:beforeAutospacing="0" w:after="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局机关账面反映2022年“三公”经费支出总额7.33万元，其中：公务接待费3.6万元，占商品和服务支出（298.35万元）的1.21%；公务用车购置及运行费3.73万元，占商品和服务支出（298.35万元）的1.25%。我局制定了三公经费的管理和使用制度，并在保证单位正常运转情况下，严格执行制度，为预算数（14.11万元）的51.95%。</w:t>
      </w:r>
    </w:p>
    <w:p>
      <w:pPr>
        <w:widowControl w:val="0"/>
        <w:adjustRightInd/>
        <w:snapToGrid/>
        <w:spacing w:after="0" w:line="360" w:lineRule="auto"/>
        <w:ind w:firstLine="643" w:firstLineChars="200"/>
        <w:rPr>
          <w:rFonts w:ascii="楷体_GB2312" w:hAnsi="楷体" w:eastAsia="楷体_GB2312" w:cs="楷体"/>
          <w:b/>
          <w:bCs/>
          <w:kern w:val="2"/>
          <w:sz w:val="32"/>
          <w:szCs w:val="32"/>
        </w:rPr>
      </w:pPr>
      <w:r>
        <w:rPr>
          <w:rFonts w:hint="eastAsia" w:ascii="楷体_GB2312" w:hAnsi="楷体" w:eastAsia="楷体_GB2312" w:cs="楷体"/>
          <w:b/>
          <w:bCs/>
          <w:kern w:val="2"/>
          <w:sz w:val="32"/>
          <w:szCs w:val="32"/>
        </w:rPr>
        <w:t>（四）资金结转和结余情况</w:t>
      </w:r>
    </w:p>
    <w:p>
      <w:pPr>
        <w:pStyle w:val="7"/>
        <w:widowControl w:val="0"/>
        <w:shd w:val="clear" w:color="auto" w:fill="FFFFFF"/>
        <w:autoSpaceDE w:val="0"/>
        <w:adjustRightInd/>
        <w:snapToGrid/>
        <w:spacing w:beforeAutospacing="0" w:after="0" w:afterAutospacing="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专项资金当年收支结转和结余0万元。</w:t>
      </w:r>
    </w:p>
    <w:p>
      <w:pPr>
        <w:pStyle w:val="14"/>
        <w:widowControl/>
        <w:spacing w:line="360" w:lineRule="auto"/>
        <w:ind w:left="640" w:firstLine="0" w:firstLineChars="0"/>
        <w:jc w:val="left"/>
        <w:rPr>
          <w:rFonts w:eastAsia="黑体"/>
          <w:sz w:val="32"/>
          <w:szCs w:val="32"/>
        </w:rPr>
      </w:pPr>
      <w:r>
        <w:rPr>
          <w:rFonts w:hint="eastAsia" w:eastAsia="黑体"/>
          <w:sz w:val="32"/>
          <w:szCs w:val="32"/>
        </w:rPr>
        <w:t>三、政府性基金预算支出情况</w:t>
      </w:r>
    </w:p>
    <w:p>
      <w:pPr>
        <w:spacing w:line="360" w:lineRule="auto"/>
        <w:ind w:left="660" w:leftChars="300" w:firstLine="560" w:firstLineChars="200"/>
        <w:rPr>
          <w:rFonts w:ascii="仿宋_GB2312" w:hAnsi="Times New Roman" w:eastAsia="仿宋_GB2312"/>
          <w:sz w:val="28"/>
          <w:szCs w:val="28"/>
        </w:rPr>
      </w:pPr>
      <w:r>
        <w:rPr>
          <w:rFonts w:hint="eastAsia" w:ascii="仿宋_GB2312" w:hAnsi="Times New Roman" w:eastAsia="仿宋_GB2312"/>
          <w:sz w:val="28"/>
          <w:szCs w:val="28"/>
        </w:rPr>
        <w:t>无。</w:t>
      </w:r>
    </w:p>
    <w:p>
      <w:pPr>
        <w:pStyle w:val="14"/>
        <w:widowControl/>
        <w:numPr>
          <w:ilvl w:val="0"/>
          <w:numId w:val="1"/>
        </w:numPr>
        <w:spacing w:line="360" w:lineRule="auto"/>
        <w:ind w:left="640" w:firstLine="0" w:firstLineChars="0"/>
        <w:jc w:val="left"/>
        <w:rPr>
          <w:rFonts w:eastAsia="黑体"/>
          <w:sz w:val="32"/>
          <w:szCs w:val="32"/>
        </w:rPr>
      </w:pPr>
      <w:r>
        <w:rPr>
          <w:rFonts w:hint="eastAsia" w:eastAsia="黑体"/>
          <w:sz w:val="32"/>
          <w:szCs w:val="32"/>
        </w:rPr>
        <w:t>国有资本经营预算支出情况</w:t>
      </w:r>
    </w:p>
    <w:p>
      <w:pPr>
        <w:spacing w:line="360" w:lineRule="auto"/>
        <w:ind w:left="660" w:leftChars="300" w:firstLine="560" w:firstLineChars="200"/>
        <w:rPr>
          <w:rFonts w:ascii="仿宋_GB2312" w:hAnsi="Times New Roman" w:eastAsia="仿宋_GB2312"/>
          <w:sz w:val="28"/>
          <w:szCs w:val="28"/>
        </w:rPr>
      </w:pPr>
      <w:r>
        <w:rPr>
          <w:rFonts w:hint="eastAsia" w:ascii="仿宋_GB2312" w:hAnsi="Times New Roman" w:eastAsia="仿宋_GB2312"/>
          <w:sz w:val="28"/>
          <w:szCs w:val="28"/>
        </w:rPr>
        <w:t>无。</w:t>
      </w:r>
    </w:p>
    <w:p>
      <w:pPr>
        <w:pStyle w:val="14"/>
        <w:widowControl/>
        <w:numPr>
          <w:ilvl w:val="0"/>
          <w:numId w:val="1"/>
        </w:numPr>
        <w:spacing w:line="360" w:lineRule="auto"/>
        <w:ind w:left="640" w:firstLine="0" w:firstLineChars="0"/>
        <w:jc w:val="left"/>
        <w:rPr>
          <w:rFonts w:eastAsia="黑体"/>
          <w:sz w:val="32"/>
          <w:szCs w:val="32"/>
        </w:rPr>
      </w:pPr>
      <w:r>
        <w:rPr>
          <w:rFonts w:hint="eastAsia" w:eastAsia="黑体"/>
          <w:sz w:val="32"/>
          <w:szCs w:val="32"/>
        </w:rPr>
        <w:t>社会保险基金预算支出情况</w:t>
      </w:r>
    </w:p>
    <w:p>
      <w:pPr>
        <w:spacing w:line="360" w:lineRule="auto"/>
        <w:ind w:left="660" w:leftChars="300" w:firstLine="560" w:firstLineChars="200"/>
        <w:rPr>
          <w:rFonts w:ascii="仿宋_GB2312" w:hAnsi="Times New Roman" w:eastAsia="仿宋_GB2312"/>
          <w:sz w:val="28"/>
          <w:szCs w:val="28"/>
        </w:rPr>
      </w:pPr>
      <w:r>
        <w:rPr>
          <w:rFonts w:hint="eastAsia" w:ascii="仿宋_GB2312" w:hAnsi="Times New Roman" w:eastAsia="仿宋_GB2312"/>
          <w:sz w:val="28"/>
          <w:szCs w:val="28"/>
        </w:rPr>
        <w:t>无。</w:t>
      </w:r>
    </w:p>
    <w:p>
      <w:pPr>
        <w:spacing w:line="360" w:lineRule="auto"/>
        <w:ind w:firstLine="645"/>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1、部门资金情况总分10分，得分10分。年度收入总额</w:t>
      </w:r>
      <w:r>
        <w:rPr>
          <w:rFonts w:hint="eastAsia" w:ascii="仿宋" w:hAnsi="仿宋" w:eastAsia="仿宋" w:cs="仿宋"/>
          <w:sz w:val="28"/>
          <w:szCs w:val="28"/>
          <w:lang w:val="en-US" w:eastAsia="zh-CN"/>
        </w:rPr>
        <w:t>6484.08</w:t>
      </w:r>
      <w:r>
        <w:rPr>
          <w:rFonts w:hint="eastAsia" w:ascii="仿宋" w:hAnsi="仿宋" w:eastAsia="仿宋" w:cs="仿宋"/>
          <w:sz w:val="28"/>
          <w:szCs w:val="28"/>
        </w:rPr>
        <w:t>万元，年度支出总额</w:t>
      </w:r>
      <w:r>
        <w:rPr>
          <w:rFonts w:hint="eastAsia" w:ascii="仿宋" w:hAnsi="仿宋" w:eastAsia="仿宋" w:cs="仿宋"/>
          <w:sz w:val="28"/>
          <w:szCs w:val="28"/>
          <w:lang w:val="en-US" w:eastAsia="zh-CN"/>
        </w:rPr>
        <w:t>6484.08</w:t>
      </w:r>
      <w:r>
        <w:rPr>
          <w:rFonts w:hint="eastAsia" w:ascii="仿宋" w:hAnsi="仿宋" w:eastAsia="仿宋" w:cs="仿宋"/>
          <w:sz w:val="28"/>
          <w:szCs w:val="28"/>
        </w:rPr>
        <w:t>万元，执行率为100%。</w:t>
      </w: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2、产出及效益指标总分为80分，得分80分，主要情况如下：</w:t>
      </w: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1）产出指标总分为50分，得分50分。一是数量指标3个均完成指标值；二是质量指标3个均完成指标值；三是时效指标2个，截至年底，造林和抚育任务均按期完成，补助拨付结算率达100%；四是成本指标2个，均按规定标准拨付。</w:t>
      </w: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2）效益指标总分30分，得分30分。一是生态效益方面，保证林业有害生物无公害防治率在80%以上。二是经济效益方面，为广大农户提供就业机会，增加经济收入。三是可持续影响指标方面，体现政策导向，保障长期林业产业工作平稳运行。</w:t>
      </w: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3、满意度指标总分为10分，得分10分。我们一是简化精减办事环节。二是加大林业技术指导。三是保障林业种养户的权益。全心全意优化服务，提升了参保群众幸福指数。</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我们遵循“客观、公正、科学、规范”的原则，采用“以结果为导向、基于证据”的绩效评价方法，进行评价体系的构建，从定性与定量两个角度综合考评，评价资金使用的效率与效益。评价采用目标预定与实施效果比较方法，将项目计划的绩效目标与其实际所产生的效益进行对比，对2022年资金的使用绩效作全面评价，项目前期工作、资金投入到位，管理规范，按序时进度要求完成了建设任务，取得了良好的社会、经济、生态效益，基本达到了预期的绩效目标，保障了各项工作任务的顺利进行。</w:t>
      </w:r>
    </w:p>
    <w:p>
      <w:pPr>
        <w:spacing w:after="0" w:line="360" w:lineRule="auto"/>
        <w:ind w:firstLine="560" w:firstLineChars="200"/>
        <w:rPr>
          <w:rFonts w:ascii="仿宋" w:hAnsi="仿宋" w:eastAsia="仿宋" w:cs="仿宋"/>
          <w:sz w:val="28"/>
          <w:szCs w:val="28"/>
        </w:rPr>
      </w:pPr>
      <w:r>
        <w:rPr>
          <w:rFonts w:hint="eastAsia" w:ascii="仿宋" w:hAnsi="仿宋" w:eastAsia="仿宋" w:cs="仿宋"/>
          <w:bCs/>
          <w:sz w:val="28"/>
          <w:szCs w:val="28"/>
          <w:shd w:val="clear" w:color="auto" w:fill="FFFFFF"/>
        </w:rPr>
        <w:t>经过绩效管理小组自评，</w:t>
      </w:r>
      <w:r>
        <w:rPr>
          <w:rFonts w:hint="eastAsia" w:ascii="仿宋" w:hAnsi="仿宋" w:eastAsia="仿宋" w:cs="仿宋"/>
          <w:bCs/>
          <w:sz w:val="28"/>
          <w:szCs w:val="28"/>
        </w:rPr>
        <w:t>2022年本部门年初预算收入</w:t>
      </w:r>
      <w:r>
        <w:rPr>
          <w:rFonts w:hint="eastAsia" w:ascii="仿宋" w:hAnsi="仿宋" w:eastAsia="仿宋" w:cs="仿宋"/>
          <w:bCs/>
          <w:sz w:val="28"/>
          <w:szCs w:val="28"/>
          <w:lang w:val="en-US" w:eastAsia="zh-CN"/>
        </w:rPr>
        <w:t>8809.64</w:t>
      </w:r>
      <w:r>
        <w:rPr>
          <w:rFonts w:hint="eastAsia" w:ascii="仿宋" w:hAnsi="仿宋" w:eastAsia="仿宋" w:cs="仿宋"/>
          <w:bCs/>
          <w:sz w:val="28"/>
          <w:szCs w:val="28"/>
        </w:rPr>
        <w:t>万元，当年</w:t>
      </w:r>
      <w:r>
        <w:rPr>
          <w:rFonts w:hint="eastAsia" w:ascii="仿宋" w:hAnsi="仿宋" w:eastAsia="仿宋" w:cs="仿宋"/>
          <w:sz w:val="28"/>
          <w:szCs w:val="28"/>
        </w:rPr>
        <w:t>账面反映收入总额</w:t>
      </w:r>
      <w:r>
        <w:rPr>
          <w:rFonts w:hint="eastAsia" w:ascii="仿宋" w:hAnsi="仿宋" w:eastAsia="仿宋" w:cs="仿宋"/>
          <w:sz w:val="28"/>
          <w:szCs w:val="28"/>
          <w:lang w:val="en-US" w:eastAsia="zh-CN"/>
        </w:rPr>
        <w:t>6484.08</w:t>
      </w:r>
      <w:r>
        <w:rPr>
          <w:rFonts w:hint="eastAsia" w:ascii="仿宋" w:hAnsi="仿宋" w:eastAsia="仿宋" w:cs="仿宋"/>
          <w:sz w:val="28"/>
          <w:szCs w:val="28"/>
        </w:rPr>
        <w:t>万元，其中：财政拨款收入</w:t>
      </w:r>
      <w:r>
        <w:rPr>
          <w:rFonts w:hint="eastAsia" w:ascii="仿宋" w:hAnsi="仿宋" w:eastAsia="仿宋" w:cs="仿宋"/>
          <w:sz w:val="28"/>
          <w:szCs w:val="28"/>
          <w:lang w:val="en-US" w:eastAsia="zh-CN"/>
        </w:rPr>
        <w:t>6432.6</w:t>
      </w:r>
      <w:r>
        <w:rPr>
          <w:rFonts w:hint="eastAsia" w:ascii="仿宋" w:hAnsi="仿宋" w:eastAsia="仿宋" w:cs="仿宋"/>
          <w:sz w:val="28"/>
          <w:szCs w:val="28"/>
        </w:rPr>
        <w:t>万元，其他收51.48万元。</w:t>
      </w:r>
      <w:r>
        <w:rPr>
          <w:rFonts w:hint="eastAsia" w:ascii="仿宋" w:hAnsi="仿宋" w:eastAsia="仿宋" w:cs="仿宋"/>
          <w:bCs/>
          <w:sz w:val="28"/>
          <w:szCs w:val="28"/>
        </w:rPr>
        <w:t>2022年全年支出总计</w:t>
      </w:r>
      <w:r>
        <w:rPr>
          <w:rFonts w:hint="eastAsia" w:ascii="仿宋" w:hAnsi="仿宋" w:eastAsia="仿宋" w:cs="仿宋"/>
          <w:sz w:val="28"/>
          <w:szCs w:val="28"/>
          <w:lang w:val="en-US" w:eastAsia="zh-CN"/>
        </w:rPr>
        <w:t>6484.08</w:t>
      </w:r>
      <w:r>
        <w:rPr>
          <w:rFonts w:hint="eastAsia" w:ascii="仿宋" w:hAnsi="仿宋" w:eastAsia="仿宋" w:cs="仿宋"/>
          <w:bCs/>
          <w:sz w:val="28"/>
          <w:szCs w:val="28"/>
        </w:rPr>
        <w:t>万元，</w:t>
      </w:r>
      <w:r>
        <w:rPr>
          <w:rFonts w:hint="eastAsia" w:ascii="仿宋" w:hAnsi="仿宋" w:eastAsia="仿宋" w:cs="仿宋"/>
          <w:bCs/>
          <w:sz w:val="28"/>
          <w:szCs w:val="28"/>
          <w:shd w:val="clear" w:color="auto" w:fill="FFFFFF"/>
        </w:rPr>
        <w:t>执行率100%，得分10分；各项绩效指标反映在数量、质量、时效、成本方面指标值上均达到我局年初制定的计划数，得分50分；各项绩效指标反映在经济效益、社会效益、可持续影响指标值上，得分30分；在社会公众或服务对象满意度指标值上，我局做到了服务质量好、工作水平高，社会公众或服务对象满意度达到100%以上，得分10分；自评总得分100分，评价等级为优秀。</w:t>
      </w:r>
    </w:p>
    <w:p>
      <w:pPr>
        <w:pStyle w:val="14"/>
        <w:widowControl/>
        <w:spacing w:line="360" w:lineRule="auto"/>
        <w:ind w:left="640" w:firstLine="0" w:firstLineChars="0"/>
        <w:jc w:val="left"/>
        <w:rPr>
          <w:rFonts w:eastAsia="黑体"/>
          <w:sz w:val="32"/>
          <w:szCs w:val="32"/>
        </w:rPr>
      </w:pPr>
      <w:r>
        <w:rPr>
          <w:rFonts w:hint="eastAsia" w:eastAsia="黑体"/>
          <w:sz w:val="32"/>
          <w:szCs w:val="32"/>
        </w:rPr>
        <w:t>七、存在的问题及原因分析</w:t>
      </w:r>
    </w:p>
    <w:p>
      <w:pPr>
        <w:spacing w:after="0" w:line="360" w:lineRule="auto"/>
        <w:ind w:firstLine="560" w:firstLineChars="200"/>
        <w:rPr>
          <w:rFonts w:ascii="仿宋_GB2312" w:hAnsi="Times New Roman" w:eastAsia="仿宋_GB2312"/>
          <w:sz w:val="28"/>
          <w:szCs w:val="28"/>
        </w:rPr>
      </w:pPr>
      <w:r>
        <w:rPr>
          <w:rFonts w:hint="eastAsia" w:ascii="仿宋_GB2312" w:hAnsi="仿宋_GB2312" w:eastAsia="仿宋_GB2312" w:cs="仿宋_GB2312"/>
          <w:sz w:val="28"/>
          <w:szCs w:val="28"/>
        </w:rPr>
        <w:t>预算编制有待严格执行，完整性有待加强，项目预算编制与实际支出项目仍存在差异。</w:t>
      </w:r>
    </w:p>
    <w:p>
      <w:pPr>
        <w:numPr>
          <w:ilvl w:val="0"/>
          <w:numId w:val="2"/>
        </w:numPr>
        <w:spacing w:after="0"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下一步改进措施</w:t>
      </w:r>
    </w:p>
    <w:p>
      <w:pPr>
        <w:adjustRightInd/>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一是按照预算规定的项目和用途严格财务审核，经费支出严格按预算规定项目的财务支出内容进行财务核算，在预算金额内严格控制费用的支出。</w:t>
      </w:r>
    </w:p>
    <w:p>
      <w:pPr>
        <w:adjustRightInd/>
        <w:snapToGrid/>
        <w:spacing w:after="0" w:line="360" w:lineRule="auto"/>
        <w:ind w:firstLine="560" w:firstLineChars="200"/>
        <w:rPr>
          <w:rFonts w:ascii="仿宋_GB2312" w:hAnsi="仿宋_GB2312" w:eastAsia="仿宋_GB2312" w:cs="仿宋_GB2312"/>
          <w:sz w:val="28"/>
          <w:szCs w:val="28"/>
        </w:rPr>
      </w:pPr>
      <w:r>
        <w:rPr>
          <w:rFonts w:hint="eastAsia" w:ascii="仿宋" w:hAnsi="仿宋" w:eastAsia="仿宋" w:cs="仿宋"/>
          <w:sz w:val="28"/>
          <w:szCs w:val="28"/>
        </w:rPr>
        <w:t>二是预算常态化，定期做好预算支出财务分析，做好单位整体支出预算评价工作。</w:t>
      </w:r>
    </w:p>
    <w:p>
      <w:pPr>
        <w:pStyle w:val="6"/>
        <w:spacing w:after="0" w:line="360" w:lineRule="auto"/>
      </w:pPr>
    </w:p>
    <w:p>
      <w:pPr>
        <w:numPr>
          <w:ilvl w:val="0"/>
          <w:numId w:val="2"/>
        </w:numPr>
        <w:spacing w:after="0"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其他需要说明的情况</w:t>
      </w:r>
    </w:p>
    <w:p>
      <w:pPr>
        <w:snapToGrid/>
        <w:spacing w:after="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p>
      <w:pPr>
        <w:spacing w:line="360" w:lineRule="auto"/>
        <w:ind w:firstLine="645"/>
        <w:rPr>
          <w:rFonts w:ascii="仿宋_GB2312" w:hAnsi="Times New Roman" w:eastAsia="仿宋_GB2312"/>
          <w:sz w:val="32"/>
          <w:szCs w:val="32"/>
        </w:rPr>
      </w:pPr>
    </w:p>
    <w:p>
      <w:pPr>
        <w:spacing w:line="360" w:lineRule="auto"/>
        <w:ind w:firstLine="645"/>
        <w:rPr>
          <w:rFonts w:ascii="仿宋_GB2312" w:hAnsi="Times New Roman" w:eastAsia="仿宋_GB2312"/>
          <w:sz w:val="32"/>
          <w:szCs w:val="32"/>
        </w:rPr>
      </w:pPr>
    </w:p>
    <w:p>
      <w:pPr>
        <w:spacing w:line="360" w:lineRule="auto"/>
        <w:ind w:firstLine="645"/>
        <w:rPr>
          <w:rFonts w:ascii="仿宋_GB2312" w:hAnsi="Times New Roman" w:eastAsia="仿宋_GB2312"/>
          <w:sz w:val="28"/>
          <w:szCs w:val="28"/>
        </w:rPr>
      </w:pPr>
      <w:r>
        <w:rPr>
          <w:rFonts w:hint="eastAsia" w:ascii="仿宋_GB2312" w:hAnsi="Times New Roman" w:eastAsia="仿宋_GB2312"/>
          <w:sz w:val="28"/>
          <w:szCs w:val="28"/>
        </w:rPr>
        <w:t>附件：1-1、部门整体支出绩效评价基础数据表</w:t>
      </w:r>
    </w:p>
    <w:p>
      <w:pPr>
        <w:spacing w:line="360" w:lineRule="auto"/>
        <w:ind w:firstLine="1400" w:firstLineChars="500"/>
        <w:rPr>
          <w:rFonts w:ascii="仿宋_GB2312" w:hAnsi="Times New Roman" w:eastAsia="仿宋_GB2312"/>
          <w:sz w:val="28"/>
          <w:szCs w:val="28"/>
        </w:rPr>
      </w:pPr>
      <w:r>
        <w:rPr>
          <w:rFonts w:hint="eastAsia" w:ascii="仿宋_GB2312" w:hAnsi="Times New Roman" w:eastAsia="仿宋_GB2312"/>
          <w:sz w:val="28"/>
          <w:szCs w:val="28"/>
        </w:rPr>
        <w:t>1-2、部门整体支出绩效自评表</w:t>
      </w:r>
    </w:p>
    <w:p>
      <w:pPr>
        <w:spacing w:line="360" w:lineRule="auto"/>
        <w:ind w:firstLine="1400" w:firstLineChars="500"/>
        <w:rPr>
          <w:rFonts w:ascii="仿宋_GB2312" w:hAnsi="Times New Roman" w:eastAsia="仿宋_GB2312"/>
          <w:sz w:val="28"/>
          <w:szCs w:val="28"/>
        </w:rPr>
      </w:pPr>
      <w:r>
        <w:rPr>
          <w:rFonts w:hint="eastAsia" w:ascii="仿宋_GB2312" w:hAnsi="Times New Roman" w:eastAsia="仿宋_GB2312"/>
          <w:sz w:val="28"/>
          <w:szCs w:val="28"/>
        </w:rPr>
        <w:t>2、项目支出绩效自评报告</w:t>
      </w:r>
    </w:p>
    <w:p>
      <w:pPr>
        <w:pStyle w:val="2"/>
      </w:pPr>
    </w:p>
    <w:p>
      <w:pPr>
        <w:rPr>
          <w:rFonts w:ascii="Times New Roman" w:hAnsi="Times New Roman" w:eastAsia="仿宋"/>
          <w:color w:val="000000"/>
          <w:sz w:val="32"/>
          <w:szCs w:val="32"/>
        </w:rPr>
      </w:pPr>
      <w:r>
        <w:rPr>
          <w:rFonts w:ascii="Times New Roman" w:hAnsi="Times New Roman" w:eastAsia="仿宋"/>
          <w:color w:val="000000"/>
          <w:sz w:val="32"/>
          <w:szCs w:val="32"/>
        </w:rPr>
        <w:br w:type="page"/>
      </w:r>
    </w:p>
    <w:p>
      <w:pPr>
        <w:rPr>
          <w:rFonts w:ascii="Times New Roman" w:hAnsi="Times New Roman" w:eastAsia="仿宋"/>
          <w:color w:val="000000"/>
          <w:sz w:val="32"/>
          <w:szCs w:val="32"/>
        </w:rPr>
      </w:pPr>
      <w:r>
        <w:rPr>
          <w:rFonts w:ascii="Times New Roman" w:hAnsi="Times New Roman" w:eastAsia="仿宋"/>
          <w:color w:val="000000"/>
          <w:sz w:val="32"/>
          <w:szCs w:val="32"/>
        </w:rPr>
        <w:t xml:space="preserve">附件1-1      </w:t>
      </w:r>
    </w:p>
    <w:p>
      <w:pPr>
        <w:jc w:val="center"/>
        <w:rPr>
          <w:rFonts w:ascii="Times New Roman" w:hAnsi="Times New Roman" w:eastAsia="仿宋"/>
          <w:color w:val="000000"/>
          <w:sz w:val="32"/>
          <w:szCs w:val="32"/>
        </w:rPr>
      </w:pPr>
      <w:r>
        <w:rPr>
          <w:rFonts w:ascii="Times New Roman" w:hAnsi="Times New Roman" w:eastAsia="方正小标宋_GBK"/>
          <w:sz w:val="36"/>
          <w:szCs w:val="36"/>
        </w:rPr>
        <w:t>部门整体支出绩效评价基础数据表</w:t>
      </w:r>
    </w:p>
    <w:p>
      <w:pPr>
        <w:tabs>
          <w:tab w:val="left" w:pos="3611"/>
          <w:tab w:val="left" w:pos="4791"/>
          <w:tab w:val="left" w:pos="5951"/>
          <w:tab w:val="left" w:pos="7071"/>
          <w:tab w:val="left" w:pos="8191"/>
          <w:tab w:val="left" w:pos="9311"/>
        </w:tabs>
        <w:spacing w:line="300" w:lineRule="exact"/>
        <w:rPr>
          <w:rFonts w:ascii="Times New Roman" w:hAnsi="Times New Roman" w:eastAsia="仿宋_GB2312"/>
          <w:sz w:val="24"/>
        </w:rPr>
      </w:pPr>
      <w:r>
        <w:rPr>
          <w:rFonts w:ascii="Times New Roman" w:hAnsi="Times New Roman"/>
          <w:sz w:val="24"/>
        </w:rPr>
        <w:t>填报单位：</w:t>
      </w:r>
      <w:r>
        <w:rPr>
          <w:rFonts w:hint="eastAsia" w:ascii="Times New Roman" w:hAnsi="Times New Roman"/>
          <w:sz w:val="24"/>
        </w:rPr>
        <w:t>衡阳县林业局</w:t>
      </w:r>
      <w:r>
        <w:rPr>
          <w:rFonts w:ascii="Times New Roman" w:hAnsi="Times New Roman" w:eastAsia="PMingLiU"/>
          <w:sz w:val="24"/>
        </w:rPr>
        <w:tab/>
      </w:r>
      <w:r>
        <w:rPr>
          <w:rFonts w:ascii="Times New Roman" w:hAnsi="Times New Roman" w:eastAsia="PMingLiU"/>
          <w:sz w:val="24"/>
        </w:rPr>
        <w:tab/>
      </w:r>
      <w:r>
        <w:rPr>
          <w:rFonts w:ascii="Times New Roman" w:hAnsi="Times New Roman" w:eastAsia="PMingLiU"/>
          <w:sz w:val="24"/>
        </w:rPr>
        <w:tab/>
      </w:r>
      <w:r>
        <w:rPr>
          <w:rFonts w:ascii="Times New Roman" w:hAnsi="Times New Roman"/>
          <w:sz w:val="24"/>
        </w:rPr>
        <w:t>填报时间：</w:t>
      </w:r>
      <w:r>
        <w:rPr>
          <w:rFonts w:hint="eastAsia" w:ascii="Times New Roman" w:hAnsi="Times New Roman"/>
          <w:sz w:val="24"/>
        </w:rPr>
        <w:t>2023.03.05</w:t>
      </w:r>
      <w:r>
        <w:rPr>
          <w:rFonts w:ascii="Times New Roman" w:hAnsi="Times New Roman" w:eastAsia="PMingLiU"/>
          <w:sz w:val="24"/>
        </w:rPr>
        <w:tab/>
      </w:r>
    </w:p>
    <w:tbl>
      <w:tblPr>
        <w:tblStyle w:val="8"/>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ascii="Times New Roman" w:hAnsi="Times New Roman"/>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ascii="Times New Roman" w:hAnsi="Times New Roman"/>
                <w:szCs w:val="21"/>
              </w:rPr>
              <w:t>编制数</w:t>
            </w:r>
          </w:p>
        </w:tc>
        <w:tc>
          <w:tcPr>
            <w:tcW w:w="2339"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ascii="Times New Roman" w:hAnsi="Times New Roman"/>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ascii="Times New Roman" w:hAnsi="Times New Roman"/>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p>
        </w:tc>
        <w:tc>
          <w:tcPr>
            <w:tcW w:w="1709"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szCs w:val="21"/>
              </w:rPr>
            </w:pPr>
            <w:r>
              <w:rPr>
                <w:rFonts w:ascii="Times New Roman" w:hAnsi="Times New Roman"/>
                <w:szCs w:val="21"/>
              </w:rPr>
              <w:t>　</w:t>
            </w:r>
            <w:r>
              <w:rPr>
                <w:rFonts w:hint="eastAsia" w:ascii="Times New Roman" w:hAnsi="Times New Roman"/>
                <w:szCs w:val="21"/>
                <w:lang w:val="en-US" w:eastAsia="zh-CN"/>
              </w:rPr>
              <w:t>169</w:t>
            </w:r>
          </w:p>
        </w:tc>
        <w:tc>
          <w:tcPr>
            <w:tcW w:w="2339"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hint="eastAsia" w:ascii="Times New Roman" w:hAnsi="Times New Roman"/>
                <w:szCs w:val="21"/>
                <w:lang w:val="en-US" w:eastAsia="zh-CN"/>
              </w:rPr>
              <w:t>125</w:t>
            </w:r>
            <w:r>
              <w:rPr>
                <w:rFonts w:ascii="Times New Roman" w:hAnsi="Times New Roman"/>
                <w:szCs w:val="21"/>
              </w:rPr>
              <w:t>　</w:t>
            </w:r>
          </w:p>
        </w:tc>
        <w:tc>
          <w:tcPr>
            <w:tcW w:w="1709"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hint="eastAsia" w:ascii="Times New Roman" w:hAnsi="Times New Roman"/>
                <w:szCs w:val="21"/>
                <w:lang w:val="en-US" w:eastAsia="zh-CN"/>
              </w:rPr>
              <w:t>73.96</w:t>
            </w:r>
            <w:r>
              <w:rPr>
                <w:rFonts w:hint="eastAsia" w:ascii="Times New Roman" w:hAnsi="Times New Roman"/>
                <w:szCs w:val="21"/>
              </w:rPr>
              <w:t>%</w:t>
            </w:r>
            <w:r>
              <w:rPr>
                <w:rFonts w:ascii="Times New Roman" w:hAnsi="Times New Roman"/>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ascii="Times New Roman" w:hAnsi="Times New Roman"/>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Times New Roman" w:hAnsi="Times New Roman"/>
                <w:szCs w:val="21"/>
              </w:rPr>
            </w:pPr>
            <w:r>
              <w:rPr>
                <w:rFonts w:ascii="Times New Roman" w:hAnsi="Times New Roman"/>
                <w:szCs w:val="21"/>
              </w:rPr>
              <w:t>当年决算数</w:t>
            </w:r>
            <w:r>
              <w:rPr>
                <w:rFonts w:hint="eastAsia" w:ascii="Times New Roman" w:hAnsi="Times New Roman"/>
                <w:szCs w:val="21"/>
              </w:rPr>
              <w:t>（万元）</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Times New Roman" w:hAnsi="Times New Roman"/>
                <w:szCs w:val="21"/>
              </w:rPr>
            </w:pPr>
            <w:r>
              <w:rPr>
                <w:rFonts w:ascii="Times New Roman" w:hAnsi="Times New Roman"/>
                <w:szCs w:val="21"/>
              </w:rPr>
              <w:t>当年预算数</w:t>
            </w:r>
          </w:p>
          <w:p>
            <w:pPr>
              <w:spacing w:after="0"/>
              <w:jc w:val="center"/>
              <w:rPr>
                <w:rFonts w:ascii="Times New Roman" w:hAnsi="Times New Roman" w:eastAsia="仿宋_GB2312"/>
                <w:szCs w:val="21"/>
              </w:rPr>
            </w:pPr>
            <w:r>
              <w:rPr>
                <w:rFonts w:hint="eastAsia" w:ascii="Times New Roman" w:hAnsi="Times New Roman"/>
                <w:szCs w:val="21"/>
              </w:rPr>
              <w:t>（万元）</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Times New Roman" w:hAnsi="Times New Roman" w:eastAsia="仿宋_GB2312"/>
                <w:szCs w:val="21"/>
              </w:rPr>
            </w:pPr>
            <w:r>
              <w:rPr>
                <w:rFonts w:ascii="Times New Roman" w:hAnsi="Times New Roman"/>
                <w:szCs w:val="21"/>
              </w:rPr>
              <w:t>上年决算数</w:t>
            </w:r>
            <w:r>
              <w:rPr>
                <w:rFonts w:hint="eastAsia" w:ascii="Times New Roman" w:hAnsi="Times New Roman"/>
                <w:szCs w:val="21"/>
              </w:rPr>
              <w:t>（万元）</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1705.81</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1249.6</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rPr>
              <w:t>3719.36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其中： 1、压缩一般性支出</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298.35</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90.76</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194.44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7.33</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14.11</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11.6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3.73</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3.74</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rPr>
              <w:t>2.59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3.73</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3.74</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rPr>
              <w:t>2.59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3.6</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10.37</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rPr>
              <w:t>9.01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出国（境）经费</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4778.27</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7560.04</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rPr>
              <w:t>9635.60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1、业务工作专项(一个项目一行)</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ind w:firstLine="880" w:firstLineChars="400"/>
              <w:rPr>
                <w:rFonts w:ascii="Times New Roman" w:hAnsi="Times New Roman" w:eastAsia="仿宋_GB2312"/>
                <w:szCs w:val="21"/>
              </w:rPr>
            </w:pP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 xml:space="preserve">  2、运行维护专项(一个项目一行)</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ind w:firstLine="990" w:firstLineChars="450"/>
              <w:rPr>
                <w:rFonts w:ascii="Times New Roman" w:hAnsi="Times New Roman" w:eastAsia="仿宋_GB2312"/>
                <w:szCs w:val="21"/>
              </w:rPr>
            </w:pP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eastAsia="仿宋_GB2312"/>
                <w:szCs w:val="21"/>
              </w:rPr>
            </w:pPr>
            <w:r>
              <w:rPr>
                <w:rFonts w:ascii="Times New Roman" w:hAnsi="Times New Roman"/>
                <w:szCs w:val="21"/>
              </w:rPr>
              <w:t>3、县级专项资金（一个专项一行）</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235</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300</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235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rPr>
                <w:rFonts w:ascii="Times New Roman" w:hAnsi="Times New Roman"/>
                <w:szCs w:val="21"/>
              </w:rPr>
            </w:pPr>
            <w:r>
              <w:rPr>
                <w:rFonts w:hint="eastAsia" w:ascii="Times New Roman" w:hAnsi="Times New Roman"/>
                <w:szCs w:val="21"/>
              </w:rPr>
              <w:t>森林防火</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235</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300</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235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ascii="Times New Roman" w:hAnsi="Times New Roman"/>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c>
          <w:tcPr>
            <w:tcW w:w="233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c>
          <w:tcPr>
            <w:tcW w:w="1709" w:type="dxa"/>
            <w:tcBorders>
              <w:top w:val="single" w:color="auto" w:sz="4" w:space="0"/>
              <w:left w:val="nil"/>
              <w:bottom w:val="single" w:color="auto" w:sz="4" w:space="0"/>
              <w:right w:val="single" w:color="000000" w:sz="4" w:space="0"/>
            </w:tcBorders>
            <w:vAlign w:val="center"/>
          </w:tcPr>
          <w:p>
            <w:pPr>
              <w:spacing w:after="0"/>
              <w:jc w:val="center"/>
              <w:rPr>
                <w:rFonts w:ascii="仿宋" w:hAnsi="仿宋" w:eastAsia="仿宋" w:cs="仿宋"/>
                <w:sz w:val="24"/>
                <w:szCs w:val="24"/>
              </w:rPr>
            </w:pPr>
            <w:r>
              <w:rPr>
                <w:rFonts w:hint="eastAsia" w:ascii="仿宋" w:hAnsi="仿宋" w:eastAsia="仿宋" w:cs="仿宋"/>
                <w:sz w:val="24"/>
                <w:szCs w:val="24"/>
              </w:rPr>
              <w:t>0</w:t>
            </w:r>
          </w:p>
        </w:tc>
      </w:tr>
      <w:tr>
        <w:tblPrEx>
          <w:tblCellMar>
            <w:top w:w="0" w:type="dxa"/>
            <w:left w:w="108" w:type="dxa"/>
            <w:bottom w:w="0" w:type="dxa"/>
            <w:right w:w="108" w:type="dxa"/>
          </w:tblCellMar>
        </w:tblPrEx>
        <w:trPr>
          <w:trHeight w:val="628" w:hRule="atLeast"/>
          <w:jc w:val="center"/>
        </w:trPr>
        <w:tc>
          <w:tcPr>
            <w:tcW w:w="3354" w:type="dxa"/>
            <w:tcBorders>
              <w:top w:val="nil"/>
              <w:left w:val="single" w:color="auto" w:sz="4" w:space="0"/>
              <w:bottom w:val="single" w:color="auto" w:sz="4" w:space="0"/>
              <w:right w:val="single" w:color="auto" w:sz="4" w:space="0"/>
            </w:tcBorders>
            <w:vAlign w:val="center"/>
          </w:tcPr>
          <w:p>
            <w:pPr>
              <w:spacing w:after="0"/>
              <w:jc w:val="center"/>
              <w:rPr>
                <w:rFonts w:ascii="Times New Roman" w:hAnsi="Times New Roman" w:eastAsia="仿宋_GB2312"/>
                <w:szCs w:val="21"/>
              </w:rPr>
            </w:pPr>
            <w:r>
              <w:rPr>
                <w:rFonts w:ascii="Times New Roman" w:hAnsi="Times New Roman"/>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spacing w:after="0"/>
              <w:jc w:val="center"/>
              <w:rPr>
                <w:rFonts w:ascii="Times New Roman" w:hAnsi="Times New Roman" w:eastAsia="仿宋_GB2312"/>
                <w:szCs w:val="21"/>
              </w:rPr>
            </w:pPr>
            <w:r>
              <w:rPr>
                <w:rFonts w:ascii="Times New Roman" w:hAnsi="Times New Roman"/>
                <w:szCs w:val="21"/>
              </w:rPr>
              <w:t>　</w:t>
            </w:r>
          </w:p>
        </w:tc>
      </w:tr>
    </w:tbl>
    <w:p>
      <w:pPr>
        <w:spacing w:beforeLines="20"/>
        <w:rPr>
          <w:rFonts w:ascii="Times New Roman" w:hAnsi="Times New Roman"/>
        </w:rPr>
      </w:pPr>
      <w:r>
        <w:rPr>
          <w:rFonts w:ascii="Times New Roman" w:hAnsi="Times New Roman"/>
        </w:rPr>
        <w:t>说明：“公用经费”填报基本支出中的一般商品和服务支出；“项目支出”需要填报基本支出以外的所有项目支出情况，包括业务工作项目、运行维护项目和县级专项资金等。</w:t>
      </w:r>
    </w:p>
    <w:p>
      <w:pPr>
        <w:spacing w:beforeLines="50" w:line="300" w:lineRule="exact"/>
        <w:rPr>
          <w:rFonts w:ascii="Times New Roman" w:hAnsi="Times New Roman"/>
          <w:sz w:val="24"/>
        </w:rPr>
      </w:pPr>
      <w:r>
        <w:rPr>
          <w:rFonts w:ascii="Times New Roman" w:hAnsi="Times New Roman"/>
          <w:sz w:val="24"/>
        </w:rPr>
        <w:t>填表人：</w:t>
      </w:r>
      <w:r>
        <w:rPr>
          <w:rFonts w:hint="eastAsia" w:ascii="Times New Roman" w:hAnsi="Times New Roman"/>
          <w:sz w:val="24"/>
        </w:rPr>
        <w:t>魏金花</w:t>
      </w:r>
      <w:r>
        <w:rPr>
          <w:rFonts w:ascii="Times New Roman" w:hAnsi="Times New Roman"/>
          <w:sz w:val="24"/>
        </w:rPr>
        <w:t xml:space="preserve">            联系电话：</w:t>
      </w:r>
      <w:r>
        <w:rPr>
          <w:rFonts w:hint="eastAsia" w:ascii="Times New Roman" w:hAnsi="Times New Roman"/>
          <w:sz w:val="24"/>
        </w:rPr>
        <w:t>13575262695</w:t>
      </w:r>
      <w:r>
        <w:rPr>
          <w:rFonts w:ascii="Times New Roman" w:hAnsi="Times New Roman"/>
          <w:sz w:val="24"/>
        </w:rPr>
        <w:t xml:space="preserve">     单位负责人签字：</w:t>
      </w:r>
    </w:p>
    <w:p>
      <w:pPr>
        <w:spacing w:beforeLines="20"/>
        <w:rPr>
          <w:rFonts w:ascii="Times New Roman" w:hAnsi="Times New Roman"/>
          <w:sz w:val="24"/>
        </w:rPr>
        <w:sectPr>
          <w:headerReference r:id="rId4" w:type="default"/>
          <w:pgSz w:w="11906" w:h="16838"/>
          <w:pgMar w:top="1440" w:right="1800" w:bottom="1440" w:left="1800" w:header="851" w:footer="992" w:gutter="0"/>
          <w:cols w:space="720" w:num="1"/>
          <w:docGrid w:type="lines" w:linePitch="312" w:charSpace="0"/>
        </w:sectPr>
      </w:pPr>
    </w:p>
    <w:p>
      <w:pPr>
        <w:spacing w:beforeLines="20"/>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 xml:space="preserve">1-2 </w:t>
      </w:r>
    </w:p>
    <w:p>
      <w:pPr>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部门整体支出绩效自评表</w:t>
      </w:r>
    </w:p>
    <w:p>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w:t>
      </w:r>
      <w:r>
        <w:rPr>
          <w:rFonts w:hint="eastAsia" w:ascii="Times New Roman" w:hAnsi="Times New Roman" w:eastAsia="方正小标宋_GBK"/>
          <w:sz w:val="28"/>
          <w:szCs w:val="28"/>
        </w:rPr>
        <w:t>2022</w:t>
      </w:r>
      <w:r>
        <w:rPr>
          <w:rFonts w:ascii="Times New Roman" w:hAnsi="Times New Roman"/>
          <w:sz w:val="28"/>
          <w:szCs w:val="28"/>
        </w:rPr>
        <w:t>年度</w:t>
      </w:r>
      <w:r>
        <w:rPr>
          <w:rFonts w:ascii="Times New Roman" w:hAnsi="Times New Roman" w:eastAsia="方正小标宋_GBK"/>
          <w:sz w:val="28"/>
          <w:szCs w:val="28"/>
        </w:rPr>
        <w:t>）</w:t>
      </w:r>
    </w:p>
    <w:p>
      <w:pPr>
        <w:spacing w:line="300" w:lineRule="exact"/>
        <w:rPr>
          <w:rFonts w:ascii="Times New Roman" w:hAnsi="Times New Roman"/>
          <w:sz w:val="24"/>
        </w:rPr>
      </w:pPr>
      <w:r>
        <w:rPr>
          <w:rFonts w:ascii="Times New Roman" w:hAnsi="Times New Roman"/>
          <w:sz w:val="24"/>
        </w:rPr>
        <w:t>填报单位（盖章）：</w:t>
      </w:r>
      <w:r>
        <w:rPr>
          <w:rFonts w:hint="eastAsia" w:ascii="Times New Roman" w:hAnsi="Times New Roman"/>
          <w:sz w:val="24"/>
        </w:rPr>
        <w:t>衡阳县林业局</w:t>
      </w:r>
      <w:r>
        <w:rPr>
          <w:rFonts w:ascii="Times New Roman" w:hAnsi="Times New Roman"/>
          <w:sz w:val="24"/>
        </w:rPr>
        <w:t xml:space="preserve">            填报时间：</w:t>
      </w:r>
      <w:r>
        <w:rPr>
          <w:rFonts w:hint="eastAsia" w:ascii="Times New Roman" w:hAnsi="Times New Roman"/>
          <w:sz w:val="24"/>
        </w:rPr>
        <w:t>2023.03.08</w:t>
      </w:r>
    </w:p>
    <w:tbl>
      <w:tblPr>
        <w:tblStyle w:val="8"/>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113"/>
        <w:gridCol w:w="942"/>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部门资金（万元）</w:t>
            </w:r>
          </w:p>
        </w:tc>
        <w:tc>
          <w:tcPr>
            <w:tcW w:w="2955" w:type="dxa"/>
            <w:gridSpan w:val="4"/>
            <w:vAlign w:val="center"/>
          </w:tcPr>
          <w:p>
            <w:pPr>
              <w:jc w:val="center"/>
              <w:rPr>
                <w:rFonts w:ascii="Times New Roman" w:hAnsi="Times New Roman"/>
                <w:color w:val="000000"/>
                <w:szCs w:val="21"/>
              </w:rPr>
            </w:pPr>
          </w:p>
        </w:tc>
        <w:tc>
          <w:tcPr>
            <w:tcW w:w="1695" w:type="dxa"/>
            <w:vAlign w:val="center"/>
          </w:tcPr>
          <w:p>
            <w:pPr>
              <w:jc w:val="center"/>
              <w:rPr>
                <w:rFonts w:ascii="Times New Roman" w:hAnsi="Times New Roman"/>
                <w:color w:val="000000"/>
                <w:szCs w:val="21"/>
              </w:rPr>
            </w:pPr>
            <w:r>
              <w:rPr>
                <w:rFonts w:ascii="Times New Roman" w:hAnsi="Times New Roman"/>
                <w:color w:val="000000"/>
                <w:szCs w:val="21"/>
              </w:rPr>
              <w:t>全年预算数</w:t>
            </w:r>
          </w:p>
        </w:tc>
        <w:tc>
          <w:tcPr>
            <w:tcW w:w="1521" w:type="dxa"/>
            <w:vAlign w:val="center"/>
          </w:tcPr>
          <w:p>
            <w:pPr>
              <w:jc w:val="center"/>
              <w:rPr>
                <w:rFonts w:ascii="Times New Roman" w:hAnsi="Times New Roman"/>
                <w:color w:val="000000"/>
                <w:szCs w:val="21"/>
              </w:rPr>
            </w:pPr>
            <w:r>
              <w:rPr>
                <w:rFonts w:ascii="Times New Roman" w:hAnsi="Times New Roman"/>
                <w:color w:val="000000"/>
                <w:szCs w:val="21"/>
              </w:rPr>
              <w:t>全年执行数</w:t>
            </w:r>
          </w:p>
        </w:tc>
        <w:tc>
          <w:tcPr>
            <w:tcW w:w="1358" w:type="dxa"/>
            <w:vAlign w:val="center"/>
          </w:tcPr>
          <w:p>
            <w:pPr>
              <w:jc w:val="center"/>
              <w:rPr>
                <w:rFonts w:ascii="Times New Roman" w:hAnsi="Times New Roman"/>
                <w:color w:val="000000"/>
                <w:szCs w:val="21"/>
              </w:rPr>
            </w:pPr>
            <w:r>
              <w:rPr>
                <w:rFonts w:ascii="Times New Roman" w:hAnsi="Times New Roman"/>
                <w:color w:val="000000"/>
                <w:szCs w:val="21"/>
              </w:rPr>
              <w:t>预算执行率</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31"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年度资金总额　</w:t>
            </w:r>
          </w:p>
        </w:tc>
        <w:tc>
          <w:tcPr>
            <w:tcW w:w="1695" w:type="dxa"/>
            <w:vAlign w:val="center"/>
          </w:tcPr>
          <w:p>
            <w:pPr>
              <w:spacing w:after="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8809.61</w:t>
            </w:r>
          </w:p>
        </w:tc>
        <w:tc>
          <w:tcPr>
            <w:tcW w:w="1521" w:type="dxa"/>
            <w:vAlign w:val="center"/>
          </w:tcPr>
          <w:p>
            <w:pPr>
              <w:spacing w:after="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6484.08</w:t>
            </w:r>
          </w:p>
        </w:tc>
        <w:tc>
          <w:tcPr>
            <w:tcW w:w="1358" w:type="dxa"/>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73.6</w:t>
            </w:r>
            <w:r>
              <w:rPr>
                <w:rFonts w:hint="eastAsia" w:ascii="仿宋" w:hAnsi="仿宋" w:eastAsia="仿宋" w:cs="仿宋"/>
                <w:color w:val="000000"/>
                <w:sz w:val="24"/>
                <w:szCs w:val="24"/>
              </w:rPr>
              <w:t>%</w:t>
            </w:r>
          </w:p>
        </w:tc>
        <w:tc>
          <w:tcPr>
            <w:tcW w:w="840" w:type="dxa"/>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931" w:type="dxa"/>
            <w:vAlign w:val="center"/>
          </w:tcPr>
          <w:p>
            <w:pPr>
              <w:spacing w:after="0"/>
              <w:jc w:val="center"/>
              <w:rPr>
                <w:rFonts w:ascii="仿宋" w:hAnsi="仿宋" w:eastAsia="仿宋" w:cs="仿宋"/>
                <w:color w:val="000000"/>
                <w:sz w:val="24"/>
                <w:szCs w:val="24"/>
              </w:rPr>
            </w:pPr>
            <w:r>
              <w:rPr>
                <w:rFonts w:hint="eastAsia" w:ascii="仿宋" w:hAnsi="仿宋" w:eastAsia="仿宋" w:cs="仿宋"/>
                <w:color w:val="00000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4650" w:type="dxa"/>
            <w:gridSpan w:val="5"/>
            <w:vAlign w:val="center"/>
          </w:tcPr>
          <w:p>
            <w:pPr>
              <w:spacing w:after="0"/>
              <w:jc w:val="center"/>
              <w:rPr>
                <w:rFonts w:ascii="Times New Roman" w:hAnsi="Times New Roman"/>
                <w:color w:val="000000"/>
                <w:szCs w:val="21"/>
              </w:rPr>
            </w:pPr>
            <w:r>
              <w:rPr>
                <w:rFonts w:ascii="Times New Roman" w:hAnsi="Times New Roman"/>
                <w:color w:val="000000"/>
                <w:szCs w:val="21"/>
              </w:rPr>
              <w:t>按收入性质分类</w:t>
            </w:r>
          </w:p>
        </w:tc>
        <w:tc>
          <w:tcPr>
            <w:tcW w:w="4650"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一般公共预算拨款</w:t>
            </w:r>
          </w:p>
        </w:tc>
        <w:tc>
          <w:tcPr>
            <w:tcW w:w="1695" w:type="dxa"/>
            <w:vAlign w:val="center"/>
          </w:tcPr>
          <w:p>
            <w:pPr>
              <w:spacing w:after="0"/>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6432.6</w:t>
            </w:r>
          </w:p>
        </w:tc>
        <w:tc>
          <w:tcPr>
            <w:tcW w:w="2879"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基本支出</w:t>
            </w:r>
          </w:p>
        </w:tc>
        <w:tc>
          <w:tcPr>
            <w:tcW w:w="1771" w:type="dxa"/>
            <w:gridSpan w:val="2"/>
            <w:vAlign w:val="center"/>
          </w:tcPr>
          <w:p>
            <w:pPr>
              <w:spacing w:after="0"/>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1705.81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政府性基金拨款</w:t>
            </w:r>
          </w:p>
        </w:tc>
        <w:tc>
          <w:tcPr>
            <w:tcW w:w="1695"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2879"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 xml:space="preserve">         1.人员经费</w:t>
            </w:r>
          </w:p>
        </w:tc>
        <w:tc>
          <w:tcPr>
            <w:tcW w:w="1771" w:type="dxa"/>
            <w:gridSpan w:val="2"/>
            <w:vAlign w:val="center"/>
          </w:tcPr>
          <w:p>
            <w:pPr>
              <w:spacing w:after="0"/>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1498.57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纳入管理的非税收入拨款</w:t>
            </w:r>
          </w:p>
        </w:tc>
        <w:tc>
          <w:tcPr>
            <w:tcW w:w="1695"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r>
              <w:rPr>
                <w:rFonts w:ascii="Times New Roman" w:hAnsi="Times New Roman"/>
                <w:color w:val="000000"/>
                <w:szCs w:val="21"/>
              </w:rPr>
              <w:t>　</w:t>
            </w:r>
          </w:p>
        </w:tc>
        <w:tc>
          <w:tcPr>
            <w:tcW w:w="2879" w:type="dxa"/>
            <w:gridSpan w:val="2"/>
            <w:vAlign w:val="center"/>
          </w:tcPr>
          <w:p>
            <w:pPr>
              <w:spacing w:after="0"/>
              <w:ind w:firstLine="440" w:firstLineChars="200"/>
              <w:jc w:val="center"/>
              <w:rPr>
                <w:rFonts w:ascii="Times New Roman" w:hAnsi="Times New Roman"/>
                <w:color w:val="000000"/>
                <w:szCs w:val="21"/>
              </w:rPr>
            </w:pPr>
            <w:r>
              <w:rPr>
                <w:rFonts w:ascii="Times New Roman" w:hAnsi="Times New Roman"/>
                <w:color w:val="000000"/>
                <w:szCs w:val="21"/>
              </w:rPr>
              <w:t xml:space="preserve">     2.公用经费</w:t>
            </w:r>
          </w:p>
        </w:tc>
        <w:tc>
          <w:tcPr>
            <w:tcW w:w="1771"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298.35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……拨款</w:t>
            </w:r>
          </w:p>
        </w:tc>
        <w:tc>
          <w:tcPr>
            <w:tcW w:w="1695"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2879" w:type="dxa"/>
            <w:gridSpan w:val="2"/>
            <w:vAlign w:val="center"/>
          </w:tcPr>
          <w:p>
            <w:pPr>
              <w:spacing w:after="0"/>
              <w:jc w:val="right"/>
              <w:rPr>
                <w:rFonts w:ascii="Times New Roman" w:hAnsi="Times New Roman"/>
                <w:color w:val="000000"/>
                <w:szCs w:val="21"/>
              </w:rPr>
            </w:pPr>
            <w:r>
              <w:rPr>
                <w:rFonts w:ascii="Times New Roman" w:hAnsi="Times New Roman"/>
                <w:color w:val="000000"/>
                <w:szCs w:val="21"/>
              </w:rPr>
              <w:t>其中：三公经费</w:t>
            </w:r>
          </w:p>
        </w:tc>
        <w:tc>
          <w:tcPr>
            <w:tcW w:w="1771" w:type="dxa"/>
            <w:gridSpan w:val="2"/>
            <w:vAlign w:val="center"/>
          </w:tcPr>
          <w:p>
            <w:pPr>
              <w:spacing w:after="0"/>
              <w:jc w:val="center"/>
              <w:rPr>
                <w:rFonts w:ascii="Times New Roman" w:hAnsi="Times New Roman"/>
                <w:color w:val="000000"/>
                <w:szCs w:val="21"/>
              </w:rPr>
            </w:pPr>
            <w:r>
              <w:rPr>
                <w:rFonts w:hint="eastAsia" w:ascii="仿宋" w:hAnsi="仿宋" w:eastAsia="仿宋" w:cs="仿宋"/>
                <w:sz w:val="24"/>
                <w:szCs w:val="24"/>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其他资金</w:t>
            </w:r>
          </w:p>
        </w:tc>
        <w:tc>
          <w:tcPr>
            <w:tcW w:w="1695"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51.48</w:t>
            </w:r>
          </w:p>
        </w:tc>
        <w:tc>
          <w:tcPr>
            <w:tcW w:w="2879"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项目支出</w:t>
            </w:r>
          </w:p>
        </w:tc>
        <w:tc>
          <w:tcPr>
            <w:tcW w:w="1771" w:type="dxa"/>
            <w:gridSpan w:val="2"/>
            <w:vAlign w:val="center"/>
          </w:tcPr>
          <w:p>
            <w:pPr>
              <w:spacing w:after="0"/>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4778.27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年度总体目标</w:t>
            </w:r>
          </w:p>
        </w:tc>
        <w:tc>
          <w:tcPr>
            <w:tcW w:w="4650" w:type="dxa"/>
            <w:gridSpan w:val="5"/>
            <w:vAlign w:val="center"/>
          </w:tcPr>
          <w:p>
            <w:pPr>
              <w:spacing w:after="0"/>
              <w:jc w:val="center"/>
              <w:rPr>
                <w:rFonts w:ascii="Times New Roman" w:hAnsi="Times New Roman"/>
                <w:color w:val="000000"/>
                <w:szCs w:val="21"/>
              </w:rPr>
            </w:pPr>
            <w:r>
              <w:rPr>
                <w:rFonts w:ascii="Times New Roman" w:hAnsi="Times New Roman"/>
                <w:color w:val="000000"/>
                <w:szCs w:val="21"/>
              </w:rPr>
              <w:t>年初预期（设定）目标　</w:t>
            </w:r>
          </w:p>
        </w:tc>
        <w:tc>
          <w:tcPr>
            <w:tcW w:w="4650"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59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4650" w:type="dxa"/>
            <w:gridSpan w:val="5"/>
            <w:vAlign w:val="center"/>
          </w:tcPr>
          <w:p>
            <w:pPr>
              <w:textAlignment w:val="center"/>
              <w:rPr>
                <w:rFonts w:ascii="Times New Roman" w:hAnsi="Times New Roman"/>
                <w:color w:val="000000"/>
                <w:szCs w:val="21"/>
              </w:rPr>
            </w:pPr>
            <w:r>
              <w:rPr>
                <w:rFonts w:ascii="Times New Roman" w:hAnsi="Times New Roman"/>
                <w:color w:val="000000"/>
                <w:szCs w:val="21"/>
              </w:rPr>
              <w:t>　</w:t>
            </w:r>
            <w:r>
              <w:rPr>
                <w:rFonts w:hint="eastAsia" w:ascii="宋体" w:hAnsi="宋体" w:cs="宋体"/>
                <w:szCs w:val="21"/>
              </w:rPr>
              <w:t>在本年度收支预算内，确保完成以下整体目标：衡阳县不发生重大森林火灾，森林火灾发生率控制在0.9‰以下，确保林区人民群众生命财产和森林资源的安全。</w:t>
            </w:r>
          </w:p>
        </w:tc>
        <w:tc>
          <w:tcPr>
            <w:tcW w:w="4650" w:type="dxa"/>
            <w:gridSpan w:val="4"/>
            <w:vAlign w:val="center"/>
          </w:tcPr>
          <w:p>
            <w:pPr>
              <w:ind w:firstLine="440" w:firstLineChars="200"/>
              <w:textAlignment w:val="center"/>
              <w:rPr>
                <w:rFonts w:ascii="Times New Roman" w:hAnsi="Times New Roman"/>
                <w:color w:val="000000"/>
                <w:szCs w:val="21"/>
              </w:rPr>
            </w:pPr>
            <w:r>
              <w:rPr>
                <w:rFonts w:hint="eastAsia" w:ascii="宋体" w:hAnsi="宋体" w:cs="宋体"/>
                <w:szCs w:val="21"/>
              </w:rPr>
              <w:t>本年度按既定整体目标完成：森林防火项目：衡阳县未发生重大森林火灾，森林火灾发生率控制在0.9‰以下，确保了林区人民群众生命财产和森林资源的安全。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47" w:hRule="exact"/>
          <w:jc w:val="center"/>
        </w:trPr>
        <w:tc>
          <w:tcPr>
            <w:tcW w:w="612" w:type="dxa"/>
            <w:vMerge w:val="restart"/>
            <w:textDirection w:val="tbRlV"/>
            <w:vAlign w:val="center"/>
          </w:tcPr>
          <w:p>
            <w:pPr>
              <w:jc w:val="center"/>
              <w:rPr>
                <w:rFonts w:ascii="Times New Roman" w:hAnsi="Times New Roman"/>
                <w:color w:val="000000"/>
                <w:sz w:val="24"/>
              </w:rPr>
            </w:pPr>
            <w:r>
              <w:rPr>
                <w:rFonts w:ascii="Times New Roman" w:hAnsi="Times New Roman"/>
                <w:color w:val="000000"/>
                <w:sz w:val="24"/>
              </w:rPr>
              <w:t>绩效指标</w:t>
            </w:r>
          </w:p>
        </w:tc>
        <w:tc>
          <w:tcPr>
            <w:tcW w:w="900"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一级</w:t>
            </w:r>
          </w:p>
          <w:p>
            <w:pPr>
              <w:spacing w:after="0"/>
              <w:jc w:val="center"/>
              <w:rPr>
                <w:rFonts w:ascii="Times New Roman" w:hAnsi="Times New Roman"/>
                <w:color w:val="000000"/>
                <w:szCs w:val="21"/>
              </w:rPr>
            </w:pPr>
            <w:r>
              <w:rPr>
                <w:rFonts w:ascii="Times New Roman" w:hAnsi="Times New Roman"/>
                <w:color w:val="000000"/>
                <w:szCs w:val="21"/>
              </w:rPr>
              <w:t>指标</w:t>
            </w:r>
          </w:p>
        </w:tc>
        <w:tc>
          <w:tcPr>
            <w:tcW w:w="1113" w:type="dxa"/>
            <w:vAlign w:val="center"/>
          </w:tcPr>
          <w:p>
            <w:pPr>
              <w:spacing w:after="0"/>
              <w:jc w:val="center"/>
              <w:rPr>
                <w:rFonts w:ascii="Times New Roman" w:hAnsi="Times New Roman"/>
                <w:color w:val="000000"/>
                <w:szCs w:val="21"/>
              </w:rPr>
            </w:pPr>
            <w:r>
              <w:rPr>
                <w:rFonts w:ascii="Times New Roman" w:hAnsi="Times New Roman"/>
                <w:color w:val="000000"/>
                <w:szCs w:val="21"/>
              </w:rPr>
              <w:t>二级指标</w:t>
            </w:r>
          </w:p>
        </w:tc>
        <w:tc>
          <w:tcPr>
            <w:tcW w:w="2637"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三级指标　</w:t>
            </w:r>
          </w:p>
        </w:tc>
        <w:tc>
          <w:tcPr>
            <w:tcW w:w="1521" w:type="dxa"/>
            <w:vAlign w:val="center"/>
          </w:tcPr>
          <w:p>
            <w:pPr>
              <w:spacing w:after="0"/>
              <w:jc w:val="center"/>
              <w:rPr>
                <w:rFonts w:ascii="Times New Roman" w:hAnsi="Times New Roman"/>
                <w:color w:val="000000"/>
                <w:szCs w:val="21"/>
              </w:rPr>
            </w:pPr>
            <w:r>
              <w:rPr>
                <w:rFonts w:ascii="Times New Roman" w:hAnsi="Times New Roman"/>
                <w:color w:val="000000"/>
                <w:szCs w:val="21"/>
              </w:rPr>
              <w:t>年度指标值</w:t>
            </w:r>
          </w:p>
        </w:tc>
        <w:tc>
          <w:tcPr>
            <w:tcW w:w="1358" w:type="dxa"/>
            <w:vAlign w:val="center"/>
          </w:tcPr>
          <w:p>
            <w:pPr>
              <w:spacing w:after="0"/>
              <w:jc w:val="center"/>
              <w:rPr>
                <w:rFonts w:ascii="Times New Roman" w:hAnsi="Times New Roman"/>
                <w:color w:val="000000"/>
                <w:szCs w:val="21"/>
              </w:rPr>
            </w:pPr>
            <w:r>
              <w:rPr>
                <w:rFonts w:ascii="Times New Roman" w:hAnsi="Times New Roman"/>
                <w:color w:val="000000"/>
                <w:szCs w:val="21"/>
              </w:rPr>
              <w:t>实际完成值</w:t>
            </w:r>
          </w:p>
        </w:tc>
        <w:tc>
          <w:tcPr>
            <w:tcW w:w="840" w:type="dxa"/>
            <w:vAlign w:val="center"/>
          </w:tcPr>
          <w:p>
            <w:pPr>
              <w:spacing w:after="0"/>
              <w:jc w:val="center"/>
              <w:rPr>
                <w:rFonts w:ascii="Times New Roman" w:hAnsi="Times New Roman"/>
                <w:color w:val="000000"/>
                <w:szCs w:val="21"/>
              </w:rPr>
            </w:pPr>
            <w:r>
              <w:rPr>
                <w:rFonts w:ascii="Times New Roman" w:hAnsi="Times New Roman"/>
                <w:color w:val="000000"/>
                <w:szCs w:val="21"/>
              </w:rPr>
              <w:t>分值</w:t>
            </w:r>
          </w:p>
        </w:tc>
        <w:tc>
          <w:tcPr>
            <w:tcW w:w="931" w:type="dxa"/>
            <w:vAlign w:val="center"/>
          </w:tcPr>
          <w:p>
            <w:pPr>
              <w:spacing w:after="0"/>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restart"/>
            <w:vAlign w:val="center"/>
          </w:tcPr>
          <w:p>
            <w:pPr>
              <w:spacing w:after="0"/>
              <w:jc w:val="center"/>
              <w:rPr>
                <w:rFonts w:ascii="Times New Roman" w:hAnsi="Times New Roman"/>
                <w:color w:val="000000"/>
              </w:rPr>
            </w:pPr>
            <w:r>
              <w:rPr>
                <w:rFonts w:ascii="Times New Roman" w:hAnsi="Times New Roman"/>
                <w:color w:val="000000"/>
              </w:rPr>
              <w:t>产出</w:t>
            </w:r>
          </w:p>
          <w:p>
            <w:pPr>
              <w:spacing w:after="0"/>
              <w:jc w:val="center"/>
              <w:rPr>
                <w:rFonts w:ascii="Times New Roman" w:hAnsi="Times New Roman"/>
                <w:color w:val="000000"/>
              </w:rPr>
            </w:pPr>
            <w:r>
              <w:rPr>
                <w:rFonts w:ascii="Times New Roman" w:hAnsi="Times New Roman"/>
                <w:color w:val="000000"/>
              </w:rPr>
              <w:t>指标</w:t>
            </w:r>
          </w:p>
          <w:p>
            <w:pPr>
              <w:spacing w:after="0"/>
              <w:jc w:val="center"/>
              <w:rPr>
                <w:rFonts w:ascii="Times New Roman" w:hAnsi="Times New Roman"/>
                <w:color w:val="000000"/>
                <w:szCs w:val="21"/>
              </w:rPr>
            </w:pPr>
            <w:r>
              <w:rPr>
                <w:rFonts w:ascii="Times New Roman" w:hAnsi="Times New Roman"/>
                <w:color w:val="000000"/>
                <w:sz w:val="18"/>
                <w:szCs w:val="18"/>
              </w:rPr>
              <w:t>（50分）</w:t>
            </w:r>
          </w:p>
        </w:tc>
        <w:tc>
          <w:tcPr>
            <w:tcW w:w="1113" w:type="dxa"/>
            <w:vMerge w:val="restart"/>
            <w:vAlign w:val="center"/>
          </w:tcPr>
          <w:p>
            <w:pPr>
              <w:spacing w:after="0"/>
              <w:jc w:val="center"/>
              <w:rPr>
                <w:rFonts w:ascii="Times New Roman" w:hAnsi="Times New Roman"/>
                <w:color w:val="000000"/>
                <w:szCs w:val="21"/>
              </w:rPr>
            </w:pPr>
            <w:r>
              <w:rPr>
                <w:rFonts w:hint="eastAsia" w:ascii="宋体" w:hAnsi="宋体" w:cs="宋体"/>
                <w:szCs w:val="21"/>
              </w:rPr>
              <w:t>数量指标</w:t>
            </w:r>
          </w:p>
        </w:tc>
        <w:tc>
          <w:tcPr>
            <w:tcW w:w="2637" w:type="dxa"/>
            <w:gridSpan w:val="2"/>
            <w:vAlign w:val="center"/>
          </w:tcPr>
          <w:p>
            <w:pPr>
              <w:spacing w:after="0"/>
              <w:rPr>
                <w:rFonts w:ascii="宋体" w:hAnsi="宋体" w:cs="宋体"/>
                <w:sz w:val="21"/>
                <w:szCs w:val="21"/>
              </w:rPr>
            </w:pPr>
            <w:r>
              <w:rPr>
                <w:rFonts w:hint="eastAsia" w:ascii="宋体" w:hAnsi="宋体" w:cs="宋体"/>
                <w:szCs w:val="21"/>
              </w:rPr>
              <w:t>森林抚育面积（万亩）</w:t>
            </w:r>
          </w:p>
        </w:tc>
        <w:tc>
          <w:tcPr>
            <w:tcW w:w="1521" w:type="dxa"/>
            <w:vAlign w:val="center"/>
          </w:tcPr>
          <w:p>
            <w:pPr>
              <w:spacing w:after="0"/>
              <w:jc w:val="center"/>
              <w:rPr>
                <w:rFonts w:ascii="宋体" w:hAnsi="宋体" w:eastAsia="宋体" w:cs="宋体"/>
                <w:sz w:val="21"/>
                <w:szCs w:val="21"/>
              </w:rPr>
            </w:pPr>
            <w:r>
              <w:rPr>
                <w:rFonts w:hint="eastAsia" w:ascii="宋体" w:hAnsi="宋体" w:cs="宋体"/>
                <w:szCs w:val="21"/>
              </w:rPr>
              <w:t>1.4</w:t>
            </w:r>
          </w:p>
        </w:tc>
        <w:tc>
          <w:tcPr>
            <w:tcW w:w="1358"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1.4</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continue"/>
            <w:vAlign w:val="center"/>
          </w:tcPr>
          <w:p>
            <w:pPr>
              <w:spacing w:after="0"/>
              <w:jc w:val="center"/>
              <w:rPr>
                <w:rFonts w:ascii="Times New Roman" w:hAnsi="Times New Roman"/>
                <w:color w:val="000000"/>
                <w:szCs w:val="21"/>
              </w:rPr>
            </w:pPr>
          </w:p>
        </w:tc>
        <w:tc>
          <w:tcPr>
            <w:tcW w:w="2637" w:type="dxa"/>
            <w:gridSpan w:val="2"/>
            <w:vAlign w:val="center"/>
          </w:tcPr>
          <w:p>
            <w:pPr>
              <w:spacing w:after="0"/>
              <w:rPr>
                <w:rFonts w:ascii="宋体" w:hAnsi="宋体" w:cs="宋体"/>
                <w:sz w:val="21"/>
                <w:szCs w:val="21"/>
              </w:rPr>
            </w:pPr>
            <w:r>
              <w:rPr>
                <w:rFonts w:hint="eastAsia" w:ascii="宋体" w:hAnsi="宋体" w:cs="宋体"/>
                <w:szCs w:val="21"/>
              </w:rPr>
              <w:t>造林面积（万亩）</w:t>
            </w:r>
          </w:p>
        </w:tc>
        <w:tc>
          <w:tcPr>
            <w:tcW w:w="1521" w:type="dxa"/>
            <w:vAlign w:val="center"/>
          </w:tcPr>
          <w:p>
            <w:pPr>
              <w:spacing w:after="0"/>
              <w:jc w:val="center"/>
              <w:rPr>
                <w:rFonts w:ascii="宋体" w:hAnsi="宋体" w:eastAsia="宋体" w:cs="宋体"/>
                <w:sz w:val="21"/>
                <w:szCs w:val="21"/>
              </w:rPr>
            </w:pPr>
            <w:r>
              <w:rPr>
                <w:rFonts w:hint="eastAsia" w:ascii="宋体" w:hAnsi="宋体" w:cs="宋体"/>
                <w:szCs w:val="21"/>
              </w:rPr>
              <w:t>3</w:t>
            </w:r>
          </w:p>
        </w:tc>
        <w:tc>
          <w:tcPr>
            <w:tcW w:w="1358"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3.49</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57"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continue"/>
            <w:vAlign w:val="center"/>
          </w:tcPr>
          <w:p>
            <w:pPr>
              <w:spacing w:after="0"/>
              <w:jc w:val="center"/>
              <w:rPr>
                <w:rFonts w:ascii="Times New Roman" w:hAnsi="Times New Roman"/>
                <w:color w:val="000000"/>
                <w:szCs w:val="21"/>
              </w:rPr>
            </w:pPr>
          </w:p>
        </w:tc>
        <w:tc>
          <w:tcPr>
            <w:tcW w:w="2637" w:type="dxa"/>
            <w:gridSpan w:val="2"/>
            <w:vAlign w:val="center"/>
          </w:tcPr>
          <w:p>
            <w:pPr>
              <w:spacing w:after="0"/>
              <w:rPr>
                <w:rFonts w:ascii="宋体" w:hAnsi="宋体" w:cs="宋体"/>
                <w:sz w:val="21"/>
                <w:szCs w:val="21"/>
              </w:rPr>
            </w:pPr>
            <w:r>
              <w:rPr>
                <w:rFonts w:hint="eastAsia" w:ascii="宋体" w:hAnsi="宋体" w:cs="宋体"/>
                <w:szCs w:val="21"/>
              </w:rPr>
              <w:t>油茶更新改造面积（万亩）</w:t>
            </w:r>
          </w:p>
        </w:tc>
        <w:tc>
          <w:tcPr>
            <w:tcW w:w="1521" w:type="dxa"/>
            <w:vAlign w:val="center"/>
          </w:tcPr>
          <w:p>
            <w:pPr>
              <w:spacing w:after="0"/>
              <w:jc w:val="center"/>
              <w:rPr>
                <w:rFonts w:ascii="宋体" w:hAnsi="宋体" w:cs="宋体"/>
                <w:sz w:val="21"/>
                <w:szCs w:val="21"/>
              </w:rPr>
            </w:pPr>
            <w:r>
              <w:rPr>
                <w:rFonts w:hint="eastAsia" w:ascii="宋体" w:hAnsi="宋体" w:cs="宋体"/>
                <w:szCs w:val="21"/>
              </w:rPr>
              <w:t>0.8</w:t>
            </w:r>
          </w:p>
        </w:tc>
        <w:tc>
          <w:tcPr>
            <w:tcW w:w="1358"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0.8</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restart"/>
            <w:vAlign w:val="center"/>
          </w:tcPr>
          <w:p>
            <w:pPr>
              <w:spacing w:after="0"/>
              <w:jc w:val="center"/>
              <w:rPr>
                <w:rFonts w:ascii="Times New Roman" w:hAnsi="Times New Roman"/>
                <w:color w:val="000000"/>
                <w:szCs w:val="21"/>
              </w:rPr>
            </w:pPr>
            <w:r>
              <w:rPr>
                <w:rFonts w:hint="eastAsia" w:ascii="宋体" w:hAnsi="宋体" w:cs="宋体"/>
                <w:szCs w:val="21"/>
              </w:rPr>
              <w:t>质量指标</w:t>
            </w:r>
          </w:p>
        </w:tc>
        <w:tc>
          <w:tcPr>
            <w:tcW w:w="2637" w:type="dxa"/>
            <w:gridSpan w:val="2"/>
            <w:vAlign w:val="center"/>
          </w:tcPr>
          <w:p>
            <w:pPr>
              <w:spacing w:after="0"/>
              <w:rPr>
                <w:rFonts w:ascii="宋体" w:hAnsi="宋体" w:cs="宋体"/>
                <w:sz w:val="21"/>
                <w:szCs w:val="21"/>
              </w:rPr>
            </w:pPr>
            <w:r>
              <w:rPr>
                <w:rFonts w:hint="eastAsia" w:ascii="宋体" w:hAnsi="宋体" w:cs="宋体"/>
                <w:szCs w:val="21"/>
              </w:rPr>
              <w:t>森林火灾受害率</w:t>
            </w:r>
          </w:p>
        </w:tc>
        <w:tc>
          <w:tcPr>
            <w:tcW w:w="1521" w:type="dxa"/>
            <w:vAlign w:val="center"/>
          </w:tcPr>
          <w:p>
            <w:pPr>
              <w:spacing w:after="0"/>
              <w:jc w:val="center"/>
              <w:rPr>
                <w:rFonts w:ascii="宋体" w:hAnsi="宋体" w:eastAsia="宋体" w:cs="宋体"/>
                <w:sz w:val="21"/>
                <w:szCs w:val="21"/>
              </w:rPr>
            </w:pPr>
            <w:r>
              <w:rPr>
                <w:rFonts w:hint="eastAsia" w:ascii="宋体" w:hAnsi="宋体" w:cs="宋体"/>
                <w:szCs w:val="21"/>
              </w:rPr>
              <w:t>≤0.9‰</w:t>
            </w:r>
          </w:p>
        </w:tc>
        <w:tc>
          <w:tcPr>
            <w:tcW w:w="1358" w:type="dxa"/>
            <w:vAlign w:val="center"/>
          </w:tcPr>
          <w:p>
            <w:pPr>
              <w:spacing w:after="0"/>
              <w:jc w:val="center"/>
              <w:rPr>
                <w:rFonts w:ascii="Times New Roman" w:hAnsi="Times New Roman"/>
                <w:color w:val="000000"/>
                <w:szCs w:val="21"/>
              </w:rPr>
            </w:pPr>
            <w:r>
              <w:rPr>
                <w:rFonts w:hint="eastAsia" w:ascii="宋体" w:hAnsi="宋体" w:cs="宋体"/>
                <w:szCs w:val="21"/>
              </w:rPr>
              <w:t>≤0.9‰</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continue"/>
            <w:vAlign w:val="center"/>
          </w:tcPr>
          <w:p>
            <w:pPr>
              <w:spacing w:after="0"/>
              <w:jc w:val="center"/>
              <w:rPr>
                <w:rFonts w:ascii="Times New Roman" w:hAnsi="Times New Roman"/>
                <w:color w:val="000000"/>
                <w:szCs w:val="21"/>
              </w:rPr>
            </w:pPr>
          </w:p>
        </w:tc>
        <w:tc>
          <w:tcPr>
            <w:tcW w:w="2637" w:type="dxa"/>
            <w:gridSpan w:val="2"/>
            <w:vAlign w:val="center"/>
          </w:tcPr>
          <w:p>
            <w:pPr>
              <w:spacing w:after="0"/>
              <w:rPr>
                <w:rFonts w:ascii="宋体" w:hAnsi="宋体" w:cs="宋体"/>
                <w:sz w:val="21"/>
                <w:szCs w:val="21"/>
              </w:rPr>
            </w:pPr>
            <w:r>
              <w:rPr>
                <w:rFonts w:hint="eastAsia" w:ascii="宋体" w:hAnsi="宋体" w:cs="宋体"/>
                <w:szCs w:val="21"/>
              </w:rPr>
              <w:t>造林完成面积合格率　</w:t>
            </w:r>
          </w:p>
        </w:tc>
        <w:tc>
          <w:tcPr>
            <w:tcW w:w="1521" w:type="dxa"/>
            <w:vAlign w:val="center"/>
          </w:tcPr>
          <w:p>
            <w:pPr>
              <w:spacing w:after="0"/>
              <w:jc w:val="center"/>
              <w:rPr>
                <w:rFonts w:ascii="宋体" w:hAnsi="宋体" w:cs="宋体"/>
                <w:sz w:val="21"/>
                <w:szCs w:val="21"/>
              </w:rPr>
            </w:pPr>
            <w:r>
              <w:rPr>
                <w:rFonts w:hint="eastAsia" w:ascii="宋体" w:hAnsi="宋体" w:cs="宋体"/>
                <w:szCs w:val="21"/>
              </w:rPr>
              <w:t>≥85%</w:t>
            </w:r>
          </w:p>
        </w:tc>
        <w:tc>
          <w:tcPr>
            <w:tcW w:w="1358" w:type="dxa"/>
            <w:vAlign w:val="center"/>
          </w:tcPr>
          <w:p>
            <w:pPr>
              <w:spacing w:after="0"/>
              <w:jc w:val="center"/>
              <w:rPr>
                <w:rFonts w:ascii="宋体" w:hAnsi="宋体" w:cs="宋体"/>
                <w:sz w:val="21"/>
                <w:szCs w:val="21"/>
              </w:rPr>
            </w:pPr>
            <w:r>
              <w:rPr>
                <w:rFonts w:hint="eastAsia" w:ascii="宋体" w:hAnsi="宋体" w:cs="宋体"/>
                <w:szCs w:val="21"/>
              </w:rPr>
              <w:t>≥85%</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continue"/>
            <w:vAlign w:val="center"/>
          </w:tcPr>
          <w:p>
            <w:pPr>
              <w:spacing w:after="0"/>
              <w:jc w:val="center"/>
              <w:rPr>
                <w:rFonts w:ascii="Times New Roman" w:hAnsi="Times New Roman"/>
                <w:color w:val="000000"/>
                <w:szCs w:val="21"/>
              </w:rPr>
            </w:pPr>
          </w:p>
        </w:tc>
        <w:tc>
          <w:tcPr>
            <w:tcW w:w="2637" w:type="dxa"/>
            <w:gridSpan w:val="2"/>
            <w:vAlign w:val="center"/>
          </w:tcPr>
          <w:p>
            <w:pPr>
              <w:spacing w:after="0"/>
              <w:rPr>
                <w:rFonts w:ascii="宋体" w:hAnsi="宋体" w:cs="宋体"/>
                <w:sz w:val="21"/>
                <w:szCs w:val="21"/>
              </w:rPr>
            </w:pPr>
            <w:r>
              <w:rPr>
                <w:rFonts w:hint="eastAsia" w:ascii="宋体" w:hAnsi="宋体" w:cs="宋体"/>
                <w:szCs w:val="21"/>
              </w:rPr>
              <w:t>森林抚育质量合格率　</w:t>
            </w:r>
          </w:p>
        </w:tc>
        <w:tc>
          <w:tcPr>
            <w:tcW w:w="1521" w:type="dxa"/>
            <w:vAlign w:val="center"/>
          </w:tcPr>
          <w:p>
            <w:pPr>
              <w:spacing w:after="0"/>
              <w:jc w:val="center"/>
              <w:rPr>
                <w:rFonts w:ascii="宋体" w:hAnsi="宋体" w:cs="宋体"/>
                <w:sz w:val="21"/>
                <w:szCs w:val="21"/>
              </w:rPr>
            </w:pPr>
            <w:r>
              <w:rPr>
                <w:rFonts w:hint="eastAsia" w:ascii="宋体" w:hAnsi="宋体" w:cs="宋体"/>
                <w:szCs w:val="21"/>
              </w:rPr>
              <w:t>≥90%</w:t>
            </w:r>
          </w:p>
        </w:tc>
        <w:tc>
          <w:tcPr>
            <w:tcW w:w="1358" w:type="dxa"/>
            <w:vAlign w:val="center"/>
          </w:tcPr>
          <w:p>
            <w:pPr>
              <w:spacing w:after="0"/>
              <w:jc w:val="center"/>
              <w:rPr>
                <w:rFonts w:ascii="宋体" w:hAnsi="宋体" w:cs="宋体"/>
                <w:sz w:val="21"/>
                <w:szCs w:val="21"/>
              </w:rPr>
            </w:pPr>
            <w:r>
              <w:rPr>
                <w:rFonts w:hint="eastAsia" w:ascii="宋体" w:hAnsi="宋体" w:cs="宋体"/>
                <w:szCs w:val="21"/>
              </w:rPr>
              <w:t>≥90%</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restart"/>
            <w:vAlign w:val="center"/>
          </w:tcPr>
          <w:p>
            <w:pPr>
              <w:spacing w:after="0"/>
              <w:jc w:val="center"/>
              <w:rPr>
                <w:rFonts w:ascii="Times New Roman" w:hAnsi="Times New Roman"/>
                <w:color w:val="000000"/>
                <w:szCs w:val="21"/>
              </w:rPr>
            </w:pPr>
            <w:r>
              <w:rPr>
                <w:rFonts w:hint="eastAsia" w:ascii="宋体" w:hAnsi="宋体" w:cs="宋体"/>
                <w:szCs w:val="21"/>
              </w:rPr>
              <w:t>时效指标</w:t>
            </w:r>
          </w:p>
        </w:tc>
        <w:tc>
          <w:tcPr>
            <w:tcW w:w="2637" w:type="dxa"/>
            <w:gridSpan w:val="2"/>
            <w:vAlign w:val="center"/>
          </w:tcPr>
          <w:p>
            <w:pPr>
              <w:spacing w:after="0"/>
              <w:rPr>
                <w:rFonts w:ascii="宋体" w:hAnsi="宋体" w:cs="宋体"/>
                <w:sz w:val="21"/>
                <w:szCs w:val="21"/>
              </w:rPr>
            </w:pPr>
            <w:r>
              <w:rPr>
                <w:rFonts w:hint="eastAsia" w:ascii="宋体" w:hAnsi="宋体" w:cs="宋体"/>
                <w:szCs w:val="21"/>
              </w:rPr>
              <w:t>造林当期任务完成率</w:t>
            </w:r>
          </w:p>
        </w:tc>
        <w:tc>
          <w:tcPr>
            <w:tcW w:w="1521" w:type="dxa"/>
            <w:vAlign w:val="center"/>
          </w:tcPr>
          <w:p>
            <w:pPr>
              <w:spacing w:after="0"/>
              <w:jc w:val="center"/>
              <w:rPr>
                <w:rFonts w:ascii="宋体" w:hAnsi="宋体" w:eastAsia="宋体" w:cs="宋体"/>
                <w:sz w:val="21"/>
                <w:szCs w:val="21"/>
              </w:rPr>
            </w:pPr>
            <w:r>
              <w:rPr>
                <w:rFonts w:ascii="宋体" w:hAnsi="宋体" w:eastAsia="宋体" w:cs="宋体"/>
                <w:szCs w:val="21"/>
              </w:rPr>
              <w:t>≥80%</w:t>
            </w:r>
          </w:p>
        </w:tc>
        <w:tc>
          <w:tcPr>
            <w:tcW w:w="1358" w:type="dxa"/>
            <w:vAlign w:val="center"/>
          </w:tcPr>
          <w:p>
            <w:pPr>
              <w:spacing w:after="0"/>
              <w:jc w:val="center"/>
              <w:rPr>
                <w:rFonts w:ascii="宋体" w:hAnsi="宋体" w:eastAsia="宋体" w:cs="宋体"/>
                <w:sz w:val="21"/>
                <w:szCs w:val="21"/>
              </w:rPr>
            </w:pPr>
            <w:r>
              <w:rPr>
                <w:rFonts w:ascii="宋体" w:hAnsi="宋体" w:eastAsia="宋体" w:cs="宋体"/>
                <w:szCs w:val="21"/>
              </w:rPr>
              <w:t>≥80%</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continue"/>
            <w:vAlign w:val="center"/>
          </w:tcPr>
          <w:p>
            <w:pPr>
              <w:spacing w:after="0"/>
              <w:jc w:val="center"/>
              <w:rPr>
                <w:rFonts w:ascii="Times New Roman" w:hAnsi="Times New Roman"/>
                <w:color w:val="000000"/>
                <w:szCs w:val="21"/>
              </w:rPr>
            </w:pPr>
          </w:p>
        </w:tc>
        <w:tc>
          <w:tcPr>
            <w:tcW w:w="2637" w:type="dxa"/>
            <w:gridSpan w:val="2"/>
            <w:vAlign w:val="center"/>
          </w:tcPr>
          <w:p>
            <w:pPr>
              <w:spacing w:after="0"/>
              <w:rPr>
                <w:rFonts w:ascii="宋体" w:hAnsi="宋体" w:cs="宋体"/>
                <w:sz w:val="21"/>
                <w:szCs w:val="21"/>
              </w:rPr>
            </w:pPr>
            <w:r>
              <w:rPr>
                <w:rFonts w:hint="eastAsia" w:ascii="宋体" w:hAnsi="宋体" w:cs="宋体"/>
                <w:szCs w:val="21"/>
              </w:rPr>
              <w:t>森林抚育当期任务完成率</w:t>
            </w:r>
          </w:p>
        </w:tc>
        <w:tc>
          <w:tcPr>
            <w:tcW w:w="1521" w:type="dxa"/>
            <w:vAlign w:val="center"/>
          </w:tcPr>
          <w:p>
            <w:pPr>
              <w:spacing w:after="0"/>
              <w:jc w:val="center"/>
              <w:rPr>
                <w:rFonts w:ascii="宋体" w:hAnsi="宋体" w:cs="宋体"/>
                <w:sz w:val="21"/>
                <w:szCs w:val="21"/>
              </w:rPr>
            </w:pPr>
            <w:r>
              <w:rPr>
                <w:rFonts w:hint="eastAsia" w:ascii="宋体" w:hAnsi="宋体" w:cs="宋体"/>
                <w:szCs w:val="21"/>
              </w:rPr>
              <w:t>≥80%</w:t>
            </w:r>
          </w:p>
        </w:tc>
        <w:tc>
          <w:tcPr>
            <w:tcW w:w="1358" w:type="dxa"/>
            <w:vAlign w:val="center"/>
          </w:tcPr>
          <w:p>
            <w:pPr>
              <w:spacing w:after="0"/>
              <w:jc w:val="center"/>
              <w:rPr>
                <w:rFonts w:ascii="宋体" w:hAnsi="宋体" w:cs="宋体"/>
                <w:sz w:val="21"/>
                <w:szCs w:val="21"/>
              </w:rPr>
            </w:pPr>
            <w:r>
              <w:rPr>
                <w:rFonts w:hint="eastAsia" w:ascii="宋体" w:hAnsi="宋体" w:cs="宋体"/>
                <w:szCs w:val="21"/>
              </w:rPr>
              <w:t>≥80%</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167"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restart"/>
            <w:vAlign w:val="center"/>
          </w:tcPr>
          <w:p>
            <w:pPr>
              <w:spacing w:after="0"/>
              <w:jc w:val="center"/>
              <w:rPr>
                <w:rFonts w:ascii="Times New Roman" w:hAnsi="Times New Roman"/>
                <w:color w:val="000000"/>
                <w:szCs w:val="21"/>
              </w:rPr>
            </w:pPr>
            <w:r>
              <w:rPr>
                <w:rFonts w:hint="eastAsia" w:ascii="宋体" w:hAnsi="宋体" w:cs="宋体"/>
                <w:szCs w:val="21"/>
              </w:rPr>
              <w:t>成本指标</w:t>
            </w:r>
          </w:p>
        </w:tc>
        <w:tc>
          <w:tcPr>
            <w:tcW w:w="2637" w:type="dxa"/>
            <w:gridSpan w:val="2"/>
            <w:vAlign w:val="center"/>
          </w:tcPr>
          <w:p>
            <w:pPr>
              <w:spacing w:after="0"/>
              <w:rPr>
                <w:rFonts w:ascii="宋体" w:hAnsi="宋体" w:cs="宋体"/>
                <w:sz w:val="21"/>
                <w:szCs w:val="21"/>
              </w:rPr>
            </w:pPr>
            <w:r>
              <w:rPr>
                <w:rFonts w:hint="eastAsia" w:ascii="宋体" w:hAnsi="宋体" w:cs="宋体"/>
                <w:szCs w:val="21"/>
              </w:rPr>
              <w:t>国有国家级公益林管护中央财政补助标准（元/亩）</w:t>
            </w:r>
          </w:p>
        </w:tc>
        <w:tc>
          <w:tcPr>
            <w:tcW w:w="1521" w:type="dxa"/>
            <w:vAlign w:val="center"/>
          </w:tcPr>
          <w:p>
            <w:pPr>
              <w:spacing w:after="0"/>
              <w:jc w:val="center"/>
              <w:rPr>
                <w:rFonts w:ascii="宋体" w:hAnsi="宋体" w:cs="宋体"/>
                <w:sz w:val="21"/>
                <w:szCs w:val="21"/>
              </w:rPr>
            </w:pPr>
            <w:r>
              <w:rPr>
                <w:rFonts w:hint="eastAsia" w:ascii="宋体" w:hAnsi="宋体" w:cs="宋体"/>
                <w:szCs w:val="21"/>
              </w:rPr>
              <w:t>14.75</w:t>
            </w:r>
          </w:p>
        </w:tc>
        <w:tc>
          <w:tcPr>
            <w:tcW w:w="1358" w:type="dxa"/>
            <w:vAlign w:val="center"/>
          </w:tcPr>
          <w:p>
            <w:pPr>
              <w:spacing w:after="0"/>
              <w:jc w:val="center"/>
              <w:rPr>
                <w:rFonts w:ascii="宋体" w:hAnsi="宋体" w:cs="宋体"/>
                <w:szCs w:val="21"/>
              </w:rPr>
            </w:pPr>
            <w:r>
              <w:rPr>
                <w:rFonts w:hint="eastAsia" w:ascii="宋体" w:hAnsi="宋体" w:cs="宋体"/>
                <w:szCs w:val="21"/>
              </w:rPr>
              <w:t>14.75</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16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Merge w:val="continue"/>
            <w:vAlign w:val="center"/>
          </w:tcPr>
          <w:p>
            <w:pPr>
              <w:spacing w:after="0"/>
              <w:rPr>
                <w:rFonts w:ascii="Times New Roman" w:hAnsi="Times New Roman"/>
                <w:color w:val="000000"/>
                <w:szCs w:val="21"/>
              </w:rPr>
            </w:pPr>
          </w:p>
        </w:tc>
        <w:tc>
          <w:tcPr>
            <w:tcW w:w="2637" w:type="dxa"/>
            <w:gridSpan w:val="2"/>
            <w:vAlign w:val="center"/>
          </w:tcPr>
          <w:p>
            <w:pPr>
              <w:spacing w:after="0"/>
              <w:rPr>
                <w:rFonts w:ascii="宋体" w:hAnsi="宋体" w:cs="宋体"/>
                <w:sz w:val="21"/>
                <w:szCs w:val="21"/>
              </w:rPr>
            </w:pPr>
            <w:r>
              <w:rPr>
                <w:rFonts w:hint="eastAsia" w:ascii="宋体" w:hAnsi="宋体" w:cs="宋体"/>
                <w:szCs w:val="21"/>
              </w:rPr>
              <w:t>集体和个人国家级公益林管护中央财政补助标准（元/亩）</w:t>
            </w:r>
          </w:p>
        </w:tc>
        <w:tc>
          <w:tcPr>
            <w:tcW w:w="1521" w:type="dxa"/>
            <w:vAlign w:val="center"/>
          </w:tcPr>
          <w:p>
            <w:pPr>
              <w:spacing w:after="0"/>
              <w:jc w:val="center"/>
              <w:rPr>
                <w:rFonts w:ascii="宋体" w:hAnsi="宋体" w:eastAsia="宋体" w:cs="宋体"/>
                <w:sz w:val="21"/>
                <w:szCs w:val="21"/>
              </w:rPr>
            </w:pPr>
            <w:r>
              <w:rPr>
                <w:rFonts w:hint="eastAsia" w:ascii="宋体" w:hAnsi="宋体" w:cs="宋体"/>
                <w:szCs w:val="21"/>
              </w:rPr>
              <w:t>15.5</w:t>
            </w:r>
          </w:p>
        </w:tc>
        <w:tc>
          <w:tcPr>
            <w:tcW w:w="1358" w:type="dxa"/>
            <w:vAlign w:val="center"/>
          </w:tcPr>
          <w:p>
            <w:pPr>
              <w:spacing w:after="0"/>
              <w:jc w:val="center"/>
              <w:rPr>
                <w:rFonts w:ascii="宋体" w:hAnsi="宋体" w:cs="宋体"/>
                <w:szCs w:val="21"/>
              </w:rPr>
            </w:pPr>
            <w:r>
              <w:rPr>
                <w:rFonts w:hint="eastAsia" w:ascii="宋体" w:hAnsi="宋体" w:cs="宋体"/>
                <w:szCs w:val="21"/>
              </w:rPr>
              <w:t>15.5</w:t>
            </w:r>
          </w:p>
        </w:tc>
        <w:tc>
          <w:tcPr>
            <w:tcW w:w="84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31"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14" w:hRule="exact"/>
          <w:jc w:val="center"/>
        </w:trPr>
        <w:tc>
          <w:tcPr>
            <w:tcW w:w="612" w:type="dxa"/>
            <w:vMerge w:val="restart"/>
            <w:vAlign w:val="center"/>
          </w:tcPr>
          <w:p>
            <w:pPr>
              <w:jc w:val="center"/>
              <w:rPr>
                <w:rFonts w:ascii="Times New Roman" w:hAnsi="Times New Roman"/>
                <w:color w:val="000000"/>
                <w:szCs w:val="21"/>
              </w:rPr>
            </w:pPr>
            <w:r>
              <w:rPr>
                <w:rFonts w:ascii="Times New Roman" w:hAnsi="Times New Roman"/>
                <w:color w:val="000000"/>
                <w:sz w:val="24"/>
              </w:rPr>
              <w:t>绩效指标</w:t>
            </w:r>
          </w:p>
        </w:tc>
        <w:tc>
          <w:tcPr>
            <w:tcW w:w="900" w:type="dxa"/>
            <w:gridSpan w:val="2"/>
            <w:vMerge w:val="restart"/>
            <w:vAlign w:val="center"/>
          </w:tcPr>
          <w:p>
            <w:pPr>
              <w:spacing w:after="0"/>
              <w:jc w:val="center"/>
              <w:rPr>
                <w:rFonts w:ascii="Times New Roman" w:hAnsi="Times New Roman"/>
                <w:color w:val="000000"/>
                <w:sz w:val="24"/>
              </w:rPr>
            </w:pPr>
            <w:r>
              <w:rPr>
                <w:rFonts w:ascii="Times New Roman" w:hAnsi="Times New Roman"/>
                <w:color w:val="000000"/>
              </w:rPr>
              <w:t>效益</w:t>
            </w:r>
          </w:p>
          <w:p>
            <w:pPr>
              <w:spacing w:after="0"/>
              <w:jc w:val="center"/>
              <w:rPr>
                <w:rFonts w:ascii="Times New Roman" w:hAnsi="Times New Roman"/>
                <w:color w:val="000000"/>
              </w:rPr>
            </w:pPr>
            <w:r>
              <w:rPr>
                <w:rFonts w:ascii="Times New Roman" w:hAnsi="Times New Roman"/>
                <w:color w:val="000000"/>
              </w:rPr>
              <w:t>指标</w:t>
            </w:r>
          </w:p>
          <w:p>
            <w:pPr>
              <w:spacing w:after="0"/>
              <w:jc w:val="center"/>
              <w:rPr>
                <w:rFonts w:ascii="Times New Roman" w:hAnsi="Times New Roman"/>
                <w:color w:val="000000"/>
                <w:szCs w:val="21"/>
              </w:rPr>
            </w:pPr>
            <w:r>
              <w:rPr>
                <w:rFonts w:ascii="Times New Roman" w:hAnsi="Times New Roman"/>
                <w:color w:val="000000"/>
                <w:sz w:val="18"/>
                <w:szCs w:val="18"/>
              </w:rPr>
              <w:t>（30分）</w:t>
            </w:r>
          </w:p>
        </w:tc>
        <w:tc>
          <w:tcPr>
            <w:tcW w:w="1113" w:type="dxa"/>
            <w:vAlign w:val="center"/>
          </w:tcPr>
          <w:p>
            <w:pPr>
              <w:jc w:val="center"/>
              <w:textAlignment w:val="center"/>
              <w:rPr>
                <w:rFonts w:ascii="宋体" w:hAnsi="宋体" w:cs="宋体"/>
                <w:szCs w:val="21"/>
              </w:rPr>
            </w:pPr>
            <w:r>
              <w:rPr>
                <w:rFonts w:hint="eastAsia" w:ascii="宋体" w:hAnsi="宋体" w:cs="宋体"/>
                <w:szCs w:val="21"/>
              </w:rPr>
              <w:t>经济效益指标</w:t>
            </w:r>
          </w:p>
        </w:tc>
        <w:tc>
          <w:tcPr>
            <w:tcW w:w="2637" w:type="dxa"/>
            <w:gridSpan w:val="2"/>
            <w:vAlign w:val="center"/>
          </w:tcPr>
          <w:p>
            <w:pPr>
              <w:rPr>
                <w:rFonts w:ascii="宋体" w:hAnsi="宋体" w:cs="宋体"/>
                <w:sz w:val="18"/>
                <w:szCs w:val="18"/>
              </w:rPr>
            </w:pPr>
            <w:r>
              <w:rPr>
                <w:rFonts w:hint="eastAsia" w:ascii="宋体" w:hAnsi="宋体" w:cs="宋体"/>
                <w:szCs w:val="21"/>
              </w:rPr>
              <w:t>提供森林管护岗位（人）</w:t>
            </w:r>
          </w:p>
        </w:tc>
        <w:tc>
          <w:tcPr>
            <w:tcW w:w="1521" w:type="dxa"/>
            <w:vAlign w:val="center"/>
          </w:tcPr>
          <w:p>
            <w:pPr>
              <w:jc w:val="center"/>
              <w:rPr>
                <w:rFonts w:ascii="宋体" w:hAnsi="宋体" w:cs="宋体"/>
                <w:szCs w:val="21"/>
              </w:rPr>
            </w:pPr>
            <w:r>
              <w:rPr>
                <w:rFonts w:hint="eastAsia" w:ascii="宋体" w:hAnsi="宋体" w:cs="宋体"/>
                <w:szCs w:val="21"/>
              </w:rPr>
              <w:t>547</w:t>
            </w:r>
          </w:p>
        </w:tc>
        <w:tc>
          <w:tcPr>
            <w:tcW w:w="1358" w:type="dxa"/>
            <w:vAlign w:val="center"/>
          </w:tcPr>
          <w:p>
            <w:pPr>
              <w:jc w:val="center"/>
              <w:rPr>
                <w:rFonts w:ascii="宋体" w:hAnsi="宋体" w:cs="宋体"/>
                <w:szCs w:val="21"/>
              </w:rPr>
            </w:pPr>
            <w:r>
              <w:rPr>
                <w:rFonts w:hint="eastAsia" w:ascii="宋体" w:hAnsi="宋体" w:cs="宋体"/>
                <w:szCs w:val="21"/>
              </w:rPr>
              <w:t>547</w:t>
            </w:r>
          </w:p>
        </w:tc>
        <w:tc>
          <w:tcPr>
            <w:tcW w:w="840" w:type="dxa"/>
            <w:vAlign w:val="center"/>
          </w:tcPr>
          <w:p>
            <w:pPr>
              <w:jc w:val="center"/>
              <w:rPr>
                <w:rFonts w:ascii="Times New Roman" w:hAnsi="Times New Roman"/>
                <w:color w:val="000000"/>
                <w:szCs w:val="21"/>
              </w:rPr>
            </w:pPr>
            <w:r>
              <w:rPr>
                <w:rFonts w:hint="eastAsia" w:ascii="Times New Roman" w:hAnsi="Times New Roman"/>
                <w:color w:val="000000"/>
                <w:szCs w:val="21"/>
              </w:rPr>
              <w:t>10</w:t>
            </w:r>
          </w:p>
        </w:tc>
        <w:tc>
          <w:tcPr>
            <w:tcW w:w="931" w:type="dxa"/>
            <w:vAlign w:val="center"/>
          </w:tcPr>
          <w:p>
            <w:pPr>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45"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Align w:val="center"/>
          </w:tcPr>
          <w:p>
            <w:pPr>
              <w:jc w:val="center"/>
              <w:textAlignment w:val="center"/>
              <w:rPr>
                <w:rFonts w:ascii="宋体" w:hAnsi="宋体" w:cs="宋体"/>
                <w:szCs w:val="21"/>
              </w:rPr>
            </w:pPr>
            <w:r>
              <w:rPr>
                <w:rFonts w:hint="eastAsia" w:ascii="宋体" w:hAnsi="宋体" w:cs="宋体"/>
                <w:szCs w:val="21"/>
              </w:rPr>
              <w:t>生态效益指标</w:t>
            </w:r>
          </w:p>
        </w:tc>
        <w:tc>
          <w:tcPr>
            <w:tcW w:w="2637" w:type="dxa"/>
            <w:gridSpan w:val="2"/>
            <w:vAlign w:val="center"/>
          </w:tcPr>
          <w:p>
            <w:pPr>
              <w:rPr>
                <w:rFonts w:ascii="宋体" w:hAnsi="宋体" w:cs="宋体"/>
                <w:kern w:val="2"/>
                <w:sz w:val="18"/>
                <w:szCs w:val="18"/>
              </w:rPr>
            </w:pPr>
            <w:r>
              <w:rPr>
                <w:rFonts w:hint="eastAsia" w:ascii="宋体" w:hAnsi="宋体" w:cs="宋体"/>
                <w:szCs w:val="21"/>
              </w:rPr>
              <w:t>林业有害生物无公害防治率　</w:t>
            </w:r>
          </w:p>
        </w:tc>
        <w:tc>
          <w:tcPr>
            <w:tcW w:w="1521" w:type="dxa"/>
            <w:vAlign w:val="center"/>
          </w:tcPr>
          <w:p>
            <w:pPr>
              <w:jc w:val="center"/>
              <w:rPr>
                <w:rFonts w:ascii="宋体" w:hAnsi="宋体" w:cs="宋体"/>
                <w:kern w:val="2"/>
                <w:sz w:val="18"/>
                <w:szCs w:val="18"/>
              </w:rPr>
            </w:pPr>
            <w:r>
              <w:rPr>
                <w:rFonts w:hint="eastAsia" w:ascii="宋体" w:hAnsi="宋体" w:cs="宋体"/>
                <w:szCs w:val="21"/>
              </w:rPr>
              <w:t>≥80%</w:t>
            </w:r>
          </w:p>
        </w:tc>
        <w:tc>
          <w:tcPr>
            <w:tcW w:w="1358" w:type="dxa"/>
            <w:vAlign w:val="center"/>
          </w:tcPr>
          <w:p>
            <w:pPr>
              <w:jc w:val="center"/>
              <w:rPr>
                <w:rFonts w:ascii="Times New Roman" w:hAnsi="Times New Roman"/>
                <w:color w:val="000000"/>
                <w:szCs w:val="21"/>
              </w:rPr>
            </w:pPr>
            <w:r>
              <w:rPr>
                <w:rFonts w:hint="eastAsia" w:ascii="宋体" w:hAnsi="宋体" w:cs="宋体"/>
                <w:szCs w:val="21"/>
              </w:rPr>
              <w:t>≥85%</w:t>
            </w:r>
          </w:p>
        </w:tc>
        <w:tc>
          <w:tcPr>
            <w:tcW w:w="840" w:type="dxa"/>
            <w:vAlign w:val="center"/>
          </w:tcPr>
          <w:p>
            <w:pPr>
              <w:jc w:val="center"/>
              <w:rPr>
                <w:rFonts w:ascii="Times New Roman" w:hAnsi="Times New Roman"/>
                <w:color w:val="000000"/>
                <w:szCs w:val="21"/>
              </w:rPr>
            </w:pPr>
            <w:r>
              <w:rPr>
                <w:rFonts w:hint="eastAsia" w:ascii="Times New Roman" w:hAnsi="Times New Roman"/>
                <w:color w:val="000000"/>
                <w:szCs w:val="21"/>
              </w:rPr>
              <w:t>10</w:t>
            </w:r>
          </w:p>
        </w:tc>
        <w:tc>
          <w:tcPr>
            <w:tcW w:w="931" w:type="dxa"/>
            <w:vAlign w:val="center"/>
          </w:tcPr>
          <w:p>
            <w:pPr>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81"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spacing w:after="0"/>
              <w:rPr>
                <w:rFonts w:ascii="Times New Roman" w:hAnsi="Times New Roman"/>
                <w:color w:val="000000"/>
                <w:szCs w:val="21"/>
              </w:rPr>
            </w:pPr>
          </w:p>
        </w:tc>
        <w:tc>
          <w:tcPr>
            <w:tcW w:w="1113" w:type="dxa"/>
            <w:vAlign w:val="center"/>
          </w:tcPr>
          <w:p>
            <w:pPr>
              <w:jc w:val="center"/>
              <w:textAlignment w:val="center"/>
              <w:rPr>
                <w:rFonts w:ascii="宋体" w:hAnsi="宋体" w:cs="宋体"/>
                <w:szCs w:val="21"/>
              </w:rPr>
            </w:pPr>
            <w:r>
              <w:rPr>
                <w:rFonts w:hint="eastAsia" w:ascii="宋体" w:hAnsi="宋体" w:cs="宋体"/>
                <w:szCs w:val="21"/>
              </w:rPr>
              <w:t>可持续影响指标</w:t>
            </w:r>
          </w:p>
        </w:tc>
        <w:tc>
          <w:tcPr>
            <w:tcW w:w="2637" w:type="dxa"/>
            <w:gridSpan w:val="2"/>
            <w:vAlign w:val="center"/>
          </w:tcPr>
          <w:p>
            <w:pPr>
              <w:spacing w:line="280" w:lineRule="exact"/>
              <w:rPr>
                <w:rFonts w:ascii="宋体" w:hAnsi="宋体" w:cs="宋体"/>
                <w:sz w:val="18"/>
                <w:szCs w:val="18"/>
              </w:rPr>
            </w:pPr>
            <w:r>
              <w:rPr>
                <w:rFonts w:hint="eastAsia" w:ascii="宋体" w:hAnsi="宋体" w:cs="宋体"/>
                <w:szCs w:val="21"/>
              </w:rPr>
              <w:t>林业产业健康稳定发展可持续影响</w:t>
            </w:r>
          </w:p>
        </w:tc>
        <w:tc>
          <w:tcPr>
            <w:tcW w:w="1521" w:type="dxa"/>
            <w:vAlign w:val="center"/>
          </w:tcPr>
          <w:p>
            <w:pPr>
              <w:spacing w:line="280" w:lineRule="exact"/>
              <w:jc w:val="center"/>
              <w:rPr>
                <w:rFonts w:ascii="宋体" w:hAnsi="宋体" w:cs="宋体"/>
                <w:sz w:val="18"/>
                <w:szCs w:val="18"/>
              </w:rPr>
            </w:pPr>
            <w:r>
              <w:rPr>
                <w:rFonts w:hint="eastAsia" w:ascii="宋体" w:hAnsi="宋体" w:cs="宋体"/>
                <w:szCs w:val="21"/>
              </w:rPr>
              <w:t>明显</w:t>
            </w:r>
          </w:p>
        </w:tc>
        <w:tc>
          <w:tcPr>
            <w:tcW w:w="1358" w:type="dxa"/>
            <w:vAlign w:val="center"/>
          </w:tcPr>
          <w:p>
            <w:pPr>
              <w:jc w:val="center"/>
              <w:rPr>
                <w:rFonts w:ascii="宋体" w:hAnsi="宋体" w:cs="宋体"/>
                <w:szCs w:val="21"/>
              </w:rPr>
            </w:pPr>
            <w:r>
              <w:rPr>
                <w:rFonts w:hint="eastAsia" w:ascii="宋体" w:hAnsi="宋体" w:cs="宋体"/>
                <w:szCs w:val="21"/>
              </w:rPr>
              <w:t>明显</w:t>
            </w:r>
          </w:p>
        </w:tc>
        <w:tc>
          <w:tcPr>
            <w:tcW w:w="840" w:type="dxa"/>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10</w:t>
            </w:r>
          </w:p>
        </w:tc>
        <w:tc>
          <w:tcPr>
            <w:tcW w:w="931" w:type="dxa"/>
            <w:vAlign w:val="center"/>
          </w:tcPr>
          <w:p>
            <w:pPr>
              <w:spacing w:line="28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606" w:hRule="exact"/>
          <w:jc w:val="center"/>
        </w:trPr>
        <w:tc>
          <w:tcPr>
            <w:tcW w:w="612" w:type="dxa"/>
            <w:vMerge w:val="continue"/>
            <w:vAlign w:val="center"/>
          </w:tcPr>
          <w:p>
            <w:pPr>
              <w:rPr>
                <w:rFonts w:ascii="Times New Roman" w:hAnsi="Times New Roman"/>
                <w:color w:val="000000"/>
                <w:szCs w:val="21"/>
              </w:rPr>
            </w:pPr>
          </w:p>
        </w:tc>
        <w:tc>
          <w:tcPr>
            <w:tcW w:w="900" w:type="dxa"/>
            <w:gridSpan w:val="2"/>
            <w:vAlign w:val="center"/>
          </w:tcPr>
          <w:p>
            <w:pPr>
              <w:spacing w:after="0"/>
              <w:jc w:val="center"/>
              <w:rPr>
                <w:rFonts w:ascii="Times New Roman" w:hAnsi="Times New Roman"/>
                <w:color w:val="000000"/>
              </w:rPr>
            </w:pPr>
            <w:r>
              <w:rPr>
                <w:rFonts w:ascii="Times New Roman" w:hAnsi="Times New Roman"/>
                <w:color w:val="000000"/>
              </w:rPr>
              <w:t>满意度</w:t>
            </w:r>
          </w:p>
          <w:p>
            <w:pPr>
              <w:spacing w:after="0"/>
              <w:jc w:val="center"/>
              <w:rPr>
                <w:rFonts w:ascii="Times New Roman" w:hAnsi="Times New Roman"/>
                <w:color w:val="000000"/>
              </w:rPr>
            </w:pPr>
            <w:r>
              <w:rPr>
                <w:rFonts w:ascii="Times New Roman" w:hAnsi="Times New Roman"/>
                <w:color w:val="000000"/>
              </w:rPr>
              <w:t>指标</w:t>
            </w:r>
          </w:p>
          <w:p>
            <w:pPr>
              <w:spacing w:after="0"/>
              <w:jc w:val="center"/>
              <w:rPr>
                <w:rFonts w:ascii="Times New Roman" w:hAnsi="Times New Roman"/>
                <w:color w:val="000000"/>
                <w:szCs w:val="21"/>
              </w:rPr>
            </w:pPr>
            <w:r>
              <w:rPr>
                <w:rFonts w:ascii="Times New Roman" w:hAnsi="Times New Roman"/>
                <w:color w:val="000000"/>
                <w:sz w:val="18"/>
                <w:szCs w:val="18"/>
              </w:rPr>
              <w:t>（10分）</w:t>
            </w:r>
          </w:p>
        </w:tc>
        <w:tc>
          <w:tcPr>
            <w:tcW w:w="1113" w:type="dxa"/>
            <w:vAlign w:val="center"/>
          </w:tcPr>
          <w:p>
            <w:pPr>
              <w:jc w:val="center"/>
              <w:rPr>
                <w:rFonts w:ascii="Times New Roman" w:hAnsi="Times New Roman"/>
                <w:color w:val="000000"/>
                <w:szCs w:val="21"/>
              </w:rPr>
            </w:pPr>
            <w:r>
              <w:rPr>
                <w:rFonts w:ascii="Times New Roman" w:hAnsi="Times New Roman"/>
                <w:color w:val="000000"/>
                <w:szCs w:val="21"/>
              </w:rPr>
              <w:t>社会公众或服务对象满意度指标</w:t>
            </w:r>
          </w:p>
        </w:tc>
        <w:tc>
          <w:tcPr>
            <w:tcW w:w="2637" w:type="dxa"/>
            <w:gridSpan w:val="2"/>
            <w:vAlign w:val="center"/>
          </w:tcPr>
          <w:p>
            <w:pPr>
              <w:rPr>
                <w:rFonts w:ascii="宋体" w:hAnsi="宋体" w:cs="宋体"/>
                <w:sz w:val="21"/>
                <w:szCs w:val="21"/>
              </w:rPr>
            </w:pPr>
            <w:r>
              <w:rPr>
                <w:rFonts w:hint="eastAsia" w:ascii="宋体" w:hAnsi="宋体" w:cs="宋体"/>
                <w:szCs w:val="21"/>
              </w:rPr>
              <w:t>　　社会满意度</w:t>
            </w:r>
          </w:p>
        </w:tc>
        <w:tc>
          <w:tcPr>
            <w:tcW w:w="1521" w:type="dxa"/>
            <w:vAlign w:val="center"/>
          </w:tcPr>
          <w:p>
            <w:pPr>
              <w:jc w:val="center"/>
              <w:rPr>
                <w:rFonts w:ascii="宋体" w:hAnsi="宋体" w:cs="宋体"/>
                <w:sz w:val="21"/>
                <w:szCs w:val="21"/>
              </w:rPr>
            </w:pPr>
            <w:r>
              <w:rPr>
                <w:rFonts w:hint="eastAsia" w:ascii="宋体" w:hAnsi="宋体" w:cs="宋体"/>
                <w:szCs w:val="21"/>
              </w:rPr>
              <w:t>100%</w:t>
            </w:r>
          </w:p>
        </w:tc>
        <w:tc>
          <w:tcPr>
            <w:tcW w:w="1358" w:type="dxa"/>
            <w:vAlign w:val="center"/>
          </w:tcPr>
          <w:p>
            <w:pPr>
              <w:jc w:val="center"/>
              <w:rPr>
                <w:rFonts w:ascii="Times New Roman" w:hAnsi="Times New Roman"/>
                <w:color w:val="000000"/>
                <w:szCs w:val="21"/>
              </w:rPr>
            </w:pPr>
            <w:r>
              <w:rPr>
                <w:rFonts w:hint="eastAsia" w:ascii="宋体" w:hAnsi="宋体" w:cs="宋体"/>
                <w:szCs w:val="21"/>
              </w:rPr>
              <w:t>100%</w:t>
            </w:r>
          </w:p>
        </w:tc>
        <w:tc>
          <w:tcPr>
            <w:tcW w:w="840" w:type="dxa"/>
            <w:vAlign w:val="center"/>
          </w:tcPr>
          <w:p>
            <w:pPr>
              <w:jc w:val="center"/>
              <w:rPr>
                <w:rFonts w:ascii="Times New Roman" w:hAnsi="Times New Roman"/>
                <w:color w:val="000000"/>
                <w:szCs w:val="21"/>
              </w:rPr>
            </w:pPr>
            <w:r>
              <w:rPr>
                <w:rFonts w:hint="eastAsia" w:ascii="Times New Roman" w:hAnsi="Times New Roman"/>
                <w:color w:val="000000"/>
                <w:szCs w:val="21"/>
              </w:rPr>
              <w:t>10</w:t>
            </w:r>
          </w:p>
        </w:tc>
        <w:tc>
          <w:tcPr>
            <w:tcW w:w="931" w:type="dxa"/>
            <w:vAlign w:val="center"/>
          </w:tcPr>
          <w:p>
            <w:pPr>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625" w:type="dxa"/>
            <w:gridSpan w:val="4"/>
            <w:vAlign w:val="center"/>
          </w:tcPr>
          <w:p>
            <w:pPr>
              <w:jc w:val="center"/>
              <w:rPr>
                <w:rFonts w:ascii="Times New Roman" w:hAnsi="Times New Roman"/>
                <w:color w:val="000000"/>
                <w:szCs w:val="21"/>
              </w:rPr>
            </w:pPr>
            <w:r>
              <w:rPr>
                <w:rFonts w:ascii="Times New Roman" w:hAnsi="Times New Roman"/>
                <w:color w:val="000000"/>
                <w:szCs w:val="21"/>
              </w:rPr>
              <w:t>综合评定等级</w:t>
            </w:r>
          </w:p>
        </w:tc>
        <w:tc>
          <w:tcPr>
            <w:tcW w:w="2637" w:type="dxa"/>
            <w:gridSpan w:val="2"/>
            <w:vAlign w:val="center"/>
          </w:tcPr>
          <w:p>
            <w:pPr>
              <w:jc w:val="center"/>
              <w:rPr>
                <w:rFonts w:ascii="Times New Roman" w:hAnsi="Times New Roman"/>
                <w:color w:val="000000"/>
                <w:szCs w:val="21"/>
              </w:rPr>
            </w:pPr>
            <w:r>
              <w:rPr>
                <w:rFonts w:ascii="Times New Roman" w:hAnsi="Times New Roman" w:eastAsia="仿宋_GB2312"/>
                <w:sz w:val="24"/>
              </w:rPr>
              <w:t>优秀</w:t>
            </w:r>
          </w:p>
        </w:tc>
        <w:tc>
          <w:tcPr>
            <w:tcW w:w="2879" w:type="dxa"/>
            <w:gridSpan w:val="2"/>
            <w:vAlign w:val="center"/>
          </w:tcPr>
          <w:p>
            <w:pPr>
              <w:jc w:val="center"/>
              <w:rPr>
                <w:rFonts w:ascii="Times New Roman" w:hAnsi="Times New Roman"/>
                <w:color w:val="000000"/>
                <w:szCs w:val="21"/>
              </w:rPr>
            </w:pPr>
            <w:r>
              <w:rPr>
                <w:rFonts w:ascii="Times New Roman" w:hAnsi="Times New Roman"/>
                <w:color w:val="000000"/>
                <w:szCs w:val="21"/>
              </w:rPr>
              <w:t>总  分</w:t>
            </w:r>
          </w:p>
        </w:tc>
        <w:tc>
          <w:tcPr>
            <w:tcW w:w="840" w:type="dxa"/>
            <w:vAlign w:val="center"/>
          </w:tcPr>
          <w:p>
            <w:pPr>
              <w:jc w:val="center"/>
              <w:rPr>
                <w:rFonts w:ascii="Times New Roman" w:hAnsi="Times New Roman"/>
                <w:color w:val="000000"/>
                <w:szCs w:val="21"/>
              </w:rPr>
            </w:pPr>
            <w:r>
              <w:rPr>
                <w:rFonts w:hint="eastAsia" w:ascii="Times New Roman" w:hAnsi="Times New Roman"/>
                <w:color w:val="000000"/>
                <w:szCs w:val="21"/>
              </w:rPr>
              <w:t>90</w:t>
            </w:r>
          </w:p>
        </w:tc>
        <w:tc>
          <w:tcPr>
            <w:tcW w:w="931" w:type="dxa"/>
            <w:vAlign w:val="center"/>
          </w:tcPr>
          <w:p>
            <w:pPr>
              <w:jc w:val="center"/>
              <w:rPr>
                <w:rFonts w:ascii="Times New Roman" w:hAnsi="Times New Roman"/>
                <w:color w:val="000000"/>
                <w:szCs w:val="21"/>
              </w:rPr>
            </w:pPr>
            <w:r>
              <w:rPr>
                <w:rFonts w:hint="eastAsia" w:ascii="Times New Roman" w:hAnsi="Times New Roman"/>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vAlign w:val="center"/>
          </w:tcPr>
          <w:p>
            <w:pPr>
              <w:jc w:val="center"/>
              <w:rPr>
                <w:rFonts w:ascii="Times New Roman" w:hAnsi="Times New Roman"/>
                <w:color w:val="000000"/>
                <w:szCs w:val="21"/>
              </w:rPr>
            </w:pPr>
            <w:r>
              <w:rPr>
                <w:rFonts w:ascii="Times New Roman" w:hAnsi="Times New Roman"/>
                <w:color w:val="000000"/>
                <w:sz w:val="24"/>
              </w:rPr>
              <w:t>说明</w:t>
            </w:r>
          </w:p>
        </w:tc>
        <w:tc>
          <w:tcPr>
            <w:tcW w:w="4044"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偏差及原因分析</w:t>
            </w:r>
          </w:p>
        </w:tc>
        <w:tc>
          <w:tcPr>
            <w:tcW w:w="4650"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1" w:hRule="atLeast"/>
          <w:jc w:val="center"/>
        </w:trPr>
        <w:tc>
          <w:tcPr>
            <w:tcW w:w="1218" w:type="dxa"/>
            <w:gridSpan w:val="2"/>
            <w:vMerge w:val="continue"/>
            <w:vAlign w:val="center"/>
          </w:tcPr>
          <w:p>
            <w:pPr>
              <w:jc w:val="center"/>
              <w:rPr>
                <w:rFonts w:ascii="Times New Roman" w:hAnsi="Times New Roman"/>
              </w:rPr>
            </w:pPr>
          </w:p>
        </w:tc>
        <w:tc>
          <w:tcPr>
            <w:tcW w:w="4044" w:type="dxa"/>
            <w:gridSpan w:val="4"/>
            <w:vAlign w:val="center"/>
          </w:tcPr>
          <w:p>
            <w:pPr>
              <w:rPr>
                <w:rFonts w:ascii="Times New Roman" w:hAnsi="Times New Roman"/>
                <w:color w:val="000000"/>
                <w:szCs w:val="21"/>
              </w:rPr>
            </w:pPr>
            <w:r>
              <w:rPr>
                <w:rFonts w:hint="eastAsia" w:ascii="仿宋" w:hAnsi="仿宋" w:eastAsia="仿宋" w:cs="仿宋"/>
                <w:color w:val="000000"/>
                <w:sz w:val="24"/>
                <w:szCs w:val="24"/>
              </w:rPr>
              <w:t>2022年预算收入10216.89万元，实际执行9757.01万元，是由于执行了以支定收的财政政策。</w:t>
            </w:r>
          </w:p>
        </w:tc>
        <w:tc>
          <w:tcPr>
            <w:tcW w:w="4650" w:type="dxa"/>
            <w:gridSpan w:val="4"/>
            <w:vAlign w:val="center"/>
          </w:tcPr>
          <w:p>
            <w:pPr>
              <w:rPr>
                <w:rFonts w:ascii="Times New Roman" w:hAnsi="Times New Roman"/>
                <w:color w:val="000000"/>
                <w:szCs w:val="21"/>
              </w:rPr>
            </w:pPr>
          </w:p>
        </w:tc>
      </w:tr>
    </w:tbl>
    <w:p>
      <w:pPr>
        <w:spacing w:beforeLines="50" w:line="300" w:lineRule="exact"/>
        <w:rPr>
          <w:rFonts w:ascii="Times New Roman" w:hAnsi="Times New Roman"/>
        </w:rPr>
      </w:pPr>
      <w:r>
        <w:rPr>
          <w:rFonts w:ascii="Times New Roman" w:hAnsi="Times New Roman"/>
        </w:rPr>
        <w:t>填表人：</w:t>
      </w:r>
      <w:r>
        <w:rPr>
          <w:rFonts w:hint="eastAsia" w:ascii="Times New Roman" w:hAnsi="Times New Roman"/>
        </w:rPr>
        <w:t>魏金花</w:t>
      </w:r>
      <w:r>
        <w:rPr>
          <w:rFonts w:ascii="Times New Roman" w:hAnsi="Times New Roman"/>
        </w:rPr>
        <w:t xml:space="preserve">            联系电话：</w:t>
      </w:r>
      <w:r>
        <w:rPr>
          <w:rFonts w:hint="eastAsia" w:ascii="Times New Roman" w:hAnsi="Times New Roman"/>
        </w:rPr>
        <w:t>13575262695</w:t>
      </w:r>
      <w:r>
        <w:rPr>
          <w:rFonts w:ascii="Times New Roman" w:hAnsi="Times New Roman"/>
        </w:rPr>
        <w:t xml:space="preserve">  单位负责人签字：</w:t>
      </w:r>
    </w:p>
    <w:p>
      <w:pPr>
        <w:spacing w:line="300" w:lineRule="exact"/>
        <w:rPr>
          <w:rFonts w:ascii="Times New Roman" w:hAnsi="Times New Roman" w:eastAsia="仿宋_GB2312"/>
          <w:sz w:val="24"/>
        </w:rPr>
      </w:pPr>
    </w:p>
    <w:p>
      <w:pPr>
        <w:spacing w:line="320" w:lineRule="exact"/>
        <w:rPr>
          <w:rFonts w:ascii="Times New Roman" w:hAnsi="Times New Roman" w:eastAsia="仿宋_GB2312"/>
          <w:sz w:val="24"/>
        </w:rPr>
      </w:pPr>
      <w:r>
        <w:rPr>
          <w:rFonts w:ascii="Times New Roman" w:hAnsi="Times New Roman" w:eastAsia="仿宋_GB2312"/>
          <w:sz w:val="24"/>
        </w:rPr>
        <w:t>说明：1.分值设定100分，其中预算执行率10分、产出指标50分、效益指标30分、满意度指标10分。除预算执行率外的指标应根据权重自行合理设定分值。</w:t>
      </w:r>
    </w:p>
    <w:p>
      <w:pPr>
        <w:spacing w:line="320" w:lineRule="exact"/>
        <w:rPr>
          <w:rFonts w:ascii="Times New Roman" w:hAnsi="Times New Roman" w:eastAsia="仿宋_GB2312"/>
          <w:sz w:val="24"/>
        </w:rPr>
      </w:pPr>
      <w:r>
        <w:rPr>
          <w:rFonts w:ascii="Times New Roman" w:hAnsi="Times New Roman" w:eastAsia="仿宋_GB2312"/>
          <w:sz w:val="24"/>
        </w:rPr>
        <w:t xml:space="preserve">      2.综合评价等级分为优秀（S≥90）、良好（90＞S≥80）、较差（80＞S≥60）、 差（S＜60）。</w:t>
      </w:r>
    </w:p>
    <w:p>
      <w:pPr>
        <w:spacing w:line="320" w:lineRule="exact"/>
        <w:rPr>
          <w:rFonts w:ascii="Times New Roman" w:hAnsi="Times New Roman" w:eastAsia="仿宋_GB2312"/>
          <w:sz w:val="24"/>
        </w:rPr>
      </w:pPr>
      <w:r>
        <w:rPr>
          <w:rFonts w:ascii="Times New Roman" w:hAnsi="Times New Roman" w:eastAsia="仿宋_GB2312"/>
          <w:sz w:val="24"/>
        </w:rPr>
        <w:t xml:space="preserve">      3.三级绩效指标按需自行增减行。个别不涉及的二级指标可自行删除。</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附件</w:t>
      </w:r>
      <w:r>
        <w:rPr>
          <w:rFonts w:ascii="Times New Roman" w:hAnsi="Times New Roman" w:eastAsia="仿宋"/>
          <w:color w:val="000000"/>
          <w:sz w:val="32"/>
          <w:szCs w:val="32"/>
        </w:rPr>
        <w:t>2</w:t>
      </w:r>
    </w:p>
    <w:p>
      <w:pPr>
        <w:jc w:val="center"/>
        <w:rPr>
          <w:rFonts w:ascii="Times New Roman" w:hAnsi="Times New Roman" w:eastAsia="方正小标宋_GBK"/>
          <w:color w:val="FF0000"/>
          <w:sz w:val="109"/>
        </w:rPr>
      </w:pPr>
      <w:r>
        <w:rPr>
          <w:rFonts w:ascii="Times New Roman" w:hAnsi="Times New Roman"/>
        </w:rPr>
        <w:pict>
          <v:line id="直线 13" o:spid="_x0000_s1028" o:spt="20" style="position:absolute;left:0pt;margin-left:-9pt;margin-top:85.8pt;height:0pt;width:441pt;z-index:251660288;mso-width-relative:page;mso-height-relative:page;" stroked="t" coordsize="21600,21600" o:gfxdata="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U2B&#10;g9YAAAALAQAADwAAAAAAAAABACAAAAAiAAAAZHJzL2Rvd25yZXYueG1sUEsBAhQAFAAAAAgAh07i&#10;QMw7307rAQAA3QMAAA4AAAAAAAAAAQAgAAAAJQEAAGRycy9lMm9Eb2MueG1sUEsFBgAAAAAGAAYA&#10;WQEAAIIFAAAAAA==&#10;">
            <v:path arrowok="t"/>
            <v:fill focussize="0,0"/>
            <v:stroke weight="2.25pt" color="#FF0000"/>
            <v:imagedata o:title=""/>
            <o:lock v:ext="edit"/>
          </v:line>
        </w:pict>
      </w:r>
      <w:r>
        <w:rPr>
          <w:rFonts w:ascii="Times New Roman" w:hAnsi="Times New Roman" w:eastAsia="方正小标宋_GBK"/>
          <w:color w:val="FF0000"/>
          <w:spacing w:val="115"/>
          <w:w w:val="50"/>
          <w:sz w:val="109"/>
        </w:rPr>
        <w:t>衡</w:t>
      </w:r>
      <w:r>
        <w:rPr>
          <w:rFonts w:ascii="Times New Roman" w:hAnsi="Times New Roman" w:eastAsia="方正小标宋_GBK"/>
          <w:color w:val="FF0000"/>
          <w:w w:val="50"/>
          <w:sz w:val="109"/>
        </w:rPr>
        <w:t xml:space="preserve">  阳  县   </w:t>
      </w:r>
      <w:r>
        <w:rPr>
          <w:rFonts w:hint="eastAsia" w:ascii="Times New Roman" w:hAnsi="Times New Roman" w:eastAsia="方正小标宋_GBK"/>
          <w:color w:val="FF0000"/>
          <w:w w:val="50"/>
          <w:sz w:val="109"/>
        </w:rPr>
        <w:t>林业局</w:t>
      </w:r>
    </w:p>
    <w:p/>
    <w:p>
      <w:pPr>
        <w:jc w:val="center"/>
        <w:rPr>
          <w:rFonts w:ascii="方正小标宋_GBK" w:eastAsia="方正小标宋_GBK"/>
          <w:sz w:val="36"/>
          <w:szCs w:val="36"/>
        </w:rPr>
      </w:pPr>
      <w:r>
        <w:rPr>
          <w:rFonts w:hint="eastAsia" w:ascii="方正小标宋_GBK" w:eastAsia="方正小标宋_GBK"/>
          <w:sz w:val="36"/>
          <w:szCs w:val="36"/>
        </w:rPr>
        <w:t>衡阳县森林防火项目支出绩效自评报告</w:t>
      </w:r>
    </w:p>
    <w:p>
      <w:pPr>
        <w:spacing w:line="600" w:lineRule="exact"/>
        <w:rPr>
          <w:rFonts w:ascii="仿宋_GB2312" w:hAnsi="仿宋_GB2312" w:eastAsia="仿宋_GB2312" w:cs="仿宋_GB2312"/>
          <w:sz w:val="32"/>
          <w:szCs w:val="32"/>
        </w:rPr>
      </w:pPr>
    </w:p>
    <w:p>
      <w:pPr>
        <w:spacing w:after="0" w:line="600" w:lineRule="exact"/>
        <w:rPr>
          <w:rFonts w:eastAsia="黑体"/>
          <w:sz w:val="32"/>
          <w:szCs w:val="32"/>
        </w:rPr>
      </w:pPr>
      <w:r>
        <w:rPr>
          <w:rFonts w:eastAsia="黑体"/>
          <w:sz w:val="32"/>
          <w:szCs w:val="32"/>
        </w:rPr>
        <w:t>一、</w:t>
      </w:r>
      <w:r>
        <w:rPr>
          <w:rFonts w:hint="eastAsia" w:eastAsia="黑体"/>
          <w:sz w:val="32"/>
          <w:szCs w:val="32"/>
        </w:rPr>
        <w:t>项目</w:t>
      </w:r>
      <w:r>
        <w:rPr>
          <w:rFonts w:eastAsia="黑体"/>
          <w:sz w:val="32"/>
          <w:szCs w:val="32"/>
        </w:rPr>
        <w:t>支出概况</w:t>
      </w:r>
    </w:p>
    <w:p>
      <w:pPr>
        <w:spacing w:after="0" w:line="600" w:lineRule="exact"/>
        <w:ind w:firstLine="562" w:firstLineChars="200"/>
        <w:rPr>
          <w:rFonts w:eastAsia="仿宋_GB2312"/>
          <w:b/>
          <w:bCs/>
          <w:sz w:val="28"/>
          <w:szCs w:val="28"/>
        </w:rPr>
      </w:pPr>
      <w:r>
        <w:rPr>
          <w:rFonts w:eastAsia="仿宋_GB2312"/>
          <w:b/>
          <w:bCs/>
          <w:sz w:val="28"/>
          <w:szCs w:val="28"/>
        </w:rPr>
        <w:t>（一）</w:t>
      </w:r>
      <w:r>
        <w:rPr>
          <w:rFonts w:hint="eastAsia" w:ascii="仿宋_GB2312" w:hAnsi="仿宋_GB2312" w:eastAsia="仿宋_GB2312" w:cs="仿宋_GB2312"/>
          <w:b/>
          <w:bCs/>
          <w:sz w:val="32"/>
          <w:szCs w:val="32"/>
        </w:rPr>
        <w:t>部门职责</w:t>
      </w:r>
    </w:p>
    <w:p>
      <w:pPr>
        <w:widowControl w:val="0"/>
        <w:adjustRightInd/>
        <w:snapToGrid/>
        <w:spacing w:after="0" w:line="600" w:lineRule="exact"/>
        <w:ind w:firstLine="560" w:firstLineChars="200"/>
        <w:rPr>
          <w:rFonts w:ascii="仿宋_GB2312" w:hAnsi="仿宋_GB2312" w:eastAsia="仿宋_GB2312" w:cs="仿宋_GB2312"/>
          <w:sz w:val="32"/>
          <w:szCs w:val="32"/>
        </w:rPr>
      </w:pPr>
      <w:r>
        <w:rPr>
          <w:rFonts w:hint="eastAsia" w:ascii="仿宋" w:hAnsi="仿宋" w:eastAsia="仿宋" w:cs="仿宋"/>
          <w:sz w:val="28"/>
          <w:szCs w:val="28"/>
        </w:rPr>
        <w:t>衡阳县林业局属正科级行政事业单位，负责全县的林地林权管理、自然绿地资源保护利用、野生动植物保护、林业生态项目工程建设、森林资源保护开发利用、森林防火体系建设、森林火灾预防与扑救、查处和打击林业违法犯罪行为、通道绿化、植树造林绿化等工作</w:t>
      </w:r>
      <w:r>
        <w:rPr>
          <w:rFonts w:hint="eastAsia" w:ascii="仿宋_GB2312" w:hAnsi="仿宋_GB2312" w:eastAsia="仿宋_GB2312" w:cs="仿宋_GB2312"/>
          <w:sz w:val="32"/>
          <w:szCs w:val="32"/>
        </w:rPr>
        <w:t>。</w:t>
      </w:r>
    </w:p>
    <w:p>
      <w:pPr>
        <w:spacing w:after="0" w:line="600" w:lineRule="exact"/>
        <w:ind w:firstLine="562" w:firstLineChars="200"/>
        <w:rPr>
          <w:rFonts w:eastAsia="仿宋_GB2312"/>
          <w:b/>
          <w:bCs/>
          <w:sz w:val="28"/>
          <w:szCs w:val="28"/>
        </w:rPr>
      </w:pPr>
      <w:r>
        <w:rPr>
          <w:rFonts w:eastAsia="仿宋_GB2312"/>
          <w:b/>
          <w:bCs/>
          <w:sz w:val="28"/>
          <w:szCs w:val="28"/>
        </w:rPr>
        <w:t>（一）</w:t>
      </w:r>
      <w:r>
        <w:rPr>
          <w:rFonts w:hint="eastAsia" w:eastAsia="仿宋_GB2312"/>
          <w:b/>
          <w:bCs/>
          <w:sz w:val="28"/>
          <w:szCs w:val="28"/>
        </w:rPr>
        <w:t>部门机构设置及人员情况</w:t>
      </w:r>
    </w:p>
    <w:p>
      <w:pPr>
        <w:widowControl w:val="0"/>
        <w:adjustRightInd/>
        <w:snapToGrid/>
        <w:spacing w:after="0" w:line="600" w:lineRule="exact"/>
        <w:ind w:firstLine="560" w:firstLineChars="200"/>
        <w:rPr>
          <w:rFonts w:hint="eastAsia" w:ascii="仿宋_GB2312" w:hAnsi="仿宋_GB2312" w:eastAsia="仿宋_GB2312" w:cs="仿宋_GB2312"/>
          <w:sz w:val="32"/>
          <w:szCs w:val="32"/>
        </w:rPr>
      </w:pPr>
      <w:r>
        <w:rPr>
          <w:rFonts w:hint="eastAsia" w:ascii="仿宋" w:hAnsi="仿宋" w:eastAsia="仿宋" w:cs="仿宋"/>
          <w:sz w:val="28"/>
          <w:szCs w:val="28"/>
        </w:rPr>
        <w:t>机关现有在职干部职工125人（编制169人），退休干部职工68人。内设办公室、组织人事股、规划财务股、造林绿化股、森林资源管理股、行政审批服务等6个股室；</w:t>
      </w:r>
      <w:r>
        <w:rPr>
          <w:rFonts w:hint="eastAsia" w:ascii="仿宋" w:hAnsi="仿宋" w:eastAsia="仿宋" w:cs="仿宋"/>
          <w:sz w:val="28"/>
          <w:szCs w:val="28"/>
          <w:lang w:val="zh-CN"/>
        </w:rPr>
        <w:t>辖4个全额拨款事业单位（岣嵝峰林场、陈坪林场、三阳林场、九峰林场）、1个差额拨款事业单位（县苗圃）。</w:t>
      </w:r>
      <w:r>
        <w:rPr>
          <w:rFonts w:hint="eastAsia" w:ascii="仿宋" w:hAnsi="仿宋" w:eastAsia="仿宋" w:cs="仿宋"/>
          <w:sz w:val="28"/>
          <w:szCs w:val="28"/>
        </w:rPr>
        <w:t>下属国有林场现有干部职工148人（编制219），国有林场退休254人。项目资金基本情况包括项目资金基本性质、用途和主要内容、涉及范围等</w:t>
      </w:r>
      <w:r>
        <w:rPr>
          <w:rFonts w:hint="eastAsia" w:ascii="仿宋_GB2312" w:hAnsi="仿宋_GB2312" w:eastAsia="仿宋_GB2312" w:cs="仿宋_GB2312"/>
          <w:sz w:val="32"/>
          <w:szCs w:val="32"/>
        </w:rPr>
        <w:t>。</w:t>
      </w:r>
    </w:p>
    <w:p>
      <w:pPr>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spacing w:after="0"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（一）项目资金及自筹资金的安排落实、总投入等情况。</w:t>
      </w:r>
    </w:p>
    <w:p>
      <w:pPr>
        <w:widowControl w:val="0"/>
        <w:adjustRightInd/>
        <w:snapToGrid/>
        <w:spacing w:after="0" w:line="600" w:lineRule="exact"/>
        <w:ind w:firstLine="560" w:firstLineChars="200"/>
        <w:rPr>
          <w:rFonts w:ascii="仿宋" w:hAnsi="仿宋" w:eastAsia="仿宋" w:cs="仿宋"/>
          <w:sz w:val="28"/>
          <w:szCs w:val="28"/>
        </w:rPr>
      </w:pPr>
      <w:r>
        <w:rPr>
          <w:rFonts w:hint="eastAsia" w:ascii="仿宋" w:hAnsi="仿宋" w:eastAsia="仿宋" w:cs="仿宋"/>
          <w:sz w:val="28"/>
          <w:szCs w:val="28"/>
        </w:rPr>
        <w:t>为了深入贯彻落实习近平总书记关于森林草原灭火工作重要指示精神和李克强总理重要批示要求，扎实做好全县森林火灾防控工作，以充裕的防火物资保障为坚强后盾，全面提高森林专业（半专业）队伍扑救能力，实现森林火灾扑救科学、安全、高效，确保全县人民群众生命财产和生态安全。2022年县级财政安排森林防火项目资金投入共计235万元。</w:t>
      </w:r>
    </w:p>
    <w:p>
      <w:pPr>
        <w:numPr>
          <w:ilvl w:val="0"/>
          <w:numId w:val="3"/>
        </w:numPr>
        <w:spacing w:after="0"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项目资金实际使用情况。</w:t>
      </w:r>
    </w:p>
    <w:p>
      <w:pPr>
        <w:spacing w:after="0" w:line="600" w:lineRule="exact"/>
        <w:ind w:firstLine="560" w:firstLineChars="200"/>
        <w:rPr>
          <w:rFonts w:ascii="仿宋" w:hAnsi="仿宋" w:eastAsia="仿宋" w:cs="仿宋"/>
          <w:sz w:val="28"/>
          <w:szCs w:val="28"/>
        </w:rPr>
      </w:pPr>
      <w:r>
        <w:rPr>
          <w:rFonts w:hint="eastAsia" w:ascii="仿宋" w:hAnsi="仿宋" w:eastAsia="仿宋" w:cs="仿宋"/>
          <w:sz w:val="28"/>
          <w:szCs w:val="28"/>
        </w:rPr>
        <w:t>2022年县级财政安排我县森林防火项目资金235万元，主要用于森林防火物资购置、森林防火值班补助、防火宣传以及村级护林员管护补助。</w:t>
      </w:r>
    </w:p>
    <w:p>
      <w:pPr>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三、项目支出组织实施情况</w:t>
      </w:r>
    </w:p>
    <w:p>
      <w:pPr>
        <w:spacing w:after="0" w:line="600" w:lineRule="exact"/>
        <w:ind w:firstLine="560" w:firstLineChars="200"/>
        <w:rPr>
          <w:rFonts w:ascii="仿宋" w:hAnsi="仿宋" w:eastAsia="仿宋" w:cs="仿宋"/>
          <w:b/>
          <w:sz w:val="28"/>
          <w:szCs w:val="28"/>
        </w:rPr>
      </w:pPr>
      <w:r>
        <w:rPr>
          <w:rFonts w:hint="eastAsia" w:ascii="仿宋" w:hAnsi="仿宋" w:eastAsia="仿宋" w:cs="仿宋"/>
          <w:sz w:val="28"/>
          <w:szCs w:val="28"/>
        </w:rPr>
        <w:t>严格按专项资金使用要求规范资金拨付。</w:t>
      </w:r>
    </w:p>
    <w:p>
      <w:pPr>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四、项目支出绩效情况</w:t>
      </w:r>
    </w:p>
    <w:p>
      <w:pPr>
        <w:spacing w:after="0" w:line="600" w:lineRule="exact"/>
        <w:ind w:firstLine="560" w:firstLineChars="200"/>
        <w:rPr>
          <w:rFonts w:ascii="仿宋" w:hAnsi="仿宋" w:eastAsia="仿宋" w:cs="仿宋"/>
          <w:sz w:val="28"/>
          <w:szCs w:val="28"/>
        </w:rPr>
      </w:pPr>
      <w:r>
        <w:rPr>
          <w:rFonts w:hint="eastAsia" w:ascii="仿宋" w:hAnsi="仿宋" w:eastAsia="仿宋" w:cs="仿宋"/>
          <w:sz w:val="28"/>
          <w:szCs w:val="28"/>
        </w:rPr>
        <w:t>2022年度我县重大森林火灾“0”发生。</w:t>
      </w:r>
    </w:p>
    <w:p>
      <w:pPr>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五、主要经验做法、存在的问题及原因分析</w:t>
      </w:r>
    </w:p>
    <w:p>
      <w:pPr>
        <w:spacing w:after="0" w:line="600" w:lineRule="exact"/>
        <w:ind w:firstLine="560" w:firstLineChars="200"/>
        <w:rPr>
          <w:rFonts w:ascii="仿宋" w:hAnsi="仿宋" w:eastAsia="仿宋" w:cs="仿宋"/>
          <w:sz w:val="28"/>
          <w:szCs w:val="28"/>
        </w:rPr>
      </w:pPr>
      <w:r>
        <w:rPr>
          <w:rFonts w:hint="eastAsia" w:ascii="仿宋" w:hAnsi="仿宋" w:eastAsia="仿宋" w:cs="仿宋"/>
          <w:sz w:val="28"/>
          <w:szCs w:val="28"/>
        </w:rPr>
        <w:t>1、经验做法：2022年度我局通过多种宣传方式，走村入户，向广大群众宣传森林防火安全意识，以及违规用火造成森林火灾的严重后果。</w:t>
      </w:r>
    </w:p>
    <w:p>
      <w:pPr>
        <w:spacing w:after="0" w:line="600" w:lineRule="exact"/>
        <w:ind w:firstLine="560" w:firstLineChars="200"/>
        <w:rPr>
          <w:rFonts w:ascii="仿宋" w:hAnsi="仿宋" w:eastAsia="仿宋" w:cs="仿宋"/>
          <w:sz w:val="28"/>
          <w:szCs w:val="28"/>
        </w:rPr>
      </w:pPr>
      <w:r>
        <w:rPr>
          <w:rFonts w:hint="eastAsia" w:ascii="仿宋" w:hAnsi="仿宋" w:eastAsia="仿宋" w:cs="仿宋"/>
          <w:sz w:val="28"/>
          <w:szCs w:val="28"/>
        </w:rPr>
        <w:t>2、存在的问题：我县森林防火项目工作开展存在经费不足，全县森林覆盖面积较大，防控压力大，需要专业的工作人员和足额的经费保障。</w:t>
      </w:r>
    </w:p>
    <w:p>
      <w:pPr>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pStyle w:val="15"/>
        <w:spacing w:after="0" w:line="600" w:lineRule="exact"/>
        <w:ind w:firstLine="562" w:firstLineChars="200"/>
        <w:rPr>
          <w:rFonts w:ascii="仿宋" w:hAnsi="仿宋" w:eastAsia="仿宋" w:cs="仿宋"/>
          <w:sz w:val="28"/>
          <w:szCs w:val="28"/>
        </w:rPr>
      </w:pPr>
      <w:r>
        <w:rPr>
          <w:rFonts w:hint="eastAsia" w:ascii="仿宋" w:hAnsi="仿宋" w:eastAsia="仿宋" w:cs="仿宋"/>
          <w:b/>
          <w:kern w:val="2"/>
          <w:sz w:val="28"/>
          <w:szCs w:val="28"/>
        </w:rPr>
        <w:t>（一）加大项目补贴投入力度。</w:t>
      </w:r>
      <w:r>
        <w:rPr>
          <w:rFonts w:hint="eastAsia" w:ascii="仿宋" w:hAnsi="仿宋" w:eastAsia="仿宋" w:cs="仿宋"/>
          <w:sz w:val="28"/>
          <w:szCs w:val="28"/>
        </w:rPr>
        <w:t>加大对森林防火项目的资金投入力度,安排适当工作经费,促进工作能正常有序开展。</w:t>
      </w:r>
    </w:p>
    <w:p>
      <w:pPr>
        <w:pStyle w:val="15"/>
        <w:spacing w:after="0" w:line="600" w:lineRule="exact"/>
        <w:ind w:firstLine="562" w:firstLineChars="200"/>
        <w:rPr>
          <w:rFonts w:ascii="仿宋" w:hAnsi="仿宋" w:eastAsia="仿宋" w:cs="仿宋"/>
          <w:sz w:val="28"/>
          <w:szCs w:val="28"/>
        </w:rPr>
      </w:pPr>
      <w:r>
        <w:rPr>
          <w:rFonts w:hint="eastAsia" w:ascii="仿宋" w:hAnsi="仿宋" w:eastAsia="仿宋" w:cs="仿宋"/>
          <w:b/>
          <w:kern w:val="2"/>
          <w:sz w:val="28"/>
          <w:szCs w:val="28"/>
        </w:rPr>
        <w:t>（二）提高管理水平</w:t>
      </w:r>
      <w:r>
        <w:rPr>
          <w:rFonts w:hint="eastAsia" w:ascii="仿宋" w:hAnsi="仿宋" w:eastAsia="仿宋" w:cs="仿宋"/>
          <w:sz w:val="28"/>
          <w:szCs w:val="28"/>
        </w:rPr>
        <w:t>。加强队伍建设,开展业务培训,不断提高管理水平。</w:t>
      </w:r>
    </w:p>
    <w:p>
      <w:pPr>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spacing w:after="0" w:line="600" w:lineRule="exact"/>
        <w:ind w:firstLine="645"/>
        <w:rPr>
          <w:rFonts w:ascii="仿宋" w:hAnsi="仿宋" w:eastAsia="仿宋" w:cs="仿宋"/>
          <w:sz w:val="28"/>
          <w:szCs w:val="28"/>
        </w:rPr>
      </w:pPr>
      <w:r>
        <w:rPr>
          <w:rFonts w:hint="eastAsia" w:ascii="仿宋" w:hAnsi="仿宋" w:eastAsia="仿宋" w:cs="仿宋"/>
          <w:sz w:val="28"/>
          <w:szCs w:val="28"/>
        </w:rPr>
        <w:t>无。</w:t>
      </w:r>
    </w:p>
    <w:p>
      <w:pPr>
        <w:pStyle w:val="6"/>
        <w:spacing w:after="0" w:line="600" w:lineRule="exact"/>
        <w:rPr>
          <w:rFonts w:ascii="仿宋" w:hAnsi="仿宋" w:eastAsia="仿宋" w:cs="仿宋"/>
          <w:sz w:val="28"/>
          <w:szCs w:val="28"/>
        </w:rPr>
      </w:pPr>
    </w:p>
    <w:p>
      <w:pPr>
        <w:pStyle w:val="6"/>
        <w:spacing w:after="0" w:line="360" w:lineRule="auto"/>
        <w:rPr>
          <w:rFonts w:ascii="仿宋" w:hAnsi="仿宋" w:eastAsia="仿宋" w:cs="仿宋"/>
          <w:sz w:val="28"/>
          <w:szCs w:val="28"/>
        </w:rPr>
      </w:pP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附件：</w:t>
      </w:r>
    </w:p>
    <w:p>
      <w:pPr>
        <w:spacing w:after="0" w:line="360" w:lineRule="auto"/>
        <w:ind w:firstLine="1120" w:firstLineChars="400"/>
        <w:rPr>
          <w:rFonts w:ascii="仿宋" w:hAnsi="仿宋" w:eastAsia="仿宋" w:cs="仿宋"/>
          <w:sz w:val="28"/>
          <w:szCs w:val="28"/>
        </w:rPr>
      </w:pPr>
      <w:r>
        <w:rPr>
          <w:rFonts w:hint="eastAsia" w:ascii="仿宋" w:hAnsi="仿宋" w:eastAsia="仿宋" w:cs="仿宋"/>
          <w:sz w:val="28"/>
          <w:szCs w:val="28"/>
        </w:rPr>
        <w:t>1、项目支出绩效自评表</w:t>
      </w:r>
    </w:p>
    <w:p>
      <w:pPr>
        <w:spacing w:after="0" w:line="360" w:lineRule="auto"/>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spacing w:line="420" w:lineRule="exact"/>
        <w:jc w:val="center"/>
        <w:rPr>
          <w:rFonts w:ascii="Times New Roman" w:hAnsi="Times New Roman" w:eastAsia="方正小标宋_GBK"/>
          <w:sz w:val="36"/>
          <w:szCs w:val="36"/>
        </w:rPr>
      </w:pPr>
      <w:r>
        <w:rPr>
          <w:rFonts w:ascii="Times New Roman" w:hAnsi="Times New Roman" w:eastAsia="方正小标宋_GBK"/>
          <w:sz w:val="36"/>
          <w:szCs w:val="36"/>
        </w:rPr>
        <w:t>项目支出绩效自评表</w:t>
      </w:r>
    </w:p>
    <w:p>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 xml:space="preserve">（ </w:t>
      </w:r>
      <w:r>
        <w:rPr>
          <w:rFonts w:hint="eastAsia" w:ascii="Times New Roman" w:hAnsi="Times New Roman" w:eastAsia="方正小标宋_GBK"/>
          <w:sz w:val="28"/>
          <w:szCs w:val="28"/>
        </w:rPr>
        <w:t>2022</w:t>
      </w:r>
      <w:r>
        <w:rPr>
          <w:rFonts w:ascii="Times New Roman" w:hAnsi="Times New Roman"/>
          <w:sz w:val="28"/>
          <w:szCs w:val="28"/>
        </w:rPr>
        <w:t>年度</w:t>
      </w:r>
      <w:r>
        <w:rPr>
          <w:rFonts w:ascii="Times New Roman" w:hAnsi="Times New Roman" w:eastAsia="方正小标宋_GBK"/>
          <w:sz w:val="28"/>
          <w:szCs w:val="28"/>
        </w:rPr>
        <w:t>）</w:t>
      </w:r>
    </w:p>
    <w:p>
      <w:pPr>
        <w:spacing w:line="300" w:lineRule="exact"/>
        <w:rPr>
          <w:rFonts w:ascii="Times New Roman" w:hAnsi="Times New Roman"/>
          <w:sz w:val="24"/>
        </w:rPr>
      </w:pPr>
      <w:r>
        <w:rPr>
          <w:rFonts w:ascii="Times New Roman" w:hAnsi="Times New Roman"/>
          <w:sz w:val="24"/>
        </w:rPr>
        <w:t xml:space="preserve">填报单位（盖章）： </w:t>
      </w:r>
      <w:r>
        <w:rPr>
          <w:rFonts w:hint="eastAsia" w:ascii="Times New Roman" w:hAnsi="Times New Roman"/>
          <w:sz w:val="24"/>
        </w:rPr>
        <w:t>衡阳县林业局</w:t>
      </w:r>
      <w:r>
        <w:rPr>
          <w:rFonts w:ascii="Times New Roman" w:hAnsi="Times New Roman"/>
          <w:sz w:val="24"/>
        </w:rPr>
        <w:t xml:space="preserve">   填报时间：</w:t>
      </w:r>
      <w:r>
        <w:rPr>
          <w:rFonts w:hint="eastAsia" w:ascii="Times New Roman" w:hAnsi="Times New Roman"/>
          <w:sz w:val="24"/>
        </w:rPr>
        <w:t>2023.3.5</w:t>
      </w:r>
    </w:p>
    <w:tbl>
      <w:tblPr>
        <w:tblStyle w:val="8"/>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1"/>
        <w:gridCol w:w="514"/>
        <w:gridCol w:w="482"/>
        <w:gridCol w:w="130"/>
        <w:gridCol w:w="1071"/>
        <w:gridCol w:w="428"/>
        <w:gridCol w:w="686"/>
        <w:gridCol w:w="1437"/>
        <w:gridCol w:w="1437"/>
        <w:gridCol w:w="236"/>
        <w:gridCol w:w="1358"/>
        <w:gridCol w:w="89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215" w:type="dxa"/>
            <w:gridSpan w:val="7"/>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项目支出名称</w:t>
            </w:r>
          </w:p>
        </w:tc>
        <w:tc>
          <w:tcPr>
            <w:tcW w:w="7020" w:type="dxa"/>
            <w:gridSpan w:val="7"/>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森林防火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6" w:type="dxa"/>
            <w:gridSpan w:val="4"/>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主管部门</w:t>
            </w:r>
          </w:p>
        </w:tc>
        <w:tc>
          <w:tcPr>
            <w:tcW w:w="2315" w:type="dxa"/>
            <w:gridSpan w:val="4"/>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衡阳县林业局</w:t>
            </w:r>
          </w:p>
        </w:tc>
        <w:tc>
          <w:tcPr>
            <w:tcW w:w="1437"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实施单位</w:t>
            </w:r>
          </w:p>
        </w:tc>
        <w:tc>
          <w:tcPr>
            <w:tcW w:w="4897" w:type="dxa"/>
            <w:gridSpan w:val="5"/>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衡阳县森林防火事务中心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gridSpan w:val="3"/>
            <w:vMerge w:val="restart"/>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项目资金</w:t>
            </w:r>
          </w:p>
          <w:p>
            <w:pPr>
              <w:spacing w:after="0" w:line="360" w:lineRule="exact"/>
              <w:jc w:val="center"/>
              <w:rPr>
                <w:rFonts w:ascii="Times New Roman" w:hAnsi="Times New Roman"/>
                <w:color w:val="000000"/>
                <w:szCs w:val="21"/>
              </w:rPr>
            </w:pPr>
            <w:r>
              <w:rPr>
                <w:rFonts w:ascii="Times New Roman" w:hAnsi="Times New Roman"/>
                <w:color w:val="000000"/>
                <w:szCs w:val="21"/>
              </w:rPr>
              <w:t>（万元）</w:t>
            </w:r>
          </w:p>
          <w:p>
            <w:pPr>
              <w:spacing w:after="0" w:line="360" w:lineRule="exact"/>
              <w:jc w:val="center"/>
              <w:rPr>
                <w:rFonts w:ascii="Times New Roman" w:hAnsi="Times New Roman"/>
                <w:color w:val="000000"/>
                <w:szCs w:val="21"/>
              </w:rPr>
            </w:pPr>
          </w:p>
        </w:tc>
        <w:tc>
          <w:tcPr>
            <w:tcW w:w="2797" w:type="dxa"/>
            <w:gridSpan w:val="5"/>
            <w:vAlign w:val="center"/>
          </w:tcPr>
          <w:p>
            <w:pPr>
              <w:spacing w:after="0" w:line="360" w:lineRule="exact"/>
              <w:jc w:val="center"/>
              <w:rPr>
                <w:rFonts w:ascii="Times New Roman" w:hAnsi="Times New Roman"/>
                <w:color w:val="000000"/>
                <w:szCs w:val="21"/>
              </w:rPr>
            </w:pPr>
          </w:p>
        </w:tc>
        <w:tc>
          <w:tcPr>
            <w:tcW w:w="1437"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全年预算数</w:t>
            </w:r>
          </w:p>
        </w:tc>
        <w:tc>
          <w:tcPr>
            <w:tcW w:w="1437" w:type="dxa"/>
            <w:vAlign w:val="center"/>
          </w:tcPr>
          <w:p>
            <w:pPr>
              <w:spacing w:after="0" w:line="360" w:lineRule="exact"/>
              <w:jc w:val="center"/>
              <w:rPr>
                <w:rFonts w:ascii="Times New Roman" w:hAnsi="Times New Roman"/>
                <w:szCs w:val="21"/>
              </w:rPr>
            </w:pPr>
            <w:r>
              <w:rPr>
                <w:rFonts w:ascii="Times New Roman" w:hAnsi="Times New Roman"/>
                <w:szCs w:val="21"/>
              </w:rPr>
              <w:t>全年执行数</w:t>
            </w:r>
          </w:p>
        </w:tc>
        <w:tc>
          <w:tcPr>
            <w:tcW w:w="1594" w:type="dxa"/>
            <w:gridSpan w:val="2"/>
            <w:vAlign w:val="center"/>
          </w:tcPr>
          <w:p>
            <w:pPr>
              <w:spacing w:after="0" w:line="360" w:lineRule="exact"/>
              <w:jc w:val="center"/>
              <w:rPr>
                <w:rFonts w:ascii="Times New Roman" w:hAnsi="Times New Roman"/>
                <w:szCs w:val="21"/>
              </w:rPr>
            </w:pPr>
            <w:r>
              <w:rPr>
                <w:rFonts w:ascii="Times New Roman" w:hAnsi="Times New Roman"/>
                <w:szCs w:val="21"/>
              </w:rPr>
              <w:t>预算执行率</w:t>
            </w:r>
          </w:p>
        </w:tc>
        <w:tc>
          <w:tcPr>
            <w:tcW w:w="892" w:type="dxa"/>
            <w:vAlign w:val="center"/>
          </w:tcPr>
          <w:p>
            <w:pPr>
              <w:spacing w:after="0" w:line="360" w:lineRule="exact"/>
              <w:jc w:val="center"/>
              <w:rPr>
                <w:rFonts w:ascii="Times New Roman" w:hAnsi="Times New Roman"/>
                <w:szCs w:val="21"/>
              </w:rPr>
            </w:pPr>
            <w:r>
              <w:rPr>
                <w:rFonts w:ascii="Times New Roman" w:hAnsi="Times New Roman"/>
                <w:szCs w:val="21"/>
              </w:rPr>
              <w:t>分值</w:t>
            </w:r>
          </w:p>
        </w:tc>
        <w:tc>
          <w:tcPr>
            <w:tcW w:w="974" w:type="dxa"/>
            <w:vAlign w:val="center"/>
          </w:tcPr>
          <w:p>
            <w:pPr>
              <w:spacing w:after="0" w:line="360" w:lineRule="exact"/>
              <w:jc w:val="center"/>
              <w:rPr>
                <w:rFonts w:ascii="Times New Roman" w:hAnsi="Times New Roman"/>
                <w:szCs w:val="21"/>
              </w:rPr>
            </w:pPr>
            <w:r>
              <w:rPr>
                <w:rFonts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gridSpan w:val="3"/>
            <w:vMerge w:val="continue"/>
            <w:vAlign w:val="center"/>
          </w:tcPr>
          <w:p>
            <w:pPr>
              <w:spacing w:after="0" w:line="360" w:lineRule="exact"/>
              <w:jc w:val="center"/>
              <w:rPr>
                <w:rFonts w:ascii="Times New Roman" w:hAnsi="Times New Roman"/>
                <w:color w:val="000000"/>
                <w:szCs w:val="21"/>
              </w:rPr>
            </w:pPr>
          </w:p>
        </w:tc>
        <w:tc>
          <w:tcPr>
            <w:tcW w:w="2797" w:type="dxa"/>
            <w:gridSpan w:val="5"/>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年度资金总额</w:t>
            </w:r>
          </w:p>
        </w:tc>
        <w:tc>
          <w:tcPr>
            <w:tcW w:w="1437"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300</w:t>
            </w:r>
          </w:p>
        </w:tc>
        <w:tc>
          <w:tcPr>
            <w:tcW w:w="1437"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235</w:t>
            </w:r>
          </w:p>
        </w:tc>
        <w:tc>
          <w:tcPr>
            <w:tcW w:w="1594"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78.33%</w:t>
            </w:r>
          </w:p>
        </w:tc>
        <w:tc>
          <w:tcPr>
            <w:tcW w:w="892"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gridSpan w:val="3"/>
            <w:vMerge w:val="continue"/>
            <w:vAlign w:val="center"/>
          </w:tcPr>
          <w:p>
            <w:pPr>
              <w:spacing w:after="0" w:line="360" w:lineRule="exact"/>
              <w:jc w:val="center"/>
              <w:rPr>
                <w:rFonts w:ascii="Times New Roman" w:hAnsi="Times New Roman"/>
                <w:color w:val="000000"/>
                <w:szCs w:val="21"/>
              </w:rPr>
            </w:pPr>
          </w:p>
        </w:tc>
        <w:tc>
          <w:tcPr>
            <w:tcW w:w="2797" w:type="dxa"/>
            <w:gridSpan w:val="5"/>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其中：一般公共预算拨款</w:t>
            </w:r>
          </w:p>
        </w:tc>
        <w:tc>
          <w:tcPr>
            <w:tcW w:w="1437"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300</w:t>
            </w:r>
          </w:p>
        </w:tc>
        <w:tc>
          <w:tcPr>
            <w:tcW w:w="1437"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235</w:t>
            </w:r>
          </w:p>
        </w:tc>
        <w:tc>
          <w:tcPr>
            <w:tcW w:w="1594"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78.33%</w:t>
            </w:r>
          </w:p>
        </w:tc>
        <w:tc>
          <w:tcPr>
            <w:tcW w:w="892"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gridSpan w:val="3"/>
            <w:vMerge w:val="continue"/>
            <w:vAlign w:val="center"/>
          </w:tcPr>
          <w:p>
            <w:pPr>
              <w:spacing w:after="0" w:line="360" w:lineRule="exact"/>
              <w:ind w:firstLine="660" w:firstLineChars="300"/>
              <w:jc w:val="center"/>
              <w:rPr>
                <w:rFonts w:ascii="Times New Roman" w:hAnsi="Times New Roman"/>
                <w:color w:val="000000"/>
                <w:szCs w:val="21"/>
              </w:rPr>
            </w:pPr>
          </w:p>
        </w:tc>
        <w:tc>
          <w:tcPr>
            <w:tcW w:w="2797" w:type="dxa"/>
            <w:gridSpan w:val="5"/>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其他资金</w:t>
            </w:r>
          </w:p>
        </w:tc>
        <w:tc>
          <w:tcPr>
            <w:tcW w:w="1437"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0</w:t>
            </w:r>
          </w:p>
        </w:tc>
        <w:tc>
          <w:tcPr>
            <w:tcW w:w="1437"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0</w:t>
            </w:r>
          </w:p>
        </w:tc>
        <w:tc>
          <w:tcPr>
            <w:tcW w:w="1594"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0.00%</w:t>
            </w:r>
          </w:p>
        </w:tc>
        <w:tc>
          <w:tcPr>
            <w:tcW w:w="892"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w:t>
            </w:r>
          </w:p>
        </w:tc>
        <w:tc>
          <w:tcPr>
            <w:tcW w:w="974"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gridSpan w:val="3"/>
            <w:vMerge w:val="restart"/>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总体目标完成情况</w:t>
            </w:r>
          </w:p>
        </w:tc>
        <w:tc>
          <w:tcPr>
            <w:tcW w:w="4234" w:type="dxa"/>
            <w:gridSpan w:val="6"/>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总体目标</w:t>
            </w:r>
          </w:p>
        </w:tc>
        <w:tc>
          <w:tcPr>
            <w:tcW w:w="4897" w:type="dxa"/>
            <w:gridSpan w:val="5"/>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104" w:type="dxa"/>
            <w:gridSpan w:val="3"/>
            <w:vMerge w:val="continue"/>
            <w:vAlign w:val="center"/>
          </w:tcPr>
          <w:p>
            <w:pPr>
              <w:spacing w:after="0" w:line="360" w:lineRule="exact"/>
              <w:jc w:val="center"/>
              <w:rPr>
                <w:rFonts w:ascii="Times New Roman" w:hAnsi="Times New Roman"/>
                <w:color w:val="000000"/>
                <w:szCs w:val="21"/>
              </w:rPr>
            </w:pPr>
          </w:p>
        </w:tc>
        <w:tc>
          <w:tcPr>
            <w:tcW w:w="4234" w:type="dxa"/>
            <w:gridSpan w:val="6"/>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衡阳县不发生重大森林火灾，确保林区人民生命财产和森林资源安全。</w:t>
            </w:r>
          </w:p>
        </w:tc>
        <w:tc>
          <w:tcPr>
            <w:tcW w:w="4897" w:type="dxa"/>
            <w:gridSpan w:val="5"/>
            <w:vAlign w:val="center"/>
          </w:tcPr>
          <w:p>
            <w:pPr>
              <w:numPr>
                <w:ilvl w:val="0"/>
                <w:numId w:val="4"/>
              </w:numPr>
              <w:spacing w:after="0" w:line="360" w:lineRule="exact"/>
              <w:rPr>
                <w:rFonts w:ascii="Times New Roman" w:hAnsi="Times New Roman"/>
                <w:color w:val="000000"/>
                <w:szCs w:val="21"/>
              </w:rPr>
            </w:pPr>
            <w:r>
              <w:rPr>
                <w:rFonts w:hint="eastAsia" w:ascii="Times New Roman" w:hAnsi="Times New Roman"/>
                <w:color w:val="000000"/>
                <w:szCs w:val="21"/>
              </w:rPr>
              <w:t>森林火灾发生率控制在0.9</w:t>
            </w:r>
            <w:r>
              <w:rPr>
                <w:rFonts w:ascii="Arial" w:hAnsi="Arial" w:cs="Arial"/>
                <w:color w:val="000000"/>
                <w:szCs w:val="21"/>
              </w:rPr>
              <w:t>‰</w:t>
            </w:r>
          </w:p>
          <w:p>
            <w:pPr>
              <w:numPr>
                <w:ilvl w:val="0"/>
                <w:numId w:val="4"/>
              </w:numPr>
              <w:spacing w:after="0" w:line="360" w:lineRule="exact"/>
              <w:rPr>
                <w:rFonts w:ascii="Times New Roman" w:hAnsi="Times New Roman"/>
                <w:color w:val="000000"/>
                <w:szCs w:val="21"/>
              </w:rPr>
            </w:pPr>
            <w:r>
              <w:rPr>
                <w:rFonts w:hint="eastAsia" w:ascii="Times New Roman" w:hAnsi="Times New Roman"/>
                <w:color w:val="000000"/>
                <w:szCs w:val="21"/>
              </w:rPr>
              <w:t>未发生重大森林火灾和人员伤亡事故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69" w:type="dxa"/>
            <w:vMerge w:val="restart"/>
            <w:vAlign w:val="center"/>
          </w:tcPr>
          <w:p>
            <w:pPr>
              <w:spacing w:after="0" w:line="360" w:lineRule="exact"/>
              <w:jc w:val="center"/>
              <w:rPr>
                <w:rFonts w:ascii="Times New Roman" w:hAnsi="Times New Roman"/>
                <w:color w:val="000000"/>
                <w:sz w:val="24"/>
              </w:rPr>
            </w:pPr>
            <w:r>
              <w:rPr>
                <w:rFonts w:ascii="Times New Roman" w:hAnsi="Times New Roman"/>
                <w:color w:val="000000"/>
                <w:sz w:val="24"/>
              </w:rPr>
              <w:t>绩</w:t>
            </w:r>
          </w:p>
          <w:p>
            <w:pPr>
              <w:spacing w:after="0" w:line="360" w:lineRule="exact"/>
              <w:jc w:val="center"/>
              <w:rPr>
                <w:rFonts w:ascii="Times New Roman" w:hAnsi="Times New Roman"/>
                <w:color w:val="000000"/>
                <w:sz w:val="24"/>
              </w:rPr>
            </w:pPr>
            <w:r>
              <w:rPr>
                <w:rFonts w:ascii="Times New Roman" w:hAnsi="Times New Roman"/>
                <w:color w:val="000000"/>
                <w:sz w:val="24"/>
              </w:rPr>
              <w:t>效</w:t>
            </w:r>
          </w:p>
          <w:p>
            <w:pPr>
              <w:spacing w:after="0" w:line="360" w:lineRule="exact"/>
              <w:jc w:val="center"/>
              <w:rPr>
                <w:rFonts w:ascii="Times New Roman" w:hAnsi="Times New Roman"/>
                <w:color w:val="000000"/>
                <w:sz w:val="24"/>
              </w:rPr>
            </w:pPr>
            <w:r>
              <w:rPr>
                <w:rFonts w:ascii="Times New Roman" w:hAnsi="Times New Roman"/>
                <w:color w:val="000000"/>
                <w:sz w:val="24"/>
              </w:rPr>
              <w:t>指</w:t>
            </w:r>
          </w:p>
          <w:p>
            <w:pPr>
              <w:spacing w:after="0" w:line="360" w:lineRule="exact"/>
              <w:jc w:val="center"/>
              <w:rPr>
                <w:rFonts w:ascii="Times New Roman" w:hAnsi="Times New Roman"/>
                <w:color w:val="000000"/>
                <w:szCs w:val="21"/>
              </w:rPr>
            </w:pPr>
            <w:r>
              <w:rPr>
                <w:rFonts w:ascii="Times New Roman" w:hAnsi="Times New Roman"/>
                <w:color w:val="000000"/>
                <w:sz w:val="24"/>
              </w:rPr>
              <w:t>标</w:t>
            </w:r>
          </w:p>
        </w:tc>
        <w:tc>
          <w:tcPr>
            <w:tcW w:w="1147" w:type="dxa"/>
            <w:gridSpan w:val="4"/>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一级</w:t>
            </w:r>
          </w:p>
          <w:p>
            <w:pPr>
              <w:spacing w:after="0" w:line="360" w:lineRule="exact"/>
              <w:jc w:val="center"/>
              <w:rPr>
                <w:rFonts w:ascii="Times New Roman" w:hAnsi="Times New Roman"/>
                <w:color w:val="000000"/>
                <w:szCs w:val="21"/>
              </w:rPr>
            </w:pPr>
            <w:r>
              <w:rPr>
                <w:rFonts w:ascii="Times New Roman" w:hAnsi="Times New Roman"/>
                <w:color w:val="000000"/>
                <w:szCs w:val="21"/>
              </w:rPr>
              <w:t>指标</w:t>
            </w:r>
          </w:p>
        </w:tc>
        <w:tc>
          <w:tcPr>
            <w:tcW w:w="1071"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二级指标</w:t>
            </w:r>
          </w:p>
        </w:tc>
        <w:tc>
          <w:tcPr>
            <w:tcW w:w="2551" w:type="dxa"/>
            <w:gridSpan w:val="3"/>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三级指标</w:t>
            </w:r>
          </w:p>
        </w:tc>
        <w:tc>
          <w:tcPr>
            <w:tcW w:w="1673" w:type="dxa"/>
            <w:gridSpan w:val="2"/>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年度指标值</w:t>
            </w:r>
          </w:p>
        </w:tc>
        <w:tc>
          <w:tcPr>
            <w:tcW w:w="1358"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实际完成值</w:t>
            </w:r>
          </w:p>
        </w:tc>
        <w:tc>
          <w:tcPr>
            <w:tcW w:w="892"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分值</w:t>
            </w:r>
          </w:p>
        </w:tc>
        <w:tc>
          <w:tcPr>
            <w:tcW w:w="974"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dxa"/>
            <w:vMerge w:val="continue"/>
            <w:vAlign w:val="center"/>
          </w:tcPr>
          <w:p>
            <w:pPr>
              <w:spacing w:after="0" w:line="360" w:lineRule="exact"/>
              <w:jc w:val="center"/>
              <w:rPr>
                <w:rFonts w:ascii="Times New Roman" w:hAnsi="Times New Roman"/>
                <w:color w:val="000000"/>
                <w:szCs w:val="21"/>
              </w:rPr>
            </w:pPr>
          </w:p>
        </w:tc>
        <w:tc>
          <w:tcPr>
            <w:tcW w:w="1147" w:type="dxa"/>
            <w:gridSpan w:val="4"/>
            <w:vMerge w:val="restart"/>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产出</w:t>
            </w:r>
          </w:p>
          <w:p>
            <w:pPr>
              <w:spacing w:after="0" w:line="360" w:lineRule="exact"/>
              <w:jc w:val="center"/>
              <w:rPr>
                <w:rFonts w:ascii="Times New Roman" w:hAnsi="Times New Roman"/>
                <w:color w:val="000000"/>
                <w:szCs w:val="21"/>
              </w:rPr>
            </w:pPr>
            <w:r>
              <w:rPr>
                <w:rFonts w:ascii="Times New Roman" w:hAnsi="Times New Roman"/>
                <w:color w:val="000000"/>
                <w:szCs w:val="21"/>
              </w:rPr>
              <w:t>指标</w:t>
            </w:r>
          </w:p>
          <w:p>
            <w:pPr>
              <w:spacing w:after="0" w:line="360" w:lineRule="exact"/>
              <w:jc w:val="center"/>
              <w:rPr>
                <w:rFonts w:ascii="Times New Roman" w:hAnsi="Times New Roman"/>
                <w:color w:val="000000"/>
                <w:szCs w:val="21"/>
              </w:rPr>
            </w:pPr>
            <w:r>
              <w:rPr>
                <w:rFonts w:ascii="Times New Roman" w:hAnsi="Times New Roman"/>
                <w:color w:val="000000"/>
                <w:sz w:val="18"/>
                <w:szCs w:val="18"/>
              </w:rPr>
              <w:t>(50分)</w:t>
            </w:r>
          </w:p>
        </w:tc>
        <w:tc>
          <w:tcPr>
            <w:tcW w:w="1071" w:type="dxa"/>
            <w:vMerge w:val="restart"/>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数量指标</w:t>
            </w:r>
          </w:p>
        </w:tc>
        <w:tc>
          <w:tcPr>
            <w:tcW w:w="2551" w:type="dxa"/>
            <w:gridSpan w:val="3"/>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护林员</w:t>
            </w:r>
          </w:p>
        </w:tc>
        <w:tc>
          <w:tcPr>
            <w:tcW w:w="1673"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544</w:t>
            </w:r>
          </w:p>
        </w:tc>
        <w:tc>
          <w:tcPr>
            <w:tcW w:w="1358"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544</w:t>
            </w:r>
          </w:p>
        </w:tc>
        <w:tc>
          <w:tcPr>
            <w:tcW w:w="892"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dxa"/>
            <w:vMerge w:val="continue"/>
            <w:vAlign w:val="center"/>
          </w:tcPr>
          <w:p>
            <w:pPr>
              <w:spacing w:after="0" w:line="360" w:lineRule="exact"/>
              <w:jc w:val="center"/>
              <w:rPr>
                <w:rFonts w:ascii="Times New Roman" w:hAnsi="Times New Roman"/>
                <w:color w:val="000000"/>
                <w:szCs w:val="21"/>
              </w:rPr>
            </w:pPr>
          </w:p>
        </w:tc>
        <w:tc>
          <w:tcPr>
            <w:tcW w:w="1147" w:type="dxa"/>
            <w:gridSpan w:val="4"/>
            <w:vMerge w:val="continue"/>
            <w:vAlign w:val="center"/>
          </w:tcPr>
          <w:p>
            <w:pPr>
              <w:spacing w:after="0" w:line="360" w:lineRule="exact"/>
              <w:jc w:val="center"/>
              <w:rPr>
                <w:rFonts w:ascii="Times New Roman" w:hAnsi="Times New Roman"/>
                <w:color w:val="000000"/>
                <w:szCs w:val="21"/>
              </w:rPr>
            </w:pPr>
          </w:p>
        </w:tc>
        <w:tc>
          <w:tcPr>
            <w:tcW w:w="1071" w:type="dxa"/>
            <w:vMerge w:val="continue"/>
            <w:vAlign w:val="center"/>
          </w:tcPr>
          <w:p>
            <w:pPr>
              <w:spacing w:after="0" w:line="360" w:lineRule="exact"/>
              <w:jc w:val="center"/>
              <w:rPr>
                <w:rFonts w:ascii="Times New Roman" w:hAnsi="Times New Roman"/>
                <w:color w:val="000000"/>
                <w:szCs w:val="21"/>
              </w:rPr>
            </w:pPr>
          </w:p>
        </w:tc>
        <w:tc>
          <w:tcPr>
            <w:tcW w:w="2551" w:type="dxa"/>
            <w:gridSpan w:val="3"/>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扑火队员</w:t>
            </w:r>
          </w:p>
        </w:tc>
        <w:tc>
          <w:tcPr>
            <w:tcW w:w="1673"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60</w:t>
            </w:r>
          </w:p>
        </w:tc>
        <w:tc>
          <w:tcPr>
            <w:tcW w:w="1358"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60</w:t>
            </w:r>
          </w:p>
        </w:tc>
        <w:tc>
          <w:tcPr>
            <w:tcW w:w="892"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dxa"/>
            <w:vMerge w:val="continue"/>
            <w:vAlign w:val="center"/>
          </w:tcPr>
          <w:p>
            <w:pPr>
              <w:spacing w:after="0" w:line="360" w:lineRule="exact"/>
              <w:jc w:val="center"/>
              <w:rPr>
                <w:rFonts w:ascii="Times New Roman" w:hAnsi="Times New Roman"/>
                <w:color w:val="000000"/>
                <w:szCs w:val="21"/>
              </w:rPr>
            </w:pPr>
          </w:p>
        </w:tc>
        <w:tc>
          <w:tcPr>
            <w:tcW w:w="1147" w:type="dxa"/>
            <w:gridSpan w:val="4"/>
            <w:vMerge w:val="continue"/>
            <w:vAlign w:val="center"/>
          </w:tcPr>
          <w:p>
            <w:pPr>
              <w:spacing w:after="0" w:line="360" w:lineRule="exact"/>
              <w:jc w:val="center"/>
              <w:rPr>
                <w:rFonts w:ascii="Times New Roman" w:hAnsi="Times New Roman"/>
                <w:color w:val="000000"/>
                <w:szCs w:val="21"/>
              </w:rPr>
            </w:pPr>
          </w:p>
        </w:tc>
        <w:tc>
          <w:tcPr>
            <w:tcW w:w="1071"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质量指标</w:t>
            </w:r>
          </w:p>
        </w:tc>
        <w:tc>
          <w:tcPr>
            <w:tcW w:w="2551" w:type="dxa"/>
            <w:gridSpan w:val="3"/>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防火体系建设</w:t>
            </w:r>
          </w:p>
        </w:tc>
        <w:tc>
          <w:tcPr>
            <w:tcW w:w="1673"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235</w:t>
            </w:r>
          </w:p>
        </w:tc>
        <w:tc>
          <w:tcPr>
            <w:tcW w:w="1358"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235</w:t>
            </w:r>
          </w:p>
        </w:tc>
        <w:tc>
          <w:tcPr>
            <w:tcW w:w="892"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dxa"/>
            <w:vMerge w:val="continue"/>
            <w:vAlign w:val="center"/>
          </w:tcPr>
          <w:p>
            <w:pPr>
              <w:spacing w:after="0" w:line="360" w:lineRule="exact"/>
              <w:jc w:val="center"/>
              <w:rPr>
                <w:rFonts w:ascii="Times New Roman" w:hAnsi="Times New Roman"/>
                <w:color w:val="000000"/>
                <w:szCs w:val="21"/>
              </w:rPr>
            </w:pPr>
          </w:p>
        </w:tc>
        <w:tc>
          <w:tcPr>
            <w:tcW w:w="1147" w:type="dxa"/>
            <w:gridSpan w:val="4"/>
            <w:vMerge w:val="continue"/>
            <w:vAlign w:val="center"/>
          </w:tcPr>
          <w:p>
            <w:pPr>
              <w:spacing w:after="0" w:line="360" w:lineRule="exact"/>
              <w:jc w:val="center"/>
              <w:rPr>
                <w:rFonts w:ascii="Times New Roman" w:hAnsi="Times New Roman"/>
                <w:color w:val="000000"/>
                <w:szCs w:val="21"/>
              </w:rPr>
            </w:pPr>
          </w:p>
        </w:tc>
        <w:tc>
          <w:tcPr>
            <w:tcW w:w="1071"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时效指标</w:t>
            </w:r>
          </w:p>
        </w:tc>
        <w:tc>
          <w:tcPr>
            <w:tcW w:w="2551" w:type="dxa"/>
            <w:gridSpan w:val="3"/>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按月投入</w:t>
            </w:r>
          </w:p>
        </w:tc>
        <w:tc>
          <w:tcPr>
            <w:tcW w:w="1673"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12个月</w:t>
            </w:r>
          </w:p>
        </w:tc>
        <w:tc>
          <w:tcPr>
            <w:tcW w:w="1358"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12个月</w:t>
            </w:r>
          </w:p>
        </w:tc>
        <w:tc>
          <w:tcPr>
            <w:tcW w:w="892"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dxa"/>
            <w:vMerge w:val="continue"/>
            <w:vAlign w:val="center"/>
          </w:tcPr>
          <w:p>
            <w:pPr>
              <w:spacing w:after="0" w:line="360" w:lineRule="exact"/>
              <w:jc w:val="center"/>
              <w:rPr>
                <w:rFonts w:ascii="Times New Roman" w:hAnsi="Times New Roman"/>
                <w:color w:val="000000"/>
                <w:szCs w:val="21"/>
              </w:rPr>
            </w:pPr>
          </w:p>
        </w:tc>
        <w:tc>
          <w:tcPr>
            <w:tcW w:w="1147" w:type="dxa"/>
            <w:gridSpan w:val="4"/>
            <w:vMerge w:val="continue"/>
            <w:vAlign w:val="center"/>
          </w:tcPr>
          <w:p>
            <w:pPr>
              <w:spacing w:after="0" w:line="360" w:lineRule="exact"/>
              <w:jc w:val="center"/>
              <w:rPr>
                <w:rFonts w:ascii="Times New Roman" w:hAnsi="Times New Roman"/>
                <w:color w:val="000000"/>
                <w:szCs w:val="21"/>
              </w:rPr>
            </w:pPr>
          </w:p>
        </w:tc>
        <w:tc>
          <w:tcPr>
            <w:tcW w:w="1071"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成本指标</w:t>
            </w:r>
          </w:p>
        </w:tc>
        <w:tc>
          <w:tcPr>
            <w:tcW w:w="2551" w:type="dxa"/>
            <w:gridSpan w:val="3"/>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体系建设投入</w:t>
            </w:r>
          </w:p>
        </w:tc>
        <w:tc>
          <w:tcPr>
            <w:tcW w:w="1673"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235</w:t>
            </w:r>
          </w:p>
        </w:tc>
        <w:tc>
          <w:tcPr>
            <w:tcW w:w="1358"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235</w:t>
            </w:r>
          </w:p>
        </w:tc>
        <w:tc>
          <w:tcPr>
            <w:tcW w:w="892"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dxa"/>
            <w:vMerge w:val="restart"/>
            <w:vAlign w:val="center"/>
          </w:tcPr>
          <w:p>
            <w:pPr>
              <w:spacing w:after="0" w:line="360" w:lineRule="exact"/>
              <w:jc w:val="center"/>
              <w:rPr>
                <w:rFonts w:ascii="Times New Roman" w:hAnsi="Times New Roman"/>
                <w:color w:val="000000"/>
                <w:sz w:val="24"/>
              </w:rPr>
            </w:pPr>
            <w:r>
              <w:rPr>
                <w:rFonts w:ascii="Times New Roman" w:hAnsi="Times New Roman"/>
                <w:color w:val="000000"/>
                <w:sz w:val="24"/>
              </w:rPr>
              <w:t>绩</w:t>
            </w:r>
          </w:p>
          <w:p>
            <w:pPr>
              <w:spacing w:after="0" w:line="360" w:lineRule="exact"/>
              <w:jc w:val="center"/>
              <w:rPr>
                <w:rFonts w:ascii="Times New Roman" w:hAnsi="Times New Roman"/>
                <w:color w:val="000000"/>
                <w:sz w:val="24"/>
              </w:rPr>
            </w:pPr>
            <w:r>
              <w:rPr>
                <w:rFonts w:ascii="Times New Roman" w:hAnsi="Times New Roman"/>
                <w:color w:val="000000"/>
                <w:sz w:val="24"/>
              </w:rPr>
              <w:t>效</w:t>
            </w:r>
          </w:p>
          <w:p>
            <w:pPr>
              <w:spacing w:after="0" w:line="360" w:lineRule="exact"/>
              <w:jc w:val="center"/>
              <w:rPr>
                <w:rFonts w:ascii="Times New Roman" w:hAnsi="Times New Roman"/>
                <w:color w:val="000000"/>
                <w:sz w:val="24"/>
              </w:rPr>
            </w:pPr>
            <w:r>
              <w:rPr>
                <w:rFonts w:ascii="Times New Roman" w:hAnsi="Times New Roman"/>
                <w:color w:val="000000"/>
                <w:sz w:val="24"/>
              </w:rPr>
              <w:t>指</w:t>
            </w:r>
          </w:p>
          <w:p>
            <w:pPr>
              <w:spacing w:after="0" w:line="360" w:lineRule="exact"/>
              <w:jc w:val="center"/>
              <w:rPr>
                <w:rFonts w:ascii="Times New Roman" w:hAnsi="Times New Roman"/>
                <w:color w:val="000000"/>
                <w:szCs w:val="21"/>
              </w:rPr>
            </w:pPr>
            <w:r>
              <w:rPr>
                <w:rFonts w:ascii="Times New Roman" w:hAnsi="Times New Roman"/>
                <w:color w:val="000000"/>
                <w:sz w:val="24"/>
              </w:rPr>
              <w:t>标</w:t>
            </w:r>
          </w:p>
        </w:tc>
        <w:tc>
          <w:tcPr>
            <w:tcW w:w="1147" w:type="dxa"/>
            <w:gridSpan w:val="4"/>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效益</w:t>
            </w:r>
          </w:p>
          <w:p>
            <w:pPr>
              <w:spacing w:after="0" w:line="360" w:lineRule="exact"/>
              <w:jc w:val="center"/>
              <w:rPr>
                <w:rFonts w:ascii="Times New Roman" w:hAnsi="Times New Roman"/>
                <w:color w:val="000000"/>
                <w:szCs w:val="21"/>
              </w:rPr>
            </w:pPr>
            <w:r>
              <w:rPr>
                <w:rFonts w:ascii="Times New Roman" w:hAnsi="Times New Roman"/>
                <w:color w:val="000000"/>
                <w:szCs w:val="21"/>
              </w:rPr>
              <w:t>指标</w:t>
            </w:r>
          </w:p>
          <w:p>
            <w:pPr>
              <w:spacing w:after="0" w:line="360" w:lineRule="exact"/>
              <w:jc w:val="center"/>
              <w:rPr>
                <w:rFonts w:ascii="Times New Roman" w:hAnsi="Times New Roman"/>
                <w:color w:val="000000"/>
                <w:sz w:val="18"/>
                <w:szCs w:val="18"/>
              </w:rPr>
            </w:pPr>
            <w:r>
              <w:rPr>
                <w:rFonts w:ascii="Times New Roman" w:hAnsi="Times New Roman"/>
                <w:color w:val="000000"/>
                <w:sz w:val="18"/>
                <w:szCs w:val="18"/>
              </w:rPr>
              <w:t>（30分）</w:t>
            </w:r>
          </w:p>
          <w:p>
            <w:pPr>
              <w:spacing w:after="0" w:line="360" w:lineRule="exact"/>
              <w:jc w:val="center"/>
              <w:rPr>
                <w:rFonts w:ascii="Times New Roman" w:hAnsi="Times New Roman"/>
                <w:color w:val="000000"/>
                <w:szCs w:val="21"/>
              </w:rPr>
            </w:pPr>
          </w:p>
        </w:tc>
        <w:tc>
          <w:tcPr>
            <w:tcW w:w="1071"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生态效益指标</w:t>
            </w:r>
          </w:p>
          <w:p>
            <w:pPr>
              <w:spacing w:after="0" w:line="360" w:lineRule="exact"/>
              <w:jc w:val="center"/>
              <w:rPr>
                <w:rFonts w:ascii="Times New Roman" w:hAnsi="Times New Roman"/>
                <w:color w:val="000000"/>
                <w:szCs w:val="21"/>
              </w:rPr>
            </w:pPr>
          </w:p>
        </w:tc>
        <w:tc>
          <w:tcPr>
            <w:tcW w:w="2551" w:type="dxa"/>
            <w:gridSpan w:val="3"/>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增加森林覆盖率</w:t>
            </w:r>
          </w:p>
        </w:tc>
        <w:tc>
          <w:tcPr>
            <w:tcW w:w="1673" w:type="dxa"/>
            <w:gridSpan w:val="2"/>
            <w:vAlign w:val="center"/>
          </w:tcPr>
          <w:p>
            <w:pPr>
              <w:spacing w:after="0" w:line="360" w:lineRule="exact"/>
              <w:jc w:val="center"/>
              <w:rPr>
                <w:rFonts w:ascii="微软雅黑" w:hAnsi="微软雅黑" w:cs="微软雅黑"/>
                <w:color w:val="000000"/>
                <w:szCs w:val="21"/>
              </w:rPr>
            </w:pPr>
            <w:r>
              <w:rPr>
                <w:rFonts w:hint="eastAsia" w:ascii="Times New Roman" w:hAnsi="Times New Roman"/>
                <w:color w:val="000000"/>
                <w:szCs w:val="21"/>
              </w:rPr>
              <w:t>1</w:t>
            </w:r>
            <w:r>
              <w:rPr>
                <w:rFonts w:ascii="Arial" w:hAnsi="Arial" w:cs="Arial"/>
                <w:color w:val="000000"/>
                <w:szCs w:val="21"/>
              </w:rPr>
              <w:t>‰</w:t>
            </w:r>
          </w:p>
        </w:tc>
        <w:tc>
          <w:tcPr>
            <w:tcW w:w="1358" w:type="dxa"/>
            <w:vAlign w:val="center"/>
          </w:tcPr>
          <w:p>
            <w:pPr>
              <w:spacing w:after="0" w:line="360" w:lineRule="exact"/>
              <w:jc w:val="center"/>
              <w:rPr>
                <w:rFonts w:ascii="微软雅黑" w:hAnsi="微软雅黑" w:cs="微软雅黑"/>
                <w:color w:val="000000"/>
                <w:szCs w:val="21"/>
              </w:rPr>
            </w:pPr>
            <w:r>
              <w:rPr>
                <w:rFonts w:hint="eastAsia" w:ascii="Times New Roman" w:hAnsi="Times New Roman"/>
                <w:color w:val="000000"/>
                <w:szCs w:val="21"/>
              </w:rPr>
              <w:t>1</w:t>
            </w:r>
            <w:r>
              <w:rPr>
                <w:rFonts w:ascii="Arial" w:hAnsi="Arial" w:cs="Arial"/>
                <w:color w:val="000000"/>
                <w:szCs w:val="21"/>
              </w:rPr>
              <w:t>‰</w:t>
            </w:r>
          </w:p>
        </w:tc>
        <w:tc>
          <w:tcPr>
            <w:tcW w:w="892"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69" w:type="dxa"/>
            <w:vMerge w:val="continue"/>
            <w:vAlign w:val="center"/>
          </w:tcPr>
          <w:p>
            <w:pPr>
              <w:spacing w:after="0" w:line="360" w:lineRule="exact"/>
              <w:jc w:val="center"/>
              <w:rPr>
                <w:rFonts w:ascii="Times New Roman" w:hAnsi="Times New Roman"/>
                <w:color w:val="000000"/>
                <w:szCs w:val="21"/>
              </w:rPr>
            </w:pPr>
          </w:p>
        </w:tc>
        <w:tc>
          <w:tcPr>
            <w:tcW w:w="1147" w:type="dxa"/>
            <w:gridSpan w:val="4"/>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满意度</w:t>
            </w:r>
          </w:p>
          <w:p>
            <w:pPr>
              <w:spacing w:after="0" w:line="360" w:lineRule="exact"/>
              <w:jc w:val="center"/>
              <w:rPr>
                <w:rFonts w:ascii="Times New Roman" w:hAnsi="Times New Roman"/>
                <w:color w:val="000000"/>
                <w:szCs w:val="21"/>
              </w:rPr>
            </w:pPr>
            <w:r>
              <w:rPr>
                <w:rFonts w:ascii="Times New Roman" w:hAnsi="Times New Roman"/>
                <w:color w:val="000000"/>
                <w:szCs w:val="21"/>
              </w:rPr>
              <w:t>指标</w:t>
            </w:r>
          </w:p>
          <w:p>
            <w:pPr>
              <w:spacing w:after="0" w:line="360" w:lineRule="exact"/>
              <w:jc w:val="center"/>
              <w:rPr>
                <w:rFonts w:ascii="Times New Roman" w:hAnsi="Times New Roman"/>
                <w:color w:val="000000"/>
                <w:szCs w:val="21"/>
              </w:rPr>
            </w:pPr>
            <w:r>
              <w:rPr>
                <w:rFonts w:ascii="Times New Roman" w:hAnsi="Times New Roman"/>
                <w:color w:val="000000"/>
                <w:sz w:val="18"/>
                <w:szCs w:val="18"/>
              </w:rPr>
              <w:t>（10分）</w:t>
            </w:r>
          </w:p>
        </w:tc>
        <w:tc>
          <w:tcPr>
            <w:tcW w:w="1071"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服务对象满意度指标</w:t>
            </w:r>
          </w:p>
        </w:tc>
        <w:tc>
          <w:tcPr>
            <w:tcW w:w="2551" w:type="dxa"/>
            <w:gridSpan w:val="3"/>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社会满意度</w:t>
            </w:r>
          </w:p>
        </w:tc>
        <w:tc>
          <w:tcPr>
            <w:tcW w:w="1673" w:type="dxa"/>
            <w:gridSpan w:val="2"/>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100</w:t>
            </w:r>
            <w:r>
              <w:rPr>
                <w:rFonts w:ascii="Times New Roman" w:hAnsi="Times New Roman"/>
                <w:color w:val="000000"/>
                <w:szCs w:val="21"/>
              </w:rPr>
              <w:t>　</w:t>
            </w:r>
            <w:r>
              <w:rPr>
                <w:rFonts w:hint="eastAsia" w:ascii="Times New Roman" w:hAnsi="Times New Roman"/>
                <w:color w:val="000000"/>
                <w:szCs w:val="21"/>
              </w:rPr>
              <w:t>%</w:t>
            </w:r>
          </w:p>
        </w:tc>
        <w:tc>
          <w:tcPr>
            <w:tcW w:w="1358"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100%</w:t>
            </w:r>
          </w:p>
        </w:tc>
        <w:tc>
          <w:tcPr>
            <w:tcW w:w="892"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87" w:type="dxa"/>
            <w:gridSpan w:val="6"/>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综合评定等级</w:t>
            </w:r>
          </w:p>
        </w:tc>
        <w:tc>
          <w:tcPr>
            <w:tcW w:w="2551" w:type="dxa"/>
            <w:gridSpan w:val="3"/>
            <w:vAlign w:val="center"/>
          </w:tcPr>
          <w:p>
            <w:pPr>
              <w:spacing w:after="0" w:line="360" w:lineRule="exact"/>
              <w:jc w:val="center"/>
              <w:rPr>
                <w:rFonts w:ascii="Times New Roman" w:hAnsi="Times New Roman"/>
                <w:color w:val="000000"/>
                <w:szCs w:val="21"/>
              </w:rPr>
            </w:pPr>
            <w:r>
              <w:rPr>
                <w:rFonts w:ascii="Times New Roman" w:hAnsi="Times New Roman" w:eastAsia="仿宋_GB2312"/>
                <w:sz w:val="24"/>
              </w:rPr>
              <w:t>优秀</w:t>
            </w:r>
          </w:p>
        </w:tc>
        <w:tc>
          <w:tcPr>
            <w:tcW w:w="3031" w:type="dxa"/>
            <w:gridSpan w:val="3"/>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总  分</w:t>
            </w:r>
          </w:p>
        </w:tc>
        <w:tc>
          <w:tcPr>
            <w:tcW w:w="892" w:type="dxa"/>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100</w:t>
            </w:r>
          </w:p>
        </w:tc>
        <w:tc>
          <w:tcPr>
            <w:tcW w:w="974" w:type="dxa"/>
            <w:vAlign w:val="center"/>
          </w:tcPr>
          <w:p>
            <w:pPr>
              <w:spacing w:after="0" w:line="360" w:lineRule="exact"/>
              <w:jc w:val="center"/>
              <w:rPr>
                <w:rFonts w:ascii="Times New Roman" w:hAnsi="Times New Roman"/>
                <w:color w:val="000000"/>
                <w:szCs w:val="21"/>
              </w:rPr>
            </w:pPr>
            <w:r>
              <w:rPr>
                <w:rFonts w:hint="eastAsia" w:ascii="Times New Roman" w:hAnsi="Times New Roman"/>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90" w:type="dxa"/>
            <w:gridSpan w:val="2"/>
            <w:vMerge w:val="restart"/>
            <w:vAlign w:val="center"/>
          </w:tcPr>
          <w:p>
            <w:pPr>
              <w:spacing w:after="0" w:line="360" w:lineRule="exact"/>
              <w:jc w:val="center"/>
              <w:rPr>
                <w:rFonts w:ascii="Times New Roman" w:hAnsi="Times New Roman"/>
                <w:color w:val="000000"/>
                <w:szCs w:val="21"/>
              </w:rPr>
            </w:pPr>
            <w:r>
              <w:rPr>
                <w:rFonts w:ascii="Times New Roman" w:hAnsi="Times New Roman"/>
                <w:color w:val="000000"/>
                <w:sz w:val="24"/>
              </w:rPr>
              <w:t>说明及建议</w:t>
            </w:r>
          </w:p>
        </w:tc>
        <w:tc>
          <w:tcPr>
            <w:tcW w:w="4748" w:type="dxa"/>
            <w:gridSpan w:val="7"/>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下年度专项资金保留或取消建议意见</w:t>
            </w:r>
          </w:p>
        </w:tc>
        <w:tc>
          <w:tcPr>
            <w:tcW w:w="4897" w:type="dxa"/>
            <w:gridSpan w:val="5"/>
            <w:vAlign w:val="center"/>
          </w:tcPr>
          <w:p>
            <w:pPr>
              <w:spacing w:after="0" w:line="36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90" w:type="dxa"/>
            <w:gridSpan w:val="2"/>
            <w:vMerge w:val="continue"/>
            <w:vAlign w:val="center"/>
          </w:tcPr>
          <w:p>
            <w:pPr>
              <w:spacing w:after="0" w:line="360" w:lineRule="exact"/>
              <w:jc w:val="center"/>
              <w:rPr>
                <w:rFonts w:ascii="Times New Roman" w:hAnsi="Times New Roman"/>
                <w:color w:val="000000"/>
                <w:szCs w:val="21"/>
              </w:rPr>
            </w:pPr>
          </w:p>
        </w:tc>
        <w:tc>
          <w:tcPr>
            <w:tcW w:w="4748" w:type="dxa"/>
            <w:gridSpan w:val="7"/>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偏差原因及分析</w:t>
            </w:r>
          </w:p>
        </w:tc>
        <w:tc>
          <w:tcPr>
            <w:tcW w:w="4897" w:type="dxa"/>
            <w:gridSpan w:val="5"/>
            <w:vAlign w:val="center"/>
          </w:tcPr>
          <w:p>
            <w:pPr>
              <w:spacing w:after="0" w:line="360" w:lineRule="exact"/>
              <w:jc w:val="center"/>
              <w:rPr>
                <w:rFonts w:ascii="Times New Roman" w:hAnsi="Times New Roman"/>
                <w:color w:val="000000"/>
                <w:szCs w:val="21"/>
              </w:rPr>
            </w:pPr>
            <w:r>
              <w:rPr>
                <w:rFonts w:ascii="Times New Roman" w:hAnsi="Times New Roman"/>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590" w:type="dxa"/>
            <w:gridSpan w:val="2"/>
            <w:vMerge w:val="continue"/>
            <w:vAlign w:val="center"/>
          </w:tcPr>
          <w:p>
            <w:pPr>
              <w:spacing w:after="0" w:line="360" w:lineRule="exact"/>
              <w:jc w:val="center"/>
              <w:rPr>
                <w:rFonts w:ascii="Times New Roman" w:hAnsi="Times New Roman"/>
              </w:rPr>
            </w:pPr>
          </w:p>
        </w:tc>
        <w:tc>
          <w:tcPr>
            <w:tcW w:w="4748" w:type="dxa"/>
            <w:gridSpan w:val="7"/>
            <w:vAlign w:val="center"/>
          </w:tcPr>
          <w:p>
            <w:pPr>
              <w:spacing w:after="0" w:line="360" w:lineRule="exact"/>
              <w:rPr>
                <w:rFonts w:ascii="Times New Roman" w:hAnsi="Times New Roman"/>
                <w:color w:val="000000"/>
                <w:szCs w:val="21"/>
              </w:rPr>
            </w:pPr>
            <w:r>
              <w:rPr>
                <w:rFonts w:hint="eastAsia" w:ascii="Times New Roman" w:hAnsi="Times New Roman"/>
                <w:color w:val="000000"/>
                <w:szCs w:val="21"/>
              </w:rPr>
              <w:t>2022年度年初项目预算300万元，实际收到财政拨款235万元，已全部拨付完成。</w:t>
            </w:r>
          </w:p>
        </w:tc>
        <w:tc>
          <w:tcPr>
            <w:tcW w:w="4897" w:type="dxa"/>
            <w:gridSpan w:val="5"/>
            <w:vAlign w:val="center"/>
          </w:tcPr>
          <w:p>
            <w:pPr>
              <w:spacing w:after="0" w:line="360" w:lineRule="exact"/>
              <w:jc w:val="center"/>
              <w:rPr>
                <w:rFonts w:ascii="Times New Roman" w:hAnsi="Times New Roman"/>
                <w:color w:val="000000"/>
                <w:szCs w:val="21"/>
              </w:rPr>
            </w:pPr>
          </w:p>
        </w:tc>
      </w:tr>
    </w:tbl>
    <w:p>
      <w:pPr>
        <w:spacing w:beforeLines="50" w:line="300" w:lineRule="exact"/>
        <w:rPr>
          <w:rFonts w:ascii="Times New Roman" w:hAnsi="Times New Roman"/>
        </w:rPr>
      </w:pPr>
      <w:r>
        <w:rPr>
          <w:rFonts w:ascii="Times New Roman" w:hAnsi="Times New Roman"/>
        </w:rPr>
        <w:t xml:space="preserve">填表人：  </w:t>
      </w:r>
      <w:r>
        <w:rPr>
          <w:rFonts w:hint="eastAsia" w:ascii="Times New Roman" w:hAnsi="Times New Roman"/>
        </w:rPr>
        <w:t>盛义芳</w:t>
      </w:r>
      <w:r>
        <w:rPr>
          <w:rFonts w:ascii="Times New Roman" w:hAnsi="Times New Roman"/>
        </w:rPr>
        <w:t xml:space="preserve">           联系电话：  </w:t>
      </w:r>
      <w:r>
        <w:rPr>
          <w:rFonts w:hint="eastAsia" w:ascii="Times New Roman" w:hAnsi="Times New Roman"/>
        </w:rPr>
        <w:t>13873450772</w:t>
      </w:r>
      <w:r>
        <w:rPr>
          <w:rFonts w:ascii="Times New Roman" w:hAnsi="Times New Roman"/>
        </w:rPr>
        <w:t xml:space="preserve">               单位负责人签字：</w:t>
      </w:r>
    </w:p>
    <w:p>
      <w:pPr>
        <w:spacing w:line="300" w:lineRule="exact"/>
        <w:rPr>
          <w:rFonts w:ascii="Times New Roman" w:hAnsi="Times New Roman" w:eastAsia="仿宋_GB2312"/>
          <w:sz w:val="24"/>
        </w:rPr>
      </w:pPr>
    </w:p>
    <w:p>
      <w:pPr>
        <w:spacing w:line="320" w:lineRule="exact"/>
        <w:rPr>
          <w:rFonts w:ascii="Times New Roman" w:hAnsi="Times New Roman" w:eastAsia="仿宋_GB2312"/>
          <w:sz w:val="24"/>
        </w:rPr>
      </w:pPr>
    </w:p>
    <w:p>
      <w:pPr>
        <w:spacing w:line="320" w:lineRule="exact"/>
        <w:rPr>
          <w:rFonts w:ascii="Times New Roman" w:hAnsi="Times New Roman" w:eastAsia="仿宋_GB2312"/>
          <w:sz w:val="24"/>
        </w:rPr>
      </w:pPr>
      <w:r>
        <w:rPr>
          <w:rFonts w:ascii="Times New Roman" w:hAnsi="Times New Roman" w:eastAsia="仿宋_GB2312"/>
          <w:sz w:val="24"/>
        </w:rPr>
        <w:t>说明：1.分值设定100分，其中预算执行率10分、产出指标50分、效益指标30分、满意度指标10分。除预算执行率外的指标应根据权重自行合理设定分值。</w:t>
      </w:r>
    </w:p>
    <w:p>
      <w:pPr>
        <w:spacing w:line="320" w:lineRule="exact"/>
        <w:rPr>
          <w:rFonts w:ascii="Times New Roman" w:hAnsi="Times New Roman" w:eastAsia="仿宋_GB2312"/>
          <w:sz w:val="24"/>
        </w:rPr>
      </w:pPr>
      <w:r>
        <w:rPr>
          <w:rFonts w:ascii="Times New Roman" w:hAnsi="Times New Roman" w:eastAsia="仿宋_GB2312"/>
          <w:sz w:val="24"/>
        </w:rPr>
        <w:t xml:space="preserve">      2.综合评价等级分为优秀（S≥90）、良好（90＞S≥80）、较差（80＞S≥60）、 差（S＜60）。</w:t>
      </w:r>
    </w:p>
    <w:p>
      <w:pPr>
        <w:spacing w:line="320" w:lineRule="exact"/>
        <w:rPr>
          <w:rFonts w:ascii="Times New Roman" w:hAnsi="Times New Roman" w:eastAsia="仿宋_GB2312"/>
          <w:sz w:val="24"/>
        </w:rPr>
      </w:pPr>
      <w:r>
        <w:rPr>
          <w:rFonts w:ascii="Times New Roman" w:hAnsi="Times New Roman" w:eastAsia="仿宋_GB2312"/>
          <w:sz w:val="24"/>
        </w:rPr>
        <w:t xml:space="preserve">      3.三级绩效指标按需自行增减行。个别不涉及的二级指标可自行删除。</w:t>
      </w:r>
    </w:p>
    <w:p>
      <w:pPr>
        <w:spacing w:line="300" w:lineRule="exact"/>
        <w:rPr>
          <w:rFonts w:ascii="Times New Roman" w:hAnsi="Times New Roman" w:eastAsia="仿宋_GB2312"/>
          <w:sz w:val="24"/>
        </w:rPr>
      </w:pPr>
    </w:p>
    <w:p>
      <w:pPr>
        <w:rPr>
          <w:b/>
        </w:rPr>
      </w:pPr>
    </w:p>
    <w:p>
      <w:pPr>
        <w:spacing w:line="220" w:lineRule="atLeast"/>
      </w:pPr>
    </w:p>
    <w:p>
      <w:pPr>
        <w:rPr>
          <w:rFonts w:ascii="Times New Roman" w:hAnsi="Times New Roman" w:eastAsia="仿宋_GB2312"/>
          <w:sz w:val="32"/>
          <w:szCs w:val="32"/>
        </w:rPr>
      </w:pPr>
      <w:r>
        <w:rPr>
          <w:rFonts w:ascii="Times New Roman" w:hAnsi="Times New Roman" w:eastAsia="仿宋_GB2312"/>
          <w:sz w:val="32"/>
          <w:szCs w:val="32"/>
        </w:rPr>
        <w:br w:type="page"/>
      </w:r>
    </w:p>
    <w:p>
      <w:pPr>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2</w:t>
      </w:r>
    </w:p>
    <w:p>
      <w:pPr>
        <w:jc w:val="center"/>
        <w:rPr>
          <w:rFonts w:ascii="Times New Roman" w:hAnsi="Times New Roman" w:eastAsia="方正小标宋_GBK"/>
          <w:color w:val="FF0000"/>
          <w:sz w:val="109"/>
        </w:rPr>
      </w:pPr>
      <w:r>
        <w:rPr>
          <w:rFonts w:ascii="Times New Roman" w:hAnsi="Times New Roman"/>
        </w:rPr>
        <w:pict>
          <v:line id="_x0000_s1029" o:spid="_x0000_s1029" o:spt="20" style="position:absolute;left:0pt;margin-left:-9pt;margin-top:85.8pt;height:0pt;width:441pt;z-index:251661312;mso-width-relative:page;mso-height-relative:page;" stroked="t" coordsize="21600,21600" o:gfxdata="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U2B&#10;g9YAAAALAQAADwAAAAAAAAABACAAAAAiAAAAZHJzL2Rvd25yZXYueG1sUEsBAhQAFAAAAAgAh07i&#10;QMw7307rAQAA3QMAAA4AAAAAAAAAAQAgAAAAJQEAAGRycy9lMm9Eb2MueG1sUEsFBgAAAAAGAAYA&#10;WQEAAIIFAAAAAA==&#10;">
            <v:path arrowok="t"/>
            <v:fill focussize="0,0"/>
            <v:stroke weight="2.25pt" color="#FF0000"/>
            <v:imagedata o:title=""/>
            <o:lock v:ext="edit"/>
          </v:line>
        </w:pict>
      </w:r>
      <w:r>
        <w:rPr>
          <w:rFonts w:ascii="Times New Roman" w:hAnsi="Times New Roman" w:eastAsia="方正小标宋_GBK"/>
          <w:color w:val="FF0000"/>
          <w:spacing w:val="115"/>
          <w:w w:val="50"/>
          <w:sz w:val="109"/>
        </w:rPr>
        <w:t>衡</w:t>
      </w:r>
      <w:r>
        <w:rPr>
          <w:rFonts w:ascii="Times New Roman" w:hAnsi="Times New Roman" w:eastAsia="方正小标宋_GBK"/>
          <w:color w:val="FF0000"/>
          <w:w w:val="50"/>
          <w:sz w:val="109"/>
        </w:rPr>
        <w:t xml:space="preserve">  阳  县   </w:t>
      </w:r>
      <w:r>
        <w:rPr>
          <w:rFonts w:hint="eastAsia" w:ascii="Times New Roman" w:hAnsi="Times New Roman" w:eastAsia="方正小标宋_GBK"/>
          <w:color w:val="FF0000"/>
          <w:w w:val="50"/>
          <w:sz w:val="109"/>
        </w:rPr>
        <w:t>林业局</w:t>
      </w:r>
    </w:p>
    <w:p/>
    <w:p>
      <w:pPr>
        <w:jc w:val="center"/>
        <w:rPr>
          <w:rFonts w:ascii="方正小标宋_GBK" w:eastAsia="方正小标宋_GBK"/>
          <w:sz w:val="36"/>
          <w:szCs w:val="36"/>
        </w:rPr>
      </w:pPr>
      <w:r>
        <w:rPr>
          <w:rFonts w:hint="eastAsia" w:ascii="方正小标宋_GBK" w:eastAsia="方正小标宋_GBK"/>
          <w:sz w:val="36"/>
          <w:szCs w:val="36"/>
        </w:rPr>
        <w:t>衡阳县2022年度油茶产业发展绩效自评报告</w:t>
      </w:r>
    </w:p>
    <w:p/>
    <w:p>
      <w:pPr>
        <w:spacing w:after="0" w:line="360" w:lineRule="auto"/>
        <w:ind w:firstLine="720"/>
        <w:rPr>
          <w:rFonts w:ascii="仿宋" w:hAnsi="仿宋" w:eastAsia="仿宋" w:cs="仿宋"/>
          <w:sz w:val="28"/>
          <w:szCs w:val="28"/>
        </w:rPr>
      </w:pPr>
      <w:r>
        <w:rPr>
          <w:rFonts w:hint="eastAsia" w:ascii="仿宋" w:hAnsi="仿宋" w:eastAsia="仿宋" w:cs="仿宋"/>
          <w:sz w:val="28"/>
          <w:szCs w:val="28"/>
        </w:rPr>
        <w:t>为规范财政资金管理，强化部门责任意识，切实提高财政资金使用效益，根据《衡阳县财政局关于开展2022年度财政支出绩效自评工作的通知》蒸财绩〔2023〕1号文件要求，我局对2022年油茶产业发展项目进行了绩效评价工作，现就绩效自评情况报告如下：</w:t>
      </w:r>
    </w:p>
    <w:p>
      <w:pPr>
        <w:spacing w:after="0" w:line="360" w:lineRule="auto"/>
        <w:ind w:firstLine="640" w:firstLineChars="200"/>
        <w:rPr>
          <w:rFonts w:ascii="黑体" w:hAnsi="黑体" w:eastAsia="黑体" w:cs="黑体"/>
          <w:sz w:val="32"/>
          <w:szCs w:val="32"/>
        </w:rPr>
      </w:pPr>
      <w:r>
        <w:rPr>
          <w:rFonts w:hint="eastAsia" w:ascii="黑体" w:hAnsi="黑体" w:eastAsia="黑体" w:cs="黑体"/>
          <w:sz w:val="32"/>
          <w:szCs w:val="32"/>
        </w:rPr>
        <w:t>一、绩效目标分解下达情况</w:t>
      </w:r>
    </w:p>
    <w:p>
      <w:pPr>
        <w:spacing w:after="0" w:line="360" w:lineRule="auto"/>
        <w:ind w:firstLine="640"/>
        <w:rPr>
          <w:rFonts w:ascii="仿宋" w:hAnsi="仿宋" w:eastAsia="仿宋" w:cs="仿宋"/>
          <w:sz w:val="28"/>
          <w:szCs w:val="28"/>
        </w:rPr>
      </w:pPr>
      <w:r>
        <w:rPr>
          <w:rFonts w:hint="eastAsia" w:ascii="仿宋" w:hAnsi="仿宋" w:eastAsia="仿宋" w:cs="仿宋"/>
          <w:sz w:val="28"/>
          <w:szCs w:val="28"/>
        </w:rPr>
        <w:t>2022年度我县油茶新造项目20000亩，低产林改造4.5亩，幼林培育14万亩。项目计划分解在界牌镇、界牌陶瓷工业园、三湖镇、台源镇、渣江镇、集兵镇、樟木乡、演陂镇、大安乡、岣嵝乡、杉桥镇、金兰镇、石市镇、栏垅乡、库宗桥镇、台源镇、岘山镇、长安乡17个乡镇和1个园区。</w:t>
      </w:r>
    </w:p>
    <w:p>
      <w:pPr>
        <w:spacing w:after="0" w:line="360" w:lineRule="auto"/>
        <w:ind w:firstLine="640"/>
        <w:rPr>
          <w:rFonts w:ascii="仿宋" w:hAnsi="仿宋" w:eastAsia="仿宋" w:cs="仿宋"/>
          <w:sz w:val="28"/>
          <w:szCs w:val="28"/>
        </w:rPr>
      </w:pPr>
      <w:r>
        <w:rPr>
          <w:rFonts w:hint="eastAsia" w:ascii="仿宋" w:hAnsi="仿宋" w:eastAsia="仿宋" w:cs="仿宋"/>
          <w:sz w:val="28"/>
          <w:szCs w:val="28"/>
        </w:rPr>
        <w:t>按照要求，我局对2022年度油茶产业发展资金绩效目标进行了自评，既设定了总体目标，又设定了绩效指标，绩效指标主要包括产出指标（数量指标、质量指标、时效指标、成本指标等）、效益指标（经济效益、社会效益、生态效益、可持续影响指标等）和满意度指标。</w:t>
      </w:r>
    </w:p>
    <w:p>
      <w:pPr>
        <w:spacing w:after="0" w:line="360" w:lineRule="auto"/>
        <w:ind w:firstLine="640" w:firstLineChars="200"/>
        <w:rPr>
          <w:rFonts w:ascii="黑体" w:hAnsi="黑体" w:eastAsia="黑体" w:cs="黑体"/>
          <w:sz w:val="32"/>
          <w:szCs w:val="32"/>
        </w:rPr>
      </w:pPr>
      <w:r>
        <w:rPr>
          <w:rFonts w:hint="eastAsia" w:ascii="黑体" w:hAnsi="黑体" w:eastAsia="黑体" w:cs="黑体"/>
          <w:sz w:val="32"/>
          <w:szCs w:val="32"/>
        </w:rPr>
        <w:t>二、绩效目标自评完成情况分析</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（一）资金投入情况分析</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1、项目资金到位情况分析：</w:t>
      </w:r>
      <w:r>
        <w:rPr>
          <w:rFonts w:hint="eastAsia" w:ascii="仿宋" w:hAnsi="仿宋" w:eastAsia="仿宋" w:cs="仿宋"/>
          <w:sz w:val="28"/>
          <w:szCs w:val="28"/>
        </w:rPr>
        <w:t>2022年度油茶产业发展项目应到资金3958万元，实到资金0万元，到位率 0.00%。</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2、项目资金执行情况分析</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为促进我县油茶产业健康、持续、高质量发展，示范带动全县油茶基地建设，财政已下达我县2022年油茶发展专项资金3958万元，用于油茶产业发展奖补。</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3、项目资金管理情况</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油茶专项资金实行专人专户管理，建立了专项资金使用管理责任制，在专项资金的使用上，坚持专账核算、专款专用的原则，先由林业局进行规划设计，实施主体实施后再由县委县政府组织林业、财政、审计等部门进行验收，最后再根据验收合格的面积发放资金。坚决杜绝克扣、挪用、截留中央油茶专项资金等违纪违法现象的发生。</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（二）绩效目标完成情况分析</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1、产出指标完成情况分析</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2022年度油茶新造20000亩，核实面积16808亩、合格面积16808亩，计划完成率84%，面积合格率100%；低产林改造45000亩。改造工序按不同改造类型重点选择实施林地清理、苗木栽植、嫁接换冠、劣株换种、抚育、垦复、修枝、施肥等工序，其中抚育改造35000亩、核实面积35043亩、合格面积35043亩，计划完成率100%，面积合格率100%，各项检查指标林地清理率、密度调整率、合理施肥率、土壤改良率、成活率均在85%以上，良种使用率100%；更新改造上报8000亩、核实面积8000亩、合格面积8000亩，更新改造小班的作业带（更新带和保留带）的施工完全按作业设计完成，成活率达90%以上，计划完成率100%，面积合格率100%。抚育改造和更新改造各项指标控制在规定范围之内，均达到了年初设定的目标要求；品种改造2000亩，核实面积2000亩，计划完成率100%，面积合格率100%，品种改造因地制宜采取嫁接换冠、劣株换种等方式，将低产中幼林和部分低产成林改造成为品种优良、林相整齐、适合高效集约经营的高质量油茶丰产林，达到了丰产林要求，项目小班管护率100%，种苗三证一签齐备，品种改造高接换种的穗条均为定点采穗。</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2、效益指标完成情况分析</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2022年度油茶低产林改造进入盛产期高产稳产后，每年可明显提高经济效益，带动周边人口就业增收，均达到了年初设定目标的要求。</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 经济效益</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（1.1） 直接经济效益。</w:t>
      </w:r>
      <w:r>
        <w:rPr>
          <w:rFonts w:hint="eastAsia" w:ascii="仿宋" w:hAnsi="仿宋" w:eastAsia="仿宋" w:cs="仿宋"/>
          <w:sz w:val="28"/>
          <w:szCs w:val="28"/>
        </w:rPr>
        <w:t>油茶低产林改造进入盛产期高产稳产后，每亩油茶林产茶油40公斤计算，45000亩油茶林可产茶油1800吨，茶油市场价按15万元/吨计算，30年盛产期总收入为810000万元。每年可增加收入27000万元以上，项目具有显著的直接经济效益。</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（1.2） 间接经济效益。</w:t>
      </w:r>
      <w:r>
        <w:rPr>
          <w:rFonts w:hint="eastAsia" w:ascii="仿宋" w:hAnsi="仿宋" w:eastAsia="仿宋" w:cs="仿宋"/>
          <w:sz w:val="28"/>
          <w:szCs w:val="28"/>
        </w:rPr>
        <w:t>该项目建设成后，可以促进油茶精深加工的发展，提高林业附加值，油茶加工平均按30%的附加值计算，可产生间接经济效益243000万元，每年可增加间接经济效益8100万元。</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 生态效益</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（2.1）蓄水保肥效益。</w:t>
      </w:r>
      <w:r>
        <w:rPr>
          <w:rFonts w:hint="eastAsia" w:ascii="仿宋" w:hAnsi="仿宋" w:eastAsia="仿宋" w:cs="仿宋"/>
          <w:sz w:val="28"/>
          <w:szCs w:val="28"/>
        </w:rPr>
        <w:t>油茶根系发达结成网状分布于土壤中，据测定油茶根系地下分布空间，约等于（或约大于）地上冠幅空间，根系能使土壤中孔隙增大。枝叶的阻留和根系的固土作用，可避免土壤受到雨水的侵蚀，从而起到防止土壤流失，保持土壤肥力，防止泥沙滞流和淤积，减少土壤崩塌泻溜等效能。</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（2.2）净化空气效益。</w:t>
      </w:r>
      <w:r>
        <w:rPr>
          <w:rFonts w:hint="eastAsia" w:ascii="仿宋" w:hAnsi="仿宋" w:eastAsia="仿宋" w:cs="仿宋"/>
          <w:sz w:val="28"/>
          <w:szCs w:val="28"/>
        </w:rPr>
        <w:t>油茶林通过吸附尘埃、吸收有毒气体、杀灭细菌、减轻噪音作用，净化环境。</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（2.3）固碳释氧效益。</w:t>
      </w:r>
      <w:r>
        <w:rPr>
          <w:rFonts w:hint="eastAsia" w:ascii="仿宋" w:hAnsi="仿宋" w:eastAsia="仿宋" w:cs="仿宋"/>
          <w:sz w:val="28"/>
          <w:szCs w:val="28"/>
        </w:rPr>
        <w:t>油茶林碳汇由两部分组成，一部分是植株碳储量，另一部分是油茶果实碳储量。</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 社会效益</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（3.1）促进地方经济发展与繁荣。</w:t>
      </w:r>
      <w:r>
        <w:rPr>
          <w:rFonts w:hint="eastAsia" w:ascii="仿宋" w:hAnsi="仿宋" w:eastAsia="仿宋" w:cs="仿宋"/>
          <w:sz w:val="28"/>
          <w:szCs w:val="28"/>
        </w:rPr>
        <w:t>项目建设有利于调整当地的产业结构，带动油茶加工业、运输业、农资等相关行业的发展，对周边地区具有较强的辐射带动作用，将有力促进项目区及周边地区的经济持续、健康发展。</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（3.2）增加项目区就业机会，提高林农收入。</w:t>
      </w:r>
      <w:r>
        <w:rPr>
          <w:rFonts w:hint="eastAsia" w:ascii="仿宋" w:hAnsi="仿宋" w:eastAsia="仿宋" w:cs="仿宋"/>
          <w:sz w:val="28"/>
          <w:szCs w:val="28"/>
        </w:rPr>
        <w:t>项目投资建设及运行过程中，包括育苗、造林、抚育、管护、采运等生产环节，需要投入一定的劳力而为社会提供就业机会，实现农村劳力“家门口就业”。对缓解农村剩余劳动力就业压力，活跃农村经济，增加农民收入，保持社会稳定将起到良好的作用。</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（3.3）发展壮大林业产业。</w:t>
      </w:r>
      <w:r>
        <w:rPr>
          <w:rFonts w:hint="eastAsia" w:ascii="仿宋" w:hAnsi="仿宋" w:eastAsia="仿宋" w:cs="仿宋"/>
          <w:sz w:val="28"/>
          <w:szCs w:val="28"/>
        </w:rPr>
        <w:t>由于油茶籽供应不足，影响了茶油加工企业的竞争实力，制约了林业产业的发展壮大。发展油茶产业基地，可以实现资源的定向培育，有利于林业产业体系的发展壮大。</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（3.4）有利于林业科技成果的转化和应用。</w:t>
      </w:r>
      <w:r>
        <w:rPr>
          <w:rFonts w:hint="eastAsia" w:ascii="仿宋" w:hAnsi="仿宋" w:eastAsia="仿宋" w:cs="仿宋"/>
          <w:sz w:val="28"/>
          <w:szCs w:val="28"/>
        </w:rPr>
        <w:t>项目建设可促进油茶科研成果的转化，基地建设必将加大科技创新和科技攻关力度，有利于不断提高油茶生产技术和管理水平，对衡阳县及周边地区的油茶生产起着良好的示范和辐射作用。</w:t>
      </w:r>
    </w:p>
    <w:p>
      <w:pPr>
        <w:spacing w:after="0"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3、满意度指标完成情况分析</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经抽样调查，林农和实施主体满意度100%，超过年初设定的目标值。</w:t>
      </w:r>
    </w:p>
    <w:p>
      <w:pPr>
        <w:spacing w:after="0" w:line="360" w:lineRule="auto"/>
        <w:ind w:firstLine="640" w:firstLineChars="200"/>
        <w:rPr>
          <w:rFonts w:ascii="黑体" w:hAnsi="黑体" w:eastAsia="黑体" w:cs="黑体"/>
          <w:sz w:val="32"/>
          <w:szCs w:val="32"/>
        </w:rPr>
      </w:pPr>
      <w:r>
        <w:rPr>
          <w:rFonts w:hint="eastAsia" w:ascii="黑体" w:hAnsi="黑体" w:eastAsia="黑体" w:cs="黑体"/>
          <w:sz w:val="32"/>
          <w:szCs w:val="32"/>
        </w:rPr>
        <w:t>三、偏离绩效目标的原因和下一步改进措施</w:t>
      </w:r>
    </w:p>
    <w:p>
      <w:pPr>
        <w:spacing w:after="0" w:line="360" w:lineRule="auto"/>
        <w:ind w:firstLine="640"/>
        <w:rPr>
          <w:rFonts w:ascii="仿宋" w:hAnsi="仿宋" w:eastAsia="仿宋" w:cs="仿宋"/>
          <w:b/>
          <w:bCs/>
          <w:sz w:val="28"/>
          <w:szCs w:val="28"/>
        </w:rPr>
      </w:pPr>
      <w:r>
        <w:rPr>
          <w:rFonts w:hint="eastAsia" w:ascii="仿宋" w:hAnsi="仿宋" w:eastAsia="仿宋" w:cs="仿宋"/>
          <w:b/>
          <w:bCs/>
          <w:sz w:val="28"/>
          <w:szCs w:val="28"/>
        </w:rPr>
        <w:t>（一）偏离绩效目标的原因分析</w:t>
      </w:r>
    </w:p>
    <w:p>
      <w:pPr>
        <w:spacing w:after="0" w:line="360" w:lineRule="auto"/>
        <w:ind w:firstLine="640"/>
        <w:rPr>
          <w:rFonts w:ascii="仿宋" w:hAnsi="仿宋" w:eastAsia="仿宋" w:cs="仿宋"/>
          <w:color w:val="000000"/>
          <w:kern w:val="2"/>
          <w:sz w:val="28"/>
          <w:szCs w:val="28"/>
        </w:rPr>
      </w:pPr>
      <w:r>
        <w:rPr>
          <w:rFonts w:hint="eastAsia" w:ascii="仿宋" w:hAnsi="仿宋" w:eastAsia="仿宋" w:cs="仿宋"/>
          <w:color w:val="000000"/>
          <w:kern w:val="2"/>
          <w:sz w:val="28"/>
          <w:szCs w:val="28"/>
        </w:rPr>
        <w:t>1、资金拨付到项目实施主体单位滞缓，资金执行率偏离了目标。</w:t>
      </w:r>
    </w:p>
    <w:p>
      <w:pPr>
        <w:spacing w:after="0" w:line="360" w:lineRule="auto"/>
        <w:ind w:firstLine="640"/>
        <w:rPr>
          <w:rFonts w:ascii="仿宋" w:hAnsi="仿宋" w:eastAsia="仿宋" w:cs="仿宋"/>
          <w:color w:val="000000"/>
          <w:kern w:val="2"/>
          <w:sz w:val="28"/>
          <w:szCs w:val="28"/>
        </w:rPr>
      </w:pPr>
      <w:r>
        <w:rPr>
          <w:rFonts w:hint="eastAsia" w:ascii="仿宋" w:hAnsi="仿宋" w:eastAsia="仿宋" w:cs="仿宋"/>
          <w:color w:val="000000"/>
          <w:kern w:val="2"/>
          <w:sz w:val="28"/>
          <w:szCs w:val="28"/>
        </w:rPr>
        <w:t>2、疫情原因，施工进度偏离目标。</w:t>
      </w:r>
    </w:p>
    <w:p>
      <w:pPr>
        <w:spacing w:after="0" w:line="360" w:lineRule="auto"/>
        <w:ind w:firstLine="640"/>
        <w:rPr>
          <w:rFonts w:ascii="仿宋" w:hAnsi="仿宋" w:eastAsia="仿宋" w:cs="仿宋"/>
          <w:color w:val="000000"/>
          <w:kern w:val="2"/>
          <w:sz w:val="28"/>
          <w:szCs w:val="28"/>
        </w:rPr>
      </w:pPr>
      <w:r>
        <w:rPr>
          <w:rFonts w:hint="eastAsia" w:ascii="仿宋" w:hAnsi="仿宋" w:eastAsia="仿宋" w:cs="仿宋"/>
          <w:color w:val="000000"/>
          <w:kern w:val="2"/>
          <w:sz w:val="28"/>
          <w:szCs w:val="28"/>
        </w:rPr>
        <w:t>3、干旱天气影响油茶产业发展。</w:t>
      </w:r>
    </w:p>
    <w:p>
      <w:pPr>
        <w:spacing w:after="0" w:line="360" w:lineRule="auto"/>
        <w:ind w:firstLine="640"/>
        <w:rPr>
          <w:rFonts w:ascii="仿宋" w:hAnsi="仿宋" w:eastAsia="仿宋" w:cs="仿宋"/>
          <w:b/>
          <w:bCs/>
          <w:sz w:val="28"/>
          <w:szCs w:val="28"/>
        </w:rPr>
      </w:pPr>
      <w:r>
        <w:rPr>
          <w:rFonts w:hint="eastAsia" w:ascii="仿宋" w:hAnsi="仿宋" w:eastAsia="仿宋" w:cs="仿宋"/>
          <w:b/>
          <w:bCs/>
          <w:sz w:val="28"/>
          <w:szCs w:val="28"/>
        </w:rPr>
        <w:t>（二）下一步改进措施</w:t>
      </w:r>
    </w:p>
    <w:p>
      <w:pPr>
        <w:pStyle w:val="4"/>
        <w:spacing w:after="0" w:line="360" w:lineRule="auto"/>
        <w:ind w:firstLine="548" w:firstLineChars="196"/>
        <w:rPr>
          <w:rFonts w:ascii="仿宋" w:hAnsi="仿宋" w:eastAsia="仿宋" w:cs="仿宋"/>
          <w:kern w:val="2"/>
          <w:sz w:val="28"/>
          <w:szCs w:val="28"/>
        </w:rPr>
      </w:pPr>
      <w:r>
        <w:rPr>
          <w:rFonts w:hint="eastAsia" w:ascii="仿宋" w:hAnsi="仿宋" w:eastAsia="仿宋" w:cs="仿宋"/>
          <w:kern w:val="2"/>
          <w:sz w:val="28"/>
          <w:szCs w:val="28"/>
        </w:rPr>
        <w:t>1、进一步加强技术服务和技术培训，部分老百姓造油茶林初植密度偏大，加强业务培训，引导合理造林密度，提高造林质量；需进一步提高科技服务水平，继续加大油茶容器苗、大苗造林和推广生根粉提高造林成活率，推广良种良法，把技术送到山头地块，送入千家万户，提高种植效率，全面提升油茶经营水平。</w:t>
      </w:r>
    </w:p>
    <w:p>
      <w:pPr>
        <w:pStyle w:val="4"/>
        <w:spacing w:after="0" w:line="360" w:lineRule="auto"/>
        <w:ind w:firstLine="548" w:firstLineChars="196"/>
        <w:rPr>
          <w:rFonts w:ascii="仿宋" w:hAnsi="仿宋" w:eastAsia="仿宋" w:cs="仿宋"/>
          <w:kern w:val="2"/>
          <w:sz w:val="28"/>
          <w:szCs w:val="28"/>
        </w:rPr>
      </w:pPr>
      <w:r>
        <w:rPr>
          <w:rFonts w:hint="eastAsia" w:ascii="仿宋" w:hAnsi="仿宋" w:eastAsia="仿宋" w:cs="仿宋"/>
          <w:kern w:val="2"/>
          <w:sz w:val="28"/>
          <w:szCs w:val="28"/>
        </w:rPr>
        <w:t>2、进一步加大油茶低产林改造力度，原有30万亩老油茶林长期缺乏管理，大部分已经荒废或被其它林木更替，低改垦复和更新改造难度非常大，导致全县老油茶林改造步伐不快。</w:t>
      </w:r>
    </w:p>
    <w:p>
      <w:pPr>
        <w:pStyle w:val="4"/>
        <w:spacing w:after="0" w:line="360" w:lineRule="auto"/>
        <w:ind w:firstLine="548" w:firstLineChars="196"/>
        <w:rPr>
          <w:rFonts w:ascii="仿宋" w:hAnsi="仿宋" w:eastAsia="仿宋" w:cs="仿宋"/>
          <w:kern w:val="2"/>
          <w:sz w:val="28"/>
          <w:szCs w:val="28"/>
        </w:rPr>
      </w:pPr>
      <w:r>
        <w:rPr>
          <w:rFonts w:hint="eastAsia" w:ascii="仿宋" w:hAnsi="仿宋" w:eastAsia="仿宋" w:cs="仿宋"/>
          <w:kern w:val="2"/>
          <w:sz w:val="28"/>
          <w:szCs w:val="28"/>
        </w:rPr>
        <w:t>3、进一步创新工作模式，全县按照“政府引导、市场主导、群众参与、互利共赢”的原则，鼓励各地大胆探索、勇于创新，以流转、租赁、入股等多种模式建立油茶产业化基地和油茶低产林改造示范基地，形成以企业为主，“企业 +农户”、“企业+基地”、专业合作社、大户、家庭农场、小户等多种形式共存的经营模式，积极支持工商资本、金融资本、社会资本转型发展油茶产业，培育新型的经营主体，提升油茶产业发展水平。政府应从政策层面进一步加大土地流转的支持力度，用全力推进油茶低产林改造。</w:t>
      </w:r>
    </w:p>
    <w:p>
      <w:pPr>
        <w:pStyle w:val="4"/>
        <w:spacing w:after="0" w:line="360" w:lineRule="auto"/>
        <w:ind w:firstLine="548" w:firstLineChars="196"/>
        <w:rPr>
          <w:rFonts w:ascii="仿宋" w:hAnsi="仿宋" w:eastAsia="仿宋" w:cs="仿宋"/>
          <w:kern w:val="2"/>
          <w:sz w:val="28"/>
          <w:szCs w:val="28"/>
        </w:rPr>
      </w:pPr>
      <w:r>
        <w:rPr>
          <w:rFonts w:hint="eastAsia" w:ascii="仿宋" w:hAnsi="仿宋" w:eastAsia="仿宋" w:cs="仿宋"/>
          <w:kern w:val="2"/>
          <w:sz w:val="28"/>
          <w:szCs w:val="28"/>
        </w:rPr>
        <w:t>4、要加大油茶产业成果巩固，督促落实油茶后期管护，坚持“把山当田耕,把树当菜种”的集约经营理念,对现存油茶林分别采取培蔸复壮、施肥除草、树体培育、防畜除虫、花果管理等不同措施，大幅度改善林地条件和提高经济产量。重点管护近3年改造地,要求项目基地抚育管护全覆盖,并积极探索专业队伍承包方式,创新管护机制,加大油茶产业成果巩固，推进生态建设和乡村振兴奠定基础。</w:t>
      </w:r>
    </w:p>
    <w:p>
      <w:pPr>
        <w:spacing w:after="0" w:line="360" w:lineRule="auto"/>
        <w:ind w:firstLine="640" w:firstLineChars="200"/>
        <w:rPr>
          <w:rFonts w:ascii="黑体" w:hAnsi="黑体" w:eastAsia="黑体" w:cs="黑体"/>
          <w:sz w:val="32"/>
          <w:szCs w:val="32"/>
        </w:rPr>
      </w:pPr>
      <w:r>
        <w:rPr>
          <w:rFonts w:hint="eastAsia" w:ascii="黑体" w:hAnsi="黑体" w:eastAsia="黑体" w:cs="黑体"/>
          <w:sz w:val="32"/>
          <w:szCs w:val="32"/>
        </w:rPr>
        <w:t>四、其他需要说明的问题</w:t>
      </w: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无。</w:t>
      </w:r>
    </w:p>
    <w:p>
      <w:pPr>
        <w:pStyle w:val="6"/>
        <w:spacing w:after="0" w:line="360" w:lineRule="auto"/>
        <w:rPr>
          <w:rFonts w:ascii="仿宋" w:hAnsi="仿宋" w:eastAsia="仿宋" w:cs="仿宋"/>
          <w:sz w:val="28"/>
          <w:szCs w:val="28"/>
        </w:rPr>
      </w:pPr>
    </w:p>
    <w:p>
      <w:pPr>
        <w:pStyle w:val="6"/>
        <w:spacing w:after="0" w:line="360" w:lineRule="auto"/>
        <w:rPr>
          <w:rFonts w:ascii="仿宋" w:hAnsi="仿宋" w:eastAsia="仿宋" w:cs="仿宋"/>
          <w:sz w:val="28"/>
          <w:szCs w:val="28"/>
        </w:rPr>
      </w:pPr>
    </w:p>
    <w:p>
      <w:pPr>
        <w:spacing w:after="0" w:line="360" w:lineRule="auto"/>
        <w:ind w:firstLine="645"/>
        <w:rPr>
          <w:rFonts w:ascii="仿宋" w:hAnsi="仿宋" w:eastAsia="仿宋" w:cs="仿宋"/>
          <w:sz w:val="28"/>
          <w:szCs w:val="28"/>
        </w:rPr>
      </w:pPr>
      <w:r>
        <w:rPr>
          <w:rFonts w:hint="eastAsia" w:ascii="仿宋" w:hAnsi="仿宋" w:eastAsia="仿宋" w:cs="仿宋"/>
          <w:sz w:val="28"/>
          <w:szCs w:val="28"/>
        </w:rPr>
        <w:t>附件：</w:t>
      </w:r>
    </w:p>
    <w:p>
      <w:pPr>
        <w:spacing w:after="0" w:line="360" w:lineRule="auto"/>
        <w:ind w:firstLine="1120" w:firstLineChars="400"/>
        <w:rPr>
          <w:rFonts w:ascii="仿宋" w:hAnsi="仿宋" w:eastAsia="仿宋" w:cs="仿宋"/>
          <w:sz w:val="28"/>
          <w:szCs w:val="28"/>
        </w:rPr>
      </w:pPr>
      <w:r>
        <w:rPr>
          <w:rFonts w:hint="eastAsia" w:ascii="仿宋" w:hAnsi="仿宋" w:eastAsia="仿宋" w:cs="仿宋"/>
          <w:sz w:val="28"/>
          <w:szCs w:val="28"/>
        </w:rPr>
        <w:t>1、项目支出绩效自评表</w:t>
      </w:r>
    </w:p>
    <w:p>
      <w:pPr>
        <w:spacing w:after="0" w:line="360" w:lineRule="auto"/>
        <w:rPr>
          <w:rFonts w:ascii="仿宋" w:hAnsi="仿宋" w:eastAsia="仿宋" w:cs="仿宋"/>
          <w:sz w:val="28"/>
          <w:szCs w:val="28"/>
        </w:rPr>
      </w:pPr>
    </w:p>
    <w:p>
      <w:pPr>
        <w:rPr>
          <w:rFonts w:ascii="Times New Roman" w:hAnsi="Times New Roman" w:eastAsia="仿宋_GB2312"/>
          <w:sz w:val="24"/>
        </w:rPr>
      </w:pPr>
      <w:r>
        <w:rPr>
          <w:rFonts w:ascii="Times New Roman" w:hAnsi="Times New Roman" w:eastAsia="仿宋_GB2312"/>
          <w:sz w:val="24"/>
        </w:rPr>
        <w:br w:type="page"/>
      </w:r>
    </w:p>
    <w:p>
      <w:pPr>
        <w:spacing w:line="420" w:lineRule="exact"/>
        <w:jc w:val="center"/>
        <w:rPr>
          <w:rFonts w:ascii="Times New Roman" w:hAnsi="Times New Roman" w:eastAsia="方正小标宋_GBK"/>
          <w:sz w:val="36"/>
          <w:szCs w:val="36"/>
        </w:rPr>
      </w:pPr>
      <w:r>
        <w:rPr>
          <w:rFonts w:ascii="Times New Roman" w:hAnsi="Times New Roman" w:eastAsia="方正小标宋_GBK"/>
          <w:sz w:val="36"/>
          <w:szCs w:val="36"/>
        </w:rPr>
        <w:t>项目支出绩效自评表</w:t>
      </w:r>
    </w:p>
    <w:p>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 xml:space="preserve">（ </w:t>
      </w:r>
      <w:r>
        <w:rPr>
          <w:rFonts w:hint="eastAsia" w:ascii="Times New Roman" w:hAnsi="Times New Roman" w:eastAsia="方正小标宋_GBK"/>
          <w:sz w:val="28"/>
          <w:szCs w:val="28"/>
        </w:rPr>
        <w:t>2022</w:t>
      </w:r>
      <w:r>
        <w:rPr>
          <w:rFonts w:ascii="Times New Roman" w:hAnsi="Times New Roman"/>
          <w:sz w:val="28"/>
          <w:szCs w:val="28"/>
        </w:rPr>
        <w:t>年度</w:t>
      </w:r>
      <w:r>
        <w:rPr>
          <w:rFonts w:ascii="Times New Roman" w:hAnsi="Times New Roman" w:eastAsia="方正小标宋_GBK"/>
          <w:sz w:val="28"/>
          <w:szCs w:val="28"/>
        </w:rPr>
        <w:t>）</w:t>
      </w:r>
    </w:p>
    <w:p>
      <w:pPr>
        <w:spacing w:line="300" w:lineRule="exact"/>
        <w:rPr>
          <w:rFonts w:ascii="Times New Roman" w:hAnsi="Times New Roman"/>
          <w:sz w:val="24"/>
        </w:rPr>
      </w:pPr>
      <w:r>
        <w:rPr>
          <w:rFonts w:ascii="Times New Roman" w:hAnsi="Times New Roman"/>
          <w:sz w:val="24"/>
        </w:rPr>
        <w:t xml:space="preserve">填报单位（盖章）：  </w:t>
      </w:r>
      <w:r>
        <w:rPr>
          <w:rFonts w:hint="eastAsia" w:ascii="Times New Roman" w:hAnsi="Times New Roman"/>
          <w:sz w:val="24"/>
        </w:rPr>
        <w:t>衡阳县林业局</w:t>
      </w:r>
      <w:r>
        <w:rPr>
          <w:rFonts w:ascii="Times New Roman" w:hAnsi="Times New Roman"/>
          <w:sz w:val="24"/>
        </w:rPr>
        <w:t xml:space="preserve">                             填报时间：</w:t>
      </w:r>
      <w:r>
        <w:rPr>
          <w:rFonts w:hint="eastAsia" w:ascii="Times New Roman" w:hAnsi="Times New Roman"/>
          <w:sz w:val="24"/>
        </w:rPr>
        <w:t>2023.03.05</w:t>
      </w:r>
    </w:p>
    <w:tbl>
      <w:tblPr>
        <w:tblStyle w:val="8"/>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1"/>
        <w:gridCol w:w="879"/>
        <w:gridCol w:w="584"/>
        <w:gridCol w:w="487"/>
        <w:gridCol w:w="1419"/>
        <w:gridCol w:w="1425"/>
        <w:gridCol w:w="1380"/>
        <w:gridCol w:w="1500"/>
        <w:gridCol w:w="75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64" w:type="dxa"/>
            <w:gridSpan w:val="4"/>
            <w:vAlign w:val="center"/>
          </w:tcPr>
          <w:p>
            <w:pPr>
              <w:spacing w:after="0" w:line="260" w:lineRule="exact"/>
              <w:jc w:val="center"/>
              <w:rPr>
                <w:rFonts w:ascii="Times New Roman" w:hAnsi="Times New Roman"/>
                <w:color w:val="000000"/>
                <w:szCs w:val="21"/>
              </w:rPr>
            </w:pPr>
            <w:r>
              <w:rPr>
                <w:rFonts w:ascii="Times New Roman" w:hAnsi="Times New Roman"/>
                <w:color w:val="000000"/>
                <w:szCs w:val="21"/>
              </w:rPr>
              <w:t>项目支出名称</w:t>
            </w:r>
          </w:p>
        </w:tc>
        <w:tc>
          <w:tcPr>
            <w:tcW w:w="7935" w:type="dxa"/>
            <w:gridSpan w:val="7"/>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Align w:val="center"/>
          </w:tcPr>
          <w:p>
            <w:pPr>
              <w:spacing w:after="0"/>
              <w:jc w:val="center"/>
              <w:rPr>
                <w:rFonts w:ascii="Times New Roman" w:hAnsi="Times New Roman"/>
                <w:color w:val="000000"/>
                <w:szCs w:val="21"/>
              </w:rPr>
            </w:pPr>
            <w:r>
              <w:rPr>
                <w:rFonts w:ascii="Times New Roman" w:hAnsi="Times New Roman"/>
                <w:color w:val="000000"/>
                <w:szCs w:val="21"/>
              </w:rPr>
              <w:t>主管部门</w:t>
            </w:r>
          </w:p>
        </w:tc>
        <w:tc>
          <w:tcPr>
            <w:tcW w:w="2490" w:type="dxa"/>
            <w:gridSpan w:val="3"/>
            <w:vAlign w:val="center"/>
          </w:tcPr>
          <w:p>
            <w:pPr>
              <w:spacing w:after="0"/>
              <w:jc w:val="center"/>
              <w:rPr>
                <w:rFonts w:ascii="Times New Roman" w:hAnsi="Times New Roman"/>
                <w:color w:val="000000"/>
                <w:szCs w:val="21"/>
              </w:rPr>
            </w:pPr>
            <w:r>
              <w:rPr>
                <w:rFonts w:hint="eastAsia" w:ascii="Times New Roman" w:hAnsi="Times New Roman"/>
                <w:color w:val="000000"/>
                <w:szCs w:val="21"/>
              </w:rPr>
              <w:t>衡阳县林业局</w:t>
            </w:r>
          </w:p>
        </w:tc>
        <w:tc>
          <w:tcPr>
            <w:tcW w:w="1425" w:type="dxa"/>
            <w:vAlign w:val="center"/>
          </w:tcPr>
          <w:p>
            <w:pPr>
              <w:spacing w:after="0"/>
              <w:jc w:val="center"/>
              <w:rPr>
                <w:rFonts w:ascii="Times New Roman" w:hAnsi="Times New Roman"/>
                <w:color w:val="000000"/>
                <w:szCs w:val="21"/>
              </w:rPr>
            </w:pPr>
            <w:r>
              <w:rPr>
                <w:rFonts w:ascii="Times New Roman" w:hAnsi="Times New Roman"/>
                <w:color w:val="000000"/>
                <w:szCs w:val="21"/>
              </w:rPr>
              <w:t>实施单位</w:t>
            </w:r>
          </w:p>
        </w:tc>
        <w:tc>
          <w:tcPr>
            <w:tcW w:w="4604" w:type="dxa"/>
            <w:gridSpan w:val="4"/>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项目资金</w:t>
            </w:r>
          </w:p>
          <w:p>
            <w:pPr>
              <w:spacing w:after="0"/>
              <w:jc w:val="center"/>
              <w:rPr>
                <w:rFonts w:ascii="Times New Roman" w:hAnsi="Times New Roman"/>
                <w:color w:val="000000"/>
                <w:szCs w:val="21"/>
              </w:rPr>
            </w:pPr>
            <w:r>
              <w:rPr>
                <w:rFonts w:ascii="Times New Roman" w:hAnsi="Times New Roman"/>
                <w:color w:val="000000"/>
                <w:szCs w:val="21"/>
              </w:rPr>
              <w:t>（万元）</w:t>
            </w:r>
          </w:p>
          <w:p>
            <w:pPr>
              <w:spacing w:after="0"/>
              <w:jc w:val="center"/>
              <w:rPr>
                <w:rFonts w:ascii="Times New Roman" w:hAnsi="Times New Roman"/>
                <w:color w:val="000000"/>
                <w:szCs w:val="21"/>
              </w:rPr>
            </w:pPr>
          </w:p>
        </w:tc>
        <w:tc>
          <w:tcPr>
            <w:tcW w:w="2490" w:type="dxa"/>
            <w:gridSpan w:val="3"/>
            <w:vAlign w:val="center"/>
          </w:tcPr>
          <w:p>
            <w:pPr>
              <w:spacing w:after="0"/>
              <w:jc w:val="center"/>
              <w:rPr>
                <w:rFonts w:ascii="Times New Roman" w:hAnsi="Times New Roman"/>
                <w:color w:val="000000"/>
                <w:szCs w:val="21"/>
              </w:rPr>
            </w:pPr>
          </w:p>
        </w:tc>
        <w:tc>
          <w:tcPr>
            <w:tcW w:w="1425" w:type="dxa"/>
            <w:vAlign w:val="center"/>
          </w:tcPr>
          <w:p>
            <w:pPr>
              <w:spacing w:after="0"/>
              <w:jc w:val="center"/>
              <w:rPr>
                <w:rFonts w:ascii="Times New Roman" w:hAnsi="Times New Roman"/>
                <w:color w:val="000000"/>
                <w:szCs w:val="21"/>
              </w:rPr>
            </w:pPr>
            <w:r>
              <w:rPr>
                <w:rFonts w:ascii="Times New Roman" w:hAnsi="Times New Roman"/>
                <w:color w:val="000000"/>
                <w:szCs w:val="21"/>
              </w:rPr>
              <w:t>全年预算数</w:t>
            </w:r>
          </w:p>
        </w:tc>
        <w:tc>
          <w:tcPr>
            <w:tcW w:w="1380" w:type="dxa"/>
            <w:vAlign w:val="center"/>
          </w:tcPr>
          <w:p>
            <w:pPr>
              <w:spacing w:after="0"/>
              <w:jc w:val="center"/>
              <w:rPr>
                <w:rFonts w:ascii="Times New Roman" w:hAnsi="Times New Roman"/>
                <w:szCs w:val="21"/>
              </w:rPr>
            </w:pPr>
            <w:r>
              <w:rPr>
                <w:rFonts w:ascii="Times New Roman" w:hAnsi="Times New Roman"/>
                <w:szCs w:val="21"/>
              </w:rPr>
              <w:t>全年执行数</w:t>
            </w:r>
          </w:p>
        </w:tc>
        <w:tc>
          <w:tcPr>
            <w:tcW w:w="1500" w:type="dxa"/>
            <w:vAlign w:val="center"/>
          </w:tcPr>
          <w:p>
            <w:pPr>
              <w:spacing w:after="0"/>
              <w:jc w:val="center"/>
              <w:rPr>
                <w:rFonts w:ascii="Times New Roman" w:hAnsi="Times New Roman"/>
                <w:szCs w:val="21"/>
              </w:rPr>
            </w:pPr>
            <w:r>
              <w:rPr>
                <w:rFonts w:ascii="Times New Roman" w:hAnsi="Times New Roman"/>
                <w:szCs w:val="21"/>
              </w:rPr>
              <w:t>预算执行率</w:t>
            </w:r>
          </w:p>
        </w:tc>
        <w:tc>
          <w:tcPr>
            <w:tcW w:w="750" w:type="dxa"/>
            <w:vAlign w:val="center"/>
          </w:tcPr>
          <w:p>
            <w:pPr>
              <w:spacing w:after="0"/>
              <w:jc w:val="center"/>
              <w:rPr>
                <w:rFonts w:ascii="Times New Roman" w:hAnsi="Times New Roman"/>
                <w:szCs w:val="21"/>
              </w:rPr>
            </w:pPr>
            <w:r>
              <w:rPr>
                <w:rFonts w:ascii="Times New Roman" w:hAnsi="Times New Roman"/>
                <w:szCs w:val="21"/>
              </w:rPr>
              <w:t>分值</w:t>
            </w:r>
          </w:p>
        </w:tc>
        <w:tc>
          <w:tcPr>
            <w:tcW w:w="974" w:type="dxa"/>
            <w:vAlign w:val="center"/>
          </w:tcPr>
          <w:p>
            <w:pPr>
              <w:spacing w:after="0"/>
              <w:jc w:val="center"/>
              <w:rPr>
                <w:rFonts w:ascii="Times New Roman" w:hAnsi="Times New Roman"/>
                <w:szCs w:val="21"/>
              </w:rPr>
            </w:pPr>
            <w:r>
              <w:rPr>
                <w:rFonts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spacing w:after="0"/>
              <w:jc w:val="center"/>
              <w:rPr>
                <w:rFonts w:ascii="Times New Roman" w:hAnsi="Times New Roman"/>
                <w:color w:val="000000"/>
                <w:szCs w:val="21"/>
              </w:rPr>
            </w:pPr>
          </w:p>
        </w:tc>
        <w:tc>
          <w:tcPr>
            <w:tcW w:w="2490" w:type="dxa"/>
            <w:gridSpan w:val="3"/>
            <w:vAlign w:val="center"/>
          </w:tcPr>
          <w:p>
            <w:pPr>
              <w:spacing w:after="0"/>
              <w:jc w:val="center"/>
              <w:rPr>
                <w:rFonts w:ascii="Times New Roman" w:hAnsi="Times New Roman"/>
                <w:color w:val="000000"/>
                <w:szCs w:val="21"/>
              </w:rPr>
            </w:pPr>
            <w:r>
              <w:rPr>
                <w:rFonts w:ascii="Times New Roman" w:hAnsi="Times New Roman"/>
                <w:color w:val="000000"/>
                <w:szCs w:val="21"/>
              </w:rPr>
              <w:t>年度资金总额</w:t>
            </w:r>
          </w:p>
        </w:tc>
        <w:tc>
          <w:tcPr>
            <w:tcW w:w="1425"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3958.00</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750" w:type="dxa"/>
            <w:vAlign w:val="center"/>
          </w:tcPr>
          <w:p>
            <w:pPr>
              <w:spacing w:after="0"/>
              <w:jc w:val="center"/>
              <w:rPr>
                <w:rFonts w:ascii="Times New Roman" w:hAnsi="Times New Roman"/>
                <w:color w:val="000000"/>
                <w:szCs w:val="21"/>
              </w:rPr>
            </w:pPr>
            <w:r>
              <w:rPr>
                <w:rFonts w:ascii="Times New Roman" w:hAnsi="Times New Roman"/>
                <w:color w:val="000000"/>
                <w:szCs w:val="21"/>
              </w:rPr>
              <w:t>10</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spacing w:after="0"/>
              <w:jc w:val="center"/>
              <w:rPr>
                <w:rFonts w:ascii="Times New Roman" w:hAnsi="Times New Roman"/>
                <w:color w:val="000000"/>
                <w:szCs w:val="21"/>
              </w:rPr>
            </w:pPr>
          </w:p>
        </w:tc>
        <w:tc>
          <w:tcPr>
            <w:tcW w:w="2490" w:type="dxa"/>
            <w:gridSpan w:val="3"/>
            <w:vAlign w:val="center"/>
          </w:tcPr>
          <w:p>
            <w:pPr>
              <w:spacing w:after="0"/>
              <w:jc w:val="center"/>
              <w:rPr>
                <w:rFonts w:ascii="Times New Roman" w:hAnsi="Times New Roman"/>
                <w:color w:val="000000"/>
                <w:szCs w:val="21"/>
              </w:rPr>
            </w:pPr>
            <w:r>
              <w:rPr>
                <w:rFonts w:ascii="Times New Roman" w:hAnsi="Times New Roman"/>
                <w:color w:val="000000"/>
                <w:szCs w:val="21"/>
              </w:rPr>
              <w:t>其中：一般公共预算拨款</w:t>
            </w:r>
          </w:p>
        </w:tc>
        <w:tc>
          <w:tcPr>
            <w:tcW w:w="1425"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3958.00</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750" w:type="dxa"/>
            <w:vAlign w:val="center"/>
          </w:tcPr>
          <w:p>
            <w:pPr>
              <w:spacing w:after="0"/>
              <w:jc w:val="center"/>
              <w:rPr>
                <w:rFonts w:ascii="Times New Roman" w:hAnsi="Times New Roman"/>
                <w:color w:val="000000"/>
                <w:szCs w:val="21"/>
              </w:rPr>
            </w:pPr>
            <w:r>
              <w:rPr>
                <w:rFonts w:ascii="Times New Roman" w:hAnsi="Times New Roman"/>
                <w:color w:val="000000"/>
                <w:szCs w:val="21"/>
              </w:rPr>
              <w:t>10</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spacing w:after="0"/>
              <w:ind w:firstLine="660" w:firstLineChars="300"/>
              <w:jc w:val="center"/>
              <w:rPr>
                <w:rFonts w:ascii="Times New Roman" w:hAnsi="Times New Roman"/>
                <w:color w:val="000000"/>
                <w:szCs w:val="21"/>
              </w:rPr>
            </w:pPr>
          </w:p>
        </w:tc>
        <w:tc>
          <w:tcPr>
            <w:tcW w:w="2490" w:type="dxa"/>
            <w:gridSpan w:val="3"/>
            <w:vAlign w:val="center"/>
          </w:tcPr>
          <w:p>
            <w:pPr>
              <w:spacing w:after="0"/>
              <w:jc w:val="center"/>
              <w:rPr>
                <w:rFonts w:ascii="Times New Roman" w:hAnsi="Times New Roman"/>
                <w:color w:val="000000"/>
                <w:szCs w:val="21"/>
              </w:rPr>
            </w:pPr>
            <w:r>
              <w:rPr>
                <w:rFonts w:ascii="Times New Roman" w:hAnsi="Times New Roman"/>
                <w:color w:val="000000"/>
                <w:szCs w:val="21"/>
              </w:rPr>
              <w:t>其他资金</w:t>
            </w:r>
          </w:p>
        </w:tc>
        <w:tc>
          <w:tcPr>
            <w:tcW w:w="1425"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0.00%</w:t>
            </w:r>
          </w:p>
        </w:tc>
        <w:tc>
          <w:tcPr>
            <w:tcW w:w="750" w:type="dxa"/>
            <w:vAlign w:val="center"/>
          </w:tcPr>
          <w:p>
            <w:pPr>
              <w:spacing w:after="0"/>
              <w:jc w:val="center"/>
              <w:rPr>
                <w:rFonts w:ascii="Times New Roman" w:hAnsi="Times New Roman"/>
                <w:color w:val="000000"/>
                <w:szCs w:val="21"/>
              </w:rPr>
            </w:pPr>
            <w:r>
              <w:rPr>
                <w:rFonts w:ascii="Times New Roman" w:hAnsi="Times New Roman"/>
                <w:color w:val="000000"/>
                <w:szCs w:val="21"/>
              </w:rPr>
              <w:t>-</w:t>
            </w:r>
          </w:p>
        </w:tc>
        <w:tc>
          <w:tcPr>
            <w:tcW w:w="974" w:type="dxa"/>
            <w:vAlign w:val="center"/>
          </w:tcPr>
          <w:p>
            <w:pPr>
              <w:spacing w:after="0"/>
              <w:jc w:val="center"/>
              <w:rPr>
                <w:rFonts w:ascii="Times New Roman" w:hAnsi="Times New Roman"/>
                <w:color w:val="000000"/>
                <w:szCs w:val="21"/>
              </w:rPr>
            </w:pPr>
            <w:r>
              <w:rPr>
                <w:rFonts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总</w:t>
            </w:r>
          </w:p>
          <w:p>
            <w:pPr>
              <w:spacing w:after="0"/>
              <w:jc w:val="center"/>
              <w:rPr>
                <w:rFonts w:ascii="Times New Roman" w:hAnsi="Times New Roman"/>
                <w:color w:val="000000"/>
                <w:szCs w:val="21"/>
              </w:rPr>
            </w:pPr>
            <w:r>
              <w:rPr>
                <w:rFonts w:ascii="Times New Roman" w:hAnsi="Times New Roman"/>
                <w:color w:val="000000"/>
                <w:szCs w:val="21"/>
              </w:rPr>
              <w:t>体目标完成情况</w:t>
            </w:r>
          </w:p>
        </w:tc>
        <w:tc>
          <w:tcPr>
            <w:tcW w:w="4794" w:type="dxa"/>
            <w:gridSpan w:val="5"/>
            <w:vAlign w:val="center"/>
          </w:tcPr>
          <w:p>
            <w:pPr>
              <w:spacing w:after="0"/>
              <w:jc w:val="center"/>
              <w:rPr>
                <w:rFonts w:ascii="Times New Roman" w:hAnsi="Times New Roman"/>
                <w:color w:val="000000"/>
                <w:szCs w:val="21"/>
              </w:rPr>
            </w:pPr>
            <w:r>
              <w:rPr>
                <w:rFonts w:ascii="Times New Roman" w:hAnsi="Times New Roman"/>
                <w:color w:val="000000"/>
                <w:szCs w:val="21"/>
              </w:rPr>
              <w:t>总体目标</w:t>
            </w:r>
          </w:p>
        </w:tc>
        <w:tc>
          <w:tcPr>
            <w:tcW w:w="4604"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4794" w:type="dxa"/>
            <w:gridSpan w:val="5"/>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油茶新造30万亩，低产林改造30万亩。</w:t>
            </w:r>
          </w:p>
        </w:tc>
        <w:tc>
          <w:tcPr>
            <w:tcW w:w="4604" w:type="dxa"/>
            <w:gridSpan w:val="4"/>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油茶新造1.68万亩，低产林改造4.5万亩，</w:t>
            </w:r>
          </w:p>
          <w:p>
            <w:pPr>
              <w:spacing w:after="0"/>
              <w:jc w:val="center"/>
              <w:rPr>
                <w:rFonts w:ascii="Times New Roman" w:hAnsi="Times New Roman"/>
                <w:color w:val="000000"/>
                <w:szCs w:val="21"/>
              </w:rPr>
            </w:pPr>
            <w:r>
              <w:rPr>
                <w:rFonts w:hint="eastAsia" w:ascii="Times New Roman" w:hAnsi="Times New Roman"/>
                <w:color w:val="000000"/>
                <w:szCs w:val="21"/>
              </w:rPr>
              <w:t>幼林培育14万亩。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01" w:type="dxa"/>
            <w:gridSpan w:val="2"/>
            <w:vMerge w:val="restart"/>
            <w:vAlign w:val="center"/>
          </w:tcPr>
          <w:p>
            <w:pPr>
              <w:spacing w:after="0"/>
              <w:jc w:val="center"/>
              <w:rPr>
                <w:rFonts w:ascii="Times New Roman" w:hAnsi="Times New Roman"/>
                <w:color w:val="000000"/>
                <w:sz w:val="24"/>
              </w:rPr>
            </w:pPr>
            <w:r>
              <w:rPr>
                <w:rFonts w:ascii="Times New Roman" w:hAnsi="Times New Roman"/>
                <w:color w:val="000000"/>
                <w:sz w:val="24"/>
              </w:rPr>
              <w:t>绩</w:t>
            </w:r>
          </w:p>
          <w:p>
            <w:pPr>
              <w:spacing w:after="0"/>
              <w:jc w:val="center"/>
              <w:rPr>
                <w:rFonts w:ascii="Times New Roman" w:hAnsi="Times New Roman"/>
                <w:color w:val="000000"/>
                <w:sz w:val="24"/>
              </w:rPr>
            </w:pPr>
            <w:r>
              <w:rPr>
                <w:rFonts w:ascii="Times New Roman" w:hAnsi="Times New Roman"/>
                <w:color w:val="000000"/>
                <w:sz w:val="24"/>
              </w:rPr>
              <w:t>效</w:t>
            </w:r>
          </w:p>
          <w:p>
            <w:pPr>
              <w:spacing w:after="0"/>
              <w:jc w:val="center"/>
              <w:rPr>
                <w:rFonts w:ascii="Times New Roman" w:hAnsi="Times New Roman"/>
                <w:color w:val="000000"/>
                <w:sz w:val="24"/>
              </w:rPr>
            </w:pPr>
            <w:r>
              <w:rPr>
                <w:rFonts w:ascii="Times New Roman" w:hAnsi="Times New Roman"/>
                <w:color w:val="000000"/>
                <w:sz w:val="24"/>
              </w:rPr>
              <w:t>指</w:t>
            </w:r>
          </w:p>
          <w:p>
            <w:pPr>
              <w:spacing w:after="0"/>
              <w:jc w:val="center"/>
              <w:rPr>
                <w:rFonts w:ascii="Times New Roman" w:hAnsi="Times New Roman"/>
                <w:color w:val="000000"/>
                <w:szCs w:val="21"/>
              </w:rPr>
            </w:pPr>
            <w:r>
              <w:rPr>
                <w:rFonts w:ascii="Times New Roman" w:hAnsi="Times New Roman"/>
                <w:color w:val="000000"/>
                <w:sz w:val="24"/>
              </w:rPr>
              <w:t>标</w:t>
            </w:r>
          </w:p>
        </w:tc>
        <w:tc>
          <w:tcPr>
            <w:tcW w:w="879" w:type="dxa"/>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一级</w:t>
            </w:r>
          </w:p>
          <w:p>
            <w:pPr>
              <w:spacing w:after="0" w:line="240" w:lineRule="exact"/>
              <w:jc w:val="center"/>
              <w:rPr>
                <w:rFonts w:ascii="Times New Roman" w:hAnsi="Times New Roman"/>
                <w:color w:val="000000"/>
                <w:szCs w:val="21"/>
              </w:rPr>
            </w:pPr>
            <w:r>
              <w:rPr>
                <w:rFonts w:ascii="Times New Roman" w:hAnsi="Times New Roman"/>
                <w:color w:val="000000"/>
                <w:szCs w:val="21"/>
              </w:rPr>
              <w:t>指标</w:t>
            </w:r>
          </w:p>
        </w:tc>
        <w:tc>
          <w:tcPr>
            <w:tcW w:w="1071" w:type="dxa"/>
            <w:gridSpan w:val="2"/>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二级指标</w:t>
            </w:r>
          </w:p>
        </w:tc>
        <w:tc>
          <w:tcPr>
            <w:tcW w:w="2844" w:type="dxa"/>
            <w:gridSpan w:val="2"/>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三级指标</w:t>
            </w:r>
          </w:p>
        </w:tc>
        <w:tc>
          <w:tcPr>
            <w:tcW w:w="1380" w:type="dxa"/>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年度指标值</w:t>
            </w:r>
          </w:p>
        </w:tc>
        <w:tc>
          <w:tcPr>
            <w:tcW w:w="1500" w:type="dxa"/>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实际完成值</w:t>
            </w:r>
          </w:p>
        </w:tc>
        <w:tc>
          <w:tcPr>
            <w:tcW w:w="750" w:type="dxa"/>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分值</w:t>
            </w:r>
          </w:p>
        </w:tc>
        <w:tc>
          <w:tcPr>
            <w:tcW w:w="974" w:type="dxa"/>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产出</w:t>
            </w:r>
          </w:p>
          <w:p>
            <w:pPr>
              <w:spacing w:after="0"/>
              <w:jc w:val="center"/>
              <w:rPr>
                <w:rFonts w:ascii="Times New Roman" w:hAnsi="Times New Roman"/>
                <w:color w:val="000000"/>
                <w:szCs w:val="21"/>
              </w:rPr>
            </w:pPr>
            <w:r>
              <w:rPr>
                <w:rFonts w:ascii="Times New Roman" w:hAnsi="Times New Roman"/>
                <w:color w:val="000000"/>
                <w:szCs w:val="21"/>
              </w:rPr>
              <w:t>指标</w:t>
            </w:r>
          </w:p>
          <w:p>
            <w:pPr>
              <w:spacing w:after="0"/>
              <w:jc w:val="center"/>
              <w:rPr>
                <w:rFonts w:ascii="Times New Roman" w:hAnsi="Times New Roman"/>
                <w:color w:val="000000"/>
                <w:szCs w:val="21"/>
              </w:rPr>
            </w:pPr>
            <w:r>
              <w:rPr>
                <w:rFonts w:ascii="Times New Roman" w:hAnsi="Times New Roman"/>
                <w:color w:val="000000"/>
                <w:sz w:val="18"/>
                <w:szCs w:val="18"/>
              </w:rPr>
              <w:t>(50分)</w:t>
            </w:r>
          </w:p>
        </w:tc>
        <w:tc>
          <w:tcPr>
            <w:tcW w:w="1071" w:type="dxa"/>
            <w:gridSpan w:val="2"/>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数量指标</w:t>
            </w: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幼林培育</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14万亩</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14万亩</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4</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油茶新造</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2万亩</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1.68万亩</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油茶低产林改造</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4.5万亩</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4.5万亩</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质量指标</w:t>
            </w: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幼林培育</w:t>
            </w:r>
          </w:p>
        </w:tc>
        <w:tc>
          <w:tcPr>
            <w:tcW w:w="1380" w:type="dxa"/>
            <w:vAlign w:val="center"/>
          </w:tcPr>
          <w:p>
            <w:pPr>
              <w:spacing w:after="0"/>
              <w:jc w:val="center"/>
              <w:rPr>
                <w:rFonts w:ascii="Times New Roman" w:hAnsi="Times New Roman"/>
                <w:color w:val="000000"/>
                <w:sz w:val="21"/>
                <w:szCs w:val="20"/>
              </w:rPr>
            </w:pPr>
            <w:r>
              <w:rPr>
                <w:rFonts w:ascii="Arial" w:hAnsi="Arial" w:cs="Arial"/>
                <w:szCs w:val="21"/>
              </w:rPr>
              <w:t>≥</w:t>
            </w:r>
            <w:r>
              <w:rPr>
                <w:rFonts w:hint="eastAsia" w:ascii="Arial" w:hAnsi="Arial" w:cs="Arial"/>
                <w:szCs w:val="21"/>
              </w:rPr>
              <w:t>85</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100%</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油茶新造</w:t>
            </w:r>
          </w:p>
        </w:tc>
        <w:tc>
          <w:tcPr>
            <w:tcW w:w="138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85</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85%</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油茶低产林改造</w:t>
            </w:r>
          </w:p>
        </w:tc>
        <w:tc>
          <w:tcPr>
            <w:tcW w:w="138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85</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100%</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时效指标</w:t>
            </w: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幼林培育</w:t>
            </w:r>
          </w:p>
        </w:tc>
        <w:tc>
          <w:tcPr>
            <w:tcW w:w="138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60</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100%</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2</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油茶新造</w:t>
            </w:r>
          </w:p>
        </w:tc>
        <w:tc>
          <w:tcPr>
            <w:tcW w:w="138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50</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85%</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油茶低产林改造</w:t>
            </w:r>
          </w:p>
        </w:tc>
        <w:tc>
          <w:tcPr>
            <w:tcW w:w="138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60</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100%</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成本指标</w:t>
            </w: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幼林培育</w:t>
            </w:r>
          </w:p>
        </w:tc>
        <w:tc>
          <w:tcPr>
            <w:tcW w:w="1380" w:type="dxa"/>
            <w:vAlign w:val="center"/>
          </w:tcPr>
          <w:p>
            <w:pPr>
              <w:spacing w:after="0"/>
              <w:jc w:val="center"/>
              <w:rPr>
                <w:rFonts w:ascii="Times New Roman" w:hAnsi="Times New Roman"/>
                <w:color w:val="000000"/>
                <w:szCs w:val="21"/>
              </w:rPr>
            </w:pPr>
            <w:r>
              <w:rPr>
                <w:rFonts w:hint="eastAsia" w:ascii="宋体" w:hAnsi="宋体" w:cs="宋体"/>
                <w:szCs w:val="21"/>
              </w:rPr>
              <w:t>100元/亩</w:t>
            </w:r>
          </w:p>
        </w:tc>
        <w:tc>
          <w:tcPr>
            <w:tcW w:w="1500" w:type="dxa"/>
            <w:vAlign w:val="center"/>
          </w:tcPr>
          <w:p>
            <w:pPr>
              <w:spacing w:after="0"/>
              <w:jc w:val="center"/>
              <w:rPr>
                <w:rFonts w:ascii="Times New Roman" w:hAnsi="Times New Roman"/>
                <w:color w:val="000000"/>
                <w:szCs w:val="21"/>
              </w:rPr>
            </w:pPr>
            <w:r>
              <w:rPr>
                <w:rFonts w:hint="eastAsia" w:ascii="宋体" w:hAnsi="宋体" w:cs="宋体"/>
                <w:szCs w:val="21"/>
              </w:rPr>
              <w:t>100元/亩</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油茶新造</w:t>
            </w:r>
          </w:p>
        </w:tc>
        <w:tc>
          <w:tcPr>
            <w:tcW w:w="1380" w:type="dxa"/>
            <w:vAlign w:val="center"/>
          </w:tcPr>
          <w:p>
            <w:pPr>
              <w:spacing w:after="0"/>
              <w:jc w:val="center"/>
              <w:rPr>
                <w:rFonts w:ascii="Times New Roman" w:hAnsi="Times New Roman"/>
                <w:color w:val="000000"/>
                <w:szCs w:val="21"/>
              </w:rPr>
            </w:pPr>
            <w:r>
              <w:rPr>
                <w:rFonts w:hint="eastAsia" w:ascii="宋体" w:hAnsi="宋体" w:cs="宋体"/>
                <w:szCs w:val="21"/>
              </w:rPr>
              <w:t>500元/亩</w:t>
            </w:r>
          </w:p>
        </w:tc>
        <w:tc>
          <w:tcPr>
            <w:tcW w:w="1500" w:type="dxa"/>
            <w:vAlign w:val="center"/>
          </w:tcPr>
          <w:p>
            <w:pPr>
              <w:spacing w:after="0"/>
              <w:jc w:val="center"/>
              <w:rPr>
                <w:rFonts w:ascii="Times New Roman" w:hAnsi="Times New Roman"/>
                <w:color w:val="000000"/>
                <w:szCs w:val="21"/>
              </w:rPr>
            </w:pPr>
            <w:r>
              <w:rPr>
                <w:rFonts w:hint="eastAsia" w:ascii="宋体" w:hAnsi="宋体" w:cs="宋体"/>
                <w:szCs w:val="21"/>
              </w:rPr>
              <w:t>500元/亩</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油茶低产林改造</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r>
              <w:rPr>
                <w:rFonts w:hint="eastAsia" w:ascii="宋体" w:hAnsi="宋体" w:cs="宋体"/>
                <w:szCs w:val="21"/>
              </w:rPr>
              <w:t>00元/亩</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r>
              <w:rPr>
                <w:rFonts w:hint="eastAsia" w:ascii="宋体" w:hAnsi="宋体" w:cs="宋体"/>
                <w:szCs w:val="21"/>
              </w:rPr>
              <w:t>00元/亩</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vAlign w:val="center"/>
          </w:tcPr>
          <w:p>
            <w:pPr>
              <w:spacing w:after="0"/>
              <w:jc w:val="center"/>
              <w:rPr>
                <w:rFonts w:ascii="Times New Roman" w:hAnsi="Times New Roman"/>
                <w:color w:val="000000"/>
                <w:sz w:val="24"/>
              </w:rPr>
            </w:pPr>
            <w:r>
              <w:rPr>
                <w:rFonts w:ascii="Times New Roman" w:hAnsi="Times New Roman"/>
                <w:color w:val="000000"/>
                <w:sz w:val="24"/>
              </w:rPr>
              <w:t>绩</w:t>
            </w:r>
          </w:p>
          <w:p>
            <w:pPr>
              <w:spacing w:after="0"/>
              <w:jc w:val="center"/>
              <w:rPr>
                <w:rFonts w:ascii="Times New Roman" w:hAnsi="Times New Roman"/>
                <w:color w:val="000000"/>
                <w:sz w:val="24"/>
              </w:rPr>
            </w:pPr>
            <w:r>
              <w:rPr>
                <w:rFonts w:ascii="Times New Roman" w:hAnsi="Times New Roman"/>
                <w:color w:val="000000"/>
                <w:sz w:val="24"/>
              </w:rPr>
              <w:t>效</w:t>
            </w:r>
          </w:p>
          <w:p>
            <w:pPr>
              <w:spacing w:after="0"/>
              <w:jc w:val="center"/>
              <w:rPr>
                <w:rFonts w:ascii="Times New Roman" w:hAnsi="Times New Roman"/>
                <w:color w:val="000000"/>
                <w:sz w:val="24"/>
              </w:rPr>
            </w:pPr>
            <w:r>
              <w:rPr>
                <w:rFonts w:ascii="Times New Roman" w:hAnsi="Times New Roman"/>
                <w:color w:val="000000"/>
                <w:sz w:val="24"/>
              </w:rPr>
              <w:t>指</w:t>
            </w:r>
          </w:p>
          <w:p>
            <w:pPr>
              <w:spacing w:after="0"/>
              <w:jc w:val="center"/>
              <w:rPr>
                <w:rFonts w:ascii="Times New Roman" w:hAnsi="Times New Roman"/>
                <w:color w:val="000000"/>
                <w:szCs w:val="21"/>
              </w:rPr>
            </w:pPr>
            <w:r>
              <w:rPr>
                <w:rFonts w:ascii="Times New Roman" w:hAnsi="Times New Roman"/>
                <w:color w:val="000000"/>
                <w:sz w:val="24"/>
              </w:rPr>
              <w:t>标</w:t>
            </w:r>
          </w:p>
        </w:tc>
        <w:tc>
          <w:tcPr>
            <w:tcW w:w="879" w:type="dxa"/>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效益</w:t>
            </w:r>
          </w:p>
          <w:p>
            <w:pPr>
              <w:spacing w:after="0"/>
              <w:jc w:val="center"/>
              <w:rPr>
                <w:rFonts w:ascii="Times New Roman" w:hAnsi="Times New Roman"/>
                <w:color w:val="000000"/>
                <w:szCs w:val="21"/>
              </w:rPr>
            </w:pPr>
            <w:r>
              <w:rPr>
                <w:rFonts w:ascii="Times New Roman" w:hAnsi="Times New Roman"/>
                <w:color w:val="000000"/>
                <w:szCs w:val="21"/>
              </w:rPr>
              <w:t>指标</w:t>
            </w:r>
          </w:p>
          <w:p>
            <w:pPr>
              <w:spacing w:after="0"/>
              <w:jc w:val="center"/>
              <w:rPr>
                <w:rFonts w:ascii="Times New Roman" w:hAnsi="Times New Roman"/>
                <w:color w:val="000000"/>
                <w:sz w:val="18"/>
                <w:szCs w:val="18"/>
              </w:rPr>
            </w:pPr>
            <w:r>
              <w:rPr>
                <w:rFonts w:ascii="Times New Roman" w:hAnsi="Times New Roman"/>
                <w:color w:val="000000"/>
                <w:sz w:val="18"/>
                <w:szCs w:val="18"/>
              </w:rPr>
              <w:t>（30分）</w:t>
            </w:r>
          </w:p>
          <w:p>
            <w:pPr>
              <w:spacing w:after="0"/>
              <w:jc w:val="center"/>
              <w:rPr>
                <w:rFonts w:ascii="Times New Roman" w:hAnsi="Times New Roman"/>
                <w:color w:val="000000"/>
                <w:szCs w:val="21"/>
              </w:rPr>
            </w:pPr>
          </w:p>
        </w:tc>
        <w:tc>
          <w:tcPr>
            <w:tcW w:w="1071" w:type="dxa"/>
            <w:gridSpan w:val="2"/>
            <w:vMerge w:val="restart"/>
            <w:vAlign w:val="center"/>
          </w:tcPr>
          <w:p>
            <w:pPr>
              <w:spacing w:after="0"/>
              <w:jc w:val="center"/>
              <w:rPr>
                <w:rFonts w:ascii="Times New Roman" w:hAnsi="Times New Roman"/>
                <w:color w:val="000000"/>
                <w:szCs w:val="21"/>
              </w:rPr>
            </w:pPr>
            <w:r>
              <w:rPr>
                <w:rFonts w:ascii="Times New Roman" w:hAnsi="Times New Roman"/>
                <w:color w:val="000000"/>
                <w:szCs w:val="21"/>
              </w:rPr>
              <w:t>经济效益指标</w:t>
            </w: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茶油年产量</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1.82万顿</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0.76万顿</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 w:val="24"/>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Merge w:val="continue"/>
            <w:vAlign w:val="center"/>
          </w:tcPr>
          <w:p>
            <w:pPr>
              <w:spacing w:after="0"/>
              <w:jc w:val="center"/>
              <w:rPr>
                <w:rFonts w:ascii="Times New Roman" w:hAnsi="Times New Roman"/>
                <w:color w:val="000000"/>
                <w:szCs w:val="21"/>
              </w:rPr>
            </w:pP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油茶产业年产值</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294500万元</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149000万元</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社会效益指标</w:t>
            </w:r>
          </w:p>
        </w:tc>
        <w:tc>
          <w:tcPr>
            <w:tcW w:w="2844" w:type="dxa"/>
            <w:gridSpan w:val="2"/>
            <w:vAlign w:val="center"/>
          </w:tcPr>
          <w:p>
            <w:pPr>
              <w:spacing w:after="0"/>
              <w:jc w:val="center"/>
              <w:rPr>
                <w:rFonts w:ascii="Times New Roman" w:hAnsi="Times New Roman"/>
                <w:color w:val="000000"/>
                <w:szCs w:val="21"/>
              </w:rPr>
            </w:pPr>
            <w:r>
              <w:rPr>
                <w:rFonts w:hint="eastAsia" w:ascii="宋体" w:hAnsi="宋体" w:cs="宋体"/>
                <w:sz w:val="18"/>
                <w:szCs w:val="18"/>
              </w:rPr>
              <w:t>增加率就业率</w:t>
            </w:r>
          </w:p>
        </w:tc>
        <w:tc>
          <w:tcPr>
            <w:tcW w:w="138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10</w:t>
            </w:r>
          </w:p>
        </w:tc>
        <w:tc>
          <w:tcPr>
            <w:tcW w:w="150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10</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Merge w:val="continue"/>
            <w:vAlign w:val="center"/>
          </w:tcPr>
          <w:p>
            <w:pPr>
              <w:spacing w:after="0"/>
              <w:jc w:val="center"/>
              <w:rPr>
                <w:rFonts w:ascii="Times New Roman" w:hAnsi="Times New Roman"/>
                <w:color w:val="000000"/>
                <w:szCs w:val="21"/>
              </w:rPr>
            </w:pPr>
          </w:p>
        </w:tc>
        <w:tc>
          <w:tcPr>
            <w:tcW w:w="1071"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可持续影响指标</w:t>
            </w:r>
          </w:p>
        </w:tc>
        <w:tc>
          <w:tcPr>
            <w:tcW w:w="2844" w:type="dxa"/>
            <w:gridSpan w:val="2"/>
            <w:vAlign w:val="center"/>
          </w:tcPr>
          <w:p>
            <w:pPr>
              <w:spacing w:after="0"/>
              <w:jc w:val="center"/>
              <w:rPr>
                <w:rFonts w:ascii="Times New Roman" w:hAnsi="Times New Roman"/>
                <w:color w:val="000000"/>
                <w:szCs w:val="21"/>
              </w:rPr>
            </w:pPr>
            <w:r>
              <w:rPr>
                <w:rFonts w:hint="eastAsia" w:ascii="宋体" w:hAnsi="宋体" w:cs="宋体"/>
                <w:szCs w:val="21"/>
              </w:rPr>
              <w:t>持续影响</w:t>
            </w:r>
          </w:p>
        </w:tc>
        <w:tc>
          <w:tcPr>
            <w:tcW w:w="138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明显</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明显</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spacing w:after="0"/>
              <w:jc w:val="center"/>
              <w:rPr>
                <w:rFonts w:ascii="Times New Roman" w:hAnsi="Times New Roman"/>
                <w:color w:val="000000"/>
                <w:szCs w:val="21"/>
              </w:rPr>
            </w:pPr>
          </w:p>
        </w:tc>
        <w:tc>
          <w:tcPr>
            <w:tcW w:w="879" w:type="dxa"/>
            <w:vAlign w:val="center"/>
          </w:tcPr>
          <w:p>
            <w:pPr>
              <w:spacing w:after="0"/>
              <w:jc w:val="center"/>
              <w:rPr>
                <w:rFonts w:ascii="Times New Roman" w:hAnsi="Times New Roman"/>
                <w:color w:val="000000"/>
                <w:szCs w:val="21"/>
              </w:rPr>
            </w:pPr>
            <w:r>
              <w:rPr>
                <w:rFonts w:ascii="Times New Roman" w:hAnsi="Times New Roman"/>
                <w:color w:val="000000"/>
                <w:szCs w:val="21"/>
              </w:rPr>
              <w:t>满意度</w:t>
            </w:r>
          </w:p>
          <w:p>
            <w:pPr>
              <w:spacing w:after="0"/>
              <w:jc w:val="center"/>
              <w:rPr>
                <w:rFonts w:ascii="Times New Roman" w:hAnsi="Times New Roman"/>
                <w:color w:val="000000"/>
                <w:szCs w:val="21"/>
              </w:rPr>
            </w:pPr>
            <w:r>
              <w:rPr>
                <w:rFonts w:ascii="Times New Roman" w:hAnsi="Times New Roman"/>
                <w:color w:val="000000"/>
                <w:szCs w:val="21"/>
              </w:rPr>
              <w:t>指标</w:t>
            </w:r>
          </w:p>
          <w:p>
            <w:pPr>
              <w:spacing w:after="0"/>
              <w:jc w:val="center"/>
              <w:rPr>
                <w:rFonts w:ascii="Times New Roman" w:hAnsi="Times New Roman"/>
                <w:color w:val="000000"/>
                <w:szCs w:val="21"/>
              </w:rPr>
            </w:pPr>
            <w:r>
              <w:rPr>
                <w:rFonts w:ascii="Times New Roman" w:hAnsi="Times New Roman"/>
                <w:color w:val="000000"/>
                <w:sz w:val="18"/>
                <w:szCs w:val="18"/>
              </w:rPr>
              <w:t>（10分）</w:t>
            </w:r>
          </w:p>
        </w:tc>
        <w:tc>
          <w:tcPr>
            <w:tcW w:w="1071"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服务对象满意度</w:t>
            </w:r>
          </w:p>
          <w:p>
            <w:pPr>
              <w:spacing w:after="0"/>
              <w:jc w:val="center"/>
              <w:rPr>
                <w:rFonts w:ascii="Times New Roman" w:hAnsi="Times New Roman"/>
                <w:color w:val="000000"/>
                <w:szCs w:val="21"/>
              </w:rPr>
            </w:pPr>
            <w:r>
              <w:rPr>
                <w:rFonts w:ascii="Times New Roman" w:hAnsi="Times New Roman"/>
                <w:color w:val="000000"/>
                <w:szCs w:val="21"/>
              </w:rPr>
              <w:t>指标</w:t>
            </w:r>
          </w:p>
        </w:tc>
        <w:tc>
          <w:tcPr>
            <w:tcW w:w="2844" w:type="dxa"/>
            <w:gridSpan w:val="2"/>
            <w:vAlign w:val="center"/>
          </w:tcPr>
          <w:p>
            <w:pPr>
              <w:spacing w:after="0"/>
              <w:jc w:val="center"/>
              <w:rPr>
                <w:rFonts w:ascii="Times New Roman" w:hAnsi="Times New Roman"/>
                <w:color w:val="000000"/>
                <w:szCs w:val="21"/>
              </w:rPr>
            </w:pPr>
            <w:r>
              <w:rPr>
                <w:rFonts w:hint="eastAsia" w:ascii="宋体" w:hAnsi="宋体" w:cs="宋体"/>
                <w:sz w:val="18"/>
                <w:szCs w:val="18"/>
              </w:rPr>
              <w:t>社会满意度</w:t>
            </w:r>
          </w:p>
        </w:tc>
        <w:tc>
          <w:tcPr>
            <w:tcW w:w="1380" w:type="dxa"/>
            <w:vAlign w:val="center"/>
          </w:tcPr>
          <w:p>
            <w:pPr>
              <w:spacing w:after="0"/>
              <w:jc w:val="center"/>
              <w:rPr>
                <w:rFonts w:ascii="Times New Roman" w:hAnsi="Times New Roman"/>
                <w:color w:val="000000"/>
                <w:szCs w:val="21"/>
              </w:rPr>
            </w:pPr>
            <w:r>
              <w:rPr>
                <w:rFonts w:ascii="Arial" w:hAnsi="Arial" w:cs="Arial"/>
                <w:szCs w:val="21"/>
              </w:rPr>
              <w:t>≥</w:t>
            </w:r>
            <w:r>
              <w:rPr>
                <w:rFonts w:hint="eastAsia" w:ascii="Arial" w:hAnsi="Arial" w:cs="Arial"/>
                <w:szCs w:val="21"/>
              </w:rPr>
              <w:t>98</w:t>
            </w:r>
          </w:p>
        </w:tc>
        <w:tc>
          <w:tcPr>
            <w:tcW w:w="150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100</w:t>
            </w:r>
          </w:p>
        </w:tc>
        <w:tc>
          <w:tcPr>
            <w:tcW w:w="750"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51" w:type="dxa"/>
            <w:gridSpan w:val="5"/>
            <w:vAlign w:val="center"/>
          </w:tcPr>
          <w:p>
            <w:pPr>
              <w:spacing w:after="0"/>
              <w:jc w:val="center"/>
              <w:rPr>
                <w:rFonts w:ascii="Times New Roman" w:hAnsi="Times New Roman"/>
                <w:color w:val="000000"/>
                <w:szCs w:val="21"/>
              </w:rPr>
            </w:pPr>
            <w:r>
              <w:rPr>
                <w:rFonts w:ascii="Times New Roman" w:hAnsi="Times New Roman"/>
                <w:color w:val="000000"/>
                <w:szCs w:val="21"/>
              </w:rPr>
              <w:t>综合评定等级</w:t>
            </w:r>
          </w:p>
        </w:tc>
        <w:tc>
          <w:tcPr>
            <w:tcW w:w="2844" w:type="dxa"/>
            <w:gridSpan w:val="2"/>
            <w:vAlign w:val="center"/>
          </w:tcPr>
          <w:p>
            <w:pPr>
              <w:spacing w:after="0"/>
              <w:jc w:val="center"/>
              <w:rPr>
                <w:rFonts w:ascii="Times New Roman" w:hAnsi="Times New Roman"/>
                <w:color w:val="000000"/>
                <w:szCs w:val="21"/>
              </w:rPr>
            </w:pPr>
            <w:r>
              <w:rPr>
                <w:rFonts w:hint="eastAsia" w:ascii="Times New Roman" w:hAnsi="Times New Roman"/>
                <w:color w:val="000000"/>
                <w:szCs w:val="21"/>
              </w:rPr>
              <w:t>优秀</w:t>
            </w:r>
          </w:p>
        </w:tc>
        <w:tc>
          <w:tcPr>
            <w:tcW w:w="2880" w:type="dxa"/>
            <w:gridSpan w:val="2"/>
            <w:vAlign w:val="center"/>
          </w:tcPr>
          <w:p>
            <w:pPr>
              <w:spacing w:after="0"/>
              <w:jc w:val="center"/>
              <w:rPr>
                <w:rFonts w:ascii="Times New Roman" w:hAnsi="Times New Roman"/>
                <w:color w:val="000000"/>
                <w:szCs w:val="21"/>
              </w:rPr>
            </w:pPr>
            <w:r>
              <w:rPr>
                <w:rFonts w:ascii="Times New Roman" w:hAnsi="Times New Roman"/>
                <w:color w:val="000000"/>
                <w:szCs w:val="21"/>
              </w:rPr>
              <w:t>总  分</w:t>
            </w:r>
          </w:p>
        </w:tc>
        <w:tc>
          <w:tcPr>
            <w:tcW w:w="750" w:type="dxa"/>
            <w:vAlign w:val="center"/>
          </w:tcPr>
          <w:p>
            <w:pPr>
              <w:spacing w:after="0"/>
              <w:jc w:val="center"/>
              <w:rPr>
                <w:rFonts w:ascii="Times New Roman" w:hAnsi="Times New Roman"/>
                <w:color w:val="000000"/>
                <w:szCs w:val="21"/>
              </w:rPr>
            </w:pPr>
            <w:r>
              <w:rPr>
                <w:rFonts w:ascii="Times New Roman" w:hAnsi="Times New Roman"/>
                <w:color w:val="000000"/>
                <w:szCs w:val="21"/>
              </w:rPr>
              <w:t>100</w:t>
            </w:r>
          </w:p>
        </w:tc>
        <w:tc>
          <w:tcPr>
            <w:tcW w:w="974" w:type="dxa"/>
            <w:vAlign w:val="center"/>
          </w:tcPr>
          <w:p>
            <w:pPr>
              <w:spacing w:after="0"/>
              <w:jc w:val="center"/>
              <w:rPr>
                <w:rFonts w:ascii="Times New Roman" w:hAnsi="Times New Roman"/>
                <w:color w:val="000000"/>
                <w:szCs w:val="21"/>
              </w:rPr>
            </w:pPr>
            <w:r>
              <w:rPr>
                <w:rFonts w:hint="eastAsia" w:ascii="Times New Roman" w:hAnsi="Times New Roman"/>
                <w:color w:val="000000"/>
                <w:szCs w:val="21"/>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restart"/>
            <w:vAlign w:val="center"/>
          </w:tcPr>
          <w:p>
            <w:pPr>
              <w:spacing w:after="0"/>
              <w:jc w:val="center"/>
              <w:rPr>
                <w:rFonts w:ascii="Times New Roman" w:hAnsi="Times New Roman"/>
                <w:color w:val="000000"/>
                <w:szCs w:val="21"/>
              </w:rPr>
            </w:pPr>
            <w:r>
              <w:rPr>
                <w:rFonts w:ascii="Times New Roman" w:hAnsi="Times New Roman"/>
                <w:color w:val="000000"/>
                <w:sz w:val="24"/>
              </w:rPr>
              <w:t>说明及建议</w:t>
            </w:r>
          </w:p>
        </w:tc>
        <w:tc>
          <w:tcPr>
            <w:tcW w:w="4845" w:type="dxa"/>
            <w:gridSpan w:val="6"/>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下年度专项资金保留或取消建议意见</w:t>
            </w:r>
          </w:p>
        </w:tc>
        <w:tc>
          <w:tcPr>
            <w:tcW w:w="4604" w:type="dxa"/>
            <w:gridSpan w:val="4"/>
            <w:vAlign w:val="center"/>
          </w:tcPr>
          <w:p>
            <w:pPr>
              <w:spacing w:after="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continue"/>
            <w:vAlign w:val="center"/>
          </w:tcPr>
          <w:p>
            <w:pPr>
              <w:spacing w:after="0"/>
              <w:jc w:val="center"/>
              <w:rPr>
                <w:rFonts w:ascii="Times New Roman" w:hAnsi="Times New Roman"/>
                <w:color w:val="000000"/>
                <w:szCs w:val="21"/>
              </w:rPr>
            </w:pPr>
          </w:p>
        </w:tc>
        <w:tc>
          <w:tcPr>
            <w:tcW w:w="4845" w:type="dxa"/>
            <w:gridSpan w:val="6"/>
            <w:vAlign w:val="center"/>
          </w:tcPr>
          <w:p>
            <w:pPr>
              <w:spacing w:after="0" w:line="240" w:lineRule="exact"/>
              <w:jc w:val="center"/>
              <w:rPr>
                <w:rFonts w:ascii="Times New Roman" w:hAnsi="Times New Roman"/>
                <w:color w:val="000000"/>
                <w:szCs w:val="21"/>
              </w:rPr>
            </w:pPr>
            <w:r>
              <w:rPr>
                <w:rFonts w:ascii="Times New Roman" w:hAnsi="Times New Roman"/>
                <w:color w:val="000000"/>
                <w:szCs w:val="21"/>
              </w:rPr>
              <w:t>偏差原因及分析</w:t>
            </w:r>
          </w:p>
        </w:tc>
        <w:tc>
          <w:tcPr>
            <w:tcW w:w="4604" w:type="dxa"/>
            <w:gridSpan w:val="4"/>
            <w:vAlign w:val="center"/>
          </w:tcPr>
          <w:p>
            <w:pPr>
              <w:spacing w:after="0"/>
              <w:jc w:val="center"/>
              <w:rPr>
                <w:rFonts w:ascii="Times New Roman" w:hAnsi="Times New Roman"/>
                <w:color w:val="000000"/>
                <w:szCs w:val="21"/>
              </w:rPr>
            </w:pPr>
            <w:r>
              <w:rPr>
                <w:rFonts w:ascii="Times New Roman" w:hAnsi="Times New Roman"/>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550" w:type="dxa"/>
            <w:vMerge w:val="continue"/>
            <w:vAlign w:val="center"/>
          </w:tcPr>
          <w:p>
            <w:pPr>
              <w:spacing w:after="0"/>
              <w:jc w:val="center"/>
              <w:rPr>
                <w:rFonts w:ascii="Times New Roman" w:hAnsi="Times New Roman"/>
              </w:rPr>
            </w:pPr>
          </w:p>
        </w:tc>
        <w:tc>
          <w:tcPr>
            <w:tcW w:w="4845" w:type="dxa"/>
            <w:gridSpan w:val="6"/>
            <w:vAlign w:val="center"/>
          </w:tcPr>
          <w:p>
            <w:pPr>
              <w:numPr>
                <w:ilvl w:val="0"/>
                <w:numId w:val="5"/>
              </w:numPr>
              <w:spacing w:after="0"/>
              <w:rPr>
                <w:rFonts w:ascii="Times New Roman" w:hAnsi="Times New Roman"/>
                <w:color w:val="000000"/>
                <w:szCs w:val="21"/>
              </w:rPr>
            </w:pPr>
            <w:r>
              <w:rPr>
                <w:rFonts w:hint="eastAsia" w:ascii="Times New Roman" w:hAnsi="Times New Roman"/>
                <w:color w:val="000000"/>
                <w:szCs w:val="21"/>
              </w:rPr>
              <w:t>特大干旱天气严重影响；</w:t>
            </w:r>
          </w:p>
          <w:p>
            <w:pPr>
              <w:numPr>
                <w:ilvl w:val="0"/>
                <w:numId w:val="5"/>
              </w:numPr>
              <w:spacing w:after="0"/>
              <w:rPr>
                <w:rFonts w:ascii="Times New Roman" w:hAnsi="Times New Roman"/>
                <w:color w:val="000000"/>
                <w:szCs w:val="21"/>
              </w:rPr>
            </w:pPr>
            <w:r>
              <w:rPr>
                <w:rFonts w:hint="eastAsia" w:ascii="Times New Roman" w:hAnsi="Times New Roman"/>
                <w:color w:val="000000"/>
                <w:szCs w:val="21"/>
              </w:rPr>
              <w:t>资金兑付滞后：</w:t>
            </w:r>
          </w:p>
        </w:tc>
        <w:tc>
          <w:tcPr>
            <w:tcW w:w="4604" w:type="dxa"/>
            <w:gridSpan w:val="4"/>
            <w:vAlign w:val="center"/>
          </w:tcPr>
          <w:p>
            <w:pPr>
              <w:numPr>
                <w:ilvl w:val="0"/>
                <w:numId w:val="6"/>
              </w:numPr>
              <w:spacing w:after="0"/>
              <w:rPr>
                <w:rFonts w:ascii="Times New Roman" w:hAnsi="Times New Roman"/>
                <w:color w:val="000000"/>
                <w:szCs w:val="21"/>
              </w:rPr>
            </w:pPr>
            <w:r>
              <w:rPr>
                <w:rFonts w:hint="eastAsia" w:ascii="Times New Roman" w:hAnsi="Times New Roman"/>
                <w:color w:val="000000"/>
                <w:szCs w:val="21"/>
              </w:rPr>
              <w:t>完善基础设施建设；</w:t>
            </w:r>
          </w:p>
          <w:p>
            <w:pPr>
              <w:numPr>
                <w:ilvl w:val="0"/>
                <w:numId w:val="6"/>
              </w:numPr>
              <w:spacing w:after="0"/>
              <w:rPr>
                <w:rFonts w:ascii="Times New Roman" w:hAnsi="Times New Roman"/>
                <w:color w:val="000000"/>
                <w:szCs w:val="21"/>
              </w:rPr>
            </w:pPr>
            <w:r>
              <w:rPr>
                <w:rFonts w:hint="eastAsia" w:ascii="Times New Roman" w:hAnsi="Times New Roman"/>
                <w:color w:val="000000"/>
                <w:szCs w:val="21"/>
              </w:rPr>
              <w:t>尽快兑付资金；</w:t>
            </w:r>
          </w:p>
        </w:tc>
      </w:tr>
    </w:tbl>
    <w:p>
      <w:pPr>
        <w:spacing w:beforeLines="50" w:line="300" w:lineRule="exact"/>
        <w:rPr>
          <w:rFonts w:ascii="Times New Roman" w:hAnsi="Times New Roman"/>
        </w:rPr>
      </w:pPr>
      <w:r>
        <w:rPr>
          <w:rFonts w:ascii="Times New Roman" w:hAnsi="Times New Roman"/>
        </w:rPr>
        <w:t xml:space="preserve">填表人：   </w:t>
      </w:r>
      <w:r>
        <w:rPr>
          <w:rFonts w:hint="eastAsia" w:ascii="Times New Roman" w:hAnsi="Times New Roman"/>
        </w:rPr>
        <w:t>付冬生</w:t>
      </w:r>
      <w:r>
        <w:rPr>
          <w:rFonts w:ascii="Times New Roman" w:hAnsi="Times New Roman"/>
        </w:rPr>
        <w:t xml:space="preserve">      联系电话：</w:t>
      </w:r>
      <w:r>
        <w:rPr>
          <w:rFonts w:hint="eastAsia" w:ascii="Times New Roman" w:hAnsi="Times New Roman"/>
        </w:rPr>
        <w:t>15115481109</w:t>
      </w:r>
      <w:r>
        <w:rPr>
          <w:rFonts w:ascii="Times New Roman" w:hAnsi="Times New Roman"/>
        </w:rPr>
        <w:t xml:space="preserve"> 单位负责人签字：</w:t>
      </w:r>
    </w:p>
    <w:p>
      <w:pPr>
        <w:spacing w:line="300" w:lineRule="exact"/>
        <w:rPr>
          <w:rFonts w:ascii="Times New Roman" w:hAnsi="Times New Roman" w:eastAsia="仿宋_GB2312"/>
          <w:sz w:val="24"/>
        </w:rPr>
      </w:pPr>
    </w:p>
    <w:p>
      <w:pPr>
        <w:spacing w:line="320" w:lineRule="exact"/>
        <w:rPr>
          <w:rFonts w:ascii="Times New Roman" w:hAnsi="Times New Roman" w:eastAsia="仿宋_GB2312"/>
          <w:sz w:val="24"/>
        </w:rPr>
      </w:pPr>
    </w:p>
    <w:p>
      <w:pPr>
        <w:spacing w:line="320" w:lineRule="exact"/>
        <w:rPr>
          <w:rFonts w:ascii="Times New Roman" w:hAnsi="Times New Roman" w:eastAsia="仿宋_GB2312"/>
          <w:sz w:val="24"/>
        </w:rPr>
      </w:pPr>
      <w:r>
        <w:rPr>
          <w:rFonts w:ascii="Times New Roman" w:hAnsi="Times New Roman" w:eastAsia="仿宋_GB2312"/>
          <w:sz w:val="24"/>
        </w:rPr>
        <w:t>说明：1.分值设定100分，其中预算执行率10分、产出指标50分、效益指标30分、满意度指标10分。除预算执行率外的指标应根据权重自行合理设定分值。</w:t>
      </w:r>
    </w:p>
    <w:p>
      <w:pPr>
        <w:spacing w:line="320" w:lineRule="exact"/>
        <w:rPr>
          <w:rFonts w:ascii="Times New Roman" w:hAnsi="Times New Roman" w:eastAsia="仿宋_GB2312"/>
          <w:sz w:val="24"/>
        </w:rPr>
      </w:pPr>
      <w:r>
        <w:rPr>
          <w:rFonts w:ascii="Times New Roman" w:hAnsi="Times New Roman" w:eastAsia="仿宋_GB2312"/>
          <w:sz w:val="24"/>
        </w:rPr>
        <w:t xml:space="preserve">      2.综合评价等级分为优秀（S≥90）、良好（90＞S≥80）、较差（80＞S≥60）、 差（S＜60）。</w:t>
      </w:r>
    </w:p>
    <w:p>
      <w:pPr>
        <w:spacing w:line="320" w:lineRule="exact"/>
        <w:rPr>
          <w:rFonts w:ascii="Times New Roman" w:hAnsi="Times New Roman" w:eastAsia="仿宋_GB2312"/>
          <w:sz w:val="24"/>
        </w:rPr>
      </w:pPr>
      <w:r>
        <w:rPr>
          <w:rFonts w:ascii="Times New Roman" w:hAnsi="Times New Roman" w:eastAsia="仿宋_GB2312"/>
          <w:sz w:val="24"/>
        </w:rPr>
        <w:t xml:space="preserve">      3.三级绩效指标按需自行增减行。个别不涉及的二级指标可自行删除。</w:t>
      </w:r>
    </w:p>
    <w:p>
      <w:pPr>
        <w:spacing w:line="220" w:lineRule="atLeast"/>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EC4F0"/>
    <w:multiLevelType w:val="singleLevel"/>
    <w:tmpl w:val="A55EC4F0"/>
    <w:lvl w:ilvl="0" w:tentative="0">
      <w:start w:val="1"/>
      <w:numFmt w:val="decimal"/>
      <w:suff w:val="nothing"/>
      <w:lvlText w:val="%1、"/>
      <w:lvlJc w:val="left"/>
    </w:lvl>
  </w:abstractNum>
  <w:abstractNum w:abstractNumId="1">
    <w:nsid w:val="A5BF6947"/>
    <w:multiLevelType w:val="singleLevel"/>
    <w:tmpl w:val="A5BF6947"/>
    <w:lvl w:ilvl="0" w:tentative="0">
      <w:start w:val="4"/>
      <w:numFmt w:val="chineseCounting"/>
      <w:suff w:val="nothing"/>
      <w:lvlText w:val="%1、"/>
      <w:lvlJc w:val="left"/>
      <w:rPr>
        <w:rFonts w:hint="eastAsia"/>
      </w:rPr>
    </w:lvl>
  </w:abstractNum>
  <w:abstractNum w:abstractNumId="2">
    <w:nsid w:val="AFAFD684"/>
    <w:multiLevelType w:val="singleLevel"/>
    <w:tmpl w:val="AFAFD684"/>
    <w:lvl w:ilvl="0" w:tentative="0">
      <w:start w:val="1"/>
      <w:numFmt w:val="decimal"/>
      <w:suff w:val="nothing"/>
      <w:lvlText w:val="%1、"/>
      <w:lvlJc w:val="left"/>
      <w:pPr>
        <w:ind w:left="220" w:firstLine="0"/>
      </w:pPr>
    </w:lvl>
  </w:abstractNum>
  <w:abstractNum w:abstractNumId="3">
    <w:nsid w:val="B07CD7D1"/>
    <w:multiLevelType w:val="singleLevel"/>
    <w:tmpl w:val="B07CD7D1"/>
    <w:lvl w:ilvl="0" w:tentative="0">
      <w:start w:val="2"/>
      <w:numFmt w:val="chineseCounting"/>
      <w:suff w:val="nothing"/>
      <w:lvlText w:val="（%1）"/>
      <w:lvlJc w:val="left"/>
      <w:rPr>
        <w:rFonts w:hint="eastAsia"/>
      </w:rPr>
    </w:lvl>
  </w:abstractNum>
  <w:abstractNum w:abstractNumId="4">
    <w:nsid w:val="B401673B"/>
    <w:multiLevelType w:val="singleLevel"/>
    <w:tmpl w:val="B401673B"/>
    <w:lvl w:ilvl="0" w:tentative="0">
      <w:start w:val="8"/>
      <w:numFmt w:val="chineseCounting"/>
      <w:suff w:val="nothing"/>
      <w:lvlText w:val="%1、"/>
      <w:lvlJc w:val="left"/>
      <w:rPr>
        <w:rFonts w:hint="eastAsia"/>
      </w:rPr>
    </w:lvl>
  </w:abstractNum>
  <w:abstractNum w:abstractNumId="5">
    <w:nsid w:val="776C8D45"/>
    <w:multiLevelType w:val="singleLevel"/>
    <w:tmpl w:val="776C8D45"/>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Tg2Nzg4MGZmNmI3NTkwMjQzNThlMjI4MmM3YzE2YTUifQ=="/>
  </w:docVars>
  <w:rsids>
    <w:rsidRoot w:val="00D31D50"/>
    <w:rsid w:val="000504C4"/>
    <w:rsid w:val="00051E91"/>
    <w:rsid w:val="00323B43"/>
    <w:rsid w:val="003D37D8"/>
    <w:rsid w:val="00426133"/>
    <w:rsid w:val="004358AB"/>
    <w:rsid w:val="00533728"/>
    <w:rsid w:val="00883F91"/>
    <w:rsid w:val="008B7726"/>
    <w:rsid w:val="00AD3B56"/>
    <w:rsid w:val="00D31D50"/>
    <w:rsid w:val="00DB5BD2"/>
    <w:rsid w:val="01454397"/>
    <w:rsid w:val="02220576"/>
    <w:rsid w:val="023D2D34"/>
    <w:rsid w:val="02781BC8"/>
    <w:rsid w:val="03C31708"/>
    <w:rsid w:val="03F31506"/>
    <w:rsid w:val="044004C3"/>
    <w:rsid w:val="04A81EAC"/>
    <w:rsid w:val="04C44E64"/>
    <w:rsid w:val="04C5794A"/>
    <w:rsid w:val="04DC01EC"/>
    <w:rsid w:val="04F73F28"/>
    <w:rsid w:val="05085485"/>
    <w:rsid w:val="05333EBB"/>
    <w:rsid w:val="05A50F26"/>
    <w:rsid w:val="05AF699E"/>
    <w:rsid w:val="05E750F4"/>
    <w:rsid w:val="069F3DF1"/>
    <w:rsid w:val="06B257C6"/>
    <w:rsid w:val="06E75260"/>
    <w:rsid w:val="07DB2C0D"/>
    <w:rsid w:val="0B36691F"/>
    <w:rsid w:val="0B824C8C"/>
    <w:rsid w:val="0B9F5EFC"/>
    <w:rsid w:val="0C1E10EA"/>
    <w:rsid w:val="0C2F779B"/>
    <w:rsid w:val="0CB51262"/>
    <w:rsid w:val="0CFD33F5"/>
    <w:rsid w:val="0D301553"/>
    <w:rsid w:val="0D363DBC"/>
    <w:rsid w:val="0D95362E"/>
    <w:rsid w:val="0F005F23"/>
    <w:rsid w:val="0F164219"/>
    <w:rsid w:val="0F174AA3"/>
    <w:rsid w:val="0F693A4D"/>
    <w:rsid w:val="10F90765"/>
    <w:rsid w:val="114D37A5"/>
    <w:rsid w:val="12993BC0"/>
    <w:rsid w:val="12E110C3"/>
    <w:rsid w:val="12EB0686"/>
    <w:rsid w:val="132711CC"/>
    <w:rsid w:val="137E6912"/>
    <w:rsid w:val="13B660AC"/>
    <w:rsid w:val="14997EA7"/>
    <w:rsid w:val="149A59CD"/>
    <w:rsid w:val="1527680A"/>
    <w:rsid w:val="157B75AD"/>
    <w:rsid w:val="160B2B0B"/>
    <w:rsid w:val="18066F34"/>
    <w:rsid w:val="1A47322F"/>
    <w:rsid w:val="1AA43A9D"/>
    <w:rsid w:val="1CF67025"/>
    <w:rsid w:val="1D976F4E"/>
    <w:rsid w:val="1D9D45A6"/>
    <w:rsid w:val="1E241D9E"/>
    <w:rsid w:val="1E462378"/>
    <w:rsid w:val="1E4C3388"/>
    <w:rsid w:val="1F705CA9"/>
    <w:rsid w:val="1F8034E6"/>
    <w:rsid w:val="20385E45"/>
    <w:rsid w:val="209459C7"/>
    <w:rsid w:val="20D34741"/>
    <w:rsid w:val="21C978F2"/>
    <w:rsid w:val="2208041A"/>
    <w:rsid w:val="225673D8"/>
    <w:rsid w:val="22685BB9"/>
    <w:rsid w:val="229D2427"/>
    <w:rsid w:val="23360FB7"/>
    <w:rsid w:val="24107A5A"/>
    <w:rsid w:val="245E7725"/>
    <w:rsid w:val="24A02B8C"/>
    <w:rsid w:val="25436318"/>
    <w:rsid w:val="26396DF4"/>
    <w:rsid w:val="27606603"/>
    <w:rsid w:val="27690E5B"/>
    <w:rsid w:val="277E4995"/>
    <w:rsid w:val="278F5804"/>
    <w:rsid w:val="2857570B"/>
    <w:rsid w:val="28F64045"/>
    <w:rsid w:val="28FF08B2"/>
    <w:rsid w:val="29527735"/>
    <w:rsid w:val="29944EB8"/>
    <w:rsid w:val="2A1E196F"/>
    <w:rsid w:val="2A85558F"/>
    <w:rsid w:val="2AD724C3"/>
    <w:rsid w:val="2B2D7144"/>
    <w:rsid w:val="2B3D5DB9"/>
    <w:rsid w:val="2B7358C9"/>
    <w:rsid w:val="2BB41EF3"/>
    <w:rsid w:val="2C432458"/>
    <w:rsid w:val="2CC77664"/>
    <w:rsid w:val="2D4B38B1"/>
    <w:rsid w:val="2D6E3A14"/>
    <w:rsid w:val="2E1F0CA1"/>
    <w:rsid w:val="2EAE40F8"/>
    <w:rsid w:val="2EEB1974"/>
    <w:rsid w:val="2F1E74CF"/>
    <w:rsid w:val="30C82639"/>
    <w:rsid w:val="30C9346B"/>
    <w:rsid w:val="31C33082"/>
    <w:rsid w:val="320248F1"/>
    <w:rsid w:val="32BD6FFF"/>
    <w:rsid w:val="33174961"/>
    <w:rsid w:val="33304B6D"/>
    <w:rsid w:val="337C47C4"/>
    <w:rsid w:val="33955886"/>
    <w:rsid w:val="339972BC"/>
    <w:rsid w:val="33A51F6D"/>
    <w:rsid w:val="33D12D62"/>
    <w:rsid w:val="33DC1707"/>
    <w:rsid w:val="356453A3"/>
    <w:rsid w:val="357A2F85"/>
    <w:rsid w:val="35F44AE6"/>
    <w:rsid w:val="3632560E"/>
    <w:rsid w:val="36683706"/>
    <w:rsid w:val="36831961"/>
    <w:rsid w:val="370119AD"/>
    <w:rsid w:val="37490E61"/>
    <w:rsid w:val="37757EA8"/>
    <w:rsid w:val="37A12006"/>
    <w:rsid w:val="37F039D3"/>
    <w:rsid w:val="380F4FE6"/>
    <w:rsid w:val="39570A5F"/>
    <w:rsid w:val="39850165"/>
    <w:rsid w:val="39FE6173"/>
    <w:rsid w:val="3A2961CA"/>
    <w:rsid w:val="3A8B2158"/>
    <w:rsid w:val="3A9275A3"/>
    <w:rsid w:val="3A955552"/>
    <w:rsid w:val="3D402EF0"/>
    <w:rsid w:val="3D417B43"/>
    <w:rsid w:val="3E581E3F"/>
    <w:rsid w:val="3E622809"/>
    <w:rsid w:val="3E7A7873"/>
    <w:rsid w:val="3F4657B8"/>
    <w:rsid w:val="3FA255B3"/>
    <w:rsid w:val="3FEE25A6"/>
    <w:rsid w:val="40565A71"/>
    <w:rsid w:val="414F61FB"/>
    <w:rsid w:val="41B33AA7"/>
    <w:rsid w:val="41B91E54"/>
    <w:rsid w:val="42CD0B98"/>
    <w:rsid w:val="42EA799C"/>
    <w:rsid w:val="42EE04F8"/>
    <w:rsid w:val="43212966"/>
    <w:rsid w:val="438B5AAE"/>
    <w:rsid w:val="44FA0ED6"/>
    <w:rsid w:val="457F0FBD"/>
    <w:rsid w:val="469774CD"/>
    <w:rsid w:val="46BB51AC"/>
    <w:rsid w:val="47FB7230"/>
    <w:rsid w:val="480037BE"/>
    <w:rsid w:val="48911DDF"/>
    <w:rsid w:val="48CD6581"/>
    <w:rsid w:val="48E351F4"/>
    <w:rsid w:val="49D66013"/>
    <w:rsid w:val="4A954E59"/>
    <w:rsid w:val="4AE65862"/>
    <w:rsid w:val="4B004B9E"/>
    <w:rsid w:val="4B0465C3"/>
    <w:rsid w:val="4C481290"/>
    <w:rsid w:val="4C72630D"/>
    <w:rsid w:val="4CC7619E"/>
    <w:rsid w:val="4CEE62DB"/>
    <w:rsid w:val="4D225F85"/>
    <w:rsid w:val="4D7C38E7"/>
    <w:rsid w:val="4D8B55C5"/>
    <w:rsid w:val="4E260321"/>
    <w:rsid w:val="4EB40E5E"/>
    <w:rsid w:val="4EDD6607"/>
    <w:rsid w:val="4F4026F2"/>
    <w:rsid w:val="501871CB"/>
    <w:rsid w:val="50286D21"/>
    <w:rsid w:val="50914178"/>
    <w:rsid w:val="511A2107"/>
    <w:rsid w:val="51FF4AE6"/>
    <w:rsid w:val="522C104C"/>
    <w:rsid w:val="526B59F8"/>
    <w:rsid w:val="52AD62F0"/>
    <w:rsid w:val="52C6234B"/>
    <w:rsid w:val="52FE266E"/>
    <w:rsid w:val="53364538"/>
    <w:rsid w:val="538140A5"/>
    <w:rsid w:val="543D5611"/>
    <w:rsid w:val="546A52F0"/>
    <w:rsid w:val="547B24C2"/>
    <w:rsid w:val="5488491F"/>
    <w:rsid w:val="55B47FD1"/>
    <w:rsid w:val="55D875CD"/>
    <w:rsid w:val="569357FD"/>
    <w:rsid w:val="57066F23"/>
    <w:rsid w:val="57281207"/>
    <w:rsid w:val="57E75E01"/>
    <w:rsid w:val="588E562D"/>
    <w:rsid w:val="59215342"/>
    <w:rsid w:val="593168B3"/>
    <w:rsid w:val="59FB2037"/>
    <w:rsid w:val="5A6636C1"/>
    <w:rsid w:val="5A902B3F"/>
    <w:rsid w:val="5B972453"/>
    <w:rsid w:val="5C514191"/>
    <w:rsid w:val="5C871960"/>
    <w:rsid w:val="5CBA38E2"/>
    <w:rsid w:val="5DBC388C"/>
    <w:rsid w:val="5E0314BA"/>
    <w:rsid w:val="5E90073D"/>
    <w:rsid w:val="5F090D52"/>
    <w:rsid w:val="5F1A2F60"/>
    <w:rsid w:val="5F797C86"/>
    <w:rsid w:val="60367925"/>
    <w:rsid w:val="61117F61"/>
    <w:rsid w:val="63366D2E"/>
    <w:rsid w:val="63A454EE"/>
    <w:rsid w:val="63C8749A"/>
    <w:rsid w:val="63F7431A"/>
    <w:rsid w:val="647B7FFD"/>
    <w:rsid w:val="6519066B"/>
    <w:rsid w:val="65B773A7"/>
    <w:rsid w:val="65F71905"/>
    <w:rsid w:val="662F5543"/>
    <w:rsid w:val="6663343E"/>
    <w:rsid w:val="681F5143"/>
    <w:rsid w:val="682C4F3C"/>
    <w:rsid w:val="68AC68D5"/>
    <w:rsid w:val="698060B5"/>
    <w:rsid w:val="69C951D6"/>
    <w:rsid w:val="69EB1780"/>
    <w:rsid w:val="6A4F66FC"/>
    <w:rsid w:val="6A813E48"/>
    <w:rsid w:val="6ADF6ABF"/>
    <w:rsid w:val="6B95409A"/>
    <w:rsid w:val="6BA609F8"/>
    <w:rsid w:val="6C037118"/>
    <w:rsid w:val="6E465D28"/>
    <w:rsid w:val="6E4678CD"/>
    <w:rsid w:val="6E96294B"/>
    <w:rsid w:val="6EA133DD"/>
    <w:rsid w:val="6ECB7904"/>
    <w:rsid w:val="6EDD18B4"/>
    <w:rsid w:val="6F3040D9"/>
    <w:rsid w:val="6FFE1AE2"/>
    <w:rsid w:val="707B75D6"/>
    <w:rsid w:val="71996F3D"/>
    <w:rsid w:val="71C560AA"/>
    <w:rsid w:val="71D77631"/>
    <w:rsid w:val="726B3F3A"/>
    <w:rsid w:val="72A82AD9"/>
    <w:rsid w:val="73386C4B"/>
    <w:rsid w:val="73465C7A"/>
    <w:rsid w:val="73682094"/>
    <w:rsid w:val="736858AF"/>
    <w:rsid w:val="737856B4"/>
    <w:rsid w:val="73F25B6C"/>
    <w:rsid w:val="75035F55"/>
    <w:rsid w:val="752536BC"/>
    <w:rsid w:val="757E5B9F"/>
    <w:rsid w:val="75EB48B6"/>
    <w:rsid w:val="77DA4BE2"/>
    <w:rsid w:val="77E73262"/>
    <w:rsid w:val="77FA7033"/>
    <w:rsid w:val="77FD5DA7"/>
    <w:rsid w:val="79172B8D"/>
    <w:rsid w:val="796B468C"/>
    <w:rsid w:val="797C0647"/>
    <w:rsid w:val="799139C7"/>
    <w:rsid w:val="7A925C48"/>
    <w:rsid w:val="7B334D35"/>
    <w:rsid w:val="7BC2255D"/>
    <w:rsid w:val="7D144061"/>
    <w:rsid w:val="7D9A019A"/>
    <w:rsid w:val="7DB11494"/>
    <w:rsid w:val="7EAE0EB1"/>
    <w:rsid w:val="7ECF4B4B"/>
    <w:rsid w:val="7F844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link w:val="13"/>
    <w:autoRedefine/>
    <w:qFormat/>
    <w:uiPriority w:val="0"/>
    <w:pPr>
      <w:widowControl w:val="0"/>
      <w:tabs>
        <w:tab w:val="center" w:pos="4153"/>
        <w:tab w:val="right" w:pos="8306"/>
      </w:tabs>
      <w:adjustRightInd/>
      <w:spacing w:after="0"/>
    </w:pPr>
    <w:rPr>
      <w:rFonts w:asciiTheme="minorHAnsi" w:hAnsiTheme="minorHAnsi"/>
      <w:kern w:val="2"/>
      <w:sz w:val="18"/>
      <w:szCs w:val="24"/>
    </w:rPr>
  </w:style>
  <w:style w:type="paragraph" w:styleId="3">
    <w:name w:val="index 5"/>
    <w:basedOn w:val="1"/>
    <w:next w:val="1"/>
    <w:autoRedefine/>
    <w:qFormat/>
    <w:uiPriority w:val="0"/>
    <w:pPr>
      <w:ind w:left="1680"/>
    </w:pPr>
  </w:style>
  <w:style w:type="paragraph" w:styleId="4">
    <w:name w:val="Body Text Indent"/>
    <w:basedOn w:val="1"/>
    <w:autoRedefine/>
    <w:qFormat/>
    <w:uiPriority w:val="0"/>
    <w:pPr>
      <w:ind w:firstLine="630"/>
    </w:pPr>
    <w:rPr>
      <w:rFonts w:ascii="Times New Roman" w:hAnsi="Times New Roman"/>
      <w:color w:val="000000"/>
      <w:kern w:val="10"/>
      <w:szCs w:val="20"/>
    </w:rPr>
  </w:style>
  <w:style w:type="paragraph" w:styleId="5">
    <w:name w:val="header"/>
    <w:basedOn w:val="1"/>
    <w:link w:val="12"/>
    <w:autoRedefine/>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6">
    <w:name w:val="footnote text"/>
    <w:basedOn w:val="1"/>
    <w:autoRedefine/>
    <w:qFormat/>
    <w:uiPriority w:val="0"/>
    <w:rPr>
      <w:sz w:val="18"/>
      <w:szCs w:val="18"/>
    </w:rPr>
  </w:style>
  <w:style w:type="paragraph" w:styleId="7">
    <w:name w:val="Normal (Web)"/>
    <w:basedOn w:val="1"/>
    <w:autoRedefine/>
    <w:qFormat/>
    <w:uiPriority w:val="99"/>
    <w:pPr>
      <w:spacing w:beforeAutospacing="1" w:afterAutospacing="1"/>
    </w:pPr>
    <w:rPr>
      <w:sz w:val="24"/>
    </w:r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2"/>
    <w:autoRedefine/>
    <w:qFormat/>
    <w:uiPriority w:val="0"/>
    <w:rPr>
      <w:kern w:val="2"/>
      <w:sz w:val="18"/>
      <w:szCs w:val="24"/>
    </w:rPr>
  </w:style>
  <w:style w:type="character" w:customStyle="1" w:styleId="12">
    <w:name w:val="页眉 Char1"/>
    <w:basedOn w:val="9"/>
    <w:link w:val="5"/>
    <w:autoRedefine/>
    <w:semiHidden/>
    <w:qFormat/>
    <w:uiPriority w:val="99"/>
    <w:rPr>
      <w:rFonts w:ascii="Tahoma" w:hAnsi="Tahoma"/>
      <w:sz w:val="18"/>
      <w:szCs w:val="18"/>
    </w:rPr>
  </w:style>
  <w:style w:type="character" w:customStyle="1" w:styleId="13">
    <w:name w:val="页脚 Char1"/>
    <w:basedOn w:val="9"/>
    <w:link w:val="2"/>
    <w:autoRedefine/>
    <w:semiHidden/>
    <w:qFormat/>
    <w:uiPriority w:val="99"/>
    <w:rPr>
      <w:rFonts w:ascii="Tahoma" w:hAnsi="Tahoma"/>
      <w:sz w:val="18"/>
      <w:szCs w:val="18"/>
    </w:rPr>
  </w:style>
  <w:style w:type="paragraph" w:customStyle="1" w:styleId="14">
    <w:name w:val="列出段落1"/>
    <w:basedOn w:val="1"/>
    <w:autoRedefine/>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5">
    <w:name w:val="p0"/>
    <w:basedOn w:val="1"/>
    <w:autoRedefine/>
    <w:qFormat/>
    <w:uiPriority w:val="0"/>
    <w:rPr>
      <w:rFonts w:ascii="仿宋_GB2312" w:hAnsi="宋体" w:eastAsia="仿宋_GB2312"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25</Pages>
  <Words>9867</Words>
  <Characters>11419</Characters>
  <Lines>90</Lines>
  <Paragraphs>25</Paragraphs>
  <TotalTime>74</TotalTime>
  <ScaleCrop>false</ScaleCrop>
  <LinksUpToDate>false</LinksUpToDate>
  <CharactersWithSpaces>11724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2023-10-26T03:03:00Z</cp:lastPrinted>
  <dcterms:modified xsi:type="dcterms:W3CDTF">2023-12-27T02:37:02Z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8415E54CCC854284812349DB6A0C4D3E</vt:lpwstr>
  </property>
</Properties>
</file>