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default" w:ascii="Times New Roman" w:hAnsi="Times New Roman" w:eastAsia="方正小标宋_GBK" w:cs="Times New Roman"/>
          <w:b w:val="0"/>
          <w:bCs/>
          <w:kern w:val="0"/>
          <w:sz w:val="44"/>
          <w:szCs w:val="44"/>
          <w:lang w:eastAsia="zh-CN"/>
        </w:rPr>
      </w:pPr>
      <w:r>
        <w:rPr>
          <w:rFonts w:hint="default" w:ascii="Times New Roman" w:hAnsi="Times New Roman" w:eastAsia="方正小标宋_GBK" w:cs="Times New Roman"/>
          <w:b w:val="0"/>
          <w:bCs/>
          <w:kern w:val="0"/>
          <w:sz w:val="44"/>
          <w:szCs w:val="44"/>
          <w:lang w:eastAsia="zh-CN"/>
        </w:rPr>
        <w:t>20</w:t>
      </w:r>
      <w:r>
        <w:rPr>
          <w:rFonts w:hint="default" w:ascii="Times New Roman" w:hAnsi="Times New Roman" w:eastAsia="方正小标宋_GBK" w:cs="Times New Roman"/>
          <w:b w:val="0"/>
          <w:bCs/>
          <w:kern w:val="0"/>
          <w:sz w:val="44"/>
          <w:szCs w:val="44"/>
          <w:lang w:val="en-US" w:eastAsia="zh-CN"/>
        </w:rPr>
        <w:t>2</w:t>
      </w:r>
      <w:r>
        <w:rPr>
          <w:rFonts w:hint="eastAsia" w:ascii="Times New Roman" w:hAnsi="Times New Roman" w:eastAsia="方正小标宋_GBK" w:cs="Times New Roman"/>
          <w:b w:val="0"/>
          <w:bCs/>
          <w:kern w:val="0"/>
          <w:sz w:val="44"/>
          <w:szCs w:val="44"/>
          <w:lang w:val="en-US" w:eastAsia="zh-CN"/>
        </w:rPr>
        <w:t>2</w:t>
      </w:r>
      <w:r>
        <w:rPr>
          <w:rFonts w:hint="default" w:ascii="Times New Roman" w:hAnsi="Times New Roman" w:eastAsia="方正小标宋_GBK" w:cs="Times New Roman"/>
          <w:b w:val="0"/>
          <w:bCs/>
          <w:kern w:val="0"/>
          <w:sz w:val="44"/>
          <w:szCs w:val="44"/>
        </w:rPr>
        <w:t>年</w:t>
      </w:r>
      <w:r>
        <w:rPr>
          <w:rFonts w:hint="default" w:ascii="Times New Roman" w:hAnsi="Times New Roman" w:eastAsia="方正小标宋_GBK" w:cs="Times New Roman"/>
          <w:b w:val="0"/>
          <w:bCs/>
          <w:kern w:val="0"/>
          <w:sz w:val="44"/>
          <w:szCs w:val="44"/>
          <w:lang w:eastAsia="zh-CN"/>
        </w:rPr>
        <w:t>度预算</w:t>
      </w:r>
      <w:r>
        <w:rPr>
          <w:rFonts w:hint="default" w:ascii="Times New Roman" w:hAnsi="Times New Roman" w:eastAsia="方正小标宋_GBK" w:cs="Times New Roman"/>
          <w:b w:val="0"/>
          <w:bCs/>
          <w:kern w:val="0"/>
          <w:sz w:val="44"/>
          <w:szCs w:val="44"/>
        </w:rPr>
        <w:t>绩效</w:t>
      </w:r>
      <w:r>
        <w:rPr>
          <w:rFonts w:hint="default" w:ascii="Times New Roman" w:hAnsi="Times New Roman" w:eastAsia="方正小标宋_GBK" w:cs="Times New Roman"/>
          <w:b w:val="0"/>
          <w:bCs/>
          <w:kern w:val="0"/>
          <w:sz w:val="44"/>
          <w:szCs w:val="44"/>
          <w:lang w:eastAsia="zh-CN"/>
        </w:rPr>
        <w:t>管理</w:t>
      </w:r>
      <w:r>
        <w:rPr>
          <w:rFonts w:hint="default" w:ascii="Times New Roman" w:hAnsi="Times New Roman" w:eastAsia="方正小标宋_GBK" w:cs="Times New Roman"/>
          <w:b w:val="0"/>
          <w:bCs/>
          <w:kern w:val="0"/>
          <w:sz w:val="44"/>
          <w:szCs w:val="44"/>
        </w:rPr>
        <w:t>工作</w:t>
      </w:r>
      <w:r>
        <w:rPr>
          <w:rFonts w:hint="default" w:ascii="Times New Roman" w:hAnsi="Times New Roman" w:eastAsia="方正小标宋_GBK" w:cs="Times New Roman"/>
          <w:b w:val="0"/>
          <w:bCs/>
          <w:kern w:val="0"/>
          <w:sz w:val="44"/>
          <w:szCs w:val="44"/>
          <w:lang w:eastAsia="zh-CN"/>
        </w:rPr>
        <w:t>开展情况说明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default" w:ascii="Times New Roman" w:hAnsi="Times New Roman" w:eastAsia="楷体" w:cs="Times New Roman"/>
          <w:b w:val="0"/>
          <w:bCs w:val="0"/>
          <w:kern w:val="0"/>
          <w:lang w:val="en-US" w:eastAsia="zh-CN"/>
        </w:rPr>
      </w:pPr>
      <w:r>
        <w:rPr>
          <w:rFonts w:hint="default" w:ascii="Times New Roman" w:hAnsi="Times New Roman" w:eastAsia="楷体" w:cs="Times New Roman"/>
          <w:b w:val="0"/>
          <w:bCs w:val="0"/>
          <w:kern w:val="0"/>
          <w:sz w:val="32"/>
          <w:szCs w:val="32"/>
          <w:lang w:eastAsia="zh-CN"/>
        </w:rPr>
        <w:t>衡阳县财政局</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 w:cs="Times New Roman"/>
          <w:color w:val="auto"/>
          <w:kern w:val="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default" w:ascii="Times New Roman" w:hAnsi="Times New Roman" w:eastAsia="仿宋_GB2312" w:cs="Times New Roman"/>
          <w:sz w:val="32"/>
          <w:szCs w:val="32"/>
        </w:rPr>
      </w:pPr>
      <w:r>
        <w:rPr>
          <w:rFonts w:hint="eastAsia" w:ascii="Times New Roman" w:hAnsi="Times New Roman" w:eastAsia="黑体" w:cs="Times New Roman"/>
          <w:sz w:val="32"/>
          <w:szCs w:val="32"/>
          <w:lang w:eastAsia="zh-CN"/>
        </w:rPr>
        <w:t>一、</w:t>
      </w:r>
      <w:r>
        <w:rPr>
          <w:rFonts w:hint="default" w:ascii="Times New Roman" w:hAnsi="Times New Roman" w:eastAsia="黑体" w:cs="Times New Roman"/>
          <w:sz w:val="32"/>
          <w:szCs w:val="32"/>
          <w:lang w:eastAsia="zh-CN"/>
        </w:rPr>
        <w:t>目标设定从严把关</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加强绩效目标管理，按照“谁申请资金，谁设定目标”的原则，认真组织预算单位填报绩效目标，实现“四本预算”全覆盖。</w:t>
      </w:r>
      <w:r>
        <w:rPr>
          <w:rFonts w:hint="eastAsia" w:ascii="Times New Roman" w:hAnsi="Times New Roman" w:eastAsia="仿宋_GB2312" w:cs="Times New Roman"/>
          <w:sz w:val="32"/>
          <w:szCs w:val="32"/>
          <w:lang w:eastAsia="zh-CN"/>
        </w:rPr>
        <w:t>绩效目标经业务股室初审通过再报送绩效评价股，汇总后的</w:t>
      </w:r>
      <w:r>
        <w:rPr>
          <w:rFonts w:hint="default" w:ascii="Times New Roman" w:hAnsi="Times New Roman" w:eastAsia="仿宋_GB2312" w:cs="Times New Roman"/>
          <w:sz w:val="32"/>
          <w:szCs w:val="32"/>
        </w:rPr>
        <w:t>绩效目标</w:t>
      </w:r>
      <w:r>
        <w:rPr>
          <w:rFonts w:hint="eastAsia" w:ascii="Times New Roman" w:hAnsi="Times New Roman" w:eastAsia="仿宋_GB2312" w:cs="Times New Roman"/>
          <w:sz w:val="32"/>
          <w:szCs w:val="32"/>
          <w:lang w:eastAsia="zh-CN"/>
        </w:rPr>
        <w:t>报送县人大。</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ascii="Times New Roman" w:hAnsi="Times New Roman" w:eastAsia="仿宋_GB2312" w:cs="Times New Roman"/>
          <w:sz w:val="32"/>
          <w:szCs w:val="32"/>
          <w:lang w:eastAsia="zh-CN"/>
        </w:rPr>
      </w:pPr>
      <w:r>
        <w:rPr>
          <w:rFonts w:hint="eastAsia" w:ascii="Times New Roman" w:hAnsi="Times New Roman" w:eastAsia="黑体" w:cs="Times New Roman"/>
          <w:sz w:val="32"/>
          <w:szCs w:val="32"/>
          <w:lang w:eastAsia="zh-CN"/>
        </w:rPr>
        <w:t>二、开展事前评估</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default"/>
        </w:rPr>
      </w:pPr>
      <w:r>
        <w:rPr>
          <w:rFonts w:hint="eastAsia" w:ascii="Times New Roman" w:hAnsi="Times New Roman" w:eastAsia="仿宋_GB2312" w:cs="Times New Roman"/>
          <w:sz w:val="32"/>
          <w:szCs w:val="32"/>
          <w:lang w:eastAsia="zh-CN"/>
        </w:rPr>
        <w:t>选择</w:t>
      </w:r>
      <w:r>
        <w:rPr>
          <w:rFonts w:hint="eastAsia" w:ascii="Times New Roman" w:hAnsi="Times New Roman" w:eastAsia="仿宋_GB2312" w:cs="Times New Roman"/>
          <w:sz w:val="32"/>
          <w:szCs w:val="32"/>
          <w:lang w:val="en-US" w:eastAsia="zh-CN"/>
        </w:rPr>
        <w:t>3个年度新增项目开展事前评价试点，为下年度铺开打基础</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default" w:ascii="Times New Roman" w:hAnsi="Times New Roman" w:eastAsia="黑体" w:cs="Times New Roman"/>
          <w:sz w:val="32"/>
          <w:szCs w:val="32"/>
          <w:lang w:eastAsia="zh-CN"/>
        </w:rPr>
      </w:pPr>
      <w:r>
        <w:rPr>
          <w:rFonts w:hint="eastAsia" w:ascii="Times New Roman" w:hAnsi="Times New Roman" w:eastAsia="黑体" w:cs="Times New Roman"/>
          <w:sz w:val="32"/>
          <w:szCs w:val="32"/>
          <w:lang w:eastAsia="zh-CN"/>
        </w:rPr>
        <w:t>三、</w:t>
      </w:r>
      <w:r>
        <w:rPr>
          <w:rFonts w:hint="default" w:ascii="Times New Roman" w:hAnsi="Times New Roman" w:eastAsia="黑体" w:cs="Times New Roman"/>
          <w:sz w:val="32"/>
          <w:szCs w:val="32"/>
          <w:lang w:eastAsia="zh-CN"/>
        </w:rPr>
        <w:t>强化事中监控纠偏</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组织所有预算单位对绩效目标实现程度和预算执行进度实行双绩效运行监控。要求各单位将部门整体支出资金、县财政年初预算安排的100万元（含）以上的项目资金及时上报。</w:t>
      </w:r>
      <w:r>
        <w:rPr>
          <w:rFonts w:hint="eastAsia" w:ascii="Times New Roman" w:hAnsi="Times New Roman" w:eastAsia="仿宋_GB2312" w:cs="Times New Roman"/>
          <w:sz w:val="32"/>
          <w:szCs w:val="32"/>
          <w:lang w:eastAsia="zh-CN"/>
        </w:rPr>
        <w:t>同时</w:t>
      </w:r>
      <w:r>
        <w:rPr>
          <w:rFonts w:hint="default" w:ascii="Times New Roman" w:hAnsi="Times New Roman" w:eastAsia="仿宋_GB2312" w:cs="Times New Roman"/>
          <w:sz w:val="32"/>
          <w:szCs w:val="32"/>
        </w:rPr>
        <w:t>按照省厅对财政衔接乡村振兴资金安排</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完成绩效目标申报、审核和自评。对监控中发现的问题</w:t>
      </w:r>
      <w:r>
        <w:rPr>
          <w:rFonts w:hint="eastAsia" w:ascii="Times New Roman" w:hAnsi="Times New Roman" w:eastAsia="仿宋_GB2312" w:cs="Times New Roman"/>
          <w:sz w:val="32"/>
          <w:szCs w:val="32"/>
          <w:lang w:eastAsia="zh-CN"/>
        </w:rPr>
        <w:t>及时</w:t>
      </w:r>
      <w:r>
        <w:rPr>
          <w:rFonts w:hint="default" w:ascii="Times New Roman" w:hAnsi="Times New Roman" w:eastAsia="仿宋_GB2312" w:cs="Times New Roman"/>
          <w:sz w:val="32"/>
          <w:szCs w:val="32"/>
        </w:rPr>
        <w:t>反馈，及时纠错纠偏，确保不偏离实施方向。</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default" w:ascii="Times New Roman" w:hAnsi="Times New Roman" w:eastAsia="黑体" w:cs="Times New Roman"/>
          <w:sz w:val="32"/>
          <w:szCs w:val="32"/>
          <w:lang w:eastAsia="zh-CN"/>
        </w:rPr>
      </w:pPr>
      <w:r>
        <w:rPr>
          <w:rFonts w:hint="eastAsia" w:ascii="Times New Roman" w:hAnsi="Times New Roman" w:eastAsia="黑体" w:cs="Times New Roman"/>
          <w:sz w:val="32"/>
          <w:szCs w:val="32"/>
          <w:lang w:eastAsia="zh-CN"/>
        </w:rPr>
        <w:t>三、</w:t>
      </w:r>
      <w:r>
        <w:rPr>
          <w:rFonts w:hint="default" w:ascii="Times New Roman" w:hAnsi="Times New Roman" w:eastAsia="黑体" w:cs="Times New Roman"/>
          <w:sz w:val="32"/>
          <w:szCs w:val="32"/>
          <w:lang w:eastAsia="zh-CN"/>
        </w:rPr>
        <w:t>深入开展绩效评价</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对市直部门的自评情况制定评分标准进行审核，推动部门评价有序开展。拓展财政重点绩效评价范围，</w:t>
      </w:r>
      <w:r>
        <w:rPr>
          <w:rFonts w:hint="eastAsia" w:ascii="Times New Roman" w:hAnsi="Times New Roman" w:eastAsia="仿宋_GB2312" w:cs="Times New Roman"/>
          <w:sz w:val="32"/>
          <w:szCs w:val="32"/>
          <w:lang w:eastAsia="zh-CN"/>
        </w:rPr>
        <w:t>委托第三方</w:t>
      </w:r>
      <w:r>
        <w:rPr>
          <w:rFonts w:hint="default" w:ascii="Times New Roman" w:hAnsi="Times New Roman" w:eastAsia="仿宋_GB2312" w:cs="Times New Roman"/>
          <w:sz w:val="32"/>
          <w:szCs w:val="32"/>
        </w:rPr>
        <w:t>实施重点绩效评价，</w:t>
      </w:r>
      <w:r>
        <w:rPr>
          <w:rFonts w:hint="eastAsia" w:ascii="Times New Roman" w:hAnsi="Times New Roman" w:eastAsia="仿宋_GB2312" w:cs="Times New Roman"/>
          <w:sz w:val="32"/>
          <w:szCs w:val="32"/>
          <w:lang w:eastAsia="zh-CN"/>
        </w:rPr>
        <w:t>其中</w:t>
      </w:r>
      <w:r>
        <w:rPr>
          <w:rFonts w:hint="default" w:ascii="Times New Roman" w:hAnsi="Times New Roman" w:eastAsia="仿宋_GB2312" w:cs="Times New Roman"/>
          <w:sz w:val="32"/>
          <w:szCs w:val="32"/>
        </w:rPr>
        <w:t>部门</w:t>
      </w:r>
      <w:r>
        <w:rPr>
          <w:rFonts w:hint="eastAsia" w:ascii="Times New Roman" w:hAnsi="Times New Roman" w:eastAsia="仿宋_GB2312" w:cs="Times New Roman"/>
          <w:sz w:val="32"/>
          <w:szCs w:val="32"/>
          <w:lang w:eastAsia="zh-CN"/>
        </w:rPr>
        <w:t>整体支出</w:t>
      </w:r>
      <w:r>
        <w:rPr>
          <w:rFonts w:hint="eastAsia" w:ascii="Times New Roman" w:hAnsi="Times New Roman" w:eastAsia="仿宋_GB2312" w:cs="Times New Roman"/>
          <w:sz w:val="32"/>
          <w:szCs w:val="32"/>
          <w:lang w:val="en-US" w:eastAsia="zh-CN"/>
        </w:rPr>
        <w:t>10个（乡镇和县直各5个）</w:t>
      </w:r>
      <w:r>
        <w:rPr>
          <w:rFonts w:hint="eastAsia" w:ascii="Times New Roman" w:hAnsi="Times New Roman" w:eastAsia="仿宋_GB2312" w:cs="Times New Roman"/>
          <w:sz w:val="32"/>
          <w:szCs w:val="32"/>
          <w:lang w:eastAsia="zh-CN"/>
        </w:rPr>
        <w:t>；项目支出</w:t>
      </w:r>
      <w:r>
        <w:rPr>
          <w:rFonts w:hint="eastAsia" w:ascii="Times New Roman" w:hAnsi="Times New Roman" w:eastAsia="仿宋_GB2312" w:cs="Times New Roman"/>
          <w:sz w:val="32"/>
          <w:szCs w:val="32"/>
          <w:lang w:val="en-US" w:eastAsia="zh-CN"/>
        </w:rPr>
        <w:t>7个，</w:t>
      </w:r>
      <w:r>
        <w:rPr>
          <w:rFonts w:hint="default" w:ascii="Times New Roman" w:hAnsi="Times New Roman" w:eastAsia="仿宋_GB2312" w:cs="Times New Roman"/>
          <w:sz w:val="32"/>
          <w:szCs w:val="32"/>
        </w:rPr>
        <w:t>范围涵盖重大财政政策“后评估”、重大投资项目、政府和社会资本合作（PPP）项目、政府性债务项目、政府采购、政府购买服务、社保基金等</w:t>
      </w:r>
      <w:r>
        <w:rPr>
          <w:rFonts w:hint="eastAsia"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rPr>
        <w:t>个方向。</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default" w:ascii="Times New Roman" w:hAnsi="Times New Roman" w:eastAsia="黑体" w:cs="Times New Roman"/>
          <w:sz w:val="32"/>
          <w:szCs w:val="32"/>
        </w:rPr>
      </w:pPr>
      <w:r>
        <w:rPr>
          <w:rFonts w:hint="eastAsia" w:ascii="Times New Roman" w:hAnsi="Times New Roman" w:eastAsia="黑体" w:cs="Times New Roman"/>
          <w:sz w:val="32"/>
          <w:szCs w:val="32"/>
          <w:lang w:eastAsia="zh-CN"/>
        </w:rPr>
        <w:t>四、</w:t>
      </w:r>
      <w:r>
        <w:rPr>
          <w:rFonts w:hint="default" w:ascii="Times New Roman" w:hAnsi="Times New Roman" w:eastAsia="黑体" w:cs="Times New Roman"/>
          <w:sz w:val="32"/>
          <w:szCs w:val="32"/>
        </w:rPr>
        <w:t>充分运用评价结果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实行绩效评价结果</w:t>
      </w:r>
      <w:r>
        <w:rPr>
          <w:rFonts w:hint="eastAsia" w:ascii="Times New Roman" w:hAnsi="Times New Roman" w:eastAsia="仿宋_GB2312" w:cs="Times New Roman"/>
          <w:sz w:val="32"/>
          <w:szCs w:val="32"/>
          <w:lang w:eastAsia="zh-CN"/>
        </w:rPr>
        <w:t>反馈整改与公开，评价结果</w:t>
      </w:r>
      <w:r>
        <w:rPr>
          <w:rFonts w:hint="default" w:ascii="Times New Roman" w:hAnsi="Times New Roman" w:eastAsia="仿宋_GB2312" w:cs="Times New Roman"/>
          <w:sz w:val="32"/>
          <w:szCs w:val="32"/>
        </w:rPr>
        <w:t>与预算安排挂钩</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评价结果纳入政府绩效考核等</w:t>
      </w:r>
      <w:r>
        <w:rPr>
          <w:rFonts w:hint="eastAsia" w:ascii="Times New Roman" w:hAnsi="Times New Roman" w:eastAsia="仿宋_GB2312" w:cs="Times New Roman"/>
          <w:sz w:val="32"/>
          <w:szCs w:val="32"/>
          <w:lang w:eastAsia="zh-CN"/>
        </w:rPr>
        <w:t>方式</w:t>
      </w:r>
      <w:r>
        <w:rPr>
          <w:rFonts w:hint="default" w:ascii="Times New Roman" w:hAnsi="Times New Roman" w:eastAsia="仿宋_GB2312" w:cs="Times New Roman"/>
          <w:sz w:val="32"/>
          <w:szCs w:val="32"/>
        </w:rPr>
        <w:t>。对整体或单个项目绩效评价结果为“</w:t>
      </w:r>
      <w:r>
        <w:rPr>
          <w:rFonts w:hint="eastAsia" w:ascii="Times New Roman" w:hAnsi="Times New Roman" w:eastAsia="仿宋_GB2312" w:cs="Times New Roman"/>
          <w:sz w:val="32"/>
          <w:szCs w:val="32"/>
          <w:lang w:eastAsia="zh-CN"/>
        </w:rPr>
        <w:t>优</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和</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良</w:t>
      </w:r>
      <w:r>
        <w:rPr>
          <w:rFonts w:hint="default" w:ascii="Times New Roman" w:hAnsi="Times New Roman" w:eastAsia="仿宋_GB2312" w:cs="Times New Roman"/>
          <w:sz w:val="32"/>
          <w:szCs w:val="32"/>
        </w:rPr>
        <w:t>”的，</w:t>
      </w:r>
      <w:r>
        <w:rPr>
          <w:rFonts w:hint="default" w:ascii="Times New Roman" w:hAnsi="Times New Roman" w:eastAsia="仿宋_GB2312" w:cs="Times New Roman"/>
          <w:sz w:val="32"/>
          <w:szCs w:val="32"/>
          <w:lang w:val="en-US" w:eastAsia="zh-CN"/>
        </w:rPr>
        <w:t>视实际需要在下一预算年度予以保障</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在</w:t>
      </w:r>
      <w:r>
        <w:rPr>
          <w:rFonts w:hint="eastAsia" w:ascii="Times New Roman" w:hAnsi="Times New Roman" w:eastAsia="仿宋_GB2312" w:cs="Times New Roman"/>
          <w:sz w:val="32"/>
          <w:szCs w:val="32"/>
          <w:lang w:val="en-US" w:eastAsia="zh-CN"/>
        </w:rPr>
        <w:t>财力许可</w:t>
      </w:r>
      <w:r>
        <w:rPr>
          <w:rFonts w:hint="default" w:ascii="Times New Roman" w:hAnsi="Times New Roman" w:eastAsia="仿宋_GB2312" w:cs="Times New Roman"/>
          <w:sz w:val="32"/>
          <w:szCs w:val="32"/>
          <w:lang w:val="en-US" w:eastAsia="zh-CN"/>
        </w:rPr>
        <w:t>的情况下，</w:t>
      </w:r>
      <w:r>
        <w:rPr>
          <w:rFonts w:hint="eastAsia" w:eastAsia="仿宋_GB2312" w:cs="Times New Roman"/>
          <w:sz w:val="32"/>
          <w:szCs w:val="32"/>
          <w:lang w:val="en-US" w:eastAsia="zh-CN"/>
        </w:rPr>
        <w:t>适度增加预算</w:t>
      </w:r>
      <w:r>
        <w:rPr>
          <w:rFonts w:hint="default" w:ascii="Times New Roman" w:hAnsi="Times New Roman" w:eastAsia="仿宋_GB2312" w:cs="Times New Roman"/>
          <w:sz w:val="32"/>
          <w:szCs w:val="32"/>
        </w:rPr>
        <w:t>。对评价结果为“较差”和“差”的项目，建议暂停或暂不予支出。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default" w:ascii="Times New Roman" w:hAnsi="Times New Roman" w:eastAsia="黑体" w:cs="Times New Roman"/>
          <w:sz w:val="32"/>
          <w:szCs w:val="32"/>
        </w:rPr>
      </w:pPr>
      <w:r>
        <w:rPr>
          <w:rFonts w:hint="eastAsia" w:ascii="Times New Roman" w:hAnsi="Times New Roman" w:eastAsia="黑体" w:cs="Times New Roman"/>
          <w:sz w:val="32"/>
          <w:szCs w:val="32"/>
          <w:lang w:eastAsia="zh-CN"/>
        </w:rPr>
        <w:t>五、</w:t>
      </w:r>
      <w:r>
        <w:rPr>
          <w:rFonts w:hint="default" w:ascii="Times New Roman" w:hAnsi="Times New Roman" w:eastAsia="黑体" w:cs="Times New Roman"/>
          <w:sz w:val="32"/>
          <w:szCs w:val="32"/>
        </w:rPr>
        <w:t>组织开展</w:t>
      </w:r>
      <w:r>
        <w:rPr>
          <w:rFonts w:hint="eastAsia" w:ascii="Times New Roman" w:hAnsi="Times New Roman" w:eastAsia="黑体" w:cs="Times New Roman"/>
          <w:sz w:val="32"/>
          <w:szCs w:val="32"/>
          <w:lang w:eastAsia="zh-CN"/>
        </w:rPr>
        <w:t>业务</w:t>
      </w:r>
      <w:r>
        <w:rPr>
          <w:rFonts w:hint="default" w:ascii="Times New Roman" w:hAnsi="Times New Roman" w:eastAsia="黑体" w:cs="Times New Roman"/>
          <w:sz w:val="32"/>
          <w:szCs w:val="32"/>
        </w:rPr>
        <w:t>培训</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一方面派员参加了市局组织</w:t>
      </w:r>
      <w:bookmarkStart w:id="0" w:name="_GoBack"/>
      <w:bookmarkEnd w:id="0"/>
      <w:r>
        <w:rPr>
          <w:rFonts w:hint="default" w:ascii="Times New Roman" w:hAnsi="Times New Roman" w:eastAsia="仿宋_GB2312" w:cs="Times New Roman"/>
          <w:sz w:val="32"/>
          <w:szCs w:val="32"/>
        </w:rPr>
        <w:t>的绩效管理工作现场交流座谈会</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绩效</w:t>
      </w:r>
      <w:r>
        <w:rPr>
          <w:rFonts w:hint="eastAsia" w:ascii="Times New Roman" w:hAnsi="Times New Roman" w:eastAsia="仿宋_GB2312" w:cs="Times New Roman"/>
          <w:sz w:val="32"/>
          <w:szCs w:val="32"/>
          <w:lang w:eastAsia="zh-CN"/>
        </w:rPr>
        <w:t>模块上线</w:t>
      </w:r>
      <w:r>
        <w:rPr>
          <w:rFonts w:hint="default" w:ascii="Times New Roman" w:hAnsi="Times New Roman" w:eastAsia="仿宋_GB2312" w:cs="Times New Roman"/>
          <w:sz w:val="32"/>
          <w:szCs w:val="32"/>
        </w:rPr>
        <w:t>业务培训会。另一方面，</w:t>
      </w:r>
      <w:r>
        <w:rPr>
          <w:rFonts w:hint="eastAsia" w:ascii="Times New Roman" w:hAnsi="Times New Roman" w:eastAsia="仿宋_GB2312" w:cs="Times New Roman"/>
          <w:sz w:val="32"/>
          <w:szCs w:val="32"/>
          <w:lang w:eastAsia="zh-CN"/>
        </w:rPr>
        <w:t>组织</w:t>
      </w:r>
      <w:r>
        <w:rPr>
          <w:rFonts w:hint="default" w:ascii="Times New Roman" w:hAnsi="Times New Roman" w:eastAsia="仿宋_GB2312" w:cs="Times New Roman"/>
          <w:sz w:val="32"/>
          <w:szCs w:val="32"/>
        </w:rPr>
        <w:t>开展</w:t>
      </w:r>
      <w:r>
        <w:rPr>
          <w:rFonts w:hint="eastAsia" w:ascii="Times New Roman" w:hAnsi="Times New Roman" w:eastAsia="仿宋_GB2312" w:cs="Times New Roman"/>
          <w:sz w:val="32"/>
          <w:szCs w:val="32"/>
          <w:lang w:eastAsia="zh-CN"/>
        </w:rPr>
        <w:t>财政部门和</w:t>
      </w:r>
      <w:r>
        <w:rPr>
          <w:rFonts w:hint="default" w:ascii="Times New Roman" w:hAnsi="Times New Roman" w:eastAsia="仿宋_GB2312" w:cs="Times New Roman"/>
          <w:sz w:val="32"/>
          <w:szCs w:val="32"/>
        </w:rPr>
        <w:t>全</w:t>
      </w:r>
      <w:r>
        <w:rPr>
          <w:rFonts w:hint="eastAsia" w:ascii="Times New Roman" w:hAnsi="Times New Roman" w:eastAsia="仿宋_GB2312" w:cs="Times New Roman"/>
          <w:sz w:val="32"/>
          <w:szCs w:val="32"/>
          <w:lang w:eastAsia="zh-CN"/>
        </w:rPr>
        <w:t>预算单位</w:t>
      </w:r>
      <w:r>
        <w:rPr>
          <w:rFonts w:hint="default" w:ascii="Times New Roman" w:hAnsi="Times New Roman" w:eastAsia="仿宋_GB2312" w:cs="Times New Roman"/>
          <w:sz w:val="32"/>
          <w:szCs w:val="32"/>
        </w:rPr>
        <w:t>绩效</w:t>
      </w:r>
      <w:r>
        <w:rPr>
          <w:rFonts w:hint="eastAsia" w:ascii="Times New Roman" w:hAnsi="Times New Roman" w:eastAsia="仿宋_GB2312" w:cs="Times New Roman"/>
          <w:sz w:val="32"/>
          <w:szCs w:val="32"/>
          <w:lang w:eastAsia="zh-CN"/>
        </w:rPr>
        <w:t>模块上线</w:t>
      </w:r>
      <w:r>
        <w:rPr>
          <w:rFonts w:hint="default" w:ascii="Times New Roman" w:hAnsi="Times New Roman" w:eastAsia="仿宋_GB2312" w:cs="Times New Roman"/>
          <w:sz w:val="32"/>
          <w:szCs w:val="32"/>
        </w:rPr>
        <w:t>培训会，指导</w:t>
      </w:r>
      <w:r>
        <w:rPr>
          <w:rFonts w:hint="eastAsia" w:ascii="Times New Roman" w:hAnsi="Times New Roman" w:eastAsia="仿宋_GB2312" w:cs="Times New Roman"/>
          <w:sz w:val="32"/>
          <w:szCs w:val="32"/>
          <w:lang w:eastAsia="zh-CN"/>
        </w:rPr>
        <w:t>财政局内部业务股室和</w:t>
      </w:r>
      <w:r>
        <w:rPr>
          <w:rFonts w:hint="default" w:ascii="Times New Roman" w:hAnsi="Times New Roman" w:eastAsia="仿宋_GB2312" w:cs="Times New Roman"/>
          <w:sz w:val="32"/>
          <w:szCs w:val="32"/>
        </w:rPr>
        <w:t>各部门预算单位</w:t>
      </w:r>
      <w:r>
        <w:rPr>
          <w:rFonts w:hint="eastAsia" w:ascii="Times New Roman" w:hAnsi="Times New Roman" w:eastAsia="仿宋_GB2312" w:cs="Times New Roman"/>
          <w:sz w:val="32"/>
          <w:szCs w:val="32"/>
          <w:lang w:eastAsia="zh-CN"/>
        </w:rPr>
        <w:t>规范</w:t>
      </w:r>
      <w:r>
        <w:rPr>
          <w:rFonts w:hint="default" w:ascii="Times New Roman" w:hAnsi="Times New Roman" w:eastAsia="仿宋_GB2312" w:cs="Times New Roman"/>
          <w:sz w:val="32"/>
          <w:szCs w:val="32"/>
        </w:rPr>
        <w:t>编制绩效目标，</w:t>
      </w:r>
      <w:r>
        <w:rPr>
          <w:rFonts w:hint="eastAsia" w:ascii="Times New Roman" w:hAnsi="Times New Roman" w:eastAsia="仿宋_GB2312" w:cs="Times New Roman"/>
          <w:sz w:val="32"/>
          <w:szCs w:val="32"/>
          <w:lang w:eastAsia="zh-CN"/>
        </w:rPr>
        <w:t>熟悉信息平台操作流程。</w:t>
      </w:r>
    </w:p>
    <w:sectPr>
      <w:headerReference r:id="rId4" w:type="first"/>
      <w:footerReference r:id="rId7" w:type="first"/>
      <w:headerReference r:id="rId3" w:type="default"/>
      <w:footerReference r:id="rId5" w:type="default"/>
      <w:footerReference r:id="rId6" w:type="even"/>
      <w:pgSz w:w="11905" w:h="16837"/>
      <w:pgMar w:top="1418" w:right="1588" w:bottom="1418" w:left="1588" w:header="851" w:footer="1418" w:gutter="0"/>
      <w:pgNumType w:fmt="decimal" w:start="1"/>
      <w:cols w:space="720" w:num="1"/>
      <w:titlePg/>
      <w:docGrid w:linePitch="636" w:charSpace="2083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A0204"/>
    <w:charset w:val="00"/>
    <w:family w:val="swiss"/>
    <w:pitch w:val="default"/>
    <w:sig w:usb0="E10002FF" w:usb1="4000ACFF" w:usb2="00000009" w:usb3="00000000" w:csb0="2000019F" w:csb1="00000000"/>
  </w:font>
  <w:font w:name="Cambria">
    <w:panose1 w:val="02040503050406030204"/>
    <w:charset w:val="00"/>
    <w:family w:val="modern"/>
    <w:pitch w:val="default"/>
    <w:sig w:usb0="E00002FF" w:usb1="400004FF" w:usb2="00000000" w:usb3="00000000" w:csb0="2000019F" w:csb1="00000000"/>
  </w:font>
  <w:font w:name="Calibri">
    <w:panose1 w:val="020F05020202040A0204"/>
    <w:charset w:val="00"/>
    <w:family w:val="decorative"/>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auto"/>
    <w:pitch w:val="default"/>
    <w:sig w:usb0="00000003" w:usb1="288F0000" w:usb2="00000006" w:usb3="00000000" w:csb0="00040001" w:csb1="00000000"/>
  </w:font>
  <w:font w:name="Cambria">
    <w:panose1 w:val="02040503050406030204"/>
    <w:charset w:val="00"/>
    <w:family w:val="swiss"/>
    <w:pitch w:val="default"/>
    <w:sig w:usb0="E00002FF" w:usb1="400004FF" w:usb2="00000000" w:usb3="00000000" w:csb0="2000019F" w:csb1="00000000"/>
  </w:font>
  <w:font w:name="Calibri">
    <w:panose1 w:val="020F05020202040A0204"/>
    <w:charset w:val="00"/>
    <w:family w:val="roman"/>
    <w:pitch w:val="default"/>
    <w:sig w:usb0="E10002FF" w:usb1="4000ACFF" w:usb2="00000009" w:usb3="00000000" w:csb0="2000019F" w:csb1="00000000"/>
  </w:font>
  <w:font w:name="Cambria">
    <w:panose1 w:val="02040503050406030204"/>
    <w:charset w:val="00"/>
    <w:family w:val="decorative"/>
    <w:pitch w:val="default"/>
    <w:sig w:usb0="E00002FF" w:usb1="400004FF" w:usb2="00000000" w:usb3="00000000" w:csb0="2000019F" w:csb1="00000000"/>
  </w:font>
  <w:font w:name="Calibri">
    <w:panose1 w:val="020F05020202040A0204"/>
    <w:charset w:val="00"/>
    <w:family w:val="modern"/>
    <w:pitch w:val="default"/>
    <w:sig w:usb0="E10002FF" w:usb1="4000ACFF" w:usb2="00000009" w:usb3="00000000" w:csb0="2000019F" w:csb1="00000000"/>
  </w:font>
  <w:font w:name="仿宋_GB2312">
    <w:panose1 w:val="02010609030101010101"/>
    <w:charset w:val="86"/>
    <w:family w:val="roman"/>
    <w:pitch w:val="default"/>
    <w:sig w:usb0="00000001" w:usb1="080E0000" w:usb2="00000000" w:usb3="00000000" w:csb0="00040000" w:csb1="00000000"/>
  </w:font>
  <w:font w:name="楷体_GB2312">
    <w:panose1 w:val="02010609030101010101"/>
    <w:charset w:val="86"/>
    <w:family w:val="roma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swiss"/>
    <w:pitch w:val="default"/>
    <w:sig w:usb0="00000001" w:usb1="080E0000" w:usb2="00000000" w:usb3="00000000" w:csb0="00040000" w:csb1="00000000"/>
  </w:font>
  <w:font w:name="楷体_GB2312">
    <w:panose1 w:val="02010609030101010101"/>
    <w:charset w:val="86"/>
    <w:family w:val="swiss"/>
    <w:pitch w:val="default"/>
    <w:sig w:usb0="00000001" w:usb1="080E0000" w:usb2="00000000" w:usb3="00000000" w:csb0="00040000" w:csb1="00000000"/>
  </w:font>
  <w:font w:name="Tahoma">
    <w:panose1 w:val="020B0604030504040204"/>
    <w:charset w:val="00"/>
    <w:family w:val="roman"/>
    <w:pitch w:val="default"/>
    <w:sig w:usb0="E1002EFF" w:usb1="C000605B" w:usb2="00000029" w:usb3="00000000" w:csb0="200101FF" w:csb1="2028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decorative"/>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仿宋_GB2312">
    <w:panose1 w:val="02010609030101010101"/>
    <w:charset w:val="86"/>
    <w:family w:val="decorative"/>
    <w:pitch w:val="default"/>
    <w:sig w:usb0="00000001" w:usb1="080E0000" w:usb2="00000000" w:usb3="00000000" w:csb0="00040000" w:csb1="00000000"/>
  </w:font>
  <w:font w:name="Tahoma">
    <w:panose1 w:val="020B0604030504040204"/>
    <w:charset w:val="00"/>
    <w:family w:val="modern"/>
    <w:pitch w:val="default"/>
    <w:sig w:usb0="E1002EFF" w:usb1="C000605B" w:usb2="00000029" w:usb3="00000000" w:csb0="200101FF" w:csb1="20280000"/>
  </w:font>
  <w:font w:name="仿宋">
    <w:panose1 w:val="02010609060101010101"/>
    <w:charset w:val="86"/>
    <w:family w:val="decorative"/>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roman"/>
    <w:pitch w:val="default"/>
    <w:sig w:usb0="800002BF" w:usb1="38CF7CFA" w:usb2="00000016" w:usb3="00000000" w:csb0="00040001" w:csb1="00000000"/>
  </w:font>
  <w:font w:name="Tahoma">
    <w:panose1 w:val="020B0604030504040204"/>
    <w:charset w:val="00"/>
    <w:family w:val="decorative"/>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仿宋">
    <w:panose1 w:val="02010609060101010101"/>
    <w:charset w:val="86"/>
    <w:family w:val="swiss"/>
    <w:pitch w:val="default"/>
    <w:sig w:usb0="800002BF" w:usb1="38CF7CFA" w:usb2="00000016" w:usb3="00000000" w:csb0="00040001" w:csb1="00000000"/>
  </w:font>
  <w:font w:name="方正小标宋简体">
    <w:altName w:val="微软雅黑"/>
    <w:panose1 w:val="03000509000000000000"/>
    <w:charset w:val="86"/>
    <w:family w:val="auto"/>
    <w:pitch w:val="default"/>
    <w:sig w:usb0="00000000" w:usb1="00000000" w:usb2="00000000" w:usb3="00000000" w:csb0="00000000" w:csb1="00000000"/>
  </w:font>
  <w:font w:name="Calibri Light">
    <w:panose1 w:val="020F0302020204030204"/>
    <w:charset w:val="00"/>
    <w:family w:val="auto"/>
    <w:pitch w:val="default"/>
    <w:sig w:usb0="A00002EF" w:usb1="4000207B" w:usb2="00000000" w:usb3="00000000" w:csb0="2000019F" w:csb1="00000000"/>
  </w:font>
  <w:font w:name="方正舒体">
    <w:panose1 w:val="02010601030101010101"/>
    <w:charset w:val="86"/>
    <w:family w:val="auto"/>
    <w:pitch w:val="default"/>
    <w:sig w:usb0="00000003" w:usb1="080E0000" w:usb2="00000000" w:usb3="00000000" w:csb0="00040000" w:csb1="00000000"/>
  </w:font>
  <w:font w:name="Wingdings">
    <w:panose1 w:val="05000000000000000000"/>
    <w:charset w:val="00"/>
    <w:family w:val="auto"/>
    <w:pitch w:val="default"/>
    <w:sig w:usb0="00000000" w:usb1="00000000" w:usb2="00000000" w:usb3="00000000" w:csb0="80000000" w:csb1="00000000"/>
  </w:font>
  <w:font w:name="Wide Latin">
    <w:panose1 w:val="020A0A07050505020404"/>
    <w:charset w:val="00"/>
    <w:family w:val="auto"/>
    <w:pitch w:val="default"/>
    <w:sig w:usb0="00000003" w:usb1="00000000" w:usb2="00000000" w:usb3="00000000" w:csb0="20000001" w:csb1="00000000"/>
  </w:font>
  <w:font w:name="Webdings">
    <w:panose1 w:val="05030102010509060703"/>
    <w:charset w:val="00"/>
    <w:family w:val="auto"/>
    <w:pitch w:val="default"/>
    <w:sig w:usb0="00000000" w:usb1="00000000" w:usb2="00000000" w:usb3="00000000" w:csb0="80000000" w:csb1="00000000"/>
  </w:font>
  <w:font w:name="Vrinda">
    <w:panose1 w:val="020B0502040204020203"/>
    <w:charset w:val="00"/>
    <w:family w:val="auto"/>
    <w:pitch w:val="default"/>
    <w:sig w:usb0="00010003" w:usb1="00000000" w:usb2="00000000" w:usb3="00000000" w:csb0="00000001" w:csb1="00000000"/>
  </w:font>
  <w:font w:name="Vladimir Script">
    <w:panose1 w:val="03050402040407070305"/>
    <w:charset w:val="00"/>
    <w:family w:val="auto"/>
    <w:pitch w:val="default"/>
    <w:sig w:usb0="00000003" w:usb1="00000000" w:usb2="00000000" w:usb3="00000000" w:csb0="20000001" w:csb1="00000000"/>
  </w:font>
  <w:font w:name="Viner Hand ITC">
    <w:panose1 w:val="03070502030502020203"/>
    <w:charset w:val="00"/>
    <w:family w:val="auto"/>
    <w:pitch w:val="default"/>
    <w:sig w:usb0="00000003" w:usb1="00000000" w:usb2="00000000" w:usb3="00000000" w:csb0="20000001" w:csb1="00000000"/>
  </w:font>
  <w:font w:name="Verdana">
    <w:panose1 w:val="020B0604030504040204"/>
    <w:charset w:val="00"/>
    <w:family w:val="auto"/>
    <w:pitch w:val="default"/>
    <w:sig w:usb0="A10006FF" w:usb1="4000205B" w:usb2="00000010" w:usb3="00000000" w:csb0="2000019F" w:csb1="00000000"/>
  </w:font>
  <w:font w:name="Vani">
    <w:panose1 w:val="020B0502040204020203"/>
    <w:charset w:val="00"/>
    <w:family w:val="auto"/>
    <w:pitch w:val="default"/>
    <w:sig w:usb0="00200003" w:usb1="00000000" w:usb2="00000000" w:usb3="00000000" w:csb0="00000001" w:csb1="00000000"/>
  </w:font>
  <w:font w:name="Utsaah">
    <w:panose1 w:val="020B0604020202020204"/>
    <w:charset w:val="00"/>
    <w:family w:val="auto"/>
    <w:pitch w:val="default"/>
    <w:sig w:usb0="00008003" w:usb1="00000000" w:usb2="00000000" w:usb3="00000000" w:csb0="00000001" w:csb1="00000000"/>
  </w:font>
  <w:font w:name="Tw Cen MT Condensed Extra Bold">
    <w:panose1 w:val="020B0803020202020204"/>
    <w:charset w:val="00"/>
    <w:family w:val="auto"/>
    <w:pitch w:val="default"/>
    <w:sig w:usb0="00000003" w:usb1="00000000" w:usb2="00000000" w:usb3="00000000" w:csb0="20000003" w:csb1="00000000"/>
  </w:font>
  <w:font w:name="Tw Cen MT Condensed">
    <w:panose1 w:val="020B0606020104020203"/>
    <w:charset w:val="00"/>
    <w:family w:val="auto"/>
    <w:pitch w:val="default"/>
    <w:sig w:usb0="00000003" w:usb1="00000000" w:usb2="00000000" w:usb3="00000000" w:csb0="20000003" w:csb1="00000000"/>
  </w:font>
  <w:font w:name="Tw Cen MT">
    <w:panose1 w:val="020B0602020104020603"/>
    <w:charset w:val="00"/>
    <w:family w:val="auto"/>
    <w:pitch w:val="default"/>
    <w:sig w:usb0="00000003" w:usb1="00000000" w:usb2="00000000" w:usb3="00000000" w:csb0="20000003" w:csb1="00000000"/>
  </w:font>
  <w:font w:name="Tunga">
    <w:panose1 w:val="020B0502040204020203"/>
    <w:charset w:val="00"/>
    <w:family w:val="auto"/>
    <w:pitch w:val="default"/>
    <w:sig w:usb0="00400003" w:usb1="00000000" w:usb2="00000000" w:usb3="00000000" w:csb0="00000001" w:csb1="00000000"/>
  </w:font>
  <w:font w:name="Trebuchet MS">
    <w:panose1 w:val="020B0603020202090204"/>
    <w:charset w:val="00"/>
    <w:family w:val="auto"/>
    <w:pitch w:val="default"/>
    <w:sig w:usb0="00000287" w:usb1="00000000" w:usb2="00000000" w:usb3="00000000" w:csb0="2000009F" w:csb1="00000000"/>
  </w:font>
  <w:font w:name="Traditional Arabic">
    <w:panose1 w:val="02020803070505020304"/>
    <w:charset w:val="00"/>
    <w:family w:val="auto"/>
    <w:pitch w:val="default"/>
    <w:sig w:usb0="00002003" w:usb1="80000000" w:usb2="00000008" w:usb3="00000000" w:csb0="00000041" w:csb1="2008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
      <w:ind w:right="280" w:firstLine="360"/>
      <w:jc w:val="right"/>
      <w:rPr>
        <w:rFonts w:hint="eastAsia" w:ascii="宋体" w:hAnsi="宋体"/>
        <w:sz w:val="28"/>
        <w:szCs w:val="28"/>
      </w:rPr>
    </w:pPr>
    <w:r>
      <w:rPr>
        <w:sz w:val="2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miter/>
                      </a:ln>
                    </wps:spPr>
                    <wps:txbx>
                      <w:txbxContent>
                        <w:p>
                          <w:pPr>
                            <w:pStyle w:val="3"/>
                          </w:pPr>
                          <w:r>
                            <w:fldChar w:fldCharType="begin"/>
                          </w:r>
                          <w:r>
                            <w:instrText xml:space="preserve"> PAGE  \* MERGEFORMAT </w:instrText>
                          </w:r>
                          <w:r>
                            <w:fldChar w:fldCharType="separate"/>
                          </w:r>
                          <w:r>
                            <w:t>- 3 -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oaYJL0wAAAAUBAAAPAAAAAAAAAAEAIAAAACIAAABkcnMvZG93bnJldi54bWxQSwECFAAUAAAA&#10;CACHTuJAWJGpKLoBAABfAwAADgAAAAAAAAABACAAAAAiAQAAZHJzL2Uyb0RvYy54bWxQSwUGAAAA&#10;AAYABgBZAQAATgUAAAAA&#10;">
              <v:fill on="f" focussize="0,0"/>
              <v:stroke on="f" weight="1.25pt" joinstyle="miter"/>
              <v:imagedata o:title=""/>
              <o:lock v:ext="edit" aspectratio="f"/>
              <v:textbox inset="0mm,0mm,0mm,0mm" style="mso-fit-shape-to-text:t;">
                <w:txbxContent>
                  <w:p>
                    <w:pPr>
                      <w:pStyle w:val="3"/>
                    </w:pPr>
                    <w:r>
                      <w:fldChar w:fldCharType="begin"/>
                    </w:r>
                    <w:r>
                      <w:instrText xml:space="preserve"> PAGE  \* MERGEFORMAT </w:instrText>
                    </w:r>
                    <w:r>
                      <w:fldChar w:fldCharType="separate"/>
                    </w:r>
                    <w:r>
                      <w:t>- 3 -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
      <w:ind w:right="360" w:firstLine="280" w:firstLineChars="100"/>
      <w:rPr>
        <w:rFonts w:hint="eastAsia"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miter/>
                      </a:ln>
                    </wps:spPr>
                    <wps:txbx>
                      <w:txbxContent>
                        <w:p>
                          <w:pPr>
                            <w:pStyle w:val="3"/>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oaYJL0wAAAAUBAAAPAAAAAAAAAAEAIAAAACIAAABkcnMvZG93bnJldi54bWxQSwECFAAUAAAA&#10;CACHTuJAYsQKX7oBAABfAwAADgAAAAAAAAABACAAAAAiAQAAZHJzL2Uyb0RvYy54bWxQSwUGAAAA&#10;AAYABgBZAQAATgUAAAAA&#10;">
              <v:fill on="f" focussize="0,0"/>
              <v:stroke on="f" weight="1.25pt" joinstyle="miter"/>
              <v:imagedata o:title=""/>
              <o:lock v:ext="edit" aspectratio="f"/>
              <v:textbox inset="0mm,0mm,0mm,0mm" style="mso-fit-shape-to-text:t;">
                <w:txbxContent>
                  <w:p>
                    <w:pPr>
                      <w:pStyle w:val="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
      <w:ind w:right="360" w:firstLine="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miter/>
                      </a:ln>
                    </wps:spPr>
                    <wps:txbx>
                      <w:txbxContent>
                        <w:p>
                          <w:pPr>
                            <w:pStyle w:val="3"/>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GhpgkvTAAAABQEAAA8AAAAAAAAAAQAgAAAAIgAAAGRycy9kb3ducmV2LnhtbFBLAQIUABQAAAAI&#10;AIdO4kAWbkywuQEAAF8DAAAOAAAAAAAAAAEAIAAAACIBAABkcnMvZTJvRG9jLnhtbFBLBQYAAAAA&#10;BgAGAFkBAABNBQAAAAA=&#10;">
              <v:fill on="f" focussize="0,0"/>
              <v:stroke on="f" weight="1.25pt" joinstyle="miter"/>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2F7034"/>
    <w:rsid w:val="152F7034"/>
    <w:rsid w:val="181C2370"/>
    <w:rsid w:val="207D15B8"/>
    <w:rsid w:val="49CD6145"/>
    <w:rsid w:val="58CA33A2"/>
    <w:rsid w:val="5B8B65BE"/>
    <w:rsid w:val="651C64D3"/>
    <w:rsid w:val="7C572CA5"/>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Body Text First Indent 2"/>
    <w:basedOn w:val="1"/>
    <w:uiPriority w:val="0"/>
    <w:pPr>
      <w:ind w:left="420" w:leftChars="200" w:firstLine="210"/>
    </w:p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2023-09-26T08:03:00Z</dcterms:created>
  <dc:creator>Administrator</dc:creator>
  <cp:lastModifiedBy>Administrator</cp:lastModifiedBy>
  <dcterms:modified xsi:type="dcterms:W3CDTF">2023-11-17T03:03:05Z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