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imes New Roman" w:hAnsi="Times New Roman" w:eastAsia="宋体" w:cs="Times New Roman"/>
          <w:kern w:val="2"/>
          <w:sz w:val="21"/>
          <w:szCs w:val="20"/>
          <w:lang w:val="en-US" w:eastAsia="zh-CN" w:bidi="ar-SA"/>
        </w:rPr>
        <w:pict>
          <v:shape id="_x0000_i1025" o:spt="75" type="#_x0000_t75" style="height:86.25pt;width:391.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jc w:val="center"/>
      </w:pPr>
    </w:p>
    <w:p>
      <w:pPr>
        <w:ind w:firstLine="300" w:firstLineChars="100"/>
        <w:rPr>
          <w:rFonts w:ascii="宋体" w:hAnsi="宋体"/>
          <w:sz w:val="30"/>
          <w:szCs w:val="30"/>
        </w:rPr>
      </w:pPr>
      <w:bookmarkStart w:id="0" w:name="PO_TELEID"/>
      <w:r>
        <w:rPr>
          <w:rFonts w:hint="eastAsia" w:ascii="宋体" w:hAnsi="宋体"/>
          <w:bCs/>
          <w:sz w:val="30"/>
          <w:szCs w:val="30"/>
          <w:lang w:eastAsia="zh-CN"/>
        </w:rPr>
        <w:t>禁毒办传发[2023]107号</w:t>
      </w:r>
      <w:bookmarkEnd w:id="0"/>
      <w:r>
        <w:rPr>
          <w:rFonts w:hint="eastAsia" w:ascii="宋体" w:hAnsi="宋体"/>
          <w:b/>
          <w:bCs/>
          <w:sz w:val="30"/>
          <w:szCs w:val="30"/>
        </w:rPr>
        <w:tab/>
      </w:r>
      <w:r>
        <w:rPr>
          <w:rFonts w:hint="eastAsia" w:ascii="宋体" w:hAnsi="宋体"/>
          <w:b/>
          <w:bCs/>
          <w:sz w:val="30"/>
          <w:szCs w:val="30"/>
        </w:rPr>
        <w:tab/>
      </w:r>
      <w:r>
        <w:rPr>
          <w:rFonts w:hint="eastAsia" w:ascii="宋体" w:hAnsi="宋体"/>
          <w:b/>
          <w:bCs/>
          <w:sz w:val="30"/>
          <w:szCs w:val="30"/>
        </w:rPr>
        <w:tab/>
      </w:r>
      <w:r>
        <w:rPr>
          <w:rFonts w:hint="eastAsia" w:ascii="宋体" w:hAnsi="宋体"/>
          <w:b/>
          <w:bCs/>
          <w:sz w:val="30"/>
          <w:szCs w:val="30"/>
        </w:rPr>
        <w:tab/>
      </w:r>
      <w:r>
        <w:rPr>
          <w:rFonts w:hint="eastAsia" w:ascii="宋体" w:hAnsi="宋体"/>
          <w:bCs/>
          <w:sz w:val="32"/>
          <w:szCs w:val="32"/>
        </w:rPr>
        <w:t>签发人：</w:t>
      </w:r>
      <w:bookmarkStart w:id="1" w:name="PO_SIGNER"/>
      <w:r>
        <w:rPr>
          <w:rFonts w:hint="eastAsia" w:ascii="宋体" w:hAnsi="宋体"/>
          <w:sz w:val="30"/>
          <w:szCs w:val="30"/>
          <w:lang w:eastAsia="zh-CN"/>
        </w:rPr>
        <w:t>魏晓军</w:t>
      </w:r>
      <w:bookmarkEnd w:id="1"/>
      <w:r>
        <w:rPr>
          <w:rFonts w:ascii="宋体" w:hAnsi="宋体" w:eastAsia="宋体" w:cs="Times New Roman"/>
          <w:kern w:val="2"/>
          <w:sz w:val="30"/>
          <w:szCs w:val="30"/>
          <w:lang w:val="en-US" w:eastAsia="zh-CN" w:bidi="ar-SA"/>
        </w:rPr>
        <w:pict>
          <v:rect id="Rectangle 1" o:spid="_x0000_s1027" o:spt="1" style="height:1pt;width:442.2pt;" fillcolor="#000000" filled="t" o:preferrelative="t" stroked="f" coordsize="21600,21600">
            <v:path/>
            <v:fill on="t" focussize="0,0"/>
            <v:stroke on="f"/>
            <v:imagedata gain="65536f" blacklevel="0f" gamma="0" o:title=""/>
            <o:lock v:ext="edit" position="f" selection="f" grouping="f" rotation="t" cropping="f" text="f" aspectratio="f"/>
            <w10:wrap type="none"/>
            <w10:anchorlock/>
          </v:rect>
        </w:pict>
      </w:r>
    </w:p>
    <w:p>
      <w:pPr>
        <w:rPr>
          <w:rFonts w:ascii="宋体" w:hAnsi="宋体"/>
          <w:bCs/>
          <w:sz w:val="30"/>
          <w:szCs w:val="30"/>
        </w:rPr>
      </w:pPr>
      <w:r>
        <w:rPr>
          <w:rFonts w:hint="eastAsia" w:ascii="宋体" w:hAnsi="宋体"/>
          <w:bCs/>
          <w:sz w:val="30"/>
          <w:szCs w:val="30"/>
        </w:rPr>
        <w:t xml:space="preserve"> 等级</w:t>
      </w:r>
      <w:bookmarkStart w:id="2" w:name="PO_URGENCY"/>
      <w:r>
        <w:rPr>
          <w:rFonts w:hint="eastAsia" w:ascii="宋体" w:hAnsi="宋体"/>
          <w:bCs/>
          <w:sz w:val="30"/>
          <w:szCs w:val="30"/>
          <w:lang w:eastAsia="zh-CN"/>
        </w:rPr>
        <w:t>平急</w:t>
      </w:r>
      <w:bookmarkEnd w:id="2"/>
      <w:r>
        <w:rPr>
          <w:rFonts w:hint="eastAsia" w:ascii="宋体" w:hAnsi="宋体"/>
          <w:sz w:val="30"/>
          <w:szCs w:val="30"/>
        </w:rPr>
        <w:t xml:space="preserve">   </w:t>
      </w:r>
      <w:r>
        <w:rPr>
          <w:rFonts w:hint="eastAsia" w:ascii="宋体" w:hAnsi="宋体"/>
          <w:bCs/>
          <w:sz w:val="30"/>
          <w:szCs w:val="30"/>
        </w:rPr>
        <w:t>发电时间</w:t>
      </w:r>
      <w:bookmarkStart w:id="3" w:name="PO_SENDTIME"/>
      <w:r>
        <w:rPr>
          <w:rFonts w:hint="eastAsia" w:ascii="宋体" w:hAnsi="宋体"/>
          <w:bCs/>
          <w:sz w:val="30"/>
          <w:szCs w:val="30"/>
          <w:lang w:eastAsia="zh-CN"/>
        </w:rPr>
        <w:t>2023-08-16 11:26:09</w:t>
      </w:r>
      <w:bookmarkEnd w:id="3"/>
      <w:r>
        <w:rPr>
          <w:rFonts w:hint="eastAsia" w:ascii="宋体" w:hAnsi="宋体"/>
          <w:bCs/>
          <w:sz w:val="30"/>
          <w:szCs w:val="30"/>
        </w:rPr>
        <w:t xml:space="preserve">  值机员</w:t>
      </w:r>
      <w:r>
        <w:rPr>
          <w:rFonts w:ascii="宋体" w:hAnsi="宋体" w:eastAsia="宋体" w:cs="Times New Roman"/>
          <w:kern w:val="2"/>
          <w:sz w:val="30"/>
          <w:szCs w:val="30"/>
          <w:lang w:val="en-US" w:eastAsia="zh-CN" w:bidi="ar-SA"/>
        </w:rPr>
        <w:pict>
          <v:rect id="Rectangle 2" o:spid="_x0000_s1028" o:spt="1" style="height:1pt;width:442.2pt;" fillcolor="#000000" filled="t" o:preferrelative="t" stroked="f" coordsize="21600,21600">
            <v:path/>
            <v:fill on="t" focussize="0,0"/>
            <v:stroke on="f"/>
            <v:imagedata gain="65536f" blacklevel="0f" gamma="0" o:title=""/>
            <o:lock v:ext="edit" position="f" selection="f" grouping="f" rotation="t" cropping="f" text="f" aspectratio="f"/>
            <w10:wrap type="none"/>
            <w10:anchorlock/>
          </v:rect>
        </w:pict>
      </w:r>
    </w:p>
    <w:p>
      <w:pPr>
        <w:jc w:val="left"/>
        <w:rPr>
          <w:rFonts w:ascii="宋体" w:hAnsi="宋体"/>
          <w:bCs/>
          <w:sz w:val="30"/>
          <w:szCs w:val="30"/>
        </w:rPr>
      </w:pPr>
      <w:r>
        <w:rPr>
          <w:rFonts w:hint="eastAsia" w:ascii="宋体" w:hAnsi="宋体"/>
          <w:bCs/>
          <w:sz w:val="30"/>
          <w:szCs w:val="30"/>
        </w:rPr>
        <w:t xml:space="preserve"> 抄</w:t>
      </w:r>
      <w:r>
        <w:rPr>
          <w:rFonts w:hint="eastAsia" w:ascii="宋体" w:hAnsi="宋体"/>
          <w:bCs/>
          <w:sz w:val="30"/>
          <w:szCs w:val="30"/>
          <w:lang w:eastAsia="zh-CN"/>
        </w:rPr>
        <w:t>报</w:t>
      </w:r>
      <w:r>
        <w:rPr>
          <w:rFonts w:hint="eastAsia" w:ascii="宋体" w:hAnsi="宋体"/>
          <w:bCs/>
          <w:sz w:val="30"/>
          <w:szCs w:val="30"/>
        </w:rPr>
        <w:t>：</w:t>
      </w:r>
      <w:bookmarkStart w:id="4" w:name="PO_COPYLIST"/>
      <w:bookmarkEnd w:id="4"/>
      <w:r>
        <w:rPr>
          <w:rFonts w:hint="eastAsia" w:ascii="宋体" w:hAnsi="宋体"/>
          <w:bCs/>
          <w:sz w:val="30"/>
          <w:szCs w:val="30"/>
          <w:lang w:eastAsia="zh-CN"/>
        </w:rPr>
        <w:t>徐大彤副部长</w:t>
      </w:r>
      <w:r>
        <w:rPr>
          <w:rFonts w:ascii="宋体" w:hAnsi="宋体" w:eastAsia="宋体" w:cs="Times New Roman"/>
          <w:kern w:val="2"/>
          <w:sz w:val="30"/>
          <w:szCs w:val="30"/>
          <w:lang w:val="en-US" w:eastAsia="zh-CN" w:bidi="ar-SA"/>
        </w:rPr>
        <w:pict>
          <v:rect id="Rectangle 3" o:spid="_x0000_s1029" o:spt="1" style="height:1pt;width:442.2pt;" fillcolor="#000000" filled="t" o:preferrelative="t" stroked="f" coordsize="21600,21600">
            <v:path/>
            <v:fill on="t" focussize="0,0"/>
            <v:stroke on="f"/>
            <v:imagedata gain="65536f" blacklevel="0f" gamma="0" o:title=""/>
            <o:lock v:ext="edit" position="f" selection="f" grouping="f" rotation="t" cropping="f" text="f" aspectratio="f"/>
            <w10:wrap type="none"/>
            <w10:anchorlock/>
          </v:rect>
        </w:pict>
      </w:r>
    </w:p>
    <w:p>
      <w:pPr>
        <w:rPr>
          <w:rFonts w:ascii="宋体" w:hAnsi="宋体"/>
          <w:bCs/>
          <w:sz w:val="30"/>
          <w:szCs w:val="30"/>
        </w:rPr>
      </w:pPr>
    </w:p>
    <w:p>
      <w:pPr>
        <w:spacing w:line="580" w:lineRule="exact"/>
        <w:jc w:val="center"/>
        <w:rPr>
          <w:rFonts w:eastAsia="方正小标宋简体"/>
          <w:bCs/>
          <w:sz w:val="44"/>
        </w:rPr>
      </w:pPr>
      <w:bookmarkStart w:id="5" w:name="PO_TEXT"/>
      <w:r>
        <w:rPr>
          <w:rFonts w:eastAsia="方正小标宋简体"/>
          <w:bCs/>
          <w:sz w:val="44"/>
        </w:rPr>
        <w:t>关于深化吸毒人员</w:t>
      </w:r>
    </w:p>
    <w:p>
      <w:pPr>
        <w:spacing w:line="580" w:lineRule="exact"/>
        <w:jc w:val="center"/>
        <w:rPr>
          <w:rFonts w:eastAsia="方正小标宋简体"/>
          <w:bCs/>
          <w:sz w:val="44"/>
        </w:rPr>
      </w:pPr>
      <w:r>
        <w:rPr>
          <w:rFonts w:eastAsia="方正小标宋简体"/>
          <w:bCs/>
          <w:sz w:val="44"/>
        </w:rPr>
        <w:t>“平安关爱”行动的通知</w:t>
      </w:r>
    </w:p>
    <w:p>
      <w:pPr>
        <w:spacing w:line="580" w:lineRule="exact"/>
        <w:rPr>
          <w:rFonts w:eastAsia="楷体_GB2312"/>
          <w:b/>
        </w:rPr>
      </w:pPr>
    </w:p>
    <w:p>
      <w:pPr>
        <w:spacing w:line="580" w:lineRule="exact"/>
        <w:rPr>
          <w:rFonts w:eastAsia="仿宋_GB2312"/>
          <w:snapToGrid w:val="0"/>
          <w:sz w:val="32"/>
          <w:szCs w:val="32"/>
        </w:rPr>
      </w:pPr>
      <w:r>
        <w:rPr>
          <w:rFonts w:eastAsia="仿宋_GB2312"/>
          <w:snapToGrid w:val="0"/>
          <w:sz w:val="32"/>
          <w:szCs w:val="32"/>
        </w:rPr>
        <w:t>各省、自治区、直辖市禁毒委员会办公室，新疆生产建设兵团禁毒委员会办公室：</w:t>
      </w:r>
    </w:p>
    <w:p>
      <w:pPr>
        <w:spacing w:line="580" w:lineRule="exact"/>
        <w:ind w:firstLine="640" w:firstLineChars="200"/>
        <w:rPr>
          <w:rFonts w:eastAsia="仿宋_GB2312"/>
          <w:sz w:val="32"/>
          <w:szCs w:val="32"/>
        </w:rPr>
      </w:pPr>
      <w:r>
        <w:rPr>
          <w:rFonts w:eastAsia="仿宋_GB2312"/>
          <w:sz w:val="32"/>
          <w:szCs w:val="32"/>
        </w:rPr>
        <w:t>2021年7月以来，全国禁毒部门按照国家禁毒办《关于常态化开展吸毒人员“平安关爱”行动的通知》要求，切实加强组织领导，狠抓责任落实，持续做好吸毒人员服务管理工作，不断提高关爱帮扶工作水平，最大限度预防</w:t>
      </w:r>
      <w:bookmarkStart w:id="6" w:name="_GoBack"/>
      <w:bookmarkEnd w:id="6"/>
      <w:r>
        <w:rPr>
          <w:rFonts w:eastAsia="仿宋_GB2312"/>
          <w:sz w:val="32"/>
          <w:szCs w:val="32"/>
        </w:rPr>
        <w:t>吸毒人员肇事肇祸，为营造和谐稳定的社会治安环境做出了积极贡献。为全面贯彻党的二十大精神，积极应对疫情防控政策调整后人员大量流动、毒品滥用反弹等形势，国家禁毒办决定深化吸毒人员“平安关爱”行动，推动社会面吸毒人员服务管理工作提质增效。现将有关事项通知如下：</w:t>
      </w:r>
    </w:p>
    <w:p>
      <w:pPr>
        <w:overflowPunct w:val="0"/>
        <w:topLinePunct/>
        <w:autoSpaceDE w:val="0"/>
        <w:autoSpaceDN w:val="0"/>
        <w:adjustRightInd w:val="0"/>
        <w:snapToGrid w:val="0"/>
        <w:spacing w:line="580" w:lineRule="exact"/>
        <w:ind w:firstLine="640" w:firstLineChars="200"/>
        <w:rPr>
          <w:rFonts w:eastAsia="黑体"/>
          <w:sz w:val="32"/>
          <w:szCs w:val="32"/>
        </w:rPr>
      </w:pPr>
      <w:r>
        <w:rPr>
          <w:rFonts w:eastAsia="黑体"/>
          <w:sz w:val="32"/>
          <w:szCs w:val="32"/>
        </w:rPr>
        <w:t>一、指导思想</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以习近平新时代中国特色社会主义思想为指导，全面贯彻党的二十大精神，深入贯彻习近平总书记关于禁毒工作重要指示精神，坚持“以人民为中心”的思想，坚持“服务管理、关爱帮扶”并举，以组织开展禁毒安保工作和系列专项行动为抓手，持续做好社会面吸毒人员评估管控、关爱帮扶，最大限度消除吸毒人员肇事肇祸风险隐患，避免因吸毒相关问题上访滋事，为维护政治社会稳定贡献禁毒力量。</w:t>
      </w:r>
    </w:p>
    <w:p>
      <w:pPr>
        <w:overflowPunct w:val="0"/>
        <w:topLinePunct/>
        <w:autoSpaceDE w:val="0"/>
        <w:autoSpaceDN w:val="0"/>
        <w:adjustRightInd w:val="0"/>
        <w:snapToGrid w:val="0"/>
        <w:spacing w:line="580" w:lineRule="exact"/>
        <w:ind w:firstLine="640" w:firstLineChars="200"/>
        <w:rPr>
          <w:rFonts w:eastAsia="黑体"/>
          <w:sz w:val="32"/>
          <w:szCs w:val="32"/>
        </w:rPr>
      </w:pPr>
      <w:r>
        <w:rPr>
          <w:rFonts w:eastAsia="黑体"/>
          <w:sz w:val="32"/>
          <w:szCs w:val="32"/>
        </w:rPr>
        <w:t>二、重点关爱对象</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在摸底排查、综合评估的基础上，确定以下10类为重点关爱对象：个人失业，家庭生活存在实际困难的；患重大疾病或身体失能，日常生活无人照顾的；长期独居，社会交往封闭，个人思想状况和现实情况不清的；家庭发生重大变故，生活失意，悲观厌世的；因矛盾纠纷、家庭失和等原因，有仇视社会情绪可能实施极端行为的；对涉访涉诉等处理不满，存在信访和舆情炒作苗头的；长期吸毒，行为失常，或精神异常，存在肇事肇祸风险的；因病残无法收治，存在贩毒、盗窃等违法犯罪风险的；父母吸毒，子女失教，未成年子女疏于监护管理的；子女吸毒，父母年老无人赡养照料的。</w:t>
      </w:r>
    </w:p>
    <w:p>
      <w:pPr>
        <w:overflowPunct w:val="0"/>
        <w:topLinePunct/>
        <w:autoSpaceDE w:val="0"/>
        <w:autoSpaceDN w:val="0"/>
        <w:adjustRightInd w:val="0"/>
        <w:snapToGrid w:val="0"/>
        <w:spacing w:line="580" w:lineRule="exact"/>
        <w:ind w:firstLine="640" w:firstLineChars="200"/>
        <w:rPr>
          <w:rFonts w:eastAsia="黑体"/>
          <w:sz w:val="32"/>
          <w:szCs w:val="32"/>
        </w:rPr>
      </w:pPr>
      <w:r>
        <w:rPr>
          <w:rFonts w:eastAsia="黑体"/>
          <w:sz w:val="32"/>
          <w:szCs w:val="32"/>
        </w:rPr>
        <w:t>三、工作措施</w:t>
      </w:r>
    </w:p>
    <w:p>
      <w:pPr>
        <w:overflowPunct w:val="0"/>
        <w:topLinePunct/>
        <w:autoSpaceDE w:val="0"/>
        <w:autoSpaceDN w:val="0"/>
        <w:adjustRightInd w:val="0"/>
        <w:snapToGrid w:val="0"/>
        <w:spacing w:line="580" w:lineRule="exact"/>
        <w:ind w:firstLine="640" w:firstLineChars="200"/>
        <w:rPr>
          <w:rFonts w:eastAsia="楷体_GB2312"/>
          <w:sz w:val="32"/>
          <w:szCs w:val="32"/>
        </w:rPr>
      </w:pPr>
      <w:r>
        <w:rPr>
          <w:rFonts w:eastAsia="楷体_GB2312"/>
          <w:sz w:val="32"/>
          <w:szCs w:val="32"/>
        </w:rPr>
        <w:t>（一）多种方式摸排，多维度评估分类。</w:t>
      </w:r>
      <w:r>
        <w:rPr>
          <w:rFonts w:eastAsia="仿宋_GB2312"/>
          <w:sz w:val="32"/>
          <w:szCs w:val="32"/>
        </w:rPr>
        <w:t>各地要充分利用公安和社会大数据资源，通过社区禁毒机制平台，采取多种方式，摸清社会面吸毒人员现实情况，切实做到知底数、知情况、知变化。要依托吸毒人员网格化服务管理体系，健全由社区党组织、社区民警、网格员、禁毒社工、禁毒志愿者等组成的吸毒人员管理工作小组，采取上门走访、亲属了解、通讯联络等多种形式，结合安全检查、帮扶关爱等行动，全面了解社会面吸毒人员现状，在个人就业、子女教育、最低生活保障、医疗保险及重大疾病治疗等方面的实际困难，深入排摸信访诉求、扬言滋事等情况。在全面摸排的基础上，利用社会大数据、公安大数据等加强信息比对，按照 “全面排查、逐人分析、科学评定、动态调整”的原则，运用“人评”与“大数据评”相结合的方式，对社会面吸毒人员及时评估分类。</w:t>
      </w:r>
    </w:p>
    <w:p>
      <w:pPr>
        <w:overflowPunct w:val="0"/>
        <w:topLinePunct/>
        <w:autoSpaceDE w:val="0"/>
        <w:autoSpaceDN w:val="0"/>
        <w:adjustRightInd w:val="0"/>
        <w:snapToGrid w:val="0"/>
        <w:spacing w:line="580" w:lineRule="exact"/>
        <w:ind w:firstLine="640" w:firstLineChars="200"/>
        <w:rPr>
          <w:rFonts w:eastAsia="黑体"/>
          <w:sz w:val="32"/>
          <w:szCs w:val="32"/>
        </w:rPr>
      </w:pPr>
      <w:r>
        <w:rPr>
          <w:rFonts w:eastAsia="楷体_GB2312"/>
          <w:sz w:val="32"/>
          <w:szCs w:val="32"/>
        </w:rPr>
        <w:t>（二）探索创新方式方法，依法依规落实管控措施。</w:t>
      </w:r>
      <w:r>
        <w:rPr>
          <w:rFonts w:eastAsia="仿宋_GB2312"/>
          <w:sz w:val="32"/>
          <w:szCs w:val="32"/>
        </w:rPr>
        <w:t>各地要结合实际创新方法，不断完善改进管控措施。要将高中风险吸毒人员纳入会商研判、利用公安大数据平台实时闭环预警监测，严格落实“一人一策、一人一档，重点管控、看死盯牢”管控措施，压实管控责任。对低风险吸毒人员，可结合现实表现，按照戒断期限、违法违规情况、工作家庭稳定程度、身心健康程度等要素再次分级。对戒断三年未发现复吸人员，要按照《戒毒条例》相关规定做好管理服务，不再实行动态管控，在日常工作中予以关注。对长期低风险的坚持“管理融入服务”理念，做到“友好善待，免扰少扰”，可通过提供就业帮助、免费医疗、节日慰问，配合有关部门入户调查，邀请参加社区文化活动等非直接方式了解其现实情况，避免干扰其生活。</w:t>
      </w:r>
    </w:p>
    <w:p>
      <w:pPr>
        <w:spacing w:line="580" w:lineRule="exact"/>
        <w:ind w:firstLine="640" w:firstLineChars="200"/>
        <w:rPr>
          <w:rFonts w:eastAsia="楷体_GB2312"/>
          <w:sz w:val="32"/>
          <w:szCs w:val="32"/>
        </w:rPr>
      </w:pPr>
      <w:r>
        <w:rPr>
          <w:rFonts w:eastAsia="楷体_GB2312"/>
          <w:sz w:val="32"/>
          <w:szCs w:val="32"/>
        </w:rPr>
        <w:t>（三）协调相关部门履职尽责，推动落实关爱帮扶措施。</w:t>
      </w:r>
      <w:r>
        <w:rPr>
          <w:rFonts w:eastAsia="仿宋_GB2312"/>
          <w:sz w:val="32"/>
          <w:szCs w:val="32"/>
        </w:rPr>
        <w:t>各地禁毒部门要积极协调卫健、人社、民政、司法、教育、共青团、妇联等部门认真履职，广泛动员社会各方面力量参加，确保工作措施落到实处。推动卫健部门加大戒毒医疗服务保障，协调相关部门和卫生机构为戒毒康复人员提供相应医疗、救治服务；推动人社部门对符合条件吸毒人员落实医疗保险、失业保险政策，提供职业指导和职业介绍服务；推动司法行政部门加强社区戒毒社区康复工作的支持，协同配合开展解除强制隔离人员的后续照管工作；推动教育、民政、共青团和妇联等部门对因父母或子女吸毒造成无人抚养的未成年子女、无人赡养老人落实帮扶救助措施。对本地确定的10类重点关爱对象，各地禁毒部门要牵头研究制定个性帮扶方案，逐人落实帮扶措施，会同相关主管部门用好用足帮扶政策，切实解决实际困难。</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楷体_GB2312"/>
          <w:sz w:val="32"/>
          <w:szCs w:val="32"/>
        </w:rPr>
        <w:t>（四）践行新时代“枫桥经验”，及时化解风险隐患。</w:t>
      </w:r>
      <w:r>
        <w:rPr>
          <w:rFonts w:eastAsia="仿宋_GB2312"/>
          <w:sz w:val="32"/>
          <w:szCs w:val="32"/>
        </w:rPr>
        <w:t>各地要全面排查涉及吸毒人员的矛盾纠纷，努力解决在萌芽状态。对涉访涉诉吸毒人员，加强情报研判、数据比对、预测预警、应急处置、释法劝导等工作；对有精神障碍诊断或有精神异常、行为失控表现的吸毒人员，积极配合卫生部门动员其家属送精神病院或有关医疗机构治疗；对符合注销机动车驾驶证条件或“两客一危”、公交车、出租车（网约车）从业吸毒人员，要通报交管部门依规注销、协调有关部门调整岗位，对吸毒人员申领使用机动车驾驶证的条件及相关法律规定、行业准入限制、合法权益等内容做好解读告知。对依托咪酯、复方地芬诺酯、“笑气”等非列管成瘾性物质滥用人员，要纳入工作视线，做好信息登记，加强警示教育，对同时有吸毒前科的要提级管理。</w:t>
      </w:r>
    </w:p>
    <w:p>
      <w:pPr>
        <w:overflowPunct w:val="0"/>
        <w:topLinePunct/>
        <w:autoSpaceDE w:val="0"/>
        <w:autoSpaceDN w:val="0"/>
        <w:adjustRightInd w:val="0"/>
        <w:snapToGrid w:val="0"/>
        <w:spacing w:line="580" w:lineRule="exact"/>
        <w:ind w:firstLine="640" w:firstLineChars="200"/>
        <w:rPr>
          <w:rFonts w:eastAsia="黑体"/>
          <w:sz w:val="32"/>
          <w:szCs w:val="32"/>
        </w:rPr>
      </w:pPr>
      <w:r>
        <w:rPr>
          <w:rFonts w:eastAsia="黑体"/>
          <w:sz w:val="32"/>
          <w:szCs w:val="32"/>
        </w:rPr>
        <w:t>四、工作要求</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楷体_GB2312"/>
          <w:sz w:val="32"/>
          <w:szCs w:val="32"/>
        </w:rPr>
        <w:t>（一）提高思想认识。</w:t>
      </w:r>
      <w:r>
        <w:rPr>
          <w:rFonts w:eastAsia="仿宋_GB2312"/>
          <w:sz w:val="32"/>
          <w:szCs w:val="32"/>
        </w:rPr>
        <w:t>深化吸毒人员“平安关爱”行动，是在常态化开展行动的基础上，进一步深化问题导向、创新工作方式方法，全面提升对吸毒人员特别是困难人员精细化、靶向化服务管理水平的有效之举，是促进社会和谐稳定的民心工程。各级禁毒部门要进一步提升政治站位，充分发动有关部门和基层组织，取得实效。</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楷体_GB2312"/>
          <w:sz w:val="32"/>
          <w:szCs w:val="32"/>
        </w:rPr>
        <w:t>（二）强化责任落实。</w:t>
      </w:r>
      <w:r>
        <w:rPr>
          <w:rFonts w:eastAsia="仿宋_GB2312"/>
          <w:sz w:val="32"/>
          <w:szCs w:val="32"/>
        </w:rPr>
        <w:t>“平安关爱”行动实施以来，各地已建立较为完善的部门协作机制。各级禁毒办要主动担当，推动发挥机制作用，积极动员卫健、人社、民政、司法、教育、共青团、妇联等部门认真履职，加强协同配合，形成工作合力。各省级禁毒办要及时掌握本省份工作情况，加强指导和检查，国家禁毒办将适时通报各地工作情况。</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楷体_GB2312"/>
          <w:sz w:val="32"/>
          <w:szCs w:val="32"/>
        </w:rPr>
        <w:t>（三）讲究方式方法。</w:t>
      </w:r>
      <w:r>
        <w:rPr>
          <w:rFonts w:eastAsia="仿宋_GB2312"/>
          <w:sz w:val="32"/>
          <w:szCs w:val="32"/>
        </w:rPr>
        <w:t>各地要依法依规做好吸毒人员服务管理、关爱帮扶工作，并将去“标签化”、禁“污名化”贯穿于整个工作过程。要讲究方式方法，在管理中体现服务，在服务中加强管理，尽可能利用智能化手段、非直接方式，减少对吸毒人员正常生活的干扰。在执法工作中特别是预警后带离处置时，要注意保护吸毒人员个人隐私，避免其感到“被歧视”“贴标签”，引发不满投诉。</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各地工作情况、取得成效、帮扶典型案例和有关问题请及时报国家禁毒办。</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特此通知。</w:t>
      </w:r>
    </w:p>
    <w:p>
      <w:pPr>
        <w:overflowPunct w:val="0"/>
        <w:topLinePunct/>
        <w:autoSpaceDE w:val="0"/>
        <w:autoSpaceDN w:val="0"/>
        <w:adjustRightInd w:val="0"/>
        <w:snapToGrid w:val="0"/>
        <w:spacing w:line="580" w:lineRule="exact"/>
        <w:ind w:firstLine="640" w:firstLineChars="200"/>
        <w:rPr>
          <w:rFonts w:eastAsia="仿宋_GB2312"/>
          <w:sz w:val="32"/>
          <w:szCs w:val="32"/>
        </w:rPr>
      </w:pPr>
    </w:p>
    <w:p>
      <w:pPr>
        <w:overflowPunct w:val="0"/>
        <w:topLinePunct/>
        <w:autoSpaceDE w:val="0"/>
        <w:autoSpaceDN w:val="0"/>
        <w:adjustRightInd w:val="0"/>
        <w:snapToGrid w:val="0"/>
        <w:spacing w:line="580" w:lineRule="exact"/>
        <w:ind w:firstLine="640" w:firstLineChars="200"/>
        <w:rPr>
          <w:rFonts w:eastAsia="仿宋_GB2312"/>
          <w:sz w:val="32"/>
          <w:szCs w:val="32"/>
        </w:rPr>
      </w:pPr>
    </w:p>
    <w:p>
      <w:pPr>
        <w:overflowPunct w:val="0"/>
        <w:topLinePunct/>
        <w:autoSpaceDE w:val="0"/>
        <w:autoSpaceDN w:val="0"/>
        <w:adjustRightInd w:val="0"/>
        <w:snapToGrid w:val="0"/>
        <w:spacing w:line="580" w:lineRule="exact"/>
        <w:ind w:firstLine="640" w:firstLineChars="200"/>
        <w:rPr>
          <w:rFonts w:eastAsia="仿宋_GB2312"/>
          <w:sz w:val="32"/>
          <w:szCs w:val="32"/>
        </w:rPr>
      </w:pPr>
    </w:p>
    <w:p>
      <w:pPr>
        <w:overflowPunct w:val="0"/>
        <w:topLinePunct/>
        <w:autoSpaceDE w:val="0"/>
        <w:autoSpaceDN w:val="0"/>
        <w:adjustRightInd w:val="0"/>
        <w:snapToGrid w:val="0"/>
        <w:spacing w:line="580" w:lineRule="exact"/>
        <w:ind w:firstLine="640" w:firstLineChars="200"/>
        <w:rPr>
          <w:rFonts w:eastAsia="仿宋_GB2312"/>
          <w:sz w:val="32"/>
          <w:szCs w:val="32"/>
        </w:rPr>
      </w:pPr>
      <w:r>
        <w:rPr>
          <w:sz w:val="32"/>
          <w:szCs w:val="32"/>
        </w:rPr>
        <w:t xml:space="preserve">            </w:t>
      </w:r>
      <w:r>
        <w:rPr>
          <w:rFonts w:eastAsia="楷体_GB2312"/>
          <w:sz w:val="32"/>
          <w:szCs w:val="32"/>
        </w:rPr>
        <w:t xml:space="preserve">   </w:t>
      </w:r>
      <w:r>
        <w:rPr>
          <w:rFonts w:eastAsia="仿宋_GB2312"/>
          <w:sz w:val="32"/>
          <w:szCs w:val="32"/>
        </w:rPr>
        <w:t xml:space="preserve">         国家禁毒委员会办公室</w:t>
      </w:r>
    </w:p>
    <w:p>
      <w:pPr>
        <w:overflowPunct w:val="0"/>
        <w:topLinePunct/>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 xml:space="preserve">                             2023年8月</w:t>
      </w:r>
      <w:r>
        <w:rPr>
          <w:rFonts w:hint="eastAsia" w:eastAsia="仿宋_GB2312"/>
          <w:sz w:val="32"/>
          <w:szCs w:val="32"/>
        </w:rPr>
        <w:t>16</w:t>
      </w:r>
      <w:r>
        <w:rPr>
          <w:rFonts w:eastAsia="仿宋_GB2312"/>
          <w:sz w:val="32"/>
          <w:szCs w:val="32"/>
        </w:rPr>
        <w:t>日</w:t>
      </w:r>
    </w:p>
    <w:bookmarkEnd w:id="5"/>
    <w:p>
      <w:pPr>
        <w:ind w:left="901" w:hanging="956" w:hangingChars="299"/>
        <w:rPr>
          <w:rFonts w:ascii="仿宋_GB2312" w:eastAsia="仿宋_GB2312"/>
          <w:sz w:val="32"/>
          <w:szCs w:val="32"/>
        </w:rPr>
      </w:pPr>
    </w:p>
    <w:p/>
    <w:sectPr>
      <w:pgSz w:w="11906" w:h="16838"/>
      <w:pgMar w:top="2041" w:right="1531" w:bottom="2041" w:left="1531" w:header="851" w:footer="992" w:gutter="0"/>
      <w:cols w:space="720" w:num="1"/>
      <w:docGrid w:type="lines" w:linePitch="289"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lvlText w:val=""/>
      <w:legacy w:legacy="1" w:legacySpace="0" w:legacyIndent="0"/>
      <w:lvlJc w:val="right"/>
      <w:pPr>
        <w:ind w:left="0" w:firstLine="0"/>
      </w:pPr>
    </w:lvl>
    <w:lvl w:ilvl="1" w:tentative="0">
      <w:start w:val="1"/>
      <w:numFmt w:val="none"/>
      <w:pStyle w:val="3"/>
      <w:suff w:val="nothing"/>
      <w:lvlText w:val=""/>
      <w:lvlJc w:val="left"/>
      <w:pPr>
        <w:ind w:left="0" w:firstLine="0"/>
      </w:pPr>
    </w:lvl>
    <w:lvl w:ilvl="2" w:tentative="0">
      <w:start w:val="1"/>
      <w:numFmt w:val="chineseCountingThousand"/>
      <w:pStyle w:val="4"/>
      <w:lvlText w:val="%3、"/>
      <w:legacy w:legacy="1" w:legacySpace="0" w:legacyIndent="0"/>
      <w:lvlJc w:val="left"/>
      <w:pPr>
        <w:ind w:left="0" w:firstLine="0"/>
      </w:pPr>
    </w:lvl>
    <w:lvl w:ilvl="3" w:tentative="0">
      <w:start w:val="1"/>
      <w:numFmt w:val="decimal"/>
      <w:pStyle w:val="5"/>
      <w:lvlText w:val="%4、"/>
      <w:legacy w:legacy="1" w:legacySpace="0" w:legacyIndent="0"/>
      <w:lvlJc w:val="right"/>
      <w:pPr>
        <w:ind w:left="0" w:firstLine="0"/>
      </w:pPr>
    </w:lvl>
    <w:lvl w:ilvl="4" w:tentative="0">
      <w:start w:val="1"/>
      <w:numFmt w:val="decimal"/>
      <w:pStyle w:val="6"/>
      <w:lvlText w:val="(%5)"/>
      <w:legacy w:legacy="1" w:legacySpace="0" w:legacyIndent="680"/>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lowerRoman"/>
      <w:pStyle w:val="10"/>
      <w:lvlText w:val="(%9)"/>
      <w:legacy w:legacy="1" w:legacySpace="0" w:legacyIndent="425"/>
      <w:lvlJc w:val="left"/>
      <w:pPr>
        <w:ind w:left="1105" w:hanging="425"/>
      </w:pPr>
    </w:lvl>
  </w:abstractNum>
  <w:abstractNum w:abstractNumId="1">
    <w:nsid w:val="45535296"/>
    <w:multiLevelType w:val="singleLevel"/>
    <w:tmpl w:val="45535296"/>
    <w:lvl w:ilvl="0" w:tentative="0">
      <w:start w:val="1"/>
      <w:numFmt w:val="decimal"/>
      <w:pStyle w:val="31"/>
      <w:lvlText w:val="%1."/>
      <w:lvlJc w:val="left"/>
      <w:pPr>
        <w:tabs>
          <w:tab w:val="left"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227"/>
  <w:drawingGridVerticalSpacing w:val="28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WQxM2JiMmQ4M2QwYmE5M2QyMDgwZWJkNzFjMjhlY2IifQ=="/>
  </w:docVars>
  <w:rsids>
    <w:rsidRoot w:val="00972D44"/>
    <w:rsid w:val="0000531A"/>
    <w:rsid w:val="000116C7"/>
    <w:rsid w:val="000370C5"/>
    <w:rsid w:val="00037F3E"/>
    <w:rsid w:val="0004004D"/>
    <w:rsid w:val="000606F2"/>
    <w:rsid w:val="000621F8"/>
    <w:rsid w:val="00064A63"/>
    <w:rsid w:val="00083EF9"/>
    <w:rsid w:val="000947F8"/>
    <w:rsid w:val="000A4EDE"/>
    <w:rsid w:val="000A63FA"/>
    <w:rsid w:val="000C381B"/>
    <w:rsid w:val="000D2B32"/>
    <w:rsid w:val="000E38CF"/>
    <w:rsid w:val="000F47AB"/>
    <w:rsid w:val="000F6C95"/>
    <w:rsid w:val="00105EFD"/>
    <w:rsid w:val="00110E85"/>
    <w:rsid w:val="0013077E"/>
    <w:rsid w:val="00144813"/>
    <w:rsid w:val="00146BEC"/>
    <w:rsid w:val="00172511"/>
    <w:rsid w:val="00173834"/>
    <w:rsid w:val="001757AD"/>
    <w:rsid w:val="001766FE"/>
    <w:rsid w:val="00177D8C"/>
    <w:rsid w:val="001A0D1D"/>
    <w:rsid w:val="001A211A"/>
    <w:rsid w:val="001A3793"/>
    <w:rsid w:val="001B25C0"/>
    <w:rsid w:val="001B7733"/>
    <w:rsid w:val="001B7E88"/>
    <w:rsid w:val="001C07FA"/>
    <w:rsid w:val="001C1BF4"/>
    <w:rsid w:val="001C666C"/>
    <w:rsid w:val="001D1F69"/>
    <w:rsid w:val="001D51C2"/>
    <w:rsid w:val="001F6084"/>
    <w:rsid w:val="002134D1"/>
    <w:rsid w:val="002144D5"/>
    <w:rsid w:val="002150DB"/>
    <w:rsid w:val="00221604"/>
    <w:rsid w:val="002271F1"/>
    <w:rsid w:val="00235878"/>
    <w:rsid w:val="002460EC"/>
    <w:rsid w:val="00254714"/>
    <w:rsid w:val="00265EBE"/>
    <w:rsid w:val="00271E76"/>
    <w:rsid w:val="002735F6"/>
    <w:rsid w:val="00284400"/>
    <w:rsid w:val="00287681"/>
    <w:rsid w:val="002A40E0"/>
    <w:rsid w:val="002B1579"/>
    <w:rsid w:val="002C1C82"/>
    <w:rsid w:val="002C7AAC"/>
    <w:rsid w:val="002F2CC3"/>
    <w:rsid w:val="002F537F"/>
    <w:rsid w:val="0031247F"/>
    <w:rsid w:val="003124FD"/>
    <w:rsid w:val="003372D2"/>
    <w:rsid w:val="0033778A"/>
    <w:rsid w:val="00340747"/>
    <w:rsid w:val="00380786"/>
    <w:rsid w:val="0039064F"/>
    <w:rsid w:val="0039748D"/>
    <w:rsid w:val="003A3DB5"/>
    <w:rsid w:val="003A4ADF"/>
    <w:rsid w:val="003B1EA4"/>
    <w:rsid w:val="003C049D"/>
    <w:rsid w:val="003D77BD"/>
    <w:rsid w:val="003E5D30"/>
    <w:rsid w:val="003E6535"/>
    <w:rsid w:val="00402530"/>
    <w:rsid w:val="0042162F"/>
    <w:rsid w:val="004231D2"/>
    <w:rsid w:val="00457B46"/>
    <w:rsid w:val="004671ED"/>
    <w:rsid w:val="00471A32"/>
    <w:rsid w:val="00471C60"/>
    <w:rsid w:val="00472226"/>
    <w:rsid w:val="00481742"/>
    <w:rsid w:val="00487178"/>
    <w:rsid w:val="004A1F6B"/>
    <w:rsid w:val="004A73F7"/>
    <w:rsid w:val="004B7B14"/>
    <w:rsid w:val="004C686A"/>
    <w:rsid w:val="004E7C83"/>
    <w:rsid w:val="00500F84"/>
    <w:rsid w:val="005047C6"/>
    <w:rsid w:val="00507402"/>
    <w:rsid w:val="00526464"/>
    <w:rsid w:val="005264C3"/>
    <w:rsid w:val="00550088"/>
    <w:rsid w:val="005575FE"/>
    <w:rsid w:val="005627DE"/>
    <w:rsid w:val="00562E2E"/>
    <w:rsid w:val="0056477F"/>
    <w:rsid w:val="00565CD1"/>
    <w:rsid w:val="005711F1"/>
    <w:rsid w:val="00572158"/>
    <w:rsid w:val="005749D5"/>
    <w:rsid w:val="005812CD"/>
    <w:rsid w:val="0058257E"/>
    <w:rsid w:val="005C6E2D"/>
    <w:rsid w:val="005C7519"/>
    <w:rsid w:val="0060300A"/>
    <w:rsid w:val="00627B0E"/>
    <w:rsid w:val="00636DFD"/>
    <w:rsid w:val="006379D3"/>
    <w:rsid w:val="00644AA6"/>
    <w:rsid w:val="0065263F"/>
    <w:rsid w:val="006A4390"/>
    <w:rsid w:val="006B4CF2"/>
    <w:rsid w:val="006D64EE"/>
    <w:rsid w:val="006E0A3C"/>
    <w:rsid w:val="006F7A52"/>
    <w:rsid w:val="0071548D"/>
    <w:rsid w:val="00715813"/>
    <w:rsid w:val="00715F7E"/>
    <w:rsid w:val="00716509"/>
    <w:rsid w:val="007238C8"/>
    <w:rsid w:val="00725204"/>
    <w:rsid w:val="0073173A"/>
    <w:rsid w:val="00742310"/>
    <w:rsid w:val="00752512"/>
    <w:rsid w:val="00754125"/>
    <w:rsid w:val="00756B9C"/>
    <w:rsid w:val="007612EE"/>
    <w:rsid w:val="00781732"/>
    <w:rsid w:val="00793555"/>
    <w:rsid w:val="00796C09"/>
    <w:rsid w:val="007B3840"/>
    <w:rsid w:val="007C2D2C"/>
    <w:rsid w:val="007D2AAC"/>
    <w:rsid w:val="007E29CD"/>
    <w:rsid w:val="007E35AE"/>
    <w:rsid w:val="00820FF0"/>
    <w:rsid w:val="008255C2"/>
    <w:rsid w:val="00825DF7"/>
    <w:rsid w:val="00834468"/>
    <w:rsid w:val="0083510E"/>
    <w:rsid w:val="008439D9"/>
    <w:rsid w:val="00860A39"/>
    <w:rsid w:val="00876EFB"/>
    <w:rsid w:val="008874E0"/>
    <w:rsid w:val="008A0CBA"/>
    <w:rsid w:val="008A105B"/>
    <w:rsid w:val="008B384F"/>
    <w:rsid w:val="008B539C"/>
    <w:rsid w:val="008B7697"/>
    <w:rsid w:val="008C109B"/>
    <w:rsid w:val="008D0A6D"/>
    <w:rsid w:val="008D6BC6"/>
    <w:rsid w:val="008F6D76"/>
    <w:rsid w:val="00914CB6"/>
    <w:rsid w:val="009164F2"/>
    <w:rsid w:val="00921181"/>
    <w:rsid w:val="00921CE2"/>
    <w:rsid w:val="00925369"/>
    <w:rsid w:val="00927651"/>
    <w:rsid w:val="00936F61"/>
    <w:rsid w:val="00945109"/>
    <w:rsid w:val="00960108"/>
    <w:rsid w:val="00972D44"/>
    <w:rsid w:val="00982FE3"/>
    <w:rsid w:val="009A5145"/>
    <w:rsid w:val="009B18BB"/>
    <w:rsid w:val="009B5C02"/>
    <w:rsid w:val="009C7983"/>
    <w:rsid w:val="009D3D4D"/>
    <w:rsid w:val="009E6BCD"/>
    <w:rsid w:val="009F34A3"/>
    <w:rsid w:val="009F7DCE"/>
    <w:rsid w:val="00A007D2"/>
    <w:rsid w:val="00A13827"/>
    <w:rsid w:val="00A2191C"/>
    <w:rsid w:val="00A44321"/>
    <w:rsid w:val="00A70439"/>
    <w:rsid w:val="00A71DC1"/>
    <w:rsid w:val="00A72B38"/>
    <w:rsid w:val="00A73075"/>
    <w:rsid w:val="00A77DD0"/>
    <w:rsid w:val="00AA18B1"/>
    <w:rsid w:val="00AA25C1"/>
    <w:rsid w:val="00AB32CE"/>
    <w:rsid w:val="00AE51DF"/>
    <w:rsid w:val="00AF4C0A"/>
    <w:rsid w:val="00B056CA"/>
    <w:rsid w:val="00B36AB9"/>
    <w:rsid w:val="00B71079"/>
    <w:rsid w:val="00B83C7A"/>
    <w:rsid w:val="00B93FCD"/>
    <w:rsid w:val="00BA036B"/>
    <w:rsid w:val="00BB0361"/>
    <w:rsid w:val="00BC75A3"/>
    <w:rsid w:val="00BE2B38"/>
    <w:rsid w:val="00BF746E"/>
    <w:rsid w:val="00C04A54"/>
    <w:rsid w:val="00C2595A"/>
    <w:rsid w:val="00C41DC4"/>
    <w:rsid w:val="00C47B56"/>
    <w:rsid w:val="00C47C15"/>
    <w:rsid w:val="00C57385"/>
    <w:rsid w:val="00C57F60"/>
    <w:rsid w:val="00C62675"/>
    <w:rsid w:val="00CA20F9"/>
    <w:rsid w:val="00CA4871"/>
    <w:rsid w:val="00CB41FA"/>
    <w:rsid w:val="00CC0CEF"/>
    <w:rsid w:val="00CD03A4"/>
    <w:rsid w:val="00CE2DE7"/>
    <w:rsid w:val="00CF0A01"/>
    <w:rsid w:val="00CF3126"/>
    <w:rsid w:val="00D01F57"/>
    <w:rsid w:val="00D16C3C"/>
    <w:rsid w:val="00D22DF1"/>
    <w:rsid w:val="00D50F2B"/>
    <w:rsid w:val="00D65A66"/>
    <w:rsid w:val="00D65FCB"/>
    <w:rsid w:val="00D67729"/>
    <w:rsid w:val="00D876C3"/>
    <w:rsid w:val="00D926EC"/>
    <w:rsid w:val="00D94199"/>
    <w:rsid w:val="00DE74A4"/>
    <w:rsid w:val="00DF4566"/>
    <w:rsid w:val="00E0296E"/>
    <w:rsid w:val="00E0322F"/>
    <w:rsid w:val="00E04F15"/>
    <w:rsid w:val="00E14A9F"/>
    <w:rsid w:val="00E1780E"/>
    <w:rsid w:val="00E17C03"/>
    <w:rsid w:val="00E204B1"/>
    <w:rsid w:val="00E22E48"/>
    <w:rsid w:val="00E31168"/>
    <w:rsid w:val="00E43DD5"/>
    <w:rsid w:val="00E518C6"/>
    <w:rsid w:val="00E522C0"/>
    <w:rsid w:val="00E53E09"/>
    <w:rsid w:val="00E7662A"/>
    <w:rsid w:val="00E80243"/>
    <w:rsid w:val="00E81E58"/>
    <w:rsid w:val="00E85258"/>
    <w:rsid w:val="00E965B0"/>
    <w:rsid w:val="00EB5D9E"/>
    <w:rsid w:val="00EC4AB1"/>
    <w:rsid w:val="00EC5C2E"/>
    <w:rsid w:val="00EC77EE"/>
    <w:rsid w:val="00EE340D"/>
    <w:rsid w:val="00EE6215"/>
    <w:rsid w:val="00EE7EF4"/>
    <w:rsid w:val="00EF65FC"/>
    <w:rsid w:val="00EF7175"/>
    <w:rsid w:val="00F07A04"/>
    <w:rsid w:val="00F219D0"/>
    <w:rsid w:val="00F3112F"/>
    <w:rsid w:val="00F32273"/>
    <w:rsid w:val="00F35DE0"/>
    <w:rsid w:val="00F54448"/>
    <w:rsid w:val="00F749FD"/>
    <w:rsid w:val="00F816EF"/>
    <w:rsid w:val="00FC6643"/>
    <w:rsid w:val="00FE0FC1"/>
    <w:rsid w:val="00FE70AA"/>
    <w:rsid w:val="00FF0062"/>
    <w:rsid w:val="00FF479A"/>
    <w:rsid w:val="26CD4AB8"/>
    <w:rsid w:val="57AF1FA6"/>
    <w:rsid w:val="640F26B9"/>
    <w:rsid w:val="646E1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qFormat="1" w:uiPriority="0" w:semiHidden="0" w:name="Body Text 2"/>
    <w:lsdException w:uiPriority="0" w:name="Body Text 3"/>
    <w:lsdException w:uiPriority="0" w:semiHidden="0" w:name="Body Text Indent 2"/>
    <w:lsdException w:qFormat="1"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numPr>
        <w:ilvl w:val="0"/>
        <w:numId w:val="1"/>
      </w:numPr>
      <w:adjustRightInd w:val="0"/>
      <w:spacing w:line="560" w:lineRule="exact"/>
      <w:jc w:val="center"/>
      <w:outlineLvl w:val="0"/>
    </w:pPr>
    <w:rPr>
      <w:b/>
      <w:kern w:val="0"/>
      <w:sz w:val="44"/>
      <w:szCs w:val="20"/>
    </w:rPr>
  </w:style>
  <w:style w:type="paragraph" w:styleId="3">
    <w:name w:val="heading 2"/>
    <w:basedOn w:val="1"/>
    <w:next w:val="1"/>
    <w:unhideWhenUsed/>
    <w:qFormat/>
    <w:uiPriority w:val="9"/>
    <w:pPr>
      <w:numPr>
        <w:ilvl w:val="1"/>
        <w:numId w:val="1"/>
      </w:numPr>
      <w:adjustRightInd w:val="0"/>
      <w:spacing w:line="560" w:lineRule="exact"/>
      <w:outlineLvl w:val="1"/>
    </w:pPr>
    <w:rPr>
      <w:rFonts w:ascii="Arial" w:hAnsi="Arial" w:eastAsia="仿宋_GB2312"/>
      <w:b/>
      <w:kern w:val="0"/>
      <w:sz w:val="32"/>
      <w:szCs w:val="20"/>
    </w:rPr>
  </w:style>
  <w:style w:type="paragraph" w:styleId="4">
    <w:name w:val="heading 3"/>
    <w:basedOn w:val="1"/>
    <w:next w:val="1"/>
    <w:unhideWhenUsed/>
    <w:qFormat/>
    <w:uiPriority w:val="9"/>
    <w:pPr>
      <w:numPr>
        <w:ilvl w:val="2"/>
        <w:numId w:val="1"/>
      </w:numPr>
      <w:adjustRightInd w:val="0"/>
      <w:spacing w:line="560" w:lineRule="exact"/>
      <w:ind w:firstLine="680"/>
      <w:outlineLvl w:val="2"/>
    </w:pPr>
    <w:rPr>
      <w:rFonts w:eastAsia="黑体"/>
      <w:b/>
      <w:kern w:val="0"/>
      <w:sz w:val="32"/>
      <w:szCs w:val="20"/>
    </w:rPr>
  </w:style>
  <w:style w:type="paragraph" w:styleId="5">
    <w:name w:val="heading 4"/>
    <w:basedOn w:val="1"/>
    <w:next w:val="1"/>
    <w:unhideWhenUsed/>
    <w:qFormat/>
    <w:uiPriority w:val="9"/>
    <w:pPr>
      <w:numPr>
        <w:ilvl w:val="3"/>
        <w:numId w:val="1"/>
      </w:numPr>
      <w:adjustRightInd w:val="0"/>
      <w:spacing w:line="560" w:lineRule="exact"/>
      <w:ind w:firstLine="680"/>
      <w:outlineLvl w:val="3"/>
    </w:pPr>
    <w:rPr>
      <w:rFonts w:ascii="Arial" w:hAnsi="Arial" w:eastAsia="仿宋_GB2312"/>
      <w:kern w:val="0"/>
      <w:sz w:val="32"/>
      <w:szCs w:val="20"/>
    </w:rPr>
  </w:style>
  <w:style w:type="paragraph" w:styleId="6">
    <w:name w:val="heading 5"/>
    <w:basedOn w:val="1"/>
    <w:next w:val="1"/>
    <w:unhideWhenUsed/>
    <w:qFormat/>
    <w:uiPriority w:val="9"/>
    <w:pPr>
      <w:numPr>
        <w:ilvl w:val="4"/>
        <w:numId w:val="1"/>
      </w:numPr>
      <w:adjustRightInd w:val="0"/>
      <w:spacing w:line="560" w:lineRule="exact"/>
      <w:ind w:firstLine="680"/>
      <w:outlineLvl w:val="4"/>
    </w:pPr>
    <w:rPr>
      <w:rFonts w:eastAsia="仿宋_GB2312"/>
      <w:kern w:val="0"/>
      <w:sz w:val="32"/>
      <w:szCs w:val="20"/>
    </w:rPr>
  </w:style>
  <w:style w:type="paragraph" w:styleId="7">
    <w:name w:val="heading 6"/>
    <w:basedOn w:val="1"/>
    <w:next w:val="1"/>
    <w:unhideWhenUsed/>
    <w:qFormat/>
    <w:uiPriority w:val="9"/>
    <w:pPr>
      <w:numPr>
        <w:ilvl w:val="5"/>
        <w:numId w:val="1"/>
      </w:numPr>
      <w:adjustRightInd w:val="0"/>
      <w:spacing w:line="560" w:lineRule="exact"/>
      <w:jc w:val="right"/>
      <w:outlineLvl w:val="5"/>
    </w:pPr>
    <w:rPr>
      <w:rFonts w:ascii="Arial" w:hAnsi="Arial" w:eastAsia="仿宋_GB2312"/>
      <w:kern w:val="0"/>
      <w:sz w:val="32"/>
      <w:szCs w:val="20"/>
    </w:rPr>
  </w:style>
  <w:style w:type="paragraph" w:styleId="8">
    <w:name w:val="heading 7"/>
    <w:basedOn w:val="1"/>
    <w:next w:val="1"/>
    <w:unhideWhenUsed/>
    <w:qFormat/>
    <w:uiPriority w:val="9"/>
    <w:pPr>
      <w:numPr>
        <w:ilvl w:val="6"/>
        <w:numId w:val="1"/>
      </w:numPr>
      <w:adjustRightInd w:val="0"/>
      <w:spacing w:line="560" w:lineRule="exact"/>
      <w:jc w:val="center"/>
      <w:outlineLvl w:val="6"/>
    </w:pPr>
    <w:rPr>
      <w:rFonts w:eastAsia="仿宋_GB2312"/>
      <w:kern w:val="0"/>
      <w:sz w:val="32"/>
      <w:szCs w:val="20"/>
    </w:rPr>
  </w:style>
  <w:style w:type="paragraph" w:styleId="9">
    <w:name w:val="heading 8"/>
    <w:basedOn w:val="1"/>
    <w:next w:val="1"/>
    <w:unhideWhenUsed/>
    <w:qFormat/>
    <w:uiPriority w:val="9"/>
    <w:pPr>
      <w:keepNext/>
      <w:keepLines/>
      <w:numPr>
        <w:ilvl w:val="7"/>
        <w:numId w:val="1"/>
      </w:numPr>
      <w:adjustRightInd w:val="0"/>
      <w:spacing w:line="560" w:lineRule="exact"/>
      <w:jc w:val="right"/>
      <w:outlineLvl w:val="7"/>
    </w:pPr>
    <w:rPr>
      <w:rFonts w:ascii="Arial" w:hAnsi="Arial" w:eastAsia="仿宋_GB2312"/>
      <w:kern w:val="0"/>
      <w:sz w:val="32"/>
      <w:szCs w:val="20"/>
    </w:rPr>
  </w:style>
  <w:style w:type="paragraph" w:styleId="10">
    <w:name w:val="heading 9"/>
    <w:basedOn w:val="1"/>
    <w:next w:val="1"/>
    <w:unhideWhenUsed/>
    <w:qFormat/>
    <w:uiPriority w:val="9"/>
    <w:pPr>
      <w:keepNext/>
      <w:keepLines/>
      <w:numPr>
        <w:ilvl w:val="8"/>
        <w:numId w:val="1"/>
      </w:numPr>
      <w:adjustRightInd w:val="0"/>
      <w:spacing w:before="240" w:after="64" w:line="320" w:lineRule="atLeast"/>
      <w:outlineLvl w:val="8"/>
    </w:pPr>
    <w:rPr>
      <w:rFonts w:ascii="Arial" w:hAnsi="Arial" w:eastAsia="黑体"/>
      <w:kern w:val="0"/>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Body Text"/>
    <w:basedOn w:val="1"/>
    <w:unhideWhenUsed/>
    <w:qFormat/>
    <w:uiPriority w:val="0"/>
    <w:pPr>
      <w:spacing w:after="120"/>
    </w:pPr>
    <w:rPr>
      <w:rFonts w:eastAsia="仿宋_GB2312"/>
      <w:sz w:val="32"/>
      <w:szCs w:val="24"/>
    </w:rPr>
  </w:style>
  <w:style w:type="paragraph" w:styleId="12">
    <w:name w:val="Body Text Indent"/>
    <w:basedOn w:val="1"/>
    <w:unhideWhenUsed/>
    <w:uiPriority w:val="0"/>
    <w:pPr>
      <w:ind w:firstLine="640" w:firstLineChars="200"/>
    </w:pPr>
    <w:rPr>
      <w:rFonts w:eastAsia="仿宋_GB2312"/>
      <w:sz w:val="32"/>
      <w:szCs w:val="32"/>
    </w:rPr>
  </w:style>
  <w:style w:type="paragraph" w:styleId="13">
    <w:name w:val="Plain Text"/>
    <w:basedOn w:val="1"/>
    <w:link w:val="42"/>
    <w:unhideWhenUsed/>
    <w:qFormat/>
    <w:uiPriority w:val="0"/>
    <w:rPr>
      <w:rFonts w:ascii="宋体" w:hAnsi="Courier New"/>
      <w:szCs w:val="20"/>
    </w:rPr>
  </w:style>
  <w:style w:type="paragraph" w:styleId="14">
    <w:name w:val="Date"/>
    <w:basedOn w:val="1"/>
    <w:next w:val="1"/>
    <w:unhideWhenUsed/>
    <w:qFormat/>
    <w:uiPriority w:val="0"/>
    <w:pPr>
      <w:ind w:left="100" w:leftChars="2500"/>
    </w:pPr>
    <w:rPr>
      <w:rFonts w:eastAsia="仿宋_GB2312"/>
      <w:sz w:val="32"/>
      <w:szCs w:val="24"/>
    </w:rPr>
  </w:style>
  <w:style w:type="paragraph" w:styleId="15">
    <w:name w:val="Body Text Indent 2"/>
    <w:basedOn w:val="1"/>
    <w:unhideWhenUsed/>
    <w:uiPriority w:val="0"/>
    <w:pPr>
      <w:adjustRightInd w:val="0"/>
      <w:ind w:firstLine="643" w:firstLineChars="200"/>
    </w:pPr>
    <w:rPr>
      <w:rFonts w:ascii="楷体_GB2312" w:eastAsia="楷体_GB2312"/>
      <w:b/>
      <w:bCs/>
      <w:sz w:val="32"/>
      <w:szCs w:val="24"/>
    </w:rPr>
  </w:style>
  <w:style w:type="paragraph" w:styleId="16">
    <w:name w:val="Balloon Text"/>
    <w:basedOn w:val="1"/>
    <w:link w:val="29"/>
    <w:unhideWhenUsed/>
    <w:uiPriority w:val="99"/>
    <w:rPr>
      <w:sz w:val="18"/>
      <w:szCs w:val="18"/>
    </w:rPr>
  </w:style>
  <w:style w:type="paragraph" w:styleId="17">
    <w:name w:val="footer"/>
    <w:basedOn w:val="1"/>
    <w:link w:val="28"/>
    <w:unhideWhenUsed/>
    <w:uiPriority w:val="99"/>
    <w:pPr>
      <w:tabs>
        <w:tab w:val="center" w:pos="4153"/>
        <w:tab w:val="right" w:pos="8306"/>
      </w:tabs>
      <w:snapToGrid w:val="0"/>
      <w:jc w:val="left"/>
    </w:pPr>
    <w:rPr>
      <w:sz w:val="18"/>
      <w:szCs w:val="18"/>
    </w:rPr>
  </w:style>
  <w:style w:type="paragraph" w:styleId="1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unhideWhenUsed/>
    <w:qFormat/>
    <w:uiPriority w:val="0"/>
    <w:pPr>
      <w:spacing w:line="560" w:lineRule="exact"/>
      <w:ind w:firstLine="640" w:firstLineChars="200"/>
    </w:pPr>
    <w:rPr>
      <w:rFonts w:eastAsia="仿宋_GB2312"/>
      <w:sz w:val="32"/>
      <w:szCs w:val="24"/>
    </w:rPr>
  </w:style>
  <w:style w:type="paragraph" w:styleId="20">
    <w:name w:val="Body Text 2"/>
    <w:basedOn w:val="1"/>
    <w:unhideWhenUsed/>
    <w:qFormat/>
    <w:uiPriority w:val="0"/>
    <w:pPr>
      <w:jc w:val="center"/>
    </w:pPr>
    <w:rPr>
      <w:sz w:val="44"/>
      <w:szCs w:val="24"/>
    </w:rPr>
  </w:style>
  <w:style w:type="paragraph" w:styleId="21">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22">
    <w:name w:val="Normal (Web)"/>
    <w:basedOn w:val="1"/>
    <w:unhideWhenUsed/>
    <w:qFormat/>
    <w:uiPriority w:val="0"/>
    <w:pPr>
      <w:widowControl/>
      <w:spacing w:before="100" w:beforeAutospacing="1" w:after="100" w:afterAutospacing="1"/>
      <w:jc w:val="left"/>
    </w:pPr>
    <w:rPr>
      <w:rFonts w:hint="eastAsia" w:ascii="宋体" w:hAnsi="宋体"/>
      <w:kern w:val="0"/>
      <w:sz w:val="24"/>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unhideWhenUsed/>
    <w:uiPriority w:val="0"/>
    <w:rPr>
      <w:rFonts w:ascii="Times New Roman" w:hAnsi="Times New Roman" w:eastAsia="宋体" w:cs="Times New Roman"/>
      <w:lang w:val="en-US" w:eastAsia="zh-CN" w:bidi="ar-SA"/>
    </w:rPr>
  </w:style>
  <w:style w:type="character" w:customStyle="1" w:styleId="27">
    <w:name w:val="页眉 Char"/>
    <w:basedOn w:val="25"/>
    <w:link w:val="18"/>
    <w:uiPriority w:val="99"/>
    <w:rPr>
      <w:rFonts w:ascii="Times New Roman" w:hAnsi="Times New Roman" w:eastAsia="宋体" w:cs="Times New Roman"/>
      <w:sz w:val="18"/>
      <w:szCs w:val="18"/>
    </w:rPr>
  </w:style>
  <w:style w:type="character" w:customStyle="1" w:styleId="28">
    <w:name w:val="页脚 Char"/>
    <w:basedOn w:val="25"/>
    <w:link w:val="17"/>
    <w:qFormat/>
    <w:uiPriority w:val="99"/>
    <w:rPr>
      <w:rFonts w:ascii="Times New Roman" w:hAnsi="Times New Roman" w:eastAsia="宋体" w:cs="Times New Roman"/>
      <w:sz w:val="18"/>
      <w:szCs w:val="18"/>
    </w:rPr>
  </w:style>
  <w:style w:type="character" w:customStyle="1" w:styleId="29">
    <w:name w:val="批注框文本 Char"/>
    <w:basedOn w:val="25"/>
    <w:link w:val="16"/>
    <w:semiHidden/>
    <w:qFormat/>
    <w:uiPriority w:val="99"/>
    <w:rPr>
      <w:rFonts w:ascii="Times New Roman" w:hAnsi="Times New Roman" w:eastAsia="宋体" w:cs="Times New Roman"/>
      <w:sz w:val="18"/>
      <w:szCs w:val="18"/>
    </w:rPr>
  </w:style>
  <w:style w:type="paragraph" w:customStyle="1" w:styleId="30">
    <w:name w:val="2"/>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1">
    <w:name w:val="列表1"/>
    <w:basedOn w:val="1"/>
    <w:qFormat/>
    <w:uiPriority w:val="0"/>
    <w:pPr>
      <w:numPr>
        <w:ilvl w:val="0"/>
        <w:numId w:val="2"/>
      </w:numPr>
      <w:spacing w:before="60" w:after="60" w:line="360" w:lineRule="auto"/>
    </w:pPr>
    <w:rPr>
      <w:rFonts w:ascii="Arial" w:hAnsi="Arial"/>
      <w:sz w:val="24"/>
      <w:szCs w:val="20"/>
    </w:rPr>
  </w:style>
  <w:style w:type="paragraph" w:customStyle="1" w:styleId="32">
    <w:name w:val="Char Char Char"/>
    <w:basedOn w:val="1"/>
    <w:qFormat/>
    <w:uiPriority w:val="0"/>
    <w:pPr>
      <w:tabs>
        <w:tab w:val="left" w:pos="360"/>
      </w:tabs>
    </w:pPr>
    <w:rPr>
      <w:sz w:val="24"/>
      <w:szCs w:val="24"/>
    </w:rPr>
  </w:style>
  <w:style w:type="paragraph" w:customStyle="1" w:styleId="33">
    <w:name w:val="Char"/>
    <w:basedOn w:val="1"/>
    <w:qFormat/>
    <w:uiPriority w:val="0"/>
    <w:pPr>
      <w:tabs>
        <w:tab w:val="left" w:pos="360"/>
      </w:tabs>
    </w:pPr>
    <w:rPr>
      <w:sz w:val="44"/>
      <w:szCs w:val="24"/>
    </w:rPr>
  </w:style>
  <w:style w:type="paragraph" w:customStyle="1" w:styleId="34">
    <w:name w:val="Char1"/>
    <w:basedOn w:val="1"/>
    <w:qFormat/>
    <w:uiPriority w:val="0"/>
    <w:pPr>
      <w:tabs>
        <w:tab w:val="left" w:pos="360"/>
      </w:tabs>
    </w:pPr>
    <w:rPr>
      <w:sz w:val="24"/>
      <w:szCs w:val="24"/>
    </w:rPr>
  </w:style>
  <w:style w:type="paragraph" w:customStyle="1" w:styleId="35">
    <w:name w:val="Char Char Char Char"/>
    <w:basedOn w:val="1"/>
    <w:qFormat/>
    <w:uiPriority w:val="0"/>
    <w:pPr>
      <w:tabs>
        <w:tab w:val="left" w:pos="360"/>
      </w:tabs>
    </w:pPr>
    <w:rPr>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37">
    <w:name w:val="Char Char"/>
    <w:basedOn w:val="1"/>
    <w:qFormat/>
    <w:uiPriority w:val="0"/>
    <w:pPr>
      <w:widowControl/>
      <w:spacing w:after="160" w:line="240" w:lineRule="exact"/>
      <w:jc w:val="left"/>
    </w:pPr>
    <w:rPr>
      <w:rFonts w:ascii="Verdana" w:hAnsi="Verdana" w:eastAsia="仿宋_GB2312" w:cs="Verdana"/>
      <w:snapToGrid w:val="0"/>
      <w:kern w:val="0"/>
      <w:sz w:val="20"/>
      <w:szCs w:val="20"/>
      <w:lang w:eastAsia="en-US"/>
    </w:rPr>
  </w:style>
  <w:style w:type="paragraph" w:customStyle="1" w:styleId="38">
    <w:name w:val="Char Char Char Char Char Char1 Char Char Char Char Char Char Char Char Char Char Char Char Char"/>
    <w:basedOn w:val="1"/>
    <w:qFormat/>
    <w:uiPriority w:val="0"/>
    <w:pPr>
      <w:tabs>
        <w:tab w:val="left" w:pos="360"/>
      </w:tabs>
    </w:pPr>
    <w:rPr>
      <w:rFonts w:eastAsia="仿宋_GB2312" w:cs="宋体"/>
      <w:sz w:val="32"/>
      <w:szCs w:val="20"/>
    </w:rPr>
  </w:style>
  <w:style w:type="paragraph" w:customStyle="1" w:styleId="39">
    <w:name w:val="_Style 5"/>
    <w:basedOn w:val="1"/>
    <w:qFormat/>
    <w:uiPriority w:val="0"/>
    <w:pPr>
      <w:widowControl/>
      <w:spacing w:after="160" w:line="240" w:lineRule="exact"/>
      <w:jc w:val="left"/>
    </w:pPr>
    <w:rPr>
      <w:szCs w:val="20"/>
    </w:rPr>
  </w:style>
  <w:style w:type="paragraph" w:customStyle="1" w:styleId="40">
    <w:name w:val="List Paragraph"/>
    <w:basedOn w:val="1"/>
    <w:qFormat/>
    <w:uiPriority w:val="34"/>
    <w:pPr>
      <w:ind w:firstLine="420" w:firstLineChars="200"/>
    </w:pPr>
    <w:rPr>
      <w:rFonts w:eastAsia="仿宋_GB2312"/>
      <w:sz w:val="32"/>
      <w:szCs w:val="24"/>
    </w:rPr>
  </w:style>
  <w:style w:type="paragraph" w:customStyle="1" w:styleId="41">
    <w:name w:val="No Spacing"/>
    <w:link w:val="43"/>
    <w:qFormat/>
    <w:uiPriority w:val="1"/>
    <w:rPr>
      <w:rFonts w:ascii="Calibri" w:hAnsi="Calibri" w:eastAsia="宋体" w:cs="黑体"/>
      <w:sz w:val="22"/>
      <w:szCs w:val="22"/>
      <w:lang w:val="en-US" w:eastAsia="zh-CN" w:bidi="ar-SA"/>
    </w:rPr>
  </w:style>
  <w:style w:type="character" w:customStyle="1" w:styleId="42">
    <w:name w:val="纯文本 Char"/>
    <w:basedOn w:val="25"/>
    <w:link w:val="13"/>
    <w:qFormat/>
    <w:uiPriority w:val="99"/>
    <w:rPr>
      <w:rFonts w:ascii="宋体" w:hAnsi="Courier New" w:eastAsia="宋体" w:cs="Times New Roman"/>
      <w:sz w:val="21"/>
      <w:szCs w:val="20"/>
      <w:lang w:val="en-US" w:eastAsia="zh-CN" w:bidi="ar-SA"/>
    </w:rPr>
  </w:style>
  <w:style w:type="character" w:customStyle="1" w:styleId="43">
    <w:name w:val="无间隔 Char"/>
    <w:basedOn w:val="25"/>
    <w:link w:val="41"/>
    <w:uiPriority w:val="1"/>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2640</Words>
  <Characters>2674</Characters>
  <Lines>1</Lines>
  <Paragraphs>1</Paragraphs>
  <TotalTime>4</TotalTime>
  <ScaleCrop>false</ScaleCrop>
  <LinksUpToDate>false</LinksUpToDate>
  <CharactersWithSpaces>2741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2016-08-23T05:36:00Z</dcterms:created>
  <dc:creator>xiaomeng</dc:creator>
  <cp:lastModifiedBy>曾康</cp:lastModifiedBy>
  <dcterms:modified xsi:type="dcterms:W3CDTF">2023-09-01T10:07:16Z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5CD829693EBB4A25BFDE36526383E6E7_12</vt:lpwstr>
  </property>
</Properties>
</file>