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91" w:rsidRDefault="0027639D">
      <w:pPr>
        <w:jc w:val="center"/>
        <w:rPr>
          <w:rFonts w:ascii="方正小标宋_GBK" w:eastAsia="方正小标宋_GBK"/>
          <w:color w:val="FF0000"/>
          <w:sz w:val="109"/>
        </w:rPr>
      </w:pPr>
      <w:bookmarkStart w:id="0" w:name="_GoBack"/>
      <w:bookmarkEnd w:id="0"/>
      <w:r>
        <w:rPr>
          <w:rFonts w:ascii="方正小标宋_GBK" w:eastAsia="方正小标宋_GBK" w:hint="eastAsia"/>
          <w:color w:val="FF0000"/>
          <w:spacing w:val="115"/>
          <w:w w:val="50"/>
          <w:sz w:val="109"/>
        </w:rPr>
        <w:t>衡阳县集兵镇人民政府</w:t>
      </w:r>
    </w:p>
    <w:p w:rsidR="00880D91" w:rsidRDefault="002763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7620</wp:posOffset>
                </wp:positionV>
                <wp:extent cx="5257800" cy="0"/>
                <wp:effectExtent l="0" t="19050" r="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_x0000_s1026" o:spid="_x0000_s1026" o:spt="20" style="position:absolute;left:0pt;margin-left:0.65pt;margin-top:0.6pt;height:0pt;width:414pt;z-index:251659264;mso-width-relative:page;mso-height-relative:page;" filled="f" stroked="t" coordsize="21600,21600" o:gfxdata="UEsDBAoAAAAAAIdO4kAAAAAAAAAAAAAAAAAEAAAAZHJzL1BLAwQUAAAACACHTuJAyE/3DdEAAAAF&#10;AQAADwAAAGRycy9kb3ducmV2LnhtbE2OQUvDQBCF74L/YRnBm900BYlpNkXF3gQxVXvdZqfZ0Oxs&#10;yG7T9N877UVPw8d7vPmK1eQ6MeIQWk8K5rMEBFLtTUuNgq/N+iEDEaImoztPqOCMAVbl7U2hc+NP&#10;9IljFRvBIxRyrcDG2OdShtqi02HmeyTO9n5wOjIOjTSDPvG462SaJI/S6Zb4g9U9vlqsD9XRKZh+&#10;sme7fY8vb/77wx6mbeXG9KzU/d08WYKIOMW/Mlz0WR1Kdtr5I5kgOuYFF/mkIDjN0ifm3ZVlWcj/&#10;9uUvUEsDBBQAAAAIAIdO4kCoo6SM1QEAAIsDAAAOAAAAZHJzL2Uyb0RvYy54bWytU82O0zAQviPx&#10;DpbvNNmuylZR0z1sKRcElYAHmNpOYsl/8pimfQleAIkbnDhy523YfQzGbrfLzwUhcpiMxzPfzPdl&#10;srjeW8N2KqL2ruUXk5oz5YSX2vUtf/tm/WTOGSZwEox3quUHhfx6+fjRYgyNmvrBG6kiIxCHzRha&#10;PqQUmqpCMSgLOPFBObrsfLSQ6Bj7SkYYCd2aalrXT6vRRxmiFwqRoqvjJV8W/K5TIr3qOlSJmZbT&#10;bKnYWOw222q5gKaPEAYtTmPAP0xhQTtqeoZaQQL2Luo/oKwW0aPv0kR4W/mu00IVDsTmov6NzesB&#10;gipcSBwMZ5nw/8GKl7tNZFq2/JIzB5Y+0e2Hr9/ff7r79pHs7ZfP7DKLNAZsKPfGbeLphGETM+N9&#10;F21+Exe2L8IezsKqfWKCgrPp7Gpek/7i/q56KAwR03PlLctOy412mTM0sHuBiZpR6n1KDhvHxpZP&#10;57OrGeEB7UxnIJFrA7FA15di9EbLtTYml2Dstzcmsh3QFqzXNT2ZEwH/kpa7rACHY165Ou7HoEA+&#10;c5KlQyB9HC0yzzNYJTkzivY+ewQITQJt/iaTWhtHE2RZj0Jmb+vloehb4vTFy4yn7cwr9fO5VD/8&#10;Q8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E/3DdEAAAAFAQAADwAAAAAAAAABACAAAAAiAAAA&#10;ZHJzL2Rvd25yZXYueG1sUEsBAhQAFAAAAAgAh07iQKijpIzVAQAAiwMAAA4AAAAAAAAAAQAgAAAA&#10;IAEAAGRycy9lMm9Eb2MueG1sUEsFBgAAAAAGAAYAWQEAAGc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880D91" w:rsidRDefault="0027639D">
      <w:pPr>
        <w:spacing w:beforeLines="50" w:before="156"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衡阳县集兵镇人民政府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2022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年部门整体支出</w:t>
      </w:r>
    </w:p>
    <w:p w:rsidR="00880D91" w:rsidRDefault="0027639D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绩效自评报告</w:t>
      </w:r>
    </w:p>
    <w:p w:rsidR="00880D91" w:rsidRDefault="0027639D">
      <w:pPr>
        <w:spacing w:beforeLines="50" w:before="156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一、部门基本情况</w:t>
      </w:r>
    </w:p>
    <w:p w:rsidR="00880D91" w:rsidRDefault="0027639D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（一）机构设置情况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我镇内设机构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个，为集兵镇机关。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所属事业单位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大队（原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个站所）。分别是社会事业综合服务中心、农业综合服务中心、政务服务中心、综合行政执法大队（原农技站、农机站、农经站、动物防检站、林业站、水管站、文体卫站、计生服务所、民营经济和信息化管理服务站）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（二）人员编制情况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我镇核定编制</w:t>
      </w:r>
      <w:r>
        <w:rPr>
          <w:rFonts w:ascii="仿宋_GB2312" w:eastAsia="仿宋_GB2312" w:hAnsi="仿宋_GB2312" w:cs="仿宋_GB2312" w:hint="eastAsia"/>
          <w:sz w:val="32"/>
          <w:szCs w:val="32"/>
        </w:rPr>
        <w:t>125</w:t>
      </w:r>
      <w:r>
        <w:rPr>
          <w:rFonts w:ascii="仿宋_GB2312" w:eastAsia="仿宋_GB2312" w:hAnsi="仿宋_GB2312" w:cs="仿宋_GB2312" w:hint="eastAsia"/>
          <w:sz w:val="32"/>
          <w:szCs w:val="32"/>
        </w:rPr>
        <w:t>名，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年末实有在职干部职工</w:t>
      </w:r>
      <w:r>
        <w:rPr>
          <w:rFonts w:ascii="仿宋_GB2312" w:eastAsia="仿宋_GB2312" w:hAnsi="仿宋_GB2312" w:cs="仿宋_GB2312" w:hint="eastAsia"/>
          <w:sz w:val="32"/>
          <w:szCs w:val="32"/>
        </w:rPr>
        <w:t>101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离退休人员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39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（三）主要职能职责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</w:t>
      </w:r>
      <w:r>
        <w:rPr>
          <w:rFonts w:ascii="仿宋_GB2312" w:eastAsia="仿宋_GB2312" w:hAnsi="仿宋_GB2312" w:cs="仿宋_GB2312" w:hint="eastAsia"/>
          <w:sz w:val="32"/>
          <w:szCs w:val="32"/>
        </w:rPr>
        <w:t>执行本级人民代表大会决议和上级国家行政机关的决定和命令，发布决定和命令；落实国家政策，严格依法行政。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(2)</w:t>
      </w:r>
      <w:r>
        <w:rPr>
          <w:rFonts w:ascii="仿宋_GB2312" w:eastAsia="仿宋_GB2312" w:hAnsi="仿宋_GB2312" w:cs="仿宋_GB2312" w:hint="eastAsia"/>
          <w:sz w:val="32"/>
          <w:szCs w:val="32"/>
        </w:rPr>
        <w:t>执行本乡镇区域内的经济和社会发展计划、预算，管理本镇区域内的经济、教育、科学、文化、体育事业和财政、民政、公安、司法行政、计划生育等行政工作；发展乡村经济、文化和社会事业，提供公共服务。制定和组织实施经济、科技和社会发展计划，制定资源开发技术改造和产业结构调整方案，组织指导好各业生产，搞好商品流通，协调好本镇与外地区的经济交流与合作，抓好招商引资，人才引进项目开发，不断培育市场体系，组织经济运行</w:t>
      </w:r>
      <w:r>
        <w:rPr>
          <w:rFonts w:ascii="仿宋_GB2312" w:eastAsia="仿宋_GB2312" w:hAnsi="仿宋_GB2312" w:cs="仿宋_GB2312" w:hint="eastAsia"/>
          <w:sz w:val="32"/>
          <w:szCs w:val="32"/>
        </w:rPr>
        <w:t>，促进经济发展。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</w:t>
      </w:r>
      <w:r>
        <w:rPr>
          <w:rFonts w:ascii="仿宋_GB2312" w:eastAsia="仿宋_GB2312" w:hAnsi="仿宋_GB2312" w:cs="仿宋_GB2312" w:hint="eastAsia"/>
          <w:sz w:val="32"/>
          <w:szCs w:val="32"/>
        </w:rPr>
        <w:t>保护社会主义全民所有制的财产和劳动群众集体所有制的财产，保护公民私人所有的合法财产，保护各种经济组织的合法权益，取缔非法经济活动，调解和处理民事纠纷，打击刑事犯罪维护社会稳定，保障公民的人身权利、民主权利和其他权利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(4)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制定并组织实施村镇建设规划，部署重点工程建设，地方道路建设及公共设施，水利设施的管理，负责土地、林木、水等自然资源和生态环境的保护，做好护林防火工作。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(5)</w:t>
      </w:r>
      <w:r>
        <w:rPr>
          <w:rFonts w:ascii="仿宋_GB2312" w:eastAsia="仿宋_GB2312" w:hAnsi="仿宋_GB2312" w:cs="仿宋_GB2312" w:hint="eastAsia"/>
          <w:sz w:val="32"/>
          <w:szCs w:val="32"/>
        </w:rPr>
        <w:t>按计划组织本级财政收入和地方税的征收，完成国家财政计划，不断培植税源，管好财政资金，增强财政实力。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(6)</w:t>
      </w:r>
      <w:r>
        <w:rPr>
          <w:rFonts w:ascii="仿宋_GB2312" w:eastAsia="仿宋_GB2312" w:hAnsi="仿宋_GB2312" w:cs="仿宋_GB2312" w:hint="eastAsia"/>
          <w:sz w:val="32"/>
          <w:szCs w:val="32"/>
        </w:rPr>
        <w:t>保障宪法和法律赋予妇女的男女平等、同工同酬和婚姻自由等各项权利，保障少数民族的合法权利和尊重少数民族的风俗习惯。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(7)</w:t>
      </w:r>
      <w:r>
        <w:rPr>
          <w:rFonts w:ascii="仿宋_GB2312" w:eastAsia="仿宋_GB2312" w:hAnsi="仿宋_GB2312" w:cs="仿宋_GB2312" w:hint="eastAsia"/>
          <w:sz w:val="32"/>
          <w:szCs w:val="32"/>
        </w:rPr>
        <w:t>抓好精神文明建设，丰富群众文化生活，提倡移风易俗，反对封建迷信，破除陈规陋习，树立社会主义新风尚。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(8)</w:t>
      </w:r>
      <w:r>
        <w:rPr>
          <w:rFonts w:ascii="仿宋_GB2312" w:eastAsia="仿宋_GB2312" w:hAnsi="仿宋_GB2312" w:cs="仿宋_GB2312" w:hint="eastAsia"/>
          <w:sz w:val="32"/>
          <w:szCs w:val="32"/>
        </w:rPr>
        <w:t>承办县委、县人民政府交办的其他事项。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（四）绩效目标设定情况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在本年度收支预算内，确保完成以下整体目标：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：奋力冲刺重点项目攻坚，促进乡镇经济发展；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：完善基础设施建设与惠民项目资金的管理，道路修扩建、硬化工程、安全饮水工程等验收合格率达</w:t>
      </w:r>
      <w:r>
        <w:rPr>
          <w:rFonts w:ascii="仿宋_GB2312" w:eastAsia="仿宋_GB2312" w:hAnsi="仿宋_GB2312" w:cs="仿宋_GB2312" w:hint="eastAsia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sz w:val="32"/>
          <w:szCs w:val="32"/>
        </w:rPr>
        <w:t>两卡两折</w:t>
      </w:r>
      <w:r>
        <w:rPr>
          <w:rFonts w:ascii="仿宋_GB2312" w:eastAsia="仿宋_GB2312" w:hAnsi="仿宋_GB2312" w:cs="仿宋_GB2312" w:hint="eastAsia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sz w:val="32"/>
          <w:szCs w:val="32"/>
        </w:rPr>
        <w:t>补贴发放及时率达</w:t>
      </w:r>
      <w:r>
        <w:rPr>
          <w:rFonts w:ascii="仿宋_GB2312" w:eastAsia="仿宋_GB2312" w:hAnsi="仿宋_GB2312" w:cs="仿宋_GB2312" w:hint="eastAsia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，坚守民生保障底线；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：加强社会管理，维护社会稳定，妥善处理突发性、群体性事件，调节和处理好各种利益矛盾和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纠分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：灾害防治、安全生产、森林防火实现</w:t>
      </w:r>
      <w:r>
        <w:rPr>
          <w:rFonts w:ascii="仿宋_GB2312" w:eastAsia="仿宋_GB2312" w:hAnsi="仿宋_GB2312" w:cs="仿宋_GB2312" w:hint="eastAsia"/>
          <w:sz w:val="32"/>
          <w:szCs w:val="32"/>
        </w:rPr>
        <w:t>"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零发生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sz w:val="32"/>
          <w:szCs w:val="32"/>
        </w:rPr>
        <w:t>，人民生活水平不断提高，社会公众满意程度普遍提升；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：扶持对村级集体经济组织发展，致力乡村振兴。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：按计划组织本级政府对外招商引资，不断培植财源，增加财政收入。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年实际完成情况：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年初设定目标已完成。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二、一般公共预算支出情况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（一）经批复的预、决算情况</w:t>
      </w:r>
    </w:p>
    <w:p w:rsidR="00880D91" w:rsidRDefault="0027639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预算收入情况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初部门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1707.14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万元，其中，一般公共预算拨款</w:t>
      </w:r>
      <w:r>
        <w:rPr>
          <w:rFonts w:ascii="仿宋_GB2312" w:eastAsia="仿宋_GB2312" w:hAnsi="仿宋_GB2312" w:cs="仿宋_GB2312" w:hint="eastAsia"/>
          <w:sz w:val="32"/>
          <w:szCs w:val="32"/>
        </w:rPr>
        <w:t>1707.14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万元（经费拨款</w:t>
      </w:r>
      <w:r>
        <w:rPr>
          <w:rFonts w:ascii="仿宋_GB2312" w:eastAsia="仿宋_GB2312" w:hAnsi="仿宋_GB2312" w:cs="仿宋_GB2312" w:hint="eastAsia"/>
          <w:sz w:val="32"/>
          <w:szCs w:val="32"/>
        </w:rPr>
        <w:t>1707.14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万元），上年结余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元。收入较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402.32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万元，其中经费拨款增加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412.32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万元，上年结转减少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880D91" w:rsidRDefault="0027639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支出预算情况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初部门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预算安排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1707.14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万元，其中，一般公共服务万元，社会保障和就业万元，医疗卫生与计划生育万元，农林水万元，住房保障万元。支出较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402.32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万元，其中基本支出增加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382.32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万元，项目支出增加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880D91" w:rsidRDefault="0027639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决算收入情况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年决算总收入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1920.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万元，其中：一般财政拨款收入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1920.40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万元。年初结余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元。收入较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449.73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万元，因为本年度新增项目支出、加大村级资金投入与人员薪资调整。</w:t>
      </w:r>
    </w:p>
    <w:p w:rsidR="00880D91" w:rsidRDefault="0027639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决算支出情况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年决算总支出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1920.40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万元，其中：基本支出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1829.40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万元，项目支出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91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万元。年末结余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万元。支出较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449.73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万元，主要是本年度对村一级的基础设施建设拨款增加项目支出。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（二）部门预算执行情况</w:t>
      </w:r>
    </w:p>
    <w:p w:rsidR="00880D91" w:rsidRDefault="0027639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基本支出情况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年财政拨款基本支出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1829.40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万元，其中：人员经费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1411.51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万元，主要包</w:t>
      </w:r>
      <w:r>
        <w:rPr>
          <w:rFonts w:ascii="仿宋_GB2312" w:eastAsia="仿宋_GB2312" w:hAnsi="仿宋_GB2312" w:cs="仿宋_GB2312" w:hint="eastAsia"/>
          <w:sz w:val="32"/>
          <w:szCs w:val="32"/>
        </w:rPr>
        <w:t>括：基本工资</w:t>
      </w:r>
      <w:r>
        <w:rPr>
          <w:rFonts w:ascii="仿宋_GB2312" w:eastAsia="仿宋_GB2312" w:hAnsi="仿宋_GB2312" w:cs="仿宋_GB2312" w:hint="eastAsia"/>
          <w:sz w:val="32"/>
          <w:szCs w:val="32"/>
        </w:rPr>
        <w:t>413.48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万元、津补贴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348.40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万元、奖金</w:t>
      </w:r>
      <w:r>
        <w:rPr>
          <w:rFonts w:ascii="仿宋_GB2312" w:eastAsia="仿宋_GB2312" w:hAnsi="仿宋_GB2312" w:cs="仿宋_GB2312" w:hint="eastAsia"/>
          <w:sz w:val="32"/>
          <w:szCs w:val="32"/>
        </w:rPr>
        <w:t>97.31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万元、社会保障缴费</w:t>
      </w:r>
      <w:r>
        <w:rPr>
          <w:rFonts w:ascii="仿宋_GB2312" w:eastAsia="仿宋_GB2312" w:hAnsi="仿宋_GB2312" w:cs="仿宋_GB2312" w:hint="eastAsia"/>
          <w:sz w:val="32"/>
          <w:szCs w:val="32"/>
        </w:rPr>
        <w:t>151.28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万元、住房公积金</w:t>
      </w:r>
      <w:r>
        <w:rPr>
          <w:rFonts w:ascii="仿宋_GB2312" w:eastAsia="仿宋_GB2312" w:hAnsi="仿宋_GB2312" w:cs="仿宋_GB2312" w:hint="eastAsia"/>
          <w:sz w:val="32"/>
          <w:szCs w:val="32"/>
        </w:rPr>
        <w:t>69.45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万元、其他工资福利支出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200.51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万元、退职（役）费</w:t>
      </w:r>
      <w:r>
        <w:rPr>
          <w:rFonts w:ascii="仿宋_GB2312" w:eastAsia="仿宋_GB2312" w:hAnsi="仿宋_GB2312" w:cs="仿宋_GB2312" w:hint="eastAsia"/>
          <w:sz w:val="32"/>
          <w:szCs w:val="32"/>
        </w:rPr>
        <w:t>32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万元、抚恤及生活补助</w:t>
      </w:r>
      <w:r>
        <w:rPr>
          <w:rFonts w:ascii="仿宋_GB2312" w:eastAsia="仿宋_GB2312" w:hAnsi="仿宋_GB2312" w:cs="仿宋_GB2312" w:hint="eastAsia"/>
          <w:sz w:val="32"/>
          <w:szCs w:val="32"/>
        </w:rPr>
        <w:t>63.24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万元、救济费</w:t>
      </w:r>
      <w:r>
        <w:rPr>
          <w:rFonts w:ascii="仿宋_GB2312" w:eastAsia="仿宋_GB2312" w:hAnsi="仿宋_GB2312" w:cs="仿宋_GB2312" w:hint="eastAsia"/>
          <w:sz w:val="32"/>
          <w:szCs w:val="32"/>
        </w:rPr>
        <w:t>22.40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万元、困难个人补贴补助</w:t>
      </w:r>
      <w:r>
        <w:rPr>
          <w:rFonts w:ascii="仿宋_GB2312" w:eastAsia="仿宋_GB2312" w:hAnsi="仿宋_GB2312" w:cs="仿宋_GB2312" w:hint="eastAsia"/>
          <w:sz w:val="32"/>
          <w:szCs w:val="32"/>
        </w:rPr>
        <w:t>13.44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万元；日常公用经费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417.89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万元，主要包括：办公费</w:t>
      </w:r>
      <w:r>
        <w:rPr>
          <w:rFonts w:ascii="仿宋_GB2312" w:eastAsia="仿宋_GB2312" w:hAnsi="仿宋_GB2312" w:cs="仿宋_GB2312" w:hint="eastAsia"/>
          <w:sz w:val="32"/>
          <w:szCs w:val="32"/>
        </w:rPr>
        <w:t>9.85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万元、印刷费</w:t>
      </w:r>
      <w:r>
        <w:rPr>
          <w:rFonts w:ascii="仿宋_GB2312" w:eastAsia="仿宋_GB2312" w:hAnsi="仿宋_GB2312" w:cs="仿宋_GB2312" w:hint="eastAsia"/>
          <w:sz w:val="32"/>
          <w:szCs w:val="32"/>
        </w:rPr>
        <w:t>24.51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万元、水电费</w:t>
      </w:r>
      <w:r>
        <w:rPr>
          <w:rFonts w:ascii="仿宋_GB2312" w:eastAsia="仿宋_GB2312" w:hAnsi="仿宋_GB2312" w:cs="仿宋_GB2312" w:hint="eastAsia"/>
          <w:sz w:val="32"/>
          <w:szCs w:val="32"/>
        </w:rPr>
        <w:t>3.27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万元、物业管理费</w:t>
      </w:r>
      <w:r>
        <w:rPr>
          <w:rFonts w:ascii="仿宋_GB2312" w:eastAsia="仿宋_GB2312" w:hAnsi="仿宋_GB2312" w:cs="仿宋_GB2312" w:hint="eastAsia"/>
          <w:sz w:val="32"/>
          <w:szCs w:val="32"/>
        </w:rPr>
        <w:t>1.03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万元、公务接待费</w:t>
      </w:r>
      <w:r>
        <w:rPr>
          <w:rFonts w:ascii="仿宋_GB2312" w:eastAsia="仿宋_GB2312" w:hAnsi="仿宋_GB2312" w:cs="仿宋_GB2312" w:hint="eastAsia"/>
          <w:sz w:val="32"/>
          <w:szCs w:val="32"/>
        </w:rPr>
        <w:t>12.15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万元、专用材料费</w:t>
      </w:r>
      <w:r>
        <w:rPr>
          <w:rFonts w:ascii="仿宋_GB2312" w:eastAsia="仿宋_GB2312" w:hAnsi="仿宋_GB2312" w:cs="仿宋_GB2312" w:hint="eastAsia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万元、劳务费</w:t>
      </w:r>
      <w:r>
        <w:rPr>
          <w:rFonts w:ascii="仿宋_GB2312" w:eastAsia="仿宋_GB2312" w:hAnsi="仿宋_GB2312" w:cs="仿宋_GB2312" w:hint="eastAsia"/>
          <w:sz w:val="32"/>
          <w:szCs w:val="32"/>
        </w:rPr>
        <w:t>36.05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万元、委托业务费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万元、其他交通费用</w:t>
      </w:r>
      <w:r>
        <w:rPr>
          <w:rFonts w:ascii="仿宋_GB2312" w:eastAsia="仿宋_GB2312" w:hAnsi="仿宋_GB2312" w:cs="仿宋_GB2312" w:hint="eastAsia"/>
          <w:sz w:val="32"/>
          <w:szCs w:val="32"/>
        </w:rPr>
        <w:t>29.69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、其他商品和服务支出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63.34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万元、专用设备购置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万元、其他资本支出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万元等。</w:t>
      </w:r>
    </w:p>
    <w:p w:rsidR="00880D91" w:rsidRDefault="0027639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项目支出情况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我镇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年项目支出为</w:t>
      </w:r>
      <w:r>
        <w:rPr>
          <w:rFonts w:ascii="仿宋_GB2312" w:eastAsia="仿宋_GB2312" w:hAnsi="仿宋_GB2312" w:cs="仿宋_GB2312" w:hint="eastAsia"/>
          <w:sz w:val="32"/>
          <w:szCs w:val="32"/>
        </w:rPr>
        <w:t>91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万元，包括村级文体广场建设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万元、村部建设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81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880D91" w:rsidRDefault="0027639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“三公”经费使用和管理情况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年“三公”经费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12.15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万元，较年初预算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12.15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万元持平。其中：公务接待费</w:t>
      </w:r>
      <w:r>
        <w:rPr>
          <w:rFonts w:ascii="仿宋_GB2312" w:eastAsia="仿宋_GB2312" w:hAnsi="仿宋_GB2312" w:cs="仿宋_GB2312" w:hint="eastAsia"/>
          <w:sz w:val="32"/>
          <w:szCs w:val="32"/>
        </w:rPr>
        <w:t>12.15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万元；因公车改革无公务用车购置及运行费用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万元；因公出国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境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费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880D91" w:rsidRDefault="0027639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资金结转和结余情况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年，我镇按照预算编制指导思想，坚持厉行节约和从严控制经费等一般性支出，坚持依法理财、统筹兼顾，比较圆满地完成了年度资金周转，年末结余为零。</w:t>
      </w:r>
    </w:p>
    <w:p w:rsidR="00880D91" w:rsidRDefault="0027639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5.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部门整体支出管理与制度建设情况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财政资金支出的安全和规范，我镇按照财政局相关规定，建立了较为健全的财务管理各项制度，加强了资金监管、抽查与巡查，严格遵照程序开支，做到账表相符、账实相符，使账目真实、准确、全面地反映资金的来源和使用情况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三、政府性基金预算支出情况</w:t>
      </w:r>
    </w:p>
    <w:p w:rsidR="00880D91" w:rsidRDefault="0027639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收入情况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年决算总收入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208.39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万元，年初结余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880D91" w:rsidRDefault="0027639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支出情况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年决算总支出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208.39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万元，其中：基本支出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元，项目支出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208.39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万元。年末结余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万元。村级文体广场建设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万元、社区养老服务中心与村儿童读书室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万元、国有土地出让分成</w:t>
      </w:r>
      <w:r>
        <w:rPr>
          <w:rFonts w:ascii="仿宋_GB2312" w:eastAsia="仿宋_GB2312" w:hAnsi="仿宋_GB2312" w:cs="仿宋_GB2312" w:hint="eastAsia"/>
          <w:sz w:val="32"/>
          <w:szCs w:val="32"/>
        </w:rPr>
        <w:t>169.39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880D91" w:rsidRDefault="0027639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四、部门整体支出绩效评价情况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（一）综合评价结论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，我镇从年初工作计划和年度整体支出情况来看，一是预算执行情况较好，支出把关较严，量力而行，量财办事；二是农村产业结构调整较好，低效常规农作物种植率较低；三是廉政建设执行率较好。自评得分</w:t>
      </w:r>
      <w:r>
        <w:rPr>
          <w:rFonts w:ascii="仿宋_GB2312" w:eastAsia="仿宋_GB2312" w:hAnsi="仿宋_GB2312" w:cs="仿宋_GB2312" w:hint="eastAsia"/>
          <w:sz w:val="32"/>
          <w:szCs w:val="32"/>
        </w:rPr>
        <w:t>94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分，评价等级优秀。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（二）综合评价情况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根据前面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部门整体支出状况的概述和分析，我镇部门整体支出绩效情况如下：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本年预算配置控制较好，财政供养人员控制在预算编制以内，实际在职人员数小于编制数。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预算执行方面，支出总额超出预算总额，是因为本年加大村级建设资金投入，除专项预算的追加和政策性工资绩效预算的追加外，本部门预算未进行预算相关事项调整。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预算管理方面，制定了切实有效的内部财务、资产管理等制度，执行总体较为有效。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较好地完成了年度工作任务，各项绩效目标完成度均在</w:t>
      </w:r>
      <w:r>
        <w:rPr>
          <w:rFonts w:ascii="仿宋_GB2312" w:eastAsia="仿宋_GB2312" w:hAnsi="仿宋_GB2312" w:cs="仿宋_GB2312" w:hint="eastAsia"/>
          <w:sz w:val="32"/>
          <w:szCs w:val="32"/>
        </w:rPr>
        <w:t>95%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稳增长、促升级，经济运行稳中向好。一是工业产业持续稳健。全</w:t>
      </w:r>
      <w:r>
        <w:rPr>
          <w:rFonts w:ascii="仿宋_GB2312" w:eastAsia="仿宋_GB2312" w:hAnsi="仿宋_GB2312" w:cs="仿宋_GB2312" w:hint="eastAsia"/>
          <w:sz w:val="32"/>
          <w:szCs w:val="32"/>
        </w:rPr>
        <w:t>镇集聚中小企业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余家，其中规模以上企业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个，规模以上工业总产值</w:t>
      </w:r>
      <w:r>
        <w:rPr>
          <w:rFonts w:ascii="仿宋_GB2312" w:eastAsia="仿宋_GB2312" w:hAnsi="仿宋_GB2312" w:cs="仿宋_GB2312" w:hint="eastAsia"/>
          <w:sz w:val="32"/>
          <w:szCs w:val="32"/>
        </w:rPr>
        <w:t>5.5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亿元，目前已完成固定资产投资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2.25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。二是招商引资力度不断增强。充分发挥交通区位优势，党政主要负责人主动招引项目，成立招商引资工作领导小组，亲临一线带头招商，并广泛发动镇村党员干部积极参与招商引资，在全镇营造“人人争当招商主力”的良好局面，先后引进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建材有限公司、华永燃气有限公司、宏宇沥青等优质企业，三家企业预计总投资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亿元。三是营商环境进一步优化。持续优化企业服务，创优镇内营商环境，持续推进“一门式”服务全覆盖，不断提升便民服</w:t>
      </w:r>
      <w:r>
        <w:rPr>
          <w:rFonts w:ascii="仿宋_GB2312" w:eastAsia="仿宋_GB2312" w:hAnsi="仿宋_GB2312" w:cs="仿宋_GB2312" w:hint="eastAsia"/>
          <w:sz w:val="32"/>
          <w:szCs w:val="32"/>
        </w:rPr>
        <w:t>务质量，助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推项目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加速落地运行。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民生保障再上新台阶，不断增强民生福祉。我镇现有参加城乡居民养老保险任务数</w:t>
      </w:r>
      <w:r>
        <w:rPr>
          <w:rFonts w:ascii="仿宋_GB2312" w:eastAsia="仿宋_GB2312" w:hAnsi="仿宋_GB2312" w:cs="仿宋_GB2312" w:hint="eastAsia"/>
          <w:sz w:val="32"/>
          <w:szCs w:val="32"/>
        </w:rPr>
        <w:t>14521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人，实际参加城乡居民养老保险人数</w:t>
      </w:r>
      <w:r>
        <w:rPr>
          <w:rFonts w:ascii="仿宋_GB2312" w:eastAsia="仿宋_GB2312" w:hAnsi="仿宋_GB2312" w:cs="仿宋_GB2312" w:hint="eastAsia"/>
          <w:sz w:val="32"/>
          <w:szCs w:val="32"/>
        </w:rPr>
        <w:t>9923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周岁以上符合领取待遇人员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6527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人，实际发放待遇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4416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全面落实养老保障待遇核查“回头看”工作。组建工作专班，组织领导各村村干部下沉到每一村、每一户，严格落实“两个全覆盖”和“五个搞清楚”要求，推进养老保障待遇核查“回头看”工作。核查中，注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加强政银联动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，大同数据堡垒，加强信息共享，确保数据真实准确。进一步增强农村文化软实力，加强村级公共文</w:t>
      </w:r>
      <w:r>
        <w:rPr>
          <w:rFonts w:ascii="仿宋_GB2312" w:eastAsia="仿宋_GB2312" w:hAnsi="仿宋_GB2312" w:cs="仿宋_GB2312" w:hint="eastAsia"/>
          <w:sz w:val="32"/>
          <w:szCs w:val="32"/>
        </w:rPr>
        <w:t>化服务中心、农家书屋的投入与管理，发展培育基层文化骨干。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坚持依法理财、依法行政。按照镇党委、政府的要求，组织全镇人员进行思想作风教育整顿活动。通过思想作风整顿例会，使大家的业务素质、政治素质得到了明显提高，工作作风明显改善。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不足和问题，主要体现在以下几个方面：</w:t>
      </w:r>
    </w:p>
    <w:p w:rsidR="00880D91" w:rsidRDefault="0027639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预算编制不够准确。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主要是部分资金未纳入年初预算范围，造成追加预算部分金额较多，影响整体预算编制的准确率，预算编制准确率有待进一步提高。</w:t>
      </w:r>
    </w:p>
    <w:p w:rsidR="00880D91" w:rsidRDefault="0027639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财政工作水平有待提高。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财政工作按部就班，缺乏创新，在精度和深度上欠缺，还需要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进一步完善，尤其是要做到专款专用。</w:t>
      </w:r>
    </w:p>
    <w:p w:rsidR="00880D91" w:rsidRDefault="0027639D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对绩效评价认识不足。</w:t>
      </w:r>
      <w:r>
        <w:rPr>
          <w:rFonts w:ascii="仿宋_GB2312" w:eastAsia="仿宋_GB2312" w:hAnsi="仿宋_GB2312" w:cs="仿宋_GB2312" w:hint="eastAsia"/>
          <w:sz w:val="32"/>
          <w:szCs w:val="32"/>
        </w:rPr>
        <w:t>没有建立健全的制度，对制度的执行力度不够，对绩效评价业务仍有不熟悉的地方。</w:t>
      </w:r>
    </w:p>
    <w:p w:rsidR="00880D91" w:rsidRDefault="0027639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六、下一步改进措施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针对以上存在的问题，应把握以下重点：</w:t>
      </w:r>
    </w:p>
    <w:p w:rsidR="00880D91" w:rsidRDefault="0027639D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准确编制预算。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细化预算编制工作，认真做好预算的编制。进一步加强单位内部机构各站所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</w:t>
      </w:r>
    </w:p>
    <w:p w:rsidR="00880D91" w:rsidRDefault="0027639D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加强财务管理，认真学习政策。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要加强单位财务管理，健全单位财务管理制度体系，规范单位财务行为。在费用报账支付时，按照预算规定的费用项目和用途进行资金使用审核、列报支付、财务核算，杜绝超支现象的发生。二是建议加强政策学习，提高思想认识。组织相关人员认真学习《会计法》、《预算法》等相关法规、制度，提高单位领导对学习财务管理政策的重视。</w:t>
      </w:r>
    </w:p>
    <w:p w:rsidR="00880D91" w:rsidRDefault="0027639D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履行绩效评价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建设建设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职能。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进一步完善内部管理制度，提升管理效能，更好地履行生态文明建设职能。组织相关人员进行绩效培训，并在单位宣传绩效评价的重要性与意识，为绩效评价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工作夯实基础。</w:t>
      </w:r>
    </w:p>
    <w:p w:rsidR="00880D91" w:rsidRDefault="0027639D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七、附件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部门整体支出绩效评价基础数据表</w:t>
      </w:r>
    </w:p>
    <w:p w:rsidR="00880D91" w:rsidRDefault="0027639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部门整体支出绩效自评表</w:t>
      </w:r>
    </w:p>
    <w:p w:rsidR="00880D91" w:rsidRDefault="00880D9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80D91" w:rsidRDefault="00880D9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80D91" w:rsidRDefault="00880D9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80D91" w:rsidRDefault="00880D9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80D91" w:rsidRDefault="0027639D">
      <w:pPr>
        <w:spacing w:line="60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衡阳县集兵镇人民政府</w:t>
      </w:r>
    </w:p>
    <w:p w:rsidR="00880D91" w:rsidRDefault="00880D91">
      <w:pPr>
        <w:spacing w:line="60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</w:p>
    <w:p w:rsidR="00880D91" w:rsidRDefault="0027639D">
      <w:pPr>
        <w:spacing w:line="600" w:lineRule="exact"/>
        <w:ind w:firstLineChars="1750" w:firstLine="5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80D91" w:rsidRDefault="00880D91">
      <w:pPr>
        <w:rPr>
          <w:rFonts w:ascii="Times New Roman" w:hAnsi="Times New Roman"/>
        </w:rPr>
      </w:pPr>
    </w:p>
    <w:p w:rsidR="00880D91" w:rsidRDefault="00880D91">
      <w:pPr>
        <w:rPr>
          <w:rFonts w:ascii="Times New Roman" w:hAnsi="Times New Roman"/>
        </w:rPr>
      </w:pPr>
    </w:p>
    <w:p w:rsidR="00880D91" w:rsidRDefault="00880D91">
      <w:pPr>
        <w:rPr>
          <w:rFonts w:ascii="Times New Roman" w:hAnsi="Times New Roman"/>
        </w:rPr>
      </w:pPr>
    </w:p>
    <w:p w:rsidR="00880D91" w:rsidRDefault="00880D91">
      <w:pPr>
        <w:rPr>
          <w:rFonts w:ascii="Times New Roman" w:hAnsi="Times New Roman"/>
        </w:rPr>
      </w:pPr>
    </w:p>
    <w:p w:rsidR="00880D91" w:rsidRDefault="00880D91">
      <w:pPr>
        <w:rPr>
          <w:rFonts w:ascii="Times New Roman" w:hAnsi="Times New Roman"/>
        </w:rPr>
      </w:pPr>
    </w:p>
    <w:p w:rsidR="00880D91" w:rsidRDefault="00880D91">
      <w:pPr>
        <w:rPr>
          <w:rFonts w:ascii="Times New Roman" w:hAnsi="Times New Roman"/>
        </w:rPr>
      </w:pPr>
    </w:p>
    <w:p w:rsidR="00880D91" w:rsidRDefault="00880D91">
      <w:pPr>
        <w:rPr>
          <w:rFonts w:ascii="Times New Roman" w:hAnsi="Times New Roman"/>
        </w:rPr>
      </w:pPr>
    </w:p>
    <w:p w:rsidR="00880D91" w:rsidRDefault="00880D91">
      <w:pPr>
        <w:rPr>
          <w:rFonts w:ascii="Times New Roman" w:hAnsi="Times New Roman"/>
        </w:rPr>
      </w:pPr>
    </w:p>
    <w:p w:rsidR="00880D91" w:rsidRDefault="00880D91">
      <w:pPr>
        <w:rPr>
          <w:rFonts w:ascii="Times New Roman" w:hAnsi="Times New Roman"/>
        </w:rPr>
      </w:pPr>
    </w:p>
    <w:p w:rsidR="00880D91" w:rsidRDefault="00880D91">
      <w:pPr>
        <w:rPr>
          <w:rFonts w:ascii="Times New Roman" w:hAnsi="Times New Roman"/>
        </w:rPr>
      </w:pPr>
    </w:p>
    <w:p w:rsidR="00880D91" w:rsidRDefault="00880D91">
      <w:pPr>
        <w:rPr>
          <w:rFonts w:ascii="Times New Roman" w:hAnsi="Times New Roman"/>
        </w:rPr>
      </w:pPr>
    </w:p>
    <w:p w:rsidR="00880D91" w:rsidRDefault="00880D91">
      <w:pPr>
        <w:rPr>
          <w:rFonts w:ascii="Times New Roman" w:hAnsi="Times New Roman"/>
        </w:rPr>
      </w:pPr>
    </w:p>
    <w:p w:rsidR="00880D91" w:rsidRDefault="00880D91">
      <w:pPr>
        <w:rPr>
          <w:rFonts w:ascii="Times New Roman" w:hAnsi="Times New Roman"/>
        </w:rPr>
      </w:pPr>
    </w:p>
    <w:p w:rsidR="00880D91" w:rsidRDefault="00880D91">
      <w:pPr>
        <w:rPr>
          <w:rFonts w:ascii="Times New Roman" w:hAnsi="Times New Roman"/>
        </w:rPr>
      </w:pPr>
    </w:p>
    <w:p w:rsidR="00880D91" w:rsidRDefault="00880D91">
      <w:pPr>
        <w:rPr>
          <w:rFonts w:ascii="Times New Roman" w:hAnsi="Times New Roman"/>
        </w:rPr>
      </w:pPr>
    </w:p>
    <w:p w:rsidR="00880D91" w:rsidRDefault="00880D91">
      <w:pPr>
        <w:rPr>
          <w:rFonts w:ascii="Times New Roman" w:hAnsi="Times New Roman"/>
        </w:rPr>
      </w:pPr>
    </w:p>
    <w:p w:rsidR="00880D91" w:rsidRDefault="00880D91">
      <w:pPr>
        <w:rPr>
          <w:rFonts w:ascii="Times New Roman" w:hAnsi="Times New Roman"/>
        </w:rPr>
      </w:pPr>
    </w:p>
    <w:p w:rsidR="00880D91" w:rsidRDefault="00880D91">
      <w:pPr>
        <w:rPr>
          <w:rFonts w:ascii="Times New Roman" w:hAnsi="Times New Roman"/>
        </w:rPr>
      </w:pPr>
    </w:p>
    <w:p w:rsidR="00880D91" w:rsidRDefault="00880D91">
      <w:pPr>
        <w:rPr>
          <w:rFonts w:ascii="Times New Roman" w:hAnsi="Times New Roman"/>
        </w:rPr>
      </w:pPr>
    </w:p>
    <w:p w:rsidR="00880D91" w:rsidRDefault="0027639D">
      <w:pPr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附件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1-1      </w:t>
      </w:r>
    </w:p>
    <w:p w:rsidR="00880D91" w:rsidRDefault="0027639D">
      <w:pPr>
        <w:jc w:val="center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方正小标宋_GBK" w:hAnsi="Times New Roman"/>
          <w:sz w:val="36"/>
          <w:szCs w:val="36"/>
        </w:rPr>
        <w:t>部门整体支出绩效评价基础数据表</w:t>
      </w:r>
    </w:p>
    <w:p w:rsidR="00880D91" w:rsidRDefault="0027639D">
      <w:pPr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pacing w:line="300" w:lineRule="exact"/>
        <w:rPr>
          <w:rFonts w:ascii="Times New Roman" w:eastAsia="仿宋_GB2312" w:hAnsi="Times New Roman"/>
          <w:sz w:val="24"/>
        </w:rPr>
      </w:pPr>
      <w:r>
        <w:rPr>
          <w:rFonts w:ascii="Times New Roman" w:hAnsi="Times New Roman"/>
          <w:sz w:val="24"/>
        </w:rPr>
        <w:t>填报单位：</w:t>
      </w:r>
      <w:r>
        <w:rPr>
          <w:rFonts w:ascii="Times New Roman" w:hAnsi="Times New Roman" w:hint="eastAsia"/>
          <w:sz w:val="24"/>
        </w:rPr>
        <w:t>衡阳县集兵镇人民政府</w:t>
      </w:r>
      <w:r>
        <w:rPr>
          <w:rFonts w:ascii="Times New Roman" w:eastAsia="PMingLiU" w:hAnsi="Times New Roman"/>
          <w:sz w:val="24"/>
        </w:rPr>
        <w:tab/>
      </w:r>
      <w:r>
        <w:rPr>
          <w:rFonts w:ascii="Times New Roman" w:eastAsia="PMingLiU" w:hAnsi="Times New Roman"/>
          <w:sz w:val="24"/>
        </w:rPr>
        <w:tab/>
      </w:r>
      <w:r>
        <w:rPr>
          <w:rFonts w:ascii="Times New Roman" w:eastAsia="PMingLiU" w:hAnsi="Times New Roman"/>
          <w:sz w:val="24"/>
        </w:rPr>
        <w:tab/>
      </w:r>
      <w:r>
        <w:rPr>
          <w:rFonts w:ascii="Times New Roman" w:hAnsi="Times New Roman"/>
          <w:sz w:val="24"/>
        </w:rPr>
        <w:t>填报时间：</w:t>
      </w:r>
      <w:r>
        <w:rPr>
          <w:rFonts w:ascii="Times New Roman" w:hAnsi="Times New Roman" w:hint="eastAsia"/>
          <w:sz w:val="24"/>
        </w:rPr>
        <w:t>2023-2-20</w:t>
      </w:r>
      <w:r>
        <w:rPr>
          <w:rFonts w:ascii="Times New Roman" w:eastAsia="PMingLiU" w:hAnsi="Times New Roman"/>
          <w:sz w:val="24"/>
        </w:rPr>
        <w:tab/>
      </w:r>
    </w:p>
    <w:tbl>
      <w:tblPr>
        <w:tblW w:w="9111" w:type="dxa"/>
        <w:jc w:val="center"/>
        <w:tblLayout w:type="fixed"/>
        <w:tblLook w:val="04A0" w:firstRow="1" w:lastRow="0" w:firstColumn="1" w:lastColumn="0" w:noHBand="0" w:noVBand="1"/>
      </w:tblPr>
      <w:tblGrid>
        <w:gridCol w:w="3354"/>
        <w:gridCol w:w="1709"/>
        <w:gridCol w:w="2339"/>
        <w:gridCol w:w="1709"/>
      </w:tblGrid>
      <w:tr w:rsidR="00880D91">
        <w:trPr>
          <w:trHeight w:val="425"/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财政供养人员情况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编制数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年末实际在职人数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控制率</w:t>
            </w:r>
          </w:p>
        </w:tc>
      </w:tr>
      <w:tr w:rsidR="00880D91">
        <w:trPr>
          <w:trHeight w:val="425"/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880D91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125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80.80%</w:t>
            </w:r>
          </w:p>
        </w:tc>
      </w:tr>
      <w:tr w:rsidR="00880D91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经费控制情况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当年决算数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当年预算数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上年决算数</w:t>
            </w:r>
          </w:p>
        </w:tc>
      </w:tr>
      <w:tr w:rsidR="00880D91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一、部门基本支出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1829.40</w:t>
            </w:r>
            <w:r>
              <w:rPr>
                <w:rFonts w:ascii="华文中宋" w:eastAsia="华文中宋" w:hAnsi="华文中宋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1707.14</w:t>
            </w:r>
            <w:r>
              <w:rPr>
                <w:rFonts w:ascii="华文中宋" w:eastAsia="华文中宋" w:hAnsi="华文中宋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1620.69</w:t>
            </w:r>
          </w:p>
        </w:tc>
      </w:tr>
      <w:tr w:rsidR="00880D91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其中：</w:t>
            </w:r>
            <w:r>
              <w:rPr>
                <w:rFonts w:ascii="Times New Roman" w:hAnsi="Times New Roman"/>
                <w:szCs w:val="21"/>
              </w:rPr>
              <w:t xml:space="preserve"> 1</w:t>
            </w:r>
            <w:r>
              <w:rPr>
                <w:rFonts w:ascii="Times New Roman" w:hAnsi="Times New Roman"/>
                <w:szCs w:val="21"/>
              </w:rPr>
              <w:t>、压缩一般性支出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16%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15.06%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12.80%</w:t>
            </w:r>
          </w:p>
        </w:tc>
      </w:tr>
      <w:tr w:rsidR="00880D91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2</w:t>
            </w:r>
            <w:r>
              <w:rPr>
                <w:rFonts w:ascii="Times New Roman" w:hAnsi="Times New Roman"/>
                <w:szCs w:val="21"/>
              </w:rPr>
              <w:t>、三</w:t>
            </w:r>
            <w:proofErr w:type="gramStart"/>
            <w:r>
              <w:rPr>
                <w:rFonts w:ascii="Times New Roman" w:hAnsi="Times New Roman"/>
                <w:szCs w:val="21"/>
              </w:rPr>
              <w:t>公经费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12.15</w:t>
            </w:r>
            <w:r>
              <w:rPr>
                <w:rFonts w:ascii="华文中宋" w:eastAsia="华文中宋" w:hAnsi="华文中宋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13.50</w:t>
            </w:r>
            <w:r>
              <w:rPr>
                <w:rFonts w:ascii="华文中宋" w:eastAsia="华文中宋" w:hAnsi="华文中宋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17.13</w:t>
            </w:r>
            <w:r>
              <w:rPr>
                <w:rFonts w:ascii="华文中宋" w:eastAsia="华文中宋" w:hAnsi="华文中宋"/>
                <w:sz w:val="20"/>
                <w:szCs w:val="20"/>
              </w:rPr>
              <w:t xml:space="preserve"> </w:t>
            </w:r>
          </w:p>
        </w:tc>
      </w:tr>
      <w:tr w:rsidR="00880D91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公务用车购置和维护经费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0</w:t>
            </w:r>
          </w:p>
        </w:tc>
      </w:tr>
      <w:tr w:rsidR="00880D91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>其中：公车购置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0</w:t>
            </w:r>
          </w:p>
        </w:tc>
      </w:tr>
      <w:tr w:rsidR="00880D91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</w:t>
            </w:r>
            <w:r>
              <w:rPr>
                <w:rFonts w:ascii="Times New Roman" w:hAnsi="Times New Roman"/>
                <w:szCs w:val="21"/>
              </w:rPr>
              <w:t>公车运行维护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0</w:t>
            </w:r>
          </w:p>
        </w:tc>
      </w:tr>
      <w:tr w:rsidR="00880D91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公务接待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12.15</w:t>
            </w:r>
            <w:r>
              <w:rPr>
                <w:rFonts w:ascii="华文中宋" w:eastAsia="华文中宋" w:hAnsi="华文中宋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13.50</w:t>
            </w:r>
            <w:r>
              <w:rPr>
                <w:rFonts w:ascii="华文中宋" w:eastAsia="华文中宋" w:hAnsi="华文中宋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17.13</w:t>
            </w:r>
            <w:r>
              <w:rPr>
                <w:rFonts w:ascii="华文中宋" w:eastAsia="华文中宋" w:hAnsi="华文中宋"/>
                <w:sz w:val="20"/>
                <w:szCs w:val="20"/>
              </w:rPr>
              <w:t xml:space="preserve"> </w:t>
            </w:r>
          </w:p>
        </w:tc>
      </w:tr>
      <w:tr w:rsidR="00880D91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出国（境）经费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0</w:t>
            </w:r>
          </w:p>
        </w:tc>
      </w:tr>
      <w:tr w:rsidR="00880D91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二、部门项目支出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299.39</w:t>
            </w:r>
            <w:r>
              <w:rPr>
                <w:rFonts w:ascii="华文中宋" w:eastAsia="华文中宋" w:hAnsi="华文中宋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101.91</w:t>
            </w:r>
          </w:p>
        </w:tc>
      </w:tr>
      <w:tr w:rsidR="00880D91">
        <w:trPr>
          <w:trHeight w:val="746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</w:t>
            </w:r>
            <w:r>
              <w:rPr>
                <w:rFonts w:ascii="Times New Roman" w:hAnsi="Times New Roman"/>
                <w:sz w:val="20"/>
                <w:szCs w:val="20"/>
              </w:rPr>
              <w:t>、业务工作专项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一个项目一行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880D91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880D91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880D91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</w:p>
        </w:tc>
      </w:tr>
      <w:tr w:rsidR="00880D91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880D91">
            <w:pPr>
              <w:ind w:firstLineChars="400" w:firstLine="880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880D91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880D91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880D91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</w:p>
        </w:tc>
      </w:tr>
      <w:tr w:rsidR="00880D91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880D91">
            <w:pPr>
              <w:ind w:firstLineChars="400" w:firstLine="88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880D91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880D91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880D91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</w:p>
        </w:tc>
      </w:tr>
      <w:tr w:rsidR="00880D91">
        <w:trPr>
          <w:trHeight w:val="702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、运行维护专项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一个项目一行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299.39</w:t>
            </w:r>
            <w:r>
              <w:rPr>
                <w:rFonts w:ascii="华文中宋" w:eastAsia="华文中宋" w:hAnsi="华文中宋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101.91</w:t>
            </w:r>
            <w:r>
              <w:rPr>
                <w:rFonts w:ascii="华文中宋" w:eastAsia="华文中宋" w:hAnsi="华文中宋"/>
                <w:sz w:val="20"/>
                <w:szCs w:val="20"/>
              </w:rPr>
              <w:t xml:space="preserve"> </w:t>
            </w:r>
          </w:p>
        </w:tc>
      </w:tr>
      <w:tr w:rsidR="00880D91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ind w:firstLineChars="300" w:firstLine="600"/>
              <w:rPr>
                <w:rFonts w:ascii="华文宋体" w:eastAsia="华文宋体" w:hAnsi="华文宋体"/>
                <w:sz w:val="20"/>
                <w:szCs w:val="20"/>
              </w:rPr>
            </w:pPr>
            <w:r>
              <w:rPr>
                <w:rFonts w:ascii="华文宋体" w:eastAsia="华文宋体" w:hAnsi="华文宋体" w:hint="eastAsia"/>
                <w:sz w:val="20"/>
                <w:szCs w:val="20"/>
              </w:rPr>
              <w:t>村级文化广场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36</w:t>
            </w:r>
            <w:r>
              <w:rPr>
                <w:rFonts w:ascii="华文中宋" w:eastAsia="华文中宋" w:hAnsi="华文中宋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71.91</w:t>
            </w:r>
            <w:r>
              <w:rPr>
                <w:rFonts w:ascii="华文中宋" w:eastAsia="华文中宋" w:hAnsi="华文中宋"/>
                <w:sz w:val="20"/>
                <w:szCs w:val="20"/>
              </w:rPr>
              <w:t xml:space="preserve"> </w:t>
            </w:r>
          </w:p>
        </w:tc>
      </w:tr>
      <w:tr w:rsidR="00880D91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ind w:firstLineChars="300" w:firstLine="600"/>
              <w:rPr>
                <w:rFonts w:ascii="华文宋体" w:eastAsia="华文宋体" w:hAnsi="华文宋体"/>
                <w:sz w:val="20"/>
                <w:szCs w:val="20"/>
              </w:rPr>
            </w:pPr>
            <w:r>
              <w:rPr>
                <w:rFonts w:ascii="华文宋体" w:eastAsia="华文宋体" w:hAnsi="华文宋体" w:hint="eastAsia"/>
                <w:sz w:val="20"/>
                <w:szCs w:val="20"/>
              </w:rPr>
              <w:lastRenderedPageBreak/>
              <w:t>村部维修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81</w:t>
            </w:r>
            <w:r>
              <w:rPr>
                <w:rFonts w:ascii="华文中宋" w:eastAsia="华文中宋" w:hAnsi="华文中宋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30</w:t>
            </w:r>
            <w:r>
              <w:rPr>
                <w:rFonts w:ascii="华文中宋" w:eastAsia="华文中宋" w:hAnsi="华文中宋"/>
                <w:sz w:val="20"/>
                <w:szCs w:val="20"/>
              </w:rPr>
              <w:t xml:space="preserve"> </w:t>
            </w:r>
          </w:p>
        </w:tc>
      </w:tr>
      <w:tr w:rsidR="00880D91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ind w:firstLineChars="300" w:firstLine="600"/>
              <w:rPr>
                <w:rFonts w:ascii="华文宋体" w:eastAsia="华文宋体" w:hAnsi="华文宋体"/>
                <w:sz w:val="20"/>
                <w:szCs w:val="20"/>
              </w:rPr>
            </w:pPr>
            <w:r>
              <w:rPr>
                <w:rFonts w:ascii="华文宋体" w:eastAsia="华文宋体" w:hAnsi="华文宋体" w:hint="eastAsia"/>
                <w:sz w:val="20"/>
                <w:szCs w:val="20"/>
              </w:rPr>
              <w:t>社区养老服务中心、村儿童读书室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13</w:t>
            </w:r>
            <w:r>
              <w:rPr>
                <w:rFonts w:ascii="华文中宋" w:eastAsia="华文中宋" w:hAnsi="华文中宋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0</w:t>
            </w:r>
          </w:p>
        </w:tc>
      </w:tr>
      <w:tr w:rsidR="00880D91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ind w:firstLineChars="300" w:firstLine="600"/>
              <w:rPr>
                <w:rFonts w:ascii="华文宋体" w:eastAsia="华文宋体" w:hAnsi="华文宋体"/>
                <w:sz w:val="20"/>
                <w:szCs w:val="20"/>
              </w:rPr>
            </w:pPr>
            <w:r>
              <w:rPr>
                <w:rFonts w:ascii="华文宋体" w:eastAsia="华文宋体" w:hAnsi="华文宋体" w:hint="eastAsia"/>
                <w:sz w:val="20"/>
                <w:szCs w:val="20"/>
              </w:rPr>
              <w:t>国有土地出让分成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169.39</w:t>
            </w:r>
            <w:r>
              <w:rPr>
                <w:rFonts w:ascii="华文中宋" w:eastAsia="华文中宋" w:hAnsi="华文中宋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0</w:t>
            </w:r>
          </w:p>
        </w:tc>
      </w:tr>
      <w:tr w:rsidR="00880D91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、县级专项资金（一个专项一行）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880D91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880D91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880D91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</w:p>
        </w:tc>
      </w:tr>
      <w:tr w:rsidR="00880D91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880D9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880D91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880D91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880D91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</w:p>
        </w:tc>
      </w:tr>
      <w:tr w:rsidR="00880D91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880D91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880D91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880D91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</w:p>
        </w:tc>
      </w:tr>
      <w:tr w:rsidR="00880D91">
        <w:trPr>
          <w:trHeight w:val="42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政府采购金额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50.70</w:t>
            </w:r>
            <w:r>
              <w:rPr>
                <w:rFonts w:ascii="华文中宋" w:eastAsia="华文中宋" w:hAnsi="华文中宋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50</w:t>
            </w:r>
            <w:r>
              <w:rPr>
                <w:rFonts w:ascii="华文中宋" w:eastAsia="华文中宋" w:hAnsi="华文中宋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jc w:val="center"/>
              <w:rPr>
                <w:rFonts w:ascii="华文中宋" w:eastAsia="华文中宋" w:hAnsi="华文中宋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sz w:val="20"/>
                <w:szCs w:val="20"/>
              </w:rPr>
              <w:t>74.88</w:t>
            </w:r>
            <w:r>
              <w:rPr>
                <w:rFonts w:ascii="华文中宋" w:eastAsia="华文中宋" w:hAnsi="华文中宋"/>
                <w:sz w:val="20"/>
                <w:szCs w:val="20"/>
              </w:rPr>
              <w:t xml:space="preserve"> </w:t>
            </w:r>
          </w:p>
        </w:tc>
      </w:tr>
      <w:tr w:rsidR="00880D91">
        <w:trPr>
          <w:trHeight w:val="138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91" w:rsidRDefault="0027639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厉行节约保障措施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D91" w:rsidRDefault="0027639D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Cs w:val="21"/>
              </w:rPr>
              <w:t xml:space="preserve">一、加强组织领导；二、坚持“量入为出，在保有压”的原则；三、健全完善规章制度；四、加强资金监控与督促检查。　</w:t>
            </w:r>
          </w:p>
        </w:tc>
      </w:tr>
    </w:tbl>
    <w:p w:rsidR="00880D91" w:rsidRDefault="0027639D">
      <w:pPr>
        <w:spacing w:beforeLines="20" w:before="62"/>
        <w:rPr>
          <w:rFonts w:ascii="Times New Roman" w:hAnsi="Times New Roman"/>
        </w:rPr>
      </w:pPr>
      <w:r>
        <w:rPr>
          <w:rFonts w:ascii="Times New Roman" w:hAnsi="Times New Roman"/>
        </w:rPr>
        <w:t>说明：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公用经费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填报基本支出中的一般商品和服务支出；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项目支出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需要填报基本支出以外的所有项目支出情况，包括业务工作项目、运行维护项目和县级专项资金等。</w:t>
      </w:r>
    </w:p>
    <w:p w:rsidR="00880D91" w:rsidRDefault="0027639D">
      <w:pPr>
        <w:spacing w:beforeLines="50" w:before="156" w:line="3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Times New Roman" w:hAnsi="Times New Roman" w:hint="eastAsia"/>
          <w:sz w:val="24"/>
        </w:rPr>
        <w:t>王建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 w:hint="eastAsia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联系电话：</w:t>
      </w:r>
      <w:r>
        <w:rPr>
          <w:rFonts w:ascii="Times New Roman" w:hAnsi="Times New Roman" w:hint="eastAsia"/>
          <w:sz w:val="24"/>
        </w:rPr>
        <w:t>13787703709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 w:hint="eastAsia"/>
          <w:sz w:val="24"/>
        </w:rPr>
        <w:t xml:space="preserve">         </w:t>
      </w:r>
      <w:r>
        <w:rPr>
          <w:rFonts w:ascii="Times New Roman" w:hAnsi="Times New Roman"/>
          <w:sz w:val="24"/>
        </w:rPr>
        <w:t>单位负责人签字：</w:t>
      </w:r>
    </w:p>
    <w:p w:rsidR="00880D91" w:rsidRDefault="00880D91">
      <w:pPr>
        <w:spacing w:beforeLines="20" w:before="62"/>
        <w:rPr>
          <w:rFonts w:ascii="Times New Roman" w:hAnsi="Times New Roman"/>
          <w:sz w:val="24"/>
        </w:rPr>
        <w:sectPr w:rsidR="00880D91">
          <w:headerReference w:type="default" r:id="rId8"/>
          <w:pgSz w:w="11906" w:h="16838"/>
          <w:pgMar w:top="1134" w:right="1418" w:bottom="1134" w:left="1418" w:header="851" w:footer="992" w:gutter="0"/>
          <w:cols w:space="720"/>
          <w:docGrid w:type="lines" w:linePitch="312"/>
        </w:sectPr>
      </w:pPr>
    </w:p>
    <w:p w:rsidR="00880D91" w:rsidRDefault="0027639D">
      <w:pPr>
        <w:spacing w:beforeLines="20" w:before="6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附件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1-2 </w:t>
      </w:r>
    </w:p>
    <w:p w:rsidR="00880D91" w:rsidRDefault="0027639D">
      <w:pPr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部门整体支出绩效自评表</w:t>
      </w:r>
    </w:p>
    <w:p w:rsidR="00880D91" w:rsidRDefault="0027639D">
      <w:pPr>
        <w:spacing w:line="320" w:lineRule="exact"/>
        <w:jc w:val="center"/>
        <w:rPr>
          <w:rFonts w:ascii="Times New Roman" w:eastAsia="方正小标宋_GBK" w:hAnsi="Times New Roman"/>
          <w:sz w:val="28"/>
          <w:szCs w:val="28"/>
        </w:rPr>
      </w:pPr>
      <w:r>
        <w:rPr>
          <w:rFonts w:ascii="Times New Roman" w:eastAsia="方正小标宋_GBK" w:hAnsi="Times New Roman"/>
          <w:sz w:val="28"/>
          <w:szCs w:val="28"/>
        </w:rPr>
        <w:t>（</w:t>
      </w:r>
      <w:r>
        <w:rPr>
          <w:rFonts w:ascii="Times New Roman" w:eastAsia="方正小标宋_GBK" w:hAnsi="Times New Roman"/>
          <w:sz w:val="28"/>
          <w:szCs w:val="28"/>
        </w:rPr>
        <w:t xml:space="preserve"> </w:t>
      </w:r>
      <w:r>
        <w:rPr>
          <w:rFonts w:ascii="Times New Roman" w:eastAsia="方正小标宋_GBK" w:hAnsi="Times New Roman" w:hint="eastAsia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年度</w:t>
      </w:r>
      <w:r>
        <w:rPr>
          <w:rFonts w:ascii="Times New Roman" w:eastAsia="方正小标宋_GBK" w:hAnsi="Times New Roman"/>
          <w:sz w:val="28"/>
          <w:szCs w:val="28"/>
        </w:rPr>
        <w:t>）</w:t>
      </w:r>
    </w:p>
    <w:p w:rsidR="00880D91" w:rsidRDefault="0027639D">
      <w:pPr>
        <w:spacing w:line="3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填报单位（盖章）：</w:t>
      </w:r>
      <w:r>
        <w:rPr>
          <w:rFonts w:ascii="Times New Roman" w:hAnsi="Times New Roman" w:hint="eastAsia"/>
          <w:sz w:val="24"/>
        </w:rPr>
        <w:t>衡阳县集兵镇人民政府</w:t>
      </w:r>
      <w:r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Times New Roman"/>
          <w:sz w:val="24"/>
        </w:rPr>
        <w:t>填报时间：</w:t>
      </w:r>
      <w:r>
        <w:rPr>
          <w:rFonts w:ascii="Times New Roman" w:hAnsi="Times New Roman" w:hint="eastAsia"/>
          <w:sz w:val="24"/>
        </w:rPr>
        <w:t>2023-2-20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705"/>
        <w:gridCol w:w="513"/>
        <w:gridCol w:w="294"/>
        <w:gridCol w:w="1050"/>
        <w:gridCol w:w="1005"/>
        <w:gridCol w:w="1695"/>
        <w:gridCol w:w="1521"/>
        <w:gridCol w:w="1358"/>
        <w:gridCol w:w="840"/>
        <w:gridCol w:w="931"/>
      </w:tblGrid>
      <w:tr w:rsidR="00880D91">
        <w:trPr>
          <w:trHeight w:val="482"/>
          <w:jc w:val="center"/>
        </w:trPr>
        <w:tc>
          <w:tcPr>
            <w:tcW w:w="705" w:type="dxa"/>
            <w:vMerge w:val="restart"/>
            <w:textDirection w:val="tbRlV"/>
            <w:vAlign w:val="center"/>
          </w:tcPr>
          <w:p w:rsidR="00880D91" w:rsidRDefault="002763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部门资金（万元）</w:t>
            </w:r>
          </w:p>
        </w:tc>
        <w:tc>
          <w:tcPr>
            <w:tcW w:w="2862" w:type="dxa"/>
            <w:gridSpan w:val="4"/>
            <w:vAlign w:val="center"/>
          </w:tcPr>
          <w:p w:rsidR="00880D91" w:rsidRDefault="00880D91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全年预算数</w:t>
            </w:r>
          </w:p>
        </w:tc>
        <w:tc>
          <w:tcPr>
            <w:tcW w:w="1521" w:type="dxa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全年执行数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预算执行率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分值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得分</w:t>
            </w:r>
          </w:p>
        </w:tc>
      </w:tr>
      <w:tr w:rsidR="00880D91">
        <w:trPr>
          <w:trHeight w:val="454"/>
          <w:jc w:val="center"/>
        </w:trPr>
        <w:tc>
          <w:tcPr>
            <w:tcW w:w="705" w:type="dxa"/>
            <w:vMerge/>
            <w:textDirection w:val="tbRlV"/>
            <w:vAlign w:val="center"/>
          </w:tcPr>
          <w:p w:rsidR="00880D91" w:rsidRDefault="00880D91"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年度资金总额　</w:t>
            </w:r>
          </w:p>
        </w:tc>
        <w:tc>
          <w:tcPr>
            <w:tcW w:w="1695" w:type="dxa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1707.14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521" w:type="dxa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2128.79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124.70%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</w:p>
        </w:tc>
      </w:tr>
      <w:tr w:rsidR="00880D91">
        <w:trPr>
          <w:trHeight w:val="454"/>
          <w:jc w:val="center"/>
        </w:trPr>
        <w:tc>
          <w:tcPr>
            <w:tcW w:w="705" w:type="dxa"/>
            <w:vMerge/>
            <w:textDirection w:val="tbRlV"/>
            <w:vAlign w:val="center"/>
          </w:tcPr>
          <w:p w:rsidR="00880D91" w:rsidRDefault="00880D91"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57" w:type="dxa"/>
            <w:gridSpan w:val="5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按收入性质分类</w:t>
            </w:r>
          </w:p>
        </w:tc>
        <w:tc>
          <w:tcPr>
            <w:tcW w:w="4650" w:type="dxa"/>
            <w:gridSpan w:val="4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按支出性质分类　　</w:t>
            </w:r>
          </w:p>
        </w:tc>
      </w:tr>
      <w:tr w:rsidR="00880D91">
        <w:trPr>
          <w:trHeight w:val="454"/>
          <w:jc w:val="center"/>
        </w:trPr>
        <w:tc>
          <w:tcPr>
            <w:tcW w:w="705" w:type="dxa"/>
            <w:vMerge/>
            <w:textDirection w:val="tbRlV"/>
            <w:vAlign w:val="center"/>
          </w:tcPr>
          <w:p w:rsidR="00880D91" w:rsidRDefault="00880D91"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一般公共预算拨款</w:t>
            </w:r>
          </w:p>
        </w:tc>
        <w:tc>
          <w:tcPr>
            <w:tcW w:w="1695" w:type="dxa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1920.40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2879" w:type="dxa"/>
            <w:gridSpan w:val="2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基本支出</w:t>
            </w:r>
          </w:p>
        </w:tc>
        <w:tc>
          <w:tcPr>
            <w:tcW w:w="1771" w:type="dxa"/>
            <w:gridSpan w:val="2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1829.40</w:t>
            </w:r>
          </w:p>
        </w:tc>
      </w:tr>
      <w:tr w:rsidR="00880D91">
        <w:trPr>
          <w:trHeight w:val="454"/>
          <w:jc w:val="center"/>
        </w:trPr>
        <w:tc>
          <w:tcPr>
            <w:tcW w:w="705" w:type="dxa"/>
            <w:vMerge/>
            <w:textDirection w:val="tbRlV"/>
            <w:vAlign w:val="center"/>
          </w:tcPr>
          <w:p w:rsidR="00880D91" w:rsidRDefault="00880D91"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政府性基金拨款</w:t>
            </w:r>
          </w:p>
        </w:tc>
        <w:tc>
          <w:tcPr>
            <w:tcW w:w="1695" w:type="dxa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208.39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2879" w:type="dxa"/>
            <w:gridSpan w:val="2"/>
            <w:vAlign w:val="center"/>
          </w:tcPr>
          <w:p w:rsidR="00880D91" w:rsidRDefault="0027639D">
            <w:pPr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1.</w:t>
            </w:r>
            <w:r>
              <w:rPr>
                <w:rFonts w:ascii="Times New Roman" w:hAnsi="Times New Roman"/>
                <w:color w:val="000000"/>
                <w:szCs w:val="21"/>
              </w:rPr>
              <w:t>人员经费</w:t>
            </w:r>
          </w:p>
        </w:tc>
        <w:tc>
          <w:tcPr>
            <w:tcW w:w="1771" w:type="dxa"/>
            <w:gridSpan w:val="2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1411.51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</w:tr>
      <w:tr w:rsidR="00880D91">
        <w:trPr>
          <w:trHeight w:val="454"/>
          <w:jc w:val="center"/>
        </w:trPr>
        <w:tc>
          <w:tcPr>
            <w:tcW w:w="705" w:type="dxa"/>
            <w:vMerge/>
            <w:textDirection w:val="tbRlV"/>
            <w:vAlign w:val="center"/>
          </w:tcPr>
          <w:p w:rsidR="00880D91" w:rsidRDefault="00880D91"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纳入管理的非税收入拨款</w:t>
            </w:r>
          </w:p>
        </w:tc>
        <w:tc>
          <w:tcPr>
            <w:tcW w:w="1695" w:type="dxa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0</w:t>
            </w:r>
          </w:p>
        </w:tc>
        <w:tc>
          <w:tcPr>
            <w:tcW w:w="2879" w:type="dxa"/>
            <w:gridSpan w:val="2"/>
            <w:vAlign w:val="center"/>
          </w:tcPr>
          <w:p w:rsidR="00880D91" w:rsidRDefault="0027639D">
            <w:pPr>
              <w:ind w:firstLineChars="200" w:firstLine="44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2.</w:t>
            </w:r>
            <w:r>
              <w:rPr>
                <w:rFonts w:ascii="Times New Roman" w:hAnsi="Times New Roman"/>
                <w:color w:val="000000"/>
                <w:szCs w:val="21"/>
              </w:rPr>
              <w:t>公用经费</w:t>
            </w:r>
          </w:p>
        </w:tc>
        <w:tc>
          <w:tcPr>
            <w:tcW w:w="1771" w:type="dxa"/>
            <w:gridSpan w:val="2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417.89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</w:tr>
      <w:tr w:rsidR="00880D91">
        <w:trPr>
          <w:trHeight w:val="454"/>
          <w:jc w:val="center"/>
        </w:trPr>
        <w:tc>
          <w:tcPr>
            <w:tcW w:w="705" w:type="dxa"/>
            <w:vMerge/>
            <w:textDirection w:val="tbRlV"/>
            <w:vAlign w:val="center"/>
          </w:tcPr>
          <w:p w:rsidR="00880D91" w:rsidRDefault="00880D91"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……</w:t>
            </w:r>
            <w:r>
              <w:rPr>
                <w:rFonts w:ascii="Times New Roman" w:hAnsi="Times New Roman"/>
                <w:color w:val="000000"/>
                <w:szCs w:val="21"/>
              </w:rPr>
              <w:t>拨款</w:t>
            </w:r>
          </w:p>
        </w:tc>
        <w:tc>
          <w:tcPr>
            <w:tcW w:w="1695" w:type="dxa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0</w:t>
            </w:r>
          </w:p>
        </w:tc>
        <w:tc>
          <w:tcPr>
            <w:tcW w:w="2879" w:type="dxa"/>
            <w:gridSpan w:val="2"/>
            <w:vAlign w:val="center"/>
          </w:tcPr>
          <w:p w:rsidR="00880D91" w:rsidRDefault="0027639D">
            <w:pPr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其中：三</w:t>
            </w: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公经费</w:t>
            </w:r>
            <w:proofErr w:type="gramEnd"/>
          </w:p>
        </w:tc>
        <w:tc>
          <w:tcPr>
            <w:tcW w:w="1771" w:type="dxa"/>
            <w:gridSpan w:val="2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12.15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</w:p>
        </w:tc>
      </w:tr>
      <w:tr w:rsidR="00880D91">
        <w:trPr>
          <w:trHeight w:val="454"/>
          <w:jc w:val="center"/>
        </w:trPr>
        <w:tc>
          <w:tcPr>
            <w:tcW w:w="705" w:type="dxa"/>
            <w:vMerge/>
            <w:textDirection w:val="tbRlV"/>
            <w:vAlign w:val="center"/>
          </w:tcPr>
          <w:p w:rsidR="00880D91" w:rsidRDefault="00880D91"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其他资金</w:t>
            </w:r>
          </w:p>
        </w:tc>
        <w:tc>
          <w:tcPr>
            <w:tcW w:w="1695" w:type="dxa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0</w:t>
            </w:r>
          </w:p>
        </w:tc>
        <w:tc>
          <w:tcPr>
            <w:tcW w:w="2879" w:type="dxa"/>
            <w:gridSpan w:val="2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项目支出</w:t>
            </w:r>
          </w:p>
        </w:tc>
        <w:tc>
          <w:tcPr>
            <w:tcW w:w="1771" w:type="dxa"/>
            <w:gridSpan w:val="2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299.39</w:t>
            </w:r>
          </w:p>
        </w:tc>
      </w:tr>
      <w:tr w:rsidR="00880D91">
        <w:trPr>
          <w:trHeight w:val="482"/>
          <w:jc w:val="center"/>
        </w:trPr>
        <w:tc>
          <w:tcPr>
            <w:tcW w:w="705" w:type="dxa"/>
            <w:vMerge w:val="restart"/>
            <w:textDirection w:val="tbRlV"/>
            <w:vAlign w:val="center"/>
          </w:tcPr>
          <w:p w:rsidR="00880D91" w:rsidRDefault="0027639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年度总体目标</w:t>
            </w:r>
          </w:p>
        </w:tc>
        <w:tc>
          <w:tcPr>
            <w:tcW w:w="4557" w:type="dxa"/>
            <w:gridSpan w:val="5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年初预期（设定）目标　</w:t>
            </w:r>
          </w:p>
        </w:tc>
        <w:tc>
          <w:tcPr>
            <w:tcW w:w="4650" w:type="dxa"/>
            <w:gridSpan w:val="4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全年实际完成情况</w:t>
            </w:r>
          </w:p>
        </w:tc>
      </w:tr>
      <w:tr w:rsidR="00880D91">
        <w:trPr>
          <w:trHeight w:val="2889"/>
          <w:jc w:val="center"/>
        </w:trPr>
        <w:tc>
          <w:tcPr>
            <w:tcW w:w="705" w:type="dxa"/>
            <w:vMerge/>
            <w:textDirection w:val="tbRlV"/>
            <w:vAlign w:val="center"/>
          </w:tcPr>
          <w:p w:rsidR="00880D91" w:rsidRDefault="00880D91">
            <w:pPr>
              <w:ind w:left="113" w:right="113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57" w:type="dxa"/>
            <w:gridSpan w:val="5"/>
            <w:vAlign w:val="center"/>
          </w:tcPr>
          <w:p w:rsidR="00880D91" w:rsidRDefault="0027639D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：奋力冲刺重点项目攻坚，促进乡镇经济发展；目标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：完善基础设施建设与惠民项目资金的管理，道路修扩建、硬化工程、安全饮水工程等验收合格率达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90%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；目标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"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两卡两折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"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补贴发放及时率达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100%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，坚守民生保障底线；目标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：加强社会管理，维护社会稳定，妥善处理突发性、群体性事件，调节和处理好各种利益矛盾和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纠分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；目标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：灾害防治、安全生产、森林防火实现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"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零发生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"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，人民生活水平不断提高，社会公众满意程度普遍提升；目标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：扶持对村级集体经济组织发展，致力乡村振兴。目标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：按计划组织本级政府对外招商引资，不断培植财源，增加财政收入。</w:t>
            </w:r>
          </w:p>
        </w:tc>
        <w:tc>
          <w:tcPr>
            <w:tcW w:w="4650" w:type="dxa"/>
            <w:gridSpan w:val="4"/>
            <w:vAlign w:val="center"/>
          </w:tcPr>
          <w:p w:rsidR="00880D91" w:rsidRDefault="0027639D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：奋力冲刺重点项目攻坚，促进乡镇经济发展；目标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：完善基础设施建设与惠民项目资金的管理，道路修扩建、硬化工程、安全饮水工程等验收合格率达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95%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；目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标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"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两卡两折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"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补贴发放及时率达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100%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，坚守民生保障底线；目标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：加强社会管理，维护社会稳定，妥善处理突发性、群体性事件，调节和处理好各种利益矛盾和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纠分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；目标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：灾害防治、安全生产、森林防火实现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"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零发生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"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，人民生活水平不断提高，社会公众满意程度普遍提升；目标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：扶持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个村级集体经济组织发展，致力乡村振兴。目标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：引进能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匠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建材有限公司、华永燃气有限公司、宏宇沥青等优质企业，三家企业预计总投资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1.5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亿元。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880D91">
        <w:trPr>
          <w:trHeight w:hRule="exact" w:val="632"/>
          <w:jc w:val="center"/>
        </w:trPr>
        <w:tc>
          <w:tcPr>
            <w:tcW w:w="705" w:type="dxa"/>
            <w:vMerge w:val="restart"/>
            <w:textDirection w:val="tbRlV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绩效指标</w:t>
            </w:r>
          </w:p>
        </w:tc>
        <w:tc>
          <w:tcPr>
            <w:tcW w:w="807" w:type="dxa"/>
            <w:gridSpan w:val="2"/>
            <w:vAlign w:val="center"/>
          </w:tcPr>
          <w:p w:rsidR="00880D91" w:rsidRDefault="0027639D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一级</w:t>
            </w:r>
          </w:p>
          <w:p w:rsidR="00880D91" w:rsidRDefault="0027639D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050" w:type="dxa"/>
            <w:vAlign w:val="center"/>
          </w:tcPr>
          <w:p w:rsidR="00880D91" w:rsidRDefault="0027639D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2700" w:type="dxa"/>
            <w:gridSpan w:val="2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三级指标　</w:t>
            </w:r>
          </w:p>
        </w:tc>
        <w:tc>
          <w:tcPr>
            <w:tcW w:w="1521" w:type="dxa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年度指标值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实际完成值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分值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得分</w:t>
            </w:r>
          </w:p>
        </w:tc>
      </w:tr>
      <w:tr w:rsidR="00880D91">
        <w:trPr>
          <w:trHeight w:hRule="exact" w:val="454"/>
          <w:jc w:val="center"/>
        </w:trPr>
        <w:tc>
          <w:tcPr>
            <w:tcW w:w="705" w:type="dxa"/>
            <w:vMerge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vMerge w:val="restart"/>
            <w:vAlign w:val="center"/>
          </w:tcPr>
          <w:p w:rsidR="00880D91" w:rsidRDefault="0027639D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产出</w:t>
            </w:r>
          </w:p>
          <w:p w:rsidR="00880D91" w:rsidRDefault="0027639D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指标</w:t>
            </w:r>
          </w:p>
          <w:p w:rsidR="00880D91" w:rsidRDefault="0027639D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（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50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50" w:type="dxa"/>
            <w:vMerge w:val="restart"/>
            <w:vAlign w:val="center"/>
          </w:tcPr>
          <w:p w:rsidR="00880D91" w:rsidRDefault="0027639D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2700" w:type="dxa"/>
            <w:gridSpan w:val="2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、重点项目建设</w:t>
            </w:r>
          </w:p>
        </w:tc>
        <w:tc>
          <w:tcPr>
            <w:tcW w:w="152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≧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个，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公租房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会议室修缮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</w:tr>
      <w:tr w:rsidR="00880D91">
        <w:trPr>
          <w:trHeight w:hRule="exact" w:val="454"/>
          <w:jc w:val="center"/>
        </w:trPr>
        <w:tc>
          <w:tcPr>
            <w:tcW w:w="705" w:type="dxa"/>
            <w:vMerge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、落实粮食生产战略村居数</w:t>
            </w:r>
          </w:p>
        </w:tc>
        <w:tc>
          <w:tcPr>
            <w:tcW w:w="152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个村加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个社区居委会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</w:tr>
      <w:tr w:rsidR="00880D91">
        <w:trPr>
          <w:trHeight w:hRule="exact" w:val="454"/>
          <w:jc w:val="center"/>
        </w:trPr>
        <w:tc>
          <w:tcPr>
            <w:tcW w:w="705" w:type="dxa"/>
            <w:vMerge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、扶持村级集体经济发展，巩固脱贫攻坚</w:t>
            </w:r>
          </w:p>
        </w:tc>
        <w:tc>
          <w:tcPr>
            <w:tcW w:w="152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个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永乐村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</w:tr>
      <w:tr w:rsidR="00880D91">
        <w:trPr>
          <w:trHeight w:hRule="exact" w:val="454"/>
          <w:jc w:val="center"/>
        </w:trPr>
        <w:tc>
          <w:tcPr>
            <w:tcW w:w="705" w:type="dxa"/>
            <w:vMerge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880D91" w:rsidRDefault="0027639D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2700" w:type="dxa"/>
            <w:gridSpan w:val="2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、公租房、镇会议室修缮</w:t>
            </w:r>
          </w:p>
        </w:tc>
        <w:tc>
          <w:tcPr>
            <w:tcW w:w="152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验收合格率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验收合格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</w:tr>
      <w:tr w:rsidR="00880D91">
        <w:trPr>
          <w:trHeight w:hRule="exact" w:val="454"/>
          <w:jc w:val="center"/>
        </w:trPr>
        <w:tc>
          <w:tcPr>
            <w:tcW w:w="705" w:type="dxa"/>
            <w:vMerge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、发展双季稻，在去年的基础上增加</w:t>
            </w:r>
          </w:p>
        </w:tc>
        <w:tc>
          <w:tcPr>
            <w:tcW w:w="152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较去年增加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</w:tr>
      <w:tr w:rsidR="00880D91">
        <w:trPr>
          <w:trHeight w:hRule="exact" w:val="454"/>
          <w:jc w:val="center"/>
        </w:trPr>
        <w:tc>
          <w:tcPr>
            <w:tcW w:w="705" w:type="dxa"/>
            <w:vMerge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、杜绝返贫现象，乡村振兴</w:t>
            </w:r>
          </w:p>
        </w:tc>
        <w:tc>
          <w:tcPr>
            <w:tcW w:w="152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返贫率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返贫率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</w:tr>
      <w:tr w:rsidR="00880D91">
        <w:trPr>
          <w:trHeight w:hRule="exact" w:val="454"/>
          <w:jc w:val="center"/>
        </w:trPr>
        <w:tc>
          <w:tcPr>
            <w:tcW w:w="705" w:type="dxa"/>
            <w:vMerge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880D91" w:rsidRDefault="0027639D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2700" w:type="dxa"/>
            <w:gridSpan w:val="2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工作完成及时率</w:t>
            </w:r>
          </w:p>
        </w:tc>
        <w:tc>
          <w:tcPr>
            <w:tcW w:w="152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</w:tr>
      <w:tr w:rsidR="00880D91">
        <w:trPr>
          <w:trHeight w:hRule="exact" w:val="454"/>
          <w:jc w:val="center"/>
        </w:trPr>
        <w:tc>
          <w:tcPr>
            <w:tcW w:w="705" w:type="dxa"/>
            <w:vMerge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880D91" w:rsidRDefault="0027639D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2700" w:type="dxa"/>
            <w:gridSpan w:val="2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、严格执行预算，成本节约率</w:t>
            </w:r>
          </w:p>
        </w:tc>
        <w:tc>
          <w:tcPr>
            <w:tcW w:w="152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≦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6.5%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</w:tr>
      <w:tr w:rsidR="00880D91">
        <w:trPr>
          <w:trHeight w:hRule="exact" w:val="454"/>
          <w:jc w:val="center"/>
        </w:trPr>
        <w:tc>
          <w:tcPr>
            <w:tcW w:w="705" w:type="dxa"/>
            <w:vMerge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、三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公经费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控制率</w:t>
            </w:r>
          </w:p>
        </w:tc>
        <w:tc>
          <w:tcPr>
            <w:tcW w:w="152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≦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72%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</w:tr>
      <w:tr w:rsidR="00880D91">
        <w:trPr>
          <w:trHeight w:hRule="exact" w:val="454"/>
          <w:jc w:val="center"/>
        </w:trPr>
        <w:tc>
          <w:tcPr>
            <w:tcW w:w="705" w:type="dxa"/>
            <w:vMerge w:val="restart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绩效指标</w:t>
            </w:r>
          </w:p>
        </w:tc>
        <w:tc>
          <w:tcPr>
            <w:tcW w:w="807" w:type="dxa"/>
            <w:gridSpan w:val="2"/>
            <w:vMerge w:val="restart"/>
            <w:vAlign w:val="center"/>
          </w:tcPr>
          <w:p w:rsidR="00880D91" w:rsidRDefault="0027639D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效益</w:t>
            </w:r>
          </w:p>
          <w:p w:rsidR="00880D91" w:rsidRDefault="0027639D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指标</w:t>
            </w:r>
          </w:p>
          <w:p w:rsidR="00880D91" w:rsidRDefault="0027639D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（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30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50" w:type="dxa"/>
            <w:vMerge w:val="restart"/>
            <w:vAlign w:val="center"/>
          </w:tcPr>
          <w:p w:rsidR="00880D91" w:rsidRDefault="0027639D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2700" w:type="dxa"/>
            <w:gridSpan w:val="2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、运输成本下降</w:t>
            </w:r>
          </w:p>
        </w:tc>
        <w:tc>
          <w:tcPr>
            <w:tcW w:w="152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</w:tr>
      <w:tr w:rsidR="00880D91">
        <w:trPr>
          <w:trHeight w:hRule="exact" w:val="454"/>
          <w:jc w:val="center"/>
        </w:trPr>
        <w:tc>
          <w:tcPr>
            <w:tcW w:w="705" w:type="dxa"/>
            <w:vMerge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、农民增收</w:t>
            </w:r>
          </w:p>
        </w:tc>
        <w:tc>
          <w:tcPr>
            <w:tcW w:w="152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≧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5000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元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5671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元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</w:tr>
      <w:tr w:rsidR="00880D91">
        <w:trPr>
          <w:trHeight w:hRule="exact" w:val="454"/>
          <w:jc w:val="center"/>
        </w:trPr>
        <w:tc>
          <w:tcPr>
            <w:tcW w:w="705" w:type="dxa"/>
            <w:vMerge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、村级集体经济增收</w:t>
            </w:r>
          </w:p>
        </w:tc>
        <w:tc>
          <w:tcPr>
            <w:tcW w:w="152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≧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4.2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</w:tr>
      <w:tr w:rsidR="00880D91">
        <w:trPr>
          <w:trHeight w:hRule="exact" w:val="454"/>
          <w:jc w:val="center"/>
        </w:trPr>
        <w:tc>
          <w:tcPr>
            <w:tcW w:w="705" w:type="dxa"/>
            <w:vMerge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880D91" w:rsidRDefault="0027639D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2700" w:type="dxa"/>
            <w:gridSpan w:val="2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、村民出行效率、道路、饮水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安全提高</w:t>
            </w:r>
            <w:proofErr w:type="gramEnd"/>
          </w:p>
        </w:tc>
        <w:tc>
          <w:tcPr>
            <w:tcW w:w="152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</w:tr>
      <w:tr w:rsidR="00880D91">
        <w:trPr>
          <w:trHeight w:hRule="exact" w:val="454"/>
          <w:jc w:val="center"/>
        </w:trPr>
        <w:tc>
          <w:tcPr>
            <w:tcW w:w="705" w:type="dxa"/>
            <w:vMerge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880D91" w:rsidRDefault="00880D91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、农户劳动获得感增强，生活水平提高</w:t>
            </w:r>
          </w:p>
        </w:tc>
        <w:tc>
          <w:tcPr>
            <w:tcW w:w="152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50%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52%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</w:tr>
      <w:tr w:rsidR="00880D91">
        <w:trPr>
          <w:trHeight w:hRule="exact" w:val="454"/>
          <w:jc w:val="center"/>
        </w:trPr>
        <w:tc>
          <w:tcPr>
            <w:tcW w:w="705" w:type="dxa"/>
            <w:vMerge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880D91" w:rsidRDefault="00880D91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、社会稳定，生产生活安全</w:t>
            </w:r>
          </w:p>
        </w:tc>
        <w:tc>
          <w:tcPr>
            <w:tcW w:w="152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良好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无各项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事故发生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</w:tr>
      <w:tr w:rsidR="00880D91">
        <w:trPr>
          <w:trHeight w:hRule="exact" w:val="454"/>
          <w:jc w:val="center"/>
        </w:trPr>
        <w:tc>
          <w:tcPr>
            <w:tcW w:w="705" w:type="dxa"/>
            <w:vMerge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880D91" w:rsidRDefault="0027639D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2700" w:type="dxa"/>
            <w:gridSpan w:val="2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、以新农村建设为重点，推进生态建设</w:t>
            </w:r>
          </w:p>
        </w:tc>
        <w:tc>
          <w:tcPr>
            <w:tcW w:w="152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</w:tr>
      <w:tr w:rsidR="00880D91">
        <w:trPr>
          <w:trHeight w:hRule="exact" w:val="454"/>
          <w:jc w:val="center"/>
        </w:trPr>
        <w:tc>
          <w:tcPr>
            <w:tcW w:w="705" w:type="dxa"/>
            <w:vMerge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、开展群众性爱国卫生活动，美化环境</w:t>
            </w:r>
          </w:p>
        </w:tc>
        <w:tc>
          <w:tcPr>
            <w:tcW w:w="152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</w:tr>
      <w:tr w:rsidR="00880D91">
        <w:trPr>
          <w:trHeight w:hRule="exact" w:val="454"/>
          <w:jc w:val="center"/>
        </w:trPr>
        <w:tc>
          <w:tcPr>
            <w:tcW w:w="705" w:type="dxa"/>
            <w:vMerge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880D91" w:rsidRDefault="0027639D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2700" w:type="dxa"/>
            <w:gridSpan w:val="2"/>
            <w:vAlign w:val="center"/>
          </w:tcPr>
          <w:p w:rsidR="00880D91" w:rsidRDefault="0027639D">
            <w:pPr>
              <w:spacing w:line="280" w:lineRule="exact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、政府服务职能增强</w:t>
            </w:r>
          </w:p>
        </w:tc>
        <w:tc>
          <w:tcPr>
            <w:tcW w:w="1521" w:type="dxa"/>
            <w:vAlign w:val="center"/>
          </w:tcPr>
          <w:p w:rsidR="00880D91" w:rsidRDefault="0027639D">
            <w:pPr>
              <w:spacing w:line="280" w:lineRule="exact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spacing w:line="280" w:lineRule="exact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spacing w:line="280" w:lineRule="exact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spacing w:line="280" w:lineRule="exact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</w:tr>
      <w:tr w:rsidR="00880D91">
        <w:trPr>
          <w:trHeight w:hRule="exact" w:val="653"/>
          <w:jc w:val="center"/>
        </w:trPr>
        <w:tc>
          <w:tcPr>
            <w:tcW w:w="705" w:type="dxa"/>
            <w:vMerge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880D91" w:rsidRDefault="00880D91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80D91" w:rsidRDefault="0027639D">
            <w:pPr>
              <w:spacing w:line="280" w:lineRule="exact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、坚持统筹城乡发展，稳步发展战略</w:t>
            </w:r>
          </w:p>
        </w:tc>
        <w:tc>
          <w:tcPr>
            <w:tcW w:w="1521" w:type="dxa"/>
            <w:vAlign w:val="center"/>
          </w:tcPr>
          <w:p w:rsidR="00880D91" w:rsidRDefault="0027639D">
            <w:pPr>
              <w:spacing w:line="280" w:lineRule="exact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spacing w:line="280" w:lineRule="exact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spacing w:line="280" w:lineRule="exact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spacing w:line="280" w:lineRule="exact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</w:tr>
      <w:tr w:rsidR="00880D91">
        <w:trPr>
          <w:trHeight w:hRule="exact" w:val="914"/>
          <w:jc w:val="center"/>
        </w:trPr>
        <w:tc>
          <w:tcPr>
            <w:tcW w:w="705" w:type="dxa"/>
            <w:vMerge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vMerge w:val="restart"/>
            <w:vAlign w:val="center"/>
          </w:tcPr>
          <w:p w:rsidR="00880D91" w:rsidRDefault="0027639D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满意度</w:t>
            </w:r>
          </w:p>
          <w:p w:rsidR="00880D91" w:rsidRDefault="0027639D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指标</w:t>
            </w:r>
          </w:p>
          <w:p w:rsidR="00880D91" w:rsidRDefault="0027639D">
            <w:pPr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（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1</w:t>
            </w:r>
            <w:r>
              <w:rPr>
                <w:rFonts w:ascii="黑体" w:eastAsia="黑体" w:hAnsi="黑体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分）</w:t>
            </w:r>
          </w:p>
        </w:tc>
        <w:tc>
          <w:tcPr>
            <w:tcW w:w="1050" w:type="dxa"/>
            <w:vMerge w:val="restart"/>
            <w:vAlign w:val="center"/>
          </w:tcPr>
          <w:p w:rsidR="00880D91" w:rsidRDefault="0027639D">
            <w:pPr>
              <w:jc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/>
                <w:color w:val="000000"/>
                <w:sz w:val="20"/>
                <w:szCs w:val="20"/>
              </w:rPr>
              <w:t>社会公众或服务对象满意度指标</w:t>
            </w:r>
          </w:p>
        </w:tc>
        <w:tc>
          <w:tcPr>
            <w:tcW w:w="2700" w:type="dxa"/>
            <w:gridSpan w:val="2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、政府工作作风建设，社区、村组群众对政府职能达成满意度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90%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152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</w:tr>
      <w:tr w:rsidR="00880D91">
        <w:trPr>
          <w:trHeight w:hRule="exact" w:val="685"/>
          <w:jc w:val="center"/>
        </w:trPr>
        <w:tc>
          <w:tcPr>
            <w:tcW w:w="705" w:type="dxa"/>
            <w:vMerge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vMerge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、通过各项工作开展，群众生活满意度较去年有所提高</w:t>
            </w:r>
          </w:p>
        </w:tc>
        <w:tc>
          <w:tcPr>
            <w:tcW w:w="152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1358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</w:tr>
      <w:tr w:rsidR="00880D91">
        <w:trPr>
          <w:trHeight w:val="567"/>
          <w:jc w:val="center"/>
        </w:trPr>
        <w:tc>
          <w:tcPr>
            <w:tcW w:w="2562" w:type="dxa"/>
            <w:gridSpan w:val="4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综合评定等级</w:t>
            </w:r>
          </w:p>
        </w:tc>
        <w:tc>
          <w:tcPr>
            <w:tcW w:w="2700" w:type="dxa"/>
            <w:gridSpan w:val="2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优秀</w:t>
            </w:r>
          </w:p>
        </w:tc>
        <w:tc>
          <w:tcPr>
            <w:tcW w:w="2879" w:type="dxa"/>
            <w:gridSpan w:val="2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总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1"/>
              </w:rPr>
              <w:t>分</w:t>
            </w:r>
          </w:p>
        </w:tc>
        <w:tc>
          <w:tcPr>
            <w:tcW w:w="840" w:type="dxa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</w:t>
            </w:r>
          </w:p>
        </w:tc>
        <w:tc>
          <w:tcPr>
            <w:tcW w:w="931" w:type="dxa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94</w:t>
            </w:r>
          </w:p>
        </w:tc>
      </w:tr>
      <w:tr w:rsidR="00880D91">
        <w:trPr>
          <w:trHeight w:val="510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说明</w:t>
            </w:r>
          </w:p>
        </w:tc>
        <w:tc>
          <w:tcPr>
            <w:tcW w:w="4044" w:type="dxa"/>
            <w:gridSpan w:val="4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偏差及原因分析</w:t>
            </w:r>
          </w:p>
        </w:tc>
        <w:tc>
          <w:tcPr>
            <w:tcW w:w="4650" w:type="dxa"/>
            <w:gridSpan w:val="4"/>
            <w:vAlign w:val="center"/>
          </w:tcPr>
          <w:p w:rsidR="00880D91" w:rsidRDefault="0027639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改进措施</w:t>
            </w:r>
          </w:p>
        </w:tc>
      </w:tr>
      <w:tr w:rsidR="00880D91">
        <w:trPr>
          <w:trHeight w:val="1519"/>
          <w:jc w:val="center"/>
        </w:trPr>
        <w:tc>
          <w:tcPr>
            <w:tcW w:w="1218" w:type="dxa"/>
            <w:gridSpan w:val="2"/>
            <w:vMerge/>
            <w:vAlign w:val="center"/>
          </w:tcPr>
          <w:p w:rsidR="00880D91" w:rsidRDefault="00880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4" w:type="dxa"/>
            <w:gridSpan w:val="4"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50" w:type="dxa"/>
            <w:gridSpan w:val="4"/>
            <w:vAlign w:val="center"/>
          </w:tcPr>
          <w:p w:rsidR="00880D91" w:rsidRDefault="00880D91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880D91" w:rsidRDefault="0027639D">
      <w:pPr>
        <w:spacing w:beforeLines="50" w:before="156" w:line="3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填表人：</w:t>
      </w:r>
      <w:r>
        <w:rPr>
          <w:rFonts w:ascii="Times New Roman" w:hAnsi="Times New Roman" w:hint="eastAsia"/>
        </w:rPr>
        <w:t>王建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 w:hint="eastAsia"/>
        </w:rPr>
        <w:t xml:space="preserve">             </w:t>
      </w:r>
      <w:r>
        <w:rPr>
          <w:rFonts w:ascii="Times New Roman" w:hAnsi="Times New Roman"/>
        </w:rPr>
        <w:t>联系电话：</w:t>
      </w:r>
      <w:r>
        <w:rPr>
          <w:rFonts w:ascii="Times New Roman" w:hAnsi="Times New Roman" w:hint="eastAsia"/>
        </w:rPr>
        <w:t>13787703709</w: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 w:hint="eastAsia"/>
        </w:rPr>
        <w:t xml:space="preserve">       </w:t>
      </w:r>
      <w:r>
        <w:rPr>
          <w:rFonts w:ascii="Times New Roman" w:hAnsi="Times New Roman"/>
        </w:rPr>
        <w:t>单位负责人签字</w:t>
      </w:r>
      <w:r>
        <w:rPr>
          <w:rFonts w:ascii="Times New Roman" w:hAnsi="Times New Roman"/>
          <w:sz w:val="24"/>
        </w:rPr>
        <w:t>：</w:t>
      </w:r>
    </w:p>
    <w:p w:rsidR="00880D91" w:rsidRDefault="00880D91">
      <w:pPr>
        <w:spacing w:line="320" w:lineRule="exact"/>
        <w:rPr>
          <w:rFonts w:ascii="Times New Roman" w:eastAsia="仿宋_GB2312" w:hAnsi="Times New Roman"/>
          <w:sz w:val="24"/>
        </w:rPr>
      </w:pPr>
    </w:p>
    <w:p w:rsidR="00880D91" w:rsidRDefault="00880D91">
      <w:pPr>
        <w:spacing w:line="320" w:lineRule="exact"/>
        <w:rPr>
          <w:rFonts w:ascii="Times New Roman" w:eastAsia="仿宋_GB2312" w:hAnsi="Times New Roman"/>
          <w:sz w:val="24"/>
        </w:rPr>
      </w:pPr>
    </w:p>
    <w:p w:rsidR="00880D91" w:rsidRDefault="0027639D">
      <w:pPr>
        <w:spacing w:line="320" w:lineRule="exac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说明：</w:t>
      </w:r>
      <w:r>
        <w:rPr>
          <w:rFonts w:ascii="Times New Roman" w:eastAsia="仿宋_GB2312" w:hAnsi="Times New Roman"/>
          <w:sz w:val="24"/>
        </w:rPr>
        <w:t>1.</w:t>
      </w:r>
      <w:r>
        <w:rPr>
          <w:rFonts w:ascii="Times New Roman" w:eastAsia="仿宋_GB2312" w:hAnsi="Times New Roman"/>
          <w:sz w:val="24"/>
        </w:rPr>
        <w:t>分值设定</w:t>
      </w:r>
      <w:r>
        <w:rPr>
          <w:rFonts w:ascii="Times New Roman" w:eastAsia="仿宋_GB2312" w:hAnsi="Times New Roman"/>
          <w:sz w:val="24"/>
        </w:rPr>
        <w:t>100</w:t>
      </w:r>
      <w:r>
        <w:rPr>
          <w:rFonts w:ascii="Times New Roman" w:eastAsia="仿宋_GB2312" w:hAnsi="Times New Roman"/>
          <w:sz w:val="24"/>
        </w:rPr>
        <w:t>分，其中预算执行率</w:t>
      </w:r>
      <w:r>
        <w:rPr>
          <w:rFonts w:ascii="Times New Roman" w:eastAsia="仿宋_GB2312" w:hAnsi="Times New Roman"/>
          <w:sz w:val="24"/>
        </w:rPr>
        <w:t>10</w:t>
      </w:r>
      <w:r>
        <w:rPr>
          <w:rFonts w:ascii="Times New Roman" w:eastAsia="仿宋_GB2312" w:hAnsi="Times New Roman"/>
          <w:sz w:val="24"/>
        </w:rPr>
        <w:t>分、产出指标</w:t>
      </w:r>
      <w:r>
        <w:rPr>
          <w:rFonts w:ascii="Times New Roman" w:eastAsia="仿宋_GB2312" w:hAnsi="Times New Roman"/>
          <w:sz w:val="24"/>
        </w:rPr>
        <w:t>50</w:t>
      </w:r>
      <w:r>
        <w:rPr>
          <w:rFonts w:ascii="Times New Roman" w:eastAsia="仿宋_GB2312" w:hAnsi="Times New Roman"/>
          <w:sz w:val="24"/>
        </w:rPr>
        <w:t>分、效益指标</w:t>
      </w:r>
      <w:r>
        <w:rPr>
          <w:rFonts w:ascii="Times New Roman" w:eastAsia="仿宋_GB2312" w:hAnsi="Times New Roman"/>
          <w:sz w:val="24"/>
        </w:rPr>
        <w:t>30</w:t>
      </w:r>
      <w:r>
        <w:rPr>
          <w:rFonts w:ascii="Times New Roman" w:eastAsia="仿宋_GB2312" w:hAnsi="Times New Roman"/>
          <w:sz w:val="24"/>
        </w:rPr>
        <w:t>分、满意度指标</w:t>
      </w:r>
      <w:r>
        <w:rPr>
          <w:rFonts w:ascii="Times New Roman" w:eastAsia="仿宋_GB2312" w:hAnsi="Times New Roman"/>
          <w:sz w:val="24"/>
        </w:rPr>
        <w:t>10</w:t>
      </w:r>
      <w:r>
        <w:rPr>
          <w:rFonts w:ascii="Times New Roman" w:eastAsia="仿宋_GB2312" w:hAnsi="Times New Roman"/>
          <w:sz w:val="24"/>
        </w:rPr>
        <w:t>分。除预算执行率外的指标应根据权重自行合理设定分值。</w:t>
      </w:r>
    </w:p>
    <w:p w:rsidR="00880D91" w:rsidRDefault="0027639D">
      <w:pPr>
        <w:spacing w:line="320" w:lineRule="exac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      2.</w:t>
      </w:r>
      <w:r>
        <w:rPr>
          <w:rFonts w:ascii="Times New Roman" w:eastAsia="仿宋_GB2312" w:hAnsi="Times New Roman"/>
          <w:sz w:val="24"/>
        </w:rPr>
        <w:t>综合评价等级分为优秀（</w:t>
      </w:r>
      <w:r>
        <w:rPr>
          <w:rFonts w:ascii="Times New Roman" w:eastAsia="仿宋_GB2312" w:hAnsi="Times New Roman"/>
          <w:sz w:val="24"/>
        </w:rPr>
        <w:t>S≥90</w:t>
      </w:r>
      <w:r>
        <w:rPr>
          <w:rFonts w:ascii="Times New Roman" w:eastAsia="仿宋_GB2312" w:hAnsi="Times New Roman"/>
          <w:sz w:val="24"/>
        </w:rPr>
        <w:t>）、良好（</w:t>
      </w:r>
      <w:r>
        <w:rPr>
          <w:rFonts w:ascii="Times New Roman" w:eastAsia="仿宋_GB2312" w:hAnsi="Times New Roman"/>
          <w:sz w:val="24"/>
        </w:rPr>
        <w:t>90</w:t>
      </w:r>
      <w:r>
        <w:rPr>
          <w:rFonts w:ascii="Times New Roman" w:eastAsia="仿宋_GB2312" w:hAnsi="Times New Roman"/>
          <w:sz w:val="24"/>
        </w:rPr>
        <w:t>＞</w:t>
      </w:r>
      <w:r>
        <w:rPr>
          <w:rFonts w:ascii="Times New Roman" w:eastAsia="仿宋_GB2312" w:hAnsi="Times New Roman"/>
          <w:sz w:val="24"/>
        </w:rPr>
        <w:t>S≥80</w:t>
      </w:r>
      <w:r>
        <w:rPr>
          <w:rFonts w:ascii="Times New Roman" w:eastAsia="仿宋_GB2312" w:hAnsi="Times New Roman"/>
          <w:sz w:val="24"/>
        </w:rPr>
        <w:t>）、较差（</w:t>
      </w:r>
      <w:r>
        <w:rPr>
          <w:rFonts w:ascii="Times New Roman" w:eastAsia="仿宋_GB2312" w:hAnsi="Times New Roman"/>
          <w:sz w:val="24"/>
        </w:rPr>
        <w:t>80</w:t>
      </w:r>
      <w:r>
        <w:rPr>
          <w:rFonts w:ascii="Times New Roman" w:eastAsia="仿宋_GB2312" w:hAnsi="Times New Roman"/>
          <w:sz w:val="24"/>
        </w:rPr>
        <w:t>＞</w:t>
      </w:r>
      <w:r>
        <w:rPr>
          <w:rFonts w:ascii="Times New Roman" w:eastAsia="仿宋_GB2312" w:hAnsi="Times New Roman"/>
          <w:sz w:val="24"/>
        </w:rPr>
        <w:t>S≥60</w:t>
      </w:r>
      <w:r>
        <w:rPr>
          <w:rFonts w:ascii="Times New Roman" w:eastAsia="仿宋_GB2312" w:hAnsi="Times New Roman"/>
          <w:sz w:val="24"/>
        </w:rPr>
        <w:t>）、</w:t>
      </w:r>
      <w:r>
        <w:rPr>
          <w:rFonts w:ascii="Times New Roman" w:eastAsia="仿宋_GB2312" w:hAnsi="Times New Roman"/>
          <w:sz w:val="24"/>
        </w:rPr>
        <w:t xml:space="preserve"> </w:t>
      </w:r>
      <w:r>
        <w:rPr>
          <w:rFonts w:ascii="Times New Roman" w:eastAsia="仿宋_GB2312" w:hAnsi="Times New Roman"/>
          <w:sz w:val="24"/>
        </w:rPr>
        <w:t>差（</w:t>
      </w:r>
      <w:r>
        <w:rPr>
          <w:rFonts w:ascii="Times New Roman" w:eastAsia="仿宋_GB2312" w:hAnsi="Times New Roman"/>
          <w:sz w:val="24"/>
        </w:rPr>
        <w:t>S</w:t>
      </w:r>
      <w:r>
        <w:rPr>
          <w:rFonts w:ascii="Times New Roman" w:eastAsia="仿宋_GB2312" w:hAnsi="Times New Roman"/>
          <w:sz w:val="24"/>
        </w:rPr>
        <w:t>＜</w:t>
      </w:r>
      <w:r>
        <w:rPr>
          <w:rFonts w:ascii="Times New Roman" w:eastAsia="仿宋_GB2312" w:hAnsi="Times New Roman"/>
          <w:sz w:val="24"/>
        </w:rPr>
        <w:t>60</w:t>
      </w:r>
      <w:r>
        <w:rPr>
          <w:rFonts w:ascii="Times New Roman" w:eastAsia="仿宋_GB2312" w:hAnsi="Times New Roman"/>
          <w:sz w:val="24"/>
        </w:rPr>
        <w:t>）。</w:t>
      </w:r>
    </w:p>
    <w:p w:rsidR="00880D91" w:rsidRDefault="0027639D">
      <w:pPr>
        <w:spacing w:line="320" w:lineRule="exac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      3.</w:t>
      </w:r>
      <w:r>
        <w:rPr>
          <w:rFonts w:ascii="Times New Roman" w:eastAsia="仿宋_GB2312" w:hAnsi="Times New Roman"/>
          <w:sz w:val="24"/>
        </w:rPr>
        <w:t>三级绩效指标按需自行增减行。个别不涉及的二级指标可自行删除。</w:t>
      </w:r>
    </w:p>
    <w:sectPr w:rsidR="00880D91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9D" w:rsidRDefault="0027639D">
      <w:pPr>
        <w:spacing w:after="0"/>
      </w:pPr>
      <w:r>
        <w:separator/>
      </w:r>
    </w:p>
  </w:endnote>
  <w:endnote w:type="continuationSeparator" w:id="0">
    <w:p w:rsidR="0027639D" w:rsidRDefault="002763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9D" w:rsidRDefault="0027639D">
      <w:pPr>
        <w:spacing w:after="0"/>
      </w:pPr>
      <w:r>
        <w:separator/>
      </w:r>
    </w:p>
  </w:footnote>
  <w:footnote w:type="continuationSeparator" w:id="0">
    <w:p w:rsidR="0027639D" w:rsidRDefault="002763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D91" w:rsidRDefault="00880D9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04C4"/>
    <w:rsid w:val="00050DF2"/>
    <w:rsid w:val="00091E6E"/>
    <w:rsid w:val="000B2C98"/>
    <w:rsid w:val="000C3BE3"/>
    <w:rsid w:val="000C51B0"/>
    <w:rsid w:val="000D790D"/>
    <w:rsid w:val="000E43A7"/>
    <w:rsid w:val="000E5694"/>
    <w:rsid w:val="000F2C83"/>
    <w:rsid w:val="000F4F6F"/>
    <w:rsid w:val="00152A99"/>
    <w:rsid w:val="0016064A"/>
    <w:rsid w:val="0017705A"/>
    <w:rsid w:val="00187207"/>
    <w:rsid w:val="00190551"/>
    <w:rsid w:val="001C0F8E"/>
    <w:rsid w:val="00201077"/>
    <w:rsid w:val="0027103C"/>
    <w:rsid w:val="002761E0"/>
    <w:rsid w:val="0027639D"/>
    <w:rsid w:val="002A2F8E"/>
    <w:rsid w:val="002D0EDC"/>
    <w:rsid w:val="0031764A"/>
    <w:rsid w:val="00323B43"/>
    <w:rsid w:val="00344236"/>
    <w:rsid w:val="00357DF8"/>
    <w:rsid w:val="0036062B"/>
    <w:rsid w:val="00387BB7"/>
    <w:rsid w:val="003D37D8"/>
    <w:rsid w:val="003F274A"/>
    <w:rsid w:val="00401896"/>
    <w:rsid w:val="00406F4A"/>
    <w:rsid w:val="00426133"/>
    <w:rsid w:val="004328EB"/>
    <w:rsid w:val="004358AB"/>
    <w:rsid w:val="00483396"/>
    <w:rsid w:val="004B7917"/>
    <w:rsid w:val="005256F7"/>
    <w:rsid w:val="00597484"/>
    <w:rsid w:val="005A7031"/>
    <w:rsid w:val="005B068E"/>
    <w:rsid w:val="005B1AB2"/>
    <w:rsid w:val="005F279B"/>
    <w:rsid w:val="00603AA5"/>
    <w:rsid w:val="0062634B"/>
    <w:rsid w:val="00630FBC"/>
    <w:rsid w:val="00687DBE"/>
    <w:rsid w:val="006E45E0"/>
    <w:rsid w:val="00742FF2"/>
    <w:rsid w:val="00746B21"/>
    <w:rsid w:val="00757A76"/>
    <w:rsid w:val="007874F8"/>
    <w:rsid w:val="007B6DA8"/>
    <w:rsid w:val="007F0833"/>
    <w:rsid w:val="00821F18"/>
    <w:rsid w:val="008276ED"/>
    <w:rsid w:val="00880D91"/>
    <w:rsid w:val="00881503"/>
    <w:rsid w:val="008848DD"/>
    <w:rsid w:val="008B7726"/>
    <w:rsid w:val="008C6DFA"/>
    <w:rsid w:val="008D7D54"/>
    <w:rsid w:val="00917166"/>
    <w:rsid w:val="009204EC"/>
    <w:rsid w:val="00952E2E"/>
    <w:rsid w:val="00993350"/>
    <w:rsid w:val="009A1045"/>
    <w:rsid w:val="009C77BE"/>
    <w:rsid w:val="00A24127"/>
    <w:rsid w:val="00A3024F"/>
    <w:rsid w:val="00A66528"/>
    <w:rsid w:val="00A66ECF"/>
    <w:rsid w:val="00A86EB3"/>
    <w:rsid w:val="00A97EBB"/>
    <w:rsid w:val="00AD3B56"/>
    <w:rsid w:val="00AF3C8C"/>
    <w:rsid w:val="00B61CC7"/>
    <w:rsid w:val="00B73B0C"/>
    <w:rsid w:val="00B80E40"/>
    <w:rsid w:val="00B82564"/>
    <w:rsid w:val="00BC25CD"/>
    <w:rsid w:val="00BC7CF5"/>
    <w:rsid w:val="00BE2501"/>
    <w:rsid w:val="00BF4EA5"/>
    <w:rsid w:val="00C15AFD"/>
    <w:rsid w:val="00C15F5B"/>
    <w:rsid w:val="00C3018E"/>
    <w:rsid w:val="00C723CA"/>
    <w:rsid w:val="00C75E93"/>
    <w:rsid w:val="00C83091"/>
    <w:rsid w:val="00C92A1A"/>
    <w:rsid w:val="00CB4FC5"/>
    <w:rsid w:val="00D11294"/>
    <w:rsid w:val="00D21774"/>
    <w:rsid w:val="00D2296B"/>
    <w:rsid w:val="00D31D50"/>
    <w:rsid w:val="00D3601A"/>
    <w:rsid w:val="00D57145"/>
    <w:rsid w:val="00D65FA6"/>
    <w:rsid w:val="00DC44A4"/>
    <w:rsid w:val="00E049B9"/>
    <w:rsid w:val="00E13363"/>
    <w:rsid w:val="00E14018"/>
    <w:rsid w:val="00E16176"/>
    <w:rsid w:val="00E36C1F"/>
    <w:rsid w:val="00E43487"/>
    <w:rsid w:val="00E559EF"/>
    <w:rsid w:val="00E55E33"/>
    <w:rsid w:val="00E84158"/>
    <w:rsid w:val="00EA0B0D"/>
    <w:rsid w:val="00EB2BAA"/>
    <w:rsid w:val="00ED134E"/>
    <w:rsid w:val="00EF1B04"/>
    <w:rsid w:val="00F064E9"/>
    <w:rsid w:val="00F169C1"/>
    <w:rsid w:val="00F354A5"/>
    <w:rsid w:val="00F35539"/>
    <w:rsid w:val="00F44E9E"/>
    <w:rsid w:val="00F52D51"/>
    <w:rsid w:val="00F5491C"/>
    <w:rsid w:val="00F8202B"/>
    <w:rsid w:val="00F91E5E"/>
    <w:rsid w:val="00FA213C"/>
    <w:rsid w:val="00FA6E58"/>
    <w:rsid w:val="00FB63FC"/>
    <w:rsid w:val="00FC091F"/>
    <w:rsid w:val="00FC71C3"/>
    <w:rsid w:val="00FF23F2"/>
    <w:rsid w:val="10F90765"/>
    <w:rsid w:val="39FE32B3"/>
    <w:rsid w:val="3A844859"/>
    <w:rsid w:val="7EA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/>
      <w:kern w:val="2"/>
      <w:sz w:val="18"/>
      <w:szCs w:val="24"/>
    </w:rPr>
  </w:style>
  <w:style w:type="paragraph" w:styleId="a4">
    <w:name w:val="header"/>
    <w:basedOn w:val="a"/>
    <w:link w:val="Char1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/>
      <w:kern w:val="2"/>
      <w:sz w:val="18"/>
      <w:szCs w:val="18"/>
    </w:rPr>
  </w:style>
  <w:style w:type="character" w:customStyle="1" w:styleId="Char">
    <w:name w:val="页眉 Char"/>
    <w:basedOn w:val="a0"/>
    <w:rPr>
      <w:kern w:val="2"/>
      <w:sz w:val="18"/>
      <w:szCs w:val="18"/>
    </w:rPr>
  </w:style>
  <w:style w:type="character" w:customStyle="1" w:styleId="Char0">
    <w:name w:val="页脚 Char"/>
    <w:basedOn w:val="a0"/>
    <w:rPr>
      <w:kern w:val="2"/>
      <w:sz w:val="18"/>
      <w:szCs w:val="24"/>
    </w:rPr>
  </w:style>
  <w:style w:type="character" w:customStyle="1" w:styleId="Char10">
    <w:name w:val="页眉 Char1"/>
    <w:basedOn w:val="a0"/>
    <w:link w:val="a4"/>
    <w:uiPriority w:val="99"/>
    <w:semiHidden/>
    <w:rPr>
      <w:rFonts w:ascii="Tahoma" w:hAnsi="Tahoma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99"/>
    <w:qFormat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/>
      <w:kern w:val="2"/>
      <w:sz w:val="18"/>
      <w:szCs w:val="24"/>
    </w:rPr>
  </w:style>
  <w:style w:type="paragraph" w:styleId="a4">
    <w:name w:val="header"/>
    <w:basedOn w:val="a"/>
    <w:link w:val="Char1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/>
      <w:kern w:val="2"/>
      <w:sz w:val="18"/>
      <w:szCs w:val="18"/>
    </w:rPr>
  </w:style>
  <w:style w:type="character" w:customStyle="1" w:styleId="Char">
    <w:name w:val="页眉 Char"/>
    <w:basedOn w:val="a0"/>
    <w:rPr>
      <w:kern w:val="2"/>
      <w:sz w:val="18"/>
      <w:szCs w:val="18"/>
    </w:rPr>
  </w:style>
  <w:style w:type="character" w:customStyle="1" w:styleId="Char0">
    <w:name w:val="页脚 Char"/>
    <w:basedOn w:val="a0"/>
    <w:rPr>
      <w:kern w:val="2"/>
      <w:sz w:val="18"/>
      <w:szCs w:val="24"/>
    </w:rPr>
  </w:style>
  <w:style w:type="character" w:customStyle="1" w:styleId="Char10">
    <w:name w:val="页眉 Char1"/>
    <w:basedOn w:val="a0"/>
    <w:link w:val="a4"/>
    <w:uiPriority w:val="99"/>
    <w:semiHidden/>
    <w:rPr>
      <w:rFonts w:ascii="Tahoma" w:hAnsi="Tahoma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99"/>
    <w:qFormat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1229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2023-10-11T02:45:00Z</dcterms:created>
  <dcterms:modified xsi:type="dcterms:W3CDTF">2023-10-11T02:45:00Z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