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28" w:rsidRDefault="007A4E28" w:rsidP="007A4E28">
      <w:pPr>
        <w:spacing w:line="800" w:lineRule="exact"/>
        <w:rPr>
          <w:rFonts w:ascii="仿宋_GB2312" w:eastAsia="仿宋_GB2312" w:hAnsi="宋体"/>
          <w:sz w:val="32"/>
          <w:szCs w:val="32"/>
        </w:rPr>
      </w:pPr>
    </w:p>
    <w:p w:rsidR="007A4E28" w:rsidRDefault="007A4E28" w:rsidP="007A4E28">
      <w:pPr>
        <w:spacing w:line="800" w:lineRule="exact"/>
        <w:rPr>
          <w:rFonts w:ascii="仿宋_GB2312" w:eastAsia="仿宋_GB2312" w:hAnsi="宋体"/>
          <w:sz w:val="32"/>
          <w:szCs w:val="32"/>
        </w:rPr>
      </w:pPr>
    </w:p>
    <w:p w:rsidR="007A4E28" w:rsidRDefault="007A4E28" w:rsidP="007A4E28">
      <w:pPr>
        <w:jc w:val="right"/>
        <w:rPr>
          <w:rFonts w:ascii="仿宋_GB2312" w:eastAsia="仿宋_GB2312" w:hAnsi="宋体"/>
          <w:sz w:val="32"/>
          <w:szCs w:val="32"/>
        </w:rPr>
      </w:pPr>
      <w:r>
        <w:rPr>
          <w:rFonts w:ascii="仿宋_GB2312" w:eastAsia="仿宋_GB2312" w:hAnsi="宋体" w:hint="eastAsia"/>
          <w:sz w:val="32"/>
          <w:szCs w:val="32"/>
        </w:rPr>
        <w:t>蒸环评函[2023]</w:t>
      </w:r>
      <w:r w:rsidR="003E6279">
        <w:rPr>
          <w:rFonts w:ascii="仿宋_GB2312" w:eastAsia="仿宋_GB2312" w:hAnsi="宋体" w:hint="eastAsia"/>
          <w:sz w:val="32"/>
          <w:szCs w:val="32"/>
        </w:rPr>
        <w:t>30</w:t>
      </w:r>
      <w:r>
        <w:rPr>
          <w:rFonts w:ascii="仿宋_GB2312" w:eastAsia="仿宋_GB2312" w:hAnsi="宋体" w:hint="eastAsia"/>
          <w:sz w:val="32"/>
          <w:szCs w:val="32"/>
        </w:rPr>
        <w:t xml:space="preserve">号 </w:t>
      </w:r>
    </w:p>
    <w:p w:rsidR="007A4E28" w:rsidRDefault="007A4E28" w:rsidP="007A4E28">
      <w:pPr>
        <w:spacing w:line="200" w:lineRule="exact"/>
        <w:jc w:val="left"/>
        <w:rPr>
          <w:rFonts w:ascii="仿宋_GB2312" w:eastAsia="仿宋_GB2312" w:hAnsi="宋体"/>
          <w:sz w:val="32"/>
          <w:szCs w:val="32"/>
        </w:rPr>
      </w:pPr>
    </w:p>
    <w:p w:rsidR="007A4E28" w:rsidRDefault="007A4E28" w:rsidP="007A4E28">
      <w:pPr>
        <w:jc w:val="center"/>
        <w:rPr>
          <w:rFonts w:ascii="黑体" w:eastAsia="黑体" w:hAnsi="黑体" w:cs="黑体"/>
          <w:b/>
          <w:bCs/>
          <w:w w:val="90"/>
          <w:sz w:val="44"/>
          <w:szCs w:val="44"/>
        </w:rPr>
      </w:pPr>
      <w:r>
        <w:rPr>
          <w:rFonts w:ascii="黑体" w:eastAsia="黑体" w:hAnsi="黑体" w:cs="黑体" w:hint="eastAsia"/>
          <w:b/>
          <w:bCs/>
          <w:w w:val="90"/>
          <w:sz w:val="44"/>
          <w:szCs w:val="44"/>
        </w:rPr>
        <w:t>衡阳市生态环境局</w:t>
      </w:r>
    </w:p>
    <w:p w:rsidR="00537D9C" w:rsidRDefault="007A4E28" w:rsidP="007A4E28">
      <w:pPr>
        <w:jc w:val="center"/>
        <w:rPr>
          <w:rFonts w:ascii="黑体" w:eastAsia="黑体" w:hAnsi="黑体" w:cs="黑体"/>
          <w:b/>
          <w:bCs/>
          <w:sz w:val="44"/>
          <w:szCs w:val="44"/>
        </w:rPr>
      </w:pPr>
      <w:r>
        <w:rPr>
          <w:rFonts w:ascii="黑体" w:eastAsia="黑体" w:hAnsi="黑体" w:cs="黑体" w:hint="eastAsia"/>
          <w:b/>
          <w:bCs/>
          <w:w w:val="90"/>
          <w:sz w:val="44"/>
          <w:szCs w:val="44"/>
        </w:rPr>
        <w:t xml:space="preserve">  </w:t>
      </w:r>
      <w:r>
        <w:rPr>
          <w:rFonts w:ascii="黑体" w:eastAsia="黑体" w:hAnsi="黑体" w:cs="黑体" w:hint="eastAsia"/>
          <w:b/>
          <w:bCs/>
          <w:sz w:val="44"/>
          <w:szCs w:val="44"/>
        </w:rPr>
        <w:t>关于《</w:t>
      </w:r>
      <w:r w:rsidRPr="007A4E28">
        <w:rPr>
          <w:rFonts w:ascii="黑体" w:eastAsia="黑体" w:hAnsi="黑体" w:cs="黑体" w:hint="eastAsia"/>
          <w:b/>
          <w:bCs/>
          <w:sz w:val="44"/>
          <w:szCs w:val="44"/>
        </w:rPr>
        <w:t>湖南省衡阳县铭辉矿业有限公司年加工 10 万吨钠长石干粉扩建项目</w:t>
      </w:r>
      <w:r>
        <w:rPr>
          <w:rFonts w:ascii="黑体" w:eastAsia="黑体" w:hAnsi="黑体" w:cs="黑体" w:hint="eastAsia"/>
          <w:b/>
          <w:bCs/>
          <w:sz w:val="44"/>
          <w:szCs w:val="44"/>
        </w:rPr>
        <w:t>变更说明》</w:t>
      </w:r>
      <w:r w:rsidR="00434957">
        <w:rPr>
          <w:rFonts w:ascii="黑体" w:eastAsia="黑体" w:hAnsi="黑体" w:cs="黑体" w:hint="eastAsia"/>
          <w:b/>
          <w:bCs/>
          <w:sz w:val="44"/>
          <w:szCs w:val="44"/>
        </w:rPr>
        <w:t>意见的函</w:t>
      </w:r>
    </w:p>
    <w:p w:rsidR="00537D9C" w:rsidRDefault="00537D9C">
      <w:pPr>
        <w:spacing w:line="280" w:lineRule="exact"/>
        <w:jc w:val="center"/>
        <w:rPr>
          <w:rFonts w:ascii="黑体" w:eastAsia="黑体" w:hAnsi="黑体" w:cs="黑体"/>
          <w:b/>
          <w:bCs/>
          <w:sz w:val="44"/>
          <w:szCs w:val="44"/>
        </w:rPr>
      </w:pPr>
    </w:p>
    <w:p w:rsidR="00537D9C" w:rsidRDefault="007A4E28" w:rsidP="001750A4">
      <w:pPr>
        <w:spacing w:line="360" w:lineRule="auto"/>
        <w:jc w:val="left"/>
        <w:rPr>
          <w:rFonts w:ascii="仿宋_GB2312" w:eastAsia="仿宋_GB2312"/>
          <w:sz w:val="32"/>
          <w:szCs w:val="32"/>
        </w:rPr>
      </w:pPr>
      <w:r w:rsidRPr="007A4E28">
        <w:rPr>
          <w:rFonts w:ascii="仿宋_GB2312" w:eastAsia="仿宋_GB2312" w:hint="eastAsia"/>
          <w:sz w:val="32"/>
          <w:szCs w:val="32"/>
        </w:rPr>
        <w:t>湖南省衡阳县铭辉矿业有限公司</w:t>
      </w:r>
      <w:r w:rsidR="00434957">
        <w:rPr>
          <w:rFonts w:ascii="仿宋_GB2312" w:eastAsia="仿宋_GB2312" w:hint="eastAsia"/>
          <w:sz w:val="32"/>
          <w:szCs w:val="32"/>
        </w:rPr>
        <w:t>：</w:t>
      </w:r>
    </w:p>
    <w:p w:rsidR="00537D9C" w:rsidRDefault="00434957" w:rsidP="001750A4">
      <w:pPr>
        <w:spacing w:line="360" w:lineRule="auto"/>
        <w:ind w:firstLine="630"/>
        <w:jc w:val="left"/>
        <w:rPr>
          <w:rFonts w:ascii="仿宋_GB2312" w:eastAsia="仿宋_GB2312"/>
          <w:sz w:val="32"/>
          <w:szCs w:val="32"/>
        </w:rPr>
      </w:pPr>
      <w:r>
        <w:rPr>
          <w:rFonts w:ascii="仿宋_GB2312" w:eastAsia="仿宋_GB2312" w:hint="eastAsia"/>
          <w:sz w:val="32"/>
          <w:szCs w:val="32"/>
        </w:rPr>
        <w:t>你公司《关于</w:t>
      </w:r>
      <w:r w:rsidR="007A4E28" w:rsidRPr="007A4E28">
        <w:rPr>
          <w:rFonts w:ascii="仿宋_GB2312" w:eastAsia="仿宋_GB2312" w:hint="eastAsia"/>
          <w:sz w:val="32"/>
          <w:szCs w:val="32"/>
        </w:rPr>
        <w:t>湖南省衡阳县铭辉矿业有限公司年加工 10 万吨钠长石干粉扩建项目</w:t>
      </w:r>
      <w:r>
        <w:rPr>
          <w:rFonts w:ascii="仿宋_GB2312" w:eastAsia="仿宋_GB2312" w:hint="eastAsia"/>
          <w:sz w:val="32"/>
          <w:szCs w:val="32"/>
        </w:rPr>
        <w:t>变更说明进行审查的函》和</w:t>
      </w:r>
      <w:r w:rsidR="007A4E28" w:rsidRPr="007A4E28">
        <w:rPr>
          <w:rFonts w:ascii="仿宋_GB2312" w:eastAsia="仿宋_GB2312" w:hint="eastAsia"/>
          <w:sz w:val="32"/>
          <w:szCs w:val="32"/>
        </w:rPr>
        <w:t>湖南娇果环境评估有限公司</w:t>
      </w:r>
      <w:r>
        <w:rPr>
          <w:rFonts w:ascii="仿宋_GB2312" w:eastAsia="仿宋_GB2312" w:hint="eastAsia"/>
          <w:sz w:val="32"/>
          <w:szCs w:val="32"/>
        </w:rPr>
        <w:t>编制的《</w:t>
      </w:r>
      <w:r w:rsidR="007A4E28" w:rsidRPr="007A4E28">
        <w:rPr>
          <w:rFonts w:ascii="仿宋_GB2312" w:eastAsia="仿宋_GB2312" w:hint="eastAsia"/>
          <w:sz w:val="32"/>
          <w:szCs w:val="32"/>
        </w:rPr>
        <w:t>湖南省衡阳县铭辉矿业有限公司年加工 10 万吨钠长石干粉扩建项目</w:t>
      </w:r>
      <w:r>
        <w:rPr>
          <w:rFonts w:ascii="仿宋_GB2312" w:eastAsia="仿宋_GB2312" w:hint="eastAsia"/>
          <w:sz w:val="32"/>
          <w:szCs w:val="32"/>
        </w:rPr>
        <w:t>变更说明》及专家组评审意见已收悉，经研究，批复如下：</w:t>
      </w:r>
    </w:p>
    <w:p w:rsidR="001750A4" w:rsidRPr="000766BE" w:rsidRDefault="00434957" w:rsidP="005E09F1">
      <w:pPr>
        <w:widowControl/>
        <w:tabs>
          <w:tab w:val="left" w:pos="607"/>
        </w:tabs>
        <w:spacing w:line="360" w:lineRule="auto"/>
        <w:ind w:firstLineChars="200" w:firstLine="640"/>
        <w:rPr>
          <w:rFonts w:ascii="仿宋_GB2312" w:eastAsia="仿宋_GB2312"/>
          <w:sz w:val="32"/>
          <w:szCs w:val="32"/>
        </w:rPr>
      </w:pPr>
      <w:r w:rsidRPr="000766BE">
        <w:rPr>
          <w:rFonts w:ascii="仿宋_GB2312" w:eastAsia="仿宋_GB2312" w:hint="eastAsia"/>
          <w:sz w:val="32"/>
          <w:szCs w:val="32"/>
        </w:rPr>
        <w:t>一、</w:t>
      </w:r>
      <w:r w:rsidR="007A4E28" w:rsidRPr="000766BE">
        <w:rPr>
          <w:rFonts w:ascii="仿宋_GB2312" w:eastAsia="仿宋_GB2312" w:hint="eastAsia"/>
          <w:sz w:val="32"/>
          <w:szCs w:val="32"/>
        </w:rPr>
        <w:t>你公司《湖南省衡阳县铭辉矿业有限公司年加工 10 万吨钠长石干粉扩建项目环境影响报告表》于 2022 年 10 月 13 日取得了衡阳市生态环境局《关于湖南省衡阳县铭辉矿业有限公司年加工 10 万吨钠长石干粉扩建项目环境影响报告表的批复》（蒸环评函[2022]26 号），由于市场需求，你公司申请将生产工艺等情况进行变更，主要变更内容为：</w:t>
      </w:r>
      <w:r w:rsidR="001750A4" w:rsidRPr="000766BE">
        <w:rPr>
          <w:rFonts w:ascii="仿宋_GB2312" w:eastAsia="仿宋_GB2312" w:hint="eastAsia"/>
          <w:sz w:val="32"/>
          <w:szCs w:val="32"/>
        </w:rPr>
        <w:t>（1）项目增设了一台球磨机对部分产品进行磨细，同时设置布袋除尘器+15m 高排气筒（DA002）对粉尘进行处理。</w:t>
      </w:r>
    </w:p>
    <w:p w:rsidR="00537D9C" w:rsidRPr="000766BE" w:rsidRDefault="001750A4" w:rsidP="003A2726">
      <w:pPr>
        <w:widowControl/>
        <w:tabs>
          <w:tab w:val="left" w:pos="607"/>
        </w:tabs>
        <w:spacing w:line="660" w:lineRule="exact"/>
        <w:rPr>
          <w:rFonts w:ascii="仿宋_GB2312" w:eastAsia="仿宋_GB2312"/>
          <w:sz w:val="32"/>
          <w:szCs w:val="32"/>
        </w:rPr>
      </w:pPr>
      <w:r w:rsidRPr="000766BE">
        <w:rPr>
          <w:rFonts w:ascii="仿宋_GB2312" w:eastAsia="仿宋_GB2312" w:hint="eastAsia"/>
          <w:sz w:val="32"/>
          <w:szCs w:val="32"/>
        </w:rPr>
        <w:lastRenderedPageBreak/>
        <w:t>（2）增加旋风除尘器，对烘干炉废气进行收集后经旋风除尘器+布袋除尘器+15m 高排气筒（DA001）高空排放。</w:t>
      </w:r>
      <w:r w:rsidR="00434957" w:rsidRPr="000766BE">
        <w:rPr>
          <w:rFonts w:ascii="仿宋_GB2312" w:eastAsia="仿宋_GB2312" w:hint="eastAsia"/>
          <w:sz w:val="32"/>
          <w:szCs w:val="32"/>
        </w:rPr>
        <w:t>根据</w:t>
      </w:r>
      <w:r w:rsidR="007A4E28" w:rsidRPr="000766BE">
        <w:rPr>
          <w:rFonts w:ascii="仿宋_GB2312" w:eastAsia="仿宋_GB2312" w:hint="eastAsia"/>
          <w:sz w:val="32"/>
          <w:szCs w:val="32"/>
        </w:rPr>
        <w:t>湖南娇果环境评估有限公司</w:t>
      </w:r>
      <w:r w:rsidR="00434957" w:rsidRPr="000766BE">
        <w:rPr>
          <w:rFonts w:ascii="仿宋_GB2312" w:eastAsia="仿宋_GB2312" w:hint="eastAsia"/>
          <w:sz w:val="32"/>
          <w:szCs w:val="32"/>
        </w:rPr>
        <w:t>编制的《</w:t>
      </w:r>
      <w:r w:rsidR="007A4E28" w:rsidRPr="000766BE">
        <w:rPr>
          <w:rFonts w:ascii="仿宋_GB2312" w:eastAsia="仿宋_GB2312" w:hint="eastAsia"/>
          <w:sz w:val="32"/>
          <w:szCs w:val="32"/>
        </w:rPr>
        <w:t>湖南省衡阳县铭辉矿业有限公司年加工 10 万吨钠长石干粉扩建项目</w:t>
      </w:r>
      <w:r w:rsidR="00434957" w:rsidRPr="000766BE">
        <w:rPr>
          <w:rFonts w:ascii="仿宋_GB2312" w:eastAsia="仿宋_GB2312" w:hint="eastAsia"/>
          <w:sz w:val="32"/>
          <w:szCs w:val="32"/>
        </w:rPr>
        <w:t>变更说明》的结论和建议，</w:t>
      </w:r>
      <w:r w:rsidR="007A4E28" w:rsidRPr="000766BE">
        <w:rPr>
          <w:rFonts w:ascii="仿宋_GB2312" w:eastAsia="仿宋_GB2312" w:hAnsi="仿宋_GB2312" w:cs="仿宋_GB2312" w:hint="eastAsia"/>
          <w:sz w:val="32"/>
          <w:szCs w:val="32"/>
        </w:rPr>
        <w:t>在你公司确保项目符合国家产业政策，</w:t>
      </w:r>
      <w:r w:rsidR="003E6279" w:rsidRPr="000766BE">
        <w:rPr>
          <w:rFonts w:ascii="仿宋_GB2312" w:eastAsia="仿宋_GB2312" w:hAnsi="仿宋_GB2312" w:cs="仿宋_GB2312" w:hint="eastAsia"/>
          <w:sz w:val="32"/>
          <w:szCs w:val="32"/>
        </w:rPr>
        <w:t>认真落实原环评、批复文件和本次变更说明中提出的环境保护措施提出的各项环保措施，</w:t>
      </w:r>
      <w:r w:rsidR="007A4E28" w:rsidRPr="000766BE">
        <w:rPr>
          <w:rFonts w:ascii="仿宋_GB2312" w:eastAsia="仿宋_GB2312" w:hAnsi="仿宋_GB2312" w:cs="仿宋_GB2312" w:hint="eastAsia"/>
          <w:sz w:val="32"/>
          <w:szCs w:val="32"/>
        </w:rPr>
        <w:t>外排各项污染物稳定达标排放的前提下，我局原则同意项目变更。</w:t>
      </w:r>
    </w:p>
    <w:p w:rsidR="00537D9C" w:rsidRPr="000766BE" w:rsidRDefault="005E09F1" w:rsidP="005E09F1">
      <w:pPr>
        <w:spacing w:line="6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434957" w:rsidRPr="000766BE">
        <w:rPr>
          <w:rFonts w:ascii="仿宋_GB2312" w:eastAsia="仿宋_GB2312" w:hint="eastAsia"/>
          <w:sz w:val="32"/>
          <w:szCs w:val="32"/>
        </w:rPr>
        <w:t>加强项目变更后各项污染防治措施。</w:t>
      </w:r>
    </w:p>
    <w:p w:rsidR="00482F4E" w:rsidRPr="000766BE" w:rsidRDefault="00482F4E" w:rsidP="005E09F1">
      <w:pPr>
        <w:widowControl/>
        <w:spacing w:line="660" w:lineRule="exact"/>
        <w:ind w:firstLineChars="200" w:firstLine="640"/>
        <w:jc w:val="left"/>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t>（一）</w:t>
      </w:r>
      <w:r w:rsidRPr="000766BE">
        <w:rPr>
          <w:rFonts w:ascii="仿宋_GB2312" w:eastAsia="仿宋_GB2312" w:hint="eastAsia"/>
          <w:sz w:val="32"/>
          <w:szCs w:val="32"/>
        </w:rPr>
        <w:t>加强项目营运期废气的污染防治。</w:t>
      </w:r>
      <w:r w:rsidR="00561A3C" w:rsidRPr="000766BE">
        <w:rPr>
          <w:rFonts w:ascii="仿宋_GB2312" w:eastAsia="仿宋_GB2312" w:hAnsi="仿宋_GB2312" w:cs="仿宋_GB2312" w:hint="eastAsia"/>
          <w:sz w:val="32"/>
          <w:szCs w:val="32"/>
        </w:rPr>
        <w:t>热风炉采用成型生物质作燃料。采取密闭式生产车间和密封式运输皮带，设置三面封闭带顶棚的原料堆场，包装废气经布袋除尘器处理后达标排放</w:t>
      </w:r>
      <w:r w:rsidR="004D481A" w:rsidRPr="000766BE">
        <w:rPr>
          <w:rFonts w:ascii="仿宋_GB2312" w:eastAsia="仿宋_GB2312" w:hAnsi="仿宋_GB2312" w:cs="仿宋_GB2312" w:hint="eastAsia"/>
          <w:sz w:val="32"/>
          <w:szCs w:val="32"/>
        </w:rPr>
        <w:t>；</w:t>
      </w:r>
      <w:r w:rsidRPr="000766BE">
        <w:rPr>
          <w:rFonts w:ascii="仿宋_GB2312" w:eastAsia="仿宋_GB2312" w:hint="eastAsia"/>
          <w:sz w:val="32"/>
          <w:szCs w:val="32"/>
        </w:rPr>
        <w:t>烘干废气收集后经旋风除尘器+布袋除尘器处理达标后由 15 米高排气筒排放；球磨废气经集气罩收集+布袋除尘器处理达标后由15 米高排气筒排放。</w:t>
      </w:r>
    </w:p>
    <w:p w:rsidR="00561A3C" w:rsidRPr="000766BE" w:rsidRDefault="00561A3C" w:rsidP="003A2726">
      <w:pPr>
        <w:spacing w:line="660" w:lineRule="exact"/>
        <w:ind w:firstLineChars="200" w:firstLine="640"/>
        <w:jc w:val="left"/>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t>（二）加强固体废弃物的污染防治。</w:t>
      </w:r>
      <w:r w:rsidR="004D481A" w:rsidRPr="000766BE">
        <w:rPr>
          <w:rFonts w:ascii="仿宋_GB2312" w:eastAsia="仿宋_GB2312" w:hAnsi="仿宋_GB2312" w:cs="仿宋_GB2312" w:hint="eastAsia"/>
          <w:sz w:val="32"/>
          <w:szCs w:val="32"/>
        </w:rPr>
        <w:t>除尘器收集的</w:t>
      </w:r>
      <w:r w:rsidRPr="000766BE">
        <w:rPr>
          <w:rFonts w:ascii="仿宋_GB2312" w:eastAsia="仿宋_GB2312" w:hAnsi="仿宋_GB2312" w:cs="仿宋_GB2312" w:hint="eastAsia"/>
          <w:sz w:val="32"/>
          <w:szCs w:val="32"/>
        </w:rPr>
        <w:t>粉尘回用于生产；废机油属于危废，应按国家相关要求做好暂存工作，待一定量后交由有资质的单位处置；炉渣收集后交由周边农民用作农肥；生活垃圾收集后交由环卫部门清运。</w:t>
      </w:r>
    </w:p>
    <w:p w:rsidR="003A2726" w:rsidRDefault="00561A3C" w:rsidP="003A2726">
      <w:pPr>
        <w:spacing w:line="660" w:lineRule="exact"/>
        <w:ind w:firstLineChars="200" w:firstLine="640"/>
        <w:jc w:val="left"/>
        <w:rPr>
          <w:rFonts w:ascii="仿宋_GB2312" w:eastAsia="仿宋_GB2312" w:hAnsi="仿宋_GB2312" w:cs="仿宋_GB2312" w:hint="eastAsia"/>
          <w:sz w:val="32"/>
          <w:szCs w:val="32"/>
        </w:rPr>
      </w:pPr>
      <w:r w:rsidRPr="000766BE">
        <w:rPr>
          <w:rFonts w:ascii="仿宋_GB2312" w:eastAsia="仿宋_GB2312" w:hAnsi="仿宋_GB2312" w:cs="仿宋_GB2312" w:hint="eastAsia"/>
          <w:sz w:val="32"/>
          <w:szCs w:val="32"/>
        </w:rPr>
        <w:t>（</w:t>
      </w:r>
      <w:r w:rsidR="003A2726">
        <w:rPr>
          <w:rFonts w:ascii="仿宋_GB2312" w:eastAsia="仿宋_GB2312" w:hAnsi="仿宋_GB2312" w:cs="仿宋_GB2312" w:hint="eastAsia"/>
          <w:sz w:val="32"/>
          <w:szCs w:val="32"/>
        </w:rPr>
        <w:t>三</w:t>
      </w:r>
      <w:r w:rsidRPr="000766BE">
        <w:rPr>
          <w:rFonts w:ascii="仿宋_GB2312" w:eastAsia="仿宋_GB2312" w:hAnsi="仿宋_GB2312" w:cs="仿宋_GB2312" w:hint="eastAsia"/>
          <w:sz w:val="32"/>
          <w:szCs w:val="32"/>
        </w:rPr>
        <w:t>）加强噪声污染防治。选用低噪声设备，合理布局，同时采取减震、隔声等降噪措施减少噪声对周边声环境的影</w:t>
      </w:r>
    </w:p>
    <w:p w:rsidR="00561A3C" w:rsidRPr="000766BE" w:rsidRDefault="00561A3C" w:rsidP="003A2726">
      <w:pPr>
        <w:spacing w:line="360" w:lineRule="auto"/>
        <w:jc w:val="left"/>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lastRenderedPageBreak/>
        <w:t>响，确保项目营运噪声达到《工业企业厂界环境噪声排放标准》（GB12348-2008）2类标准。</w:t>
      </w:r>
    </w:p>
    <w:p w:rsidR="00482F4E" w:rsidRPr="000766BE" w:rsidRDefault="00482F4E" w:rsidP="00995D38">
      <w:pPr>
        <w:spacing w:line="360" w:lineRule="auto"/>
        <w:ind w:firstLineChars="200" w:firstLine="640"/>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482F4E" w:rsidRPr="000766BE" w:rsidRDefault="00482F4E" w:rsidP="00482F4E">
      <w:pPr>
        <w:spacing w:line="360" w:lineRule="auto"/>
        <w:ind w:firstLineChars="200" w:firstLine="640"/>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t xml:space="preserve">四、衡阳县生态环境保护综合行政执法大队将该项目纳入日常监管并履行项目建设及运营后现场监管职责。               </w:t>
      </w:r>
    </w:p>
    <w:p w:rsidR="00482F4E" w:rsidRPr="000766BE" w:rsidRDefault="00482F4E" w:rsidP="00482F4E">
      <w:pPr>
        <w:spacing w:line="360" w:lineRule="auto"/>
        <w:jc w:val="right"/>
        <w:rPr>
          <w:rFonts w:ascii="仿宋_GB2312" w:eastAsia="仿宋_GB2312" w:hAnsi="仿宋_GB2312" w:cs="仿宋_GB2312"/>
          <w:sz w:val="32"/>
          <w:szCs w:val="32"/>
        </w:rPr>
      </w:pPr>
    </w:p>
    <w:p w:rsidR="00F27916" w:rsidRDefault="00F27916" w:rsidP="00F27916">
      <w:pPr>
        <w:spacing w:line="360" w:lineRule="auto"/>
        <w:ind w:right="1280"/>
        <w:jc w:val="center"/>
        <w:rPr>
          <w:rFonts w:ascii="仿宋_GB2312" w:eastAsia="仿宋_GB2312" w:hAnsi="仿宋_GB2312" w:cs="仿宋_GB2312"/>
          <w:sz w:val="32"/>
          <w:szCs w:val="32"/>
        </w:rPr>
      </w:pPr>
    </w:p>
    <w:p w:rsidR="00F27916" w:rsidRDefault="00F27916" w:rsidP="00F27916">
      <w:pPr>
        <w:spacing w:line="360" w:lineRule="auto"/>
        <w:ind w:right="1280"/>
        <w:jc w:val="center"/>
        <w:rPr>
          <w:rFonts w:ascii="仿宋_GB2312" w:eastAsia="仿宋_GB2312" w:hAnsi="仿宋_GB2312" w:cs="仿宋_GB2312"/>
          <w:sz w:val="32"/>
          <w:szCs w:val="32"/>
        </w:rPr>
      </w:pPr>
    </w:p>
    <w:p w:rsidR="00F27916" w:rsidRDefault="00F27916" w:rsidP="00F27916">
      <w:pPr>
        <w:spacing w:line="360" w:lineRule="auto"/>
        <w:ind w:right="1280"/>
        <w:jc w:val="center"/>
        <w:rPr>
          <w:rFonts w:ascii="仿宋_GB2312" w:eastAsia="仿宋_GB2312" w:hAnsi="仿宋_GB2312" w:cs="仿宋_GB2312"/>
          <w:sz w:val="32"/>
          <w:szCs w:val="32"/>
        </w:rPr>
      </w:pPr>
    </w:p>
    <w:p w:rsidR="00F27916" w:rsidRDefault="00F27916" w:rsidP="00F27916">
      <w:pPr>
        <w:spacing w:line="360" w:lineRule="auto"/>
        <w:ind w:right="1280"/>
        <w:jc w:val="center"/>
        <w:rPr>
          <w:rFonts w:ascii="仿宋_GB2312" w:eastAsia="仿宋_GB2312" w:hAnsi="仿宋_GB2312" w:cs="仿宋_GB2312"/>
          <w:sz w:val="32"/>
          <w:szCs w:val="32"/>
        </w:rPr>
      </w:pPr>
    </w:p>
    <w:p w:rsidR="00482F4E" w:rsidRPr="000766BE" w:rsidRDefault="00482F4E" w:rsidP="00F27916">
      <w:pPr>
        <w:spacing w:line="360" w:lineRule="auto"/>
        <w:ind w:right="1280"/>
        <w:jc w:val="center"/>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t xml:space="preserve">   </w:t>
      </w:r>
    </w:p>
    <w:p w:rsidR="00482F4E" w:rsidRPr="000766BE" w:rsidRDefault="00482F4E" w:rsidP="00482F4E">
      <w:pPr>
        <w:spacing w:line="360" w:lineRule="auto"/>
        <w:jc w:val="right"/>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t xml:space="preserve">  衡阳市生态环境局                           </w:t>
      </w:r>
    </w:p>
    <w:p w:rsidR="00482F4E" w:rsidRPr="000766BE" w:rsidRDefault="00482F4E" w:rsidP="00482F4E">
      <w:pPr>
        <w:spacing w:line="360" w:lineRule="auto"/>
        <w:jc w:val="right"/>
        <w:rPr>
          <w:rFonts w:ascii="仿宋_GB2312" w:eastAsia="仿宋_GB2312" w:hAnsi="仿宋_GB2312" w:cs="仿宋_GB2312"/>
          <w:sz w:val="32"/>
          <w:szCs w:val="32"/>
        </w:rPr>
      </w:pPr>
      <w:r w:rsidRPr="000766BE">
        <w:rPr>
          <w:rFonts w:ascii="仿宋_GB2312" w:eastAsia="仿宋_GB2312" w:hAnsi="仿宋_GB2312" w:cs="仿宋_GB2312" w:hint="eastAsia"/>
          <w:sz w:val="32"/>
          <w:szCs w:val="32"/>
        </w:rPr>
        <w:t xml:space="preserve">  2023年8月30日</w:t>
      </w:r>
    </w:p>
    <w:p w:rsidR="00537D9C" w:rsidRPr="00482F4E" w:rsidRDefault="00537D9C">
      <w:pPr>
        <w:rPr>
          <w:color w:val="FF0000"/>
        </w:rPr>
      </w:pPr>
    </w:p>
    <w:sectPr w:rsidR="00537D9C" w:rsidRPr="00482F4E" w:rsidSect="00537D9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A75" w:rsidRDefault="00451A75" w:rsidP="00537D9C">
      <w:r>
        <w:separator/>
      </w:r>
    </w:p>
  </w:endnote>
  <w:endnote w:type="continuationSeparator" w:id="0">
    <w:p w:rsidR="00451A75" w:rsidRDefault="00451A75" w:rsidP="00537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9C" w:rsidRDefault="009F5D4D">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537D9C" w:rsidRDefault="009F5D4D">
                <w:pPr>
                  <w:pStyle w:val="a3"/>
                </w:pPr>
                <w:r>
                  <w:rPr>
                    <w:rFonts w:hint="eastAsia"/>
                  </w:rPr>
                  <w:fldChar w:fldCharType="begin"/>
                </w:r>
                <w:r w:rsidR="00434957">
                  <w:rPr>
                    <w:rFonts w:hint="eastAsia"/>
                  </w:rPr>
                  <w:instrText xml:space="preserve"> PAGE  \* MERGEFORMAT </w:instrText>
                </w:r>
                <w:r>
                  <w:rPr>
                    <w:rFonts w:hint="eastAsia"/>
                  </w:rPr>
                  <w:fldChar w:fldCharType="separate"/>
                </w:r>
                <w:r w:rsidR="005E09F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A75" w:rsidRDefault="00451A75" w:rsidP="00537D9C">
      <w:r>
        <w:separator/>
      </w:r>
    </w:p>
  </w:footnote>
  <w:footnote w:type="continuationSeparator" w:id="0">
    <w:p w:rsidR="00451A75" w:rsidRDefault="00451A75" w:rsidP="00537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9C" w:rsidRDefault="00537D9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C70FE4"/>
    <w:multiLevelType w:val="singleLevel"/>
    <w:tmpl w:val="9DC70FE4"/>
    <w:lvl w:ilvl="0">
      <w:start w:val="2"/>
      <w:numFmt w:val="chineseCounting"/>
      <w:suff w:val="nothing"/>
      <w:lvlText w:val="%1、"/>
      <w:lvlJc w:val="left"/>
      <w:rPr>
        <w:rFonts w:hint="eastAsia"/>
      </w:rPr>
    </w:lvl>
  </w:abstractNum>
  <w:abstractNum w:abstractNumId="1">
    <w:nsid w:val="CFA5FE90"/>
    <w:multiLevelType w:val="singleLevel"/>
    <w:tmpl w:val="CFA5FE9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963"/>
    <w:rsid w:val="00015C71"/>
    <w:rsid w:val="00021FA9"/>
    <w:rsid w:val="000766BE"/>
    <w:rsid w:val="000C7D5C"/>
    <w:rsid w:val="000F04E7"/>
    <w:rsid w:val="001750A4"/>
    <w:rsid w:val="0026466B"/>
    <w:rsid w:val="00330CEE"/>
    <w:rsid w:val="003A2726"/>
    <w:rsid w:val="003D7674"/>
    <w:rsid w:val="003E6279"/>
    <w:rsid w:val="004311C6"/>
    <w:rsid w:val="00434957"/>
    <w:rsid w:val="00451A75"/>
    <w:rsid w:val="00482F4E"/>
    <w:rsid w:val="004D481A"/>
    <w:rsid w:val="004F4D55"/>
    <w:rsid w:val="005129FE"/>
    <w:rsid w:val="00537D9C"/>
    <w:rsid w:val="00561A3C"/>
    <w:rsid w:val="005E09F1"/>
    <w:rsid w:val="00604A0F"/>
    <w:rsid w:val="00732963"/>
    <w:rsid w:val="007A4E28"/>
    <w:rsid w:val="0081313A"/>
    <w:rsid w:val="00862200"/>
    <w:rsid w:val="00863DD8"/>
    <w:rsid w:val="008810A4"/>
    <w:rsid w:val="008C7EF0"/>
    <w:rsid w:val="00955878"/>
    <w:rsid w:val="00995D38"/>
    <w:rsid w:val="009A31DD"/>
    <w:rsid w:val="009F5D4D"/>
    <w:rsid w:val="00A02035"/>
    <w:rsid w:val="00A14E75"/>
    <w:rsid w:val="00A9482B"/>
    <w:rsid w:val="00B1434A"/>
    <w:rsid w:val="00B72C56"/>
    <w:rsid w:val="00BD6FA1"/>
    <w:rsid w:val="00C11B67"/>
    <w:rsid w:val="00C11FAE"/>
    <w:rsid w:val="00D06750"/>
    <w:rsid w:val="00D305B7"/>
    <w:rsid w:val="00D81B73"/>
    <w:rsid w:val="00D96E0A"/>
    <w:rsid w:val="00EB4945"/>
    <w:rsid w:val="00EF0911"/>
    <w:rsid w:val="00F27916"/>
    <w:rsid w:val="00F45B17"/>
    <w:rsid w:val="00F8380B"/>
    <w:rsid w:val="00FA43FD"/>
    <w:rsid w:val="0872000A"/>
    <w:rsid w:val="0F572070"/>
    <w:rsid w:val="14B131CD"/>
    <w:rsid w:val="1AAC2D3A"/>
    <w:rsid w:val="1FF8606E"/>
    <w:rsid w:val="20BC27BD"/>
    <w:rsid w:val="2E470A76"/>
    <w:rsid w:val="2F555E92"/>
    <w:rsid w:val="31122E9F"/>
    <w:rsid w:val="33064592"/>
    <w:rsid w:val="332831BB"/>
    <w:rsid w:val="33D077F4"/>
    <w:rsid w:val="3ED63BE7"/>
    <w:rsid w:val="4F985BB0"/>
    <w:rsid w:val="51AB18FB"/>
    <w:rsid w:val="5CA2522F"/>
    <w:rsid w:val="5EF75D5D"/>
    <w:rsid w:val="69D96ACA"/>
    <w:rsid w:val="7B6E2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37D9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37D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37D9C"/>
    <w:rPr>
      <w:sz w:val="18"/>
      <w:szCs w:val="18"/>
    </w:rPr>
  </w:style>
  <w:style w:type="character" w:customStyle="1" w:styleId="Char">
    <w:name w:val="页脚 Char"/>
    <w:basedOn w:val="a0"/>
    <w:link w:val="a3"/>
    <w:uiPriority w:val="99"/>
    <w:semiHidden/>
    <w:rsid w:val="00537D9C"/>
    <w:rPr>
      <w:sz w:val="18"/>
      <w:szCs w:val="18"/>
    </w:rPr>
  </w:style>
  <w:style w:type="paragraph" w:styleId="a5">
    <w:name w:val="Body Text"/>
    <w:basedOn w:val="a"/>
    <w:link w:val="Char1"/>
    <w:uiPriority w:val="99"/>
    <w:semiHidden/>
    <w:unhideWhenUsed/>
    <w:rsid w:val="00561A3C"/>
    <w:pPr>
      <w:spacing w:after="120"/>
    </w:pPr>
  </w:style>
  <w:style w:type="character" w:customStyle="1" w:styleId="Char1">
    <w:name w:val="正文文本 Char"/>
    <w:basedOn w:val="a0"/>
    <w:link w:val="a5"/>
    <w:uiPriority w:val="99"/>
    <w:semiHidden/>
    <w:rsid w:val="00561A3C"/>
    <w:rPr>
      <w:rFonts w:asciiTheme="minorHAnsi" w:eastAsiaTheme="minorEastAsia" w:hAnsiTheme="minorHAnsi" w:cstheme="minorBidi"/>
      <w:kern w:val="2"/>
      <w:sz w:val="21"/>
      <w:szCs w:val="22"/>
    </w:rPr>
  </w:style>
  <w:style w:type="paragraph" w:styleId="a6">
    <w:name w:val="Body Text First Indent"/>
    <w:basedOn w:val="a5"/>
    <w:link w:val="Char2"/>
    <w:uiPriority w:val="99"/>
    <w:unhideWhenUsed/>
    <w:rsid w:val="00561A3C"/>
    <w:pPr>
      <w:spacing w:before="135" w:after="0" w:line="360" w:lineRule="auto"/>
      <w:ind w:left="220" w:firstLineChars="200" w:firstLine="200"/>
    </w:pPr>
    <w:rPr>
      <w:rFonts w:ascii="Times New Roman" w:eastAsia="仿宋" w:hAnsi="Times New Roman" w:cs="Times New Roman"/>
      <w:kern w:val="0"/>
      <w:sz w:val="24"/>
      <w:szCs w:val="20"/>
    </w:rPr>
  </w:style>
  <w:style w:type="character" w:customStyle="1" w:styleId="Char2">
    <w:name w:val="正文首行缩进 Char"/>
    <w:basedOn w:val="Char1"/>
    <w:link w:val="a6"/>
    <w:uiPriority w:val="99"/>
    <w:rsid w:val="00561A3C"/>
    <w:rPr>
      <w:rFonts w:ascii="Times New Roman" w:eastAsia="仿宋" w:hAnsi="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zhuoyue</dc:creator>
  <cp:lastModifiedBy>Administrator</cp:lastModifiedBy>
  <cp:revision>12</cp:revision>
  <cp:lastPrinted>2023-08-30T01:44:00Z</cp:lastPrinted>
  <dcterms:created xsi:type="dcterms:W3CDTF">2015-01-20T01:20:00Z</dcterms:created>
  <dcterms:modified xsi:type="dcterms:W3CDTF">2023-08-30T03:19:00Z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