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_GBK" w:eastAsia="方正小标宋_GBK"/>
          <w:color w:val="FF0000"/>
          <w:sz w:val="109"/>
          <w:lang w:val="en-US" w:eastAsia="zh-CN"/>
        </w:rPr>
      </w:pPr>
      <w:r>
        <w:rPr>
          <w:rFonts w:hint="eastAsia" w:ascii="方正小标宋_GBK" w:eastAsia="方正小标宋_GBK"/>
          <w:color w:val="FF0000"/>
          <w:spacing w:val="115"/>
          <w:w w:val="50"/>
          <w:kern w:val="0"/>
          <w:sz w:val="109"/>
        </w:rPr>
        <w:t>衡</w:t>
      </w:r>
      <w:r>
        <w:rPr>
          <w:rFonts w:hint="eastAsia" w:ascii="方正小标宋_GBK" w:eastAsia="方正小标宋_GBK"/>
          <w:color w:val="FF0000"/>
          <w:w w:val="50"/>
          <w:kern w:val="0"/>
          <w:sz w:val="109"/>
        </w:rPr>
        <w:t>阳</w:t>
      </w:r>
      <w:r>
        <w:rPr>
          <w:rFonts w:hint="eastAsia" w:ascii="方正小标宋_GBK" w:eastAsia="方正小标宋_GBK"/>
          <w:color w:val="FF0000"/>
          <w:w w:val="50"/>
          <w:kern w:val="0"/>
          <w:sz w:val="109"/>
          <w:lang w:val="en-US" w:eastAsia="zh-CN"/>
        </w:rPr>
        <w:t xml:space="preserve"> </w:t>
      </w:r>
      <w:r>
        <w:rPr>
          <w:rFonts w:hint="eastAsia" w:ascii="方正小标宋_GBK" w:eastAsia="方正小标宋_GBK"/>
          <w:color w:val="FF0000"/>
          <w:w w:val="50"/>
          <w:kern w:val="0"/>
          <w:sz w:val="109"/>
        </w:rPr>
        <w:t xml:space="preserve">县 </w:t>
      </w:r>
      <w:r>
        <w:rPr>
          <w:rFonts w:hint="eastAsia" w:ascii="方正小标宋_GBK" w:eastAsia="方正小标宋_GBK"/>
          <w:color w:val="FF0000"/>
          <w:spacing w:val="115"/>
          <w:w w:val="50"/>
          <w:kern w:val="0"/>
          <w:sz w:val="109"/>
          <w:lang w:val="en-US" w:eastAsia="zh-CN"/>
        </w:rPr>
        <w:t>金溪镇人民政府</w:t>
      </w:r>
    </w:p>
    <w:p>
      <w:pPr>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8255</wp:posOffset>
                </wp:positionV>
                <wp:extent cx="5257800" cy="0"/>
                <wp:effectExtent l="0" t="13970" r="0" b="24130"/>
                <wp:wrapNone/>
                <wp:docPr id="1" name="直接连接符 1"/>
                <wp:cNvGraphicFramePr/>
                <a:graphic xmlns:a="http://schemas.openxmlformats.org/drawingml/2006/main">
                  <a:graphicData uri="http://schemas.microsoft.com/office/word/2010/wordprocessingShape">
                    <wps:wsp>
                      <wps:cNvCnPr/>
                      <wps:spPr>
                        <a:xfrm>
                          <a:off x="0" y="0"/>
                          <a:ext cx="52578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65pt;margin-top:0.65pt;height:0pt;width:414pt;z-index:251659264;mso-width-relative:page;mso-height-relative:page;" filled="f" stroked="t" coordsize="21600,21600" o:gfxdata="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jYixXRAAAABQEAAA8AAAAAAAAAAQAgAAAAIgAAAGRycy9kb3ducmV2LnhtbFBLAQIUABQA&#10;AAAIAIdO4kAYeVUz9wEAAOUDAAAOAAAAAAAAAAEAIAAAACABAABkcnMvZTJvRG9jLnhtbFBLBQYA&#10;AAAABgAGAFkBAACJBQAAAAA=&#10;">
                <v:fill on="f" focussize="0,0"/>
                <v:stroke weight="2.25pt" color="#FF0000" joinstyle="round"/>
                <v:imagedata o:title=""/>
                <o:lock v:ext="edit" aspectratio="f"/>
              </v:line>
            </w:pict>
          </mc:Fallback>
        </mc:AlternateContent>
      </w:r>
    </w:p>
    <w:p>
      <w:pPr>
        <w:spacing w:line="600" w:lineRule="exact"/>
        <w:jc w:val="center"/>
        <w:rPr>
          <w:rFonts w:hint="eastAsia" w:ascii="方正小标宋_GBK" w:eastAsia="方正小标宋_GBK"/>
          <w:sz w:val="36"/>
          <w:szCs w:val="36"/>
        </w:rPr>
      </w:pPr>
      <w:r>
        <w:rPr>
          <w:rFonts w:hint="eastAsia" w:ascii="方正小标宋_GBK" w:eastAsia="方正小标宋_GBK"/>
          <w:sz w:val="36"/>
          <w:szCs w:val="36"/>
        </w:rPr>
        <w:t>部门整体支出绩效自评报告</w:t>
      </w:r>
    </w:p>
    <w:p>
      <w:pPr>
        <w:numPr>
          <w:ilvl w:val="0"/>
          <w:numId w:val="1"/>
        </w:numPr>
        <w:spacing w:line="600" w:lineRule="exact"/>
        <w:ind w:left="-10" w:leftChars="0" w:firstLine="640" w:firstLineChars="0"/>
        <w:jc w:val="both"/>
        <w:rPr>
          <w:rFonts w:hint="eastAsia" w:eastAsia="黑体"/>
          <w:sz w:val="32"/>
          <w:szCs w:val="32"/>
          <w:lang w:eastAsia="zh-CN"/>
        </w:rPr>
      </w:pPr>
      <w:r>
        <w:rPr>
          <w:rFonts w:hint="eastAsia" w:eastAsia="黑体"/>
          <w:sz w:val="32"/>
          <w:szCs w:val="32"/>
        </w:rPr>
        <w:t>部门、单位基本情况</w:t>
      </w:r>
      <w:r>
        <w:rPr>
          <w:rFonts w:hint="eastAsia" w:eastAsia="黑体"/>
          <w:sz w:val="32"/>
          <w:szCs w:val="32"/>
          <w:lang w:eastAsia="zh-CN"/>
        </w:rPr>
        <w:t>、</w:t>
      </w:r>
    </w:p>
    <w:p>
      <w:pPr>
        <w:numPr>
          <w:ilvl w:val="0"/>
          <w:numId w:val="0"/>
        </w:numPr>
        <w:spacing w:line="600" w:lineRule="exact"/>
        <w:ind w:firstLine="320" w:firstLineChars="100"/>
        <w:jc w:val="both"/>
        <w:rPr>
          <w:rFonts w:hint="eastAsia" w:ascii="楷体_GB2312" w:eastAsia="楷体_GB2312"/>
          <w:sz w:val="32"/>
          <w:szCs w:val="32"/>
        </w:rPr>
      </w:pPr>
      <w:r>
        <w:rPr>
          <w:rFonts w:hint="eastAsia" w:ascii="楷体_GB2312" w:eastAsia="楷体_GB2312"/>
          <w:sz w:val="32"/>
          <w:szCs w:val="32"/>
          <w:lang w:eastAsia="zh-CN"/>
        </w:rPr>
        <w:t>（</w:t>
      </w:r>
      <w:r>
        <w:rPr>
          <w:rFonts w:hint="eastAsia" w:ascii="楷体_GB2312" w:eastAsia="楷体_GB2312"/>
          <w:sz w:val="32"/>
          <w:szCs w:val="32"/>
          <w:lang w:val="en-US" w:eastAsia="zh-CN"/>
        </w:rPr>
        <w:t>一</w:t>
      </w:r>
      <w:r>
        <w:rPr>
          <w:rFonts w:hint="eastAsia" w:ascii="楷体_GB2312" w:eastAsia="楷体_GB2312"/>
          <w:sz w:val="32"/>
          <w:szCs w:val="32"/>
          <w:lang w:eastAsia="zh-CN"/>
        </w:rPr>
        <w:t>）</w:t>
      </w:r>
      <w:r>
        <w:rPr>
          <w:rFonts w:hint="eastAsia" w:ascii="楷体_GB2312" w:eastAsia="楷体_GB2312"/>
          <w:sz w:val="32"/>
          <w:szCs w:val="32"/>
        </w:rPr>
        <w:t>机构设置情况</w:t>
      </w:r>
    </w:p>
    <w:p>
      <w:pPr>
        <w:pStyle w:val="8"/>
        <w:widowControl/>
        <w:spacing w:line="600" w:lineRule="exact"/>
        <w:ind w:left="0" w:leftChars="0" w:firstLine="560" w:firstLineChars="200"/>
        <w:rPr>
          <w:rFonts w:hint="default" w:ascii="楷体_GB2312" w:eastAsia="楷体_GB2312"/>
          <w:sz w:val="32"/>
          <w:szCs w:val="32"/>
          <w:lang w:val="en-US"/>
        </w:rPr>
      </w:pPr>
      <w:r>
        <w:rPr>
          <w:rFonts w:hint="eastAsia" w:ascii="宋体" w:hAnsi="宋体" w:eastAsia="宋体" w:cs="宋体"/>
          <w:kern w:val="2"/>
          <w:sz w:val="28"/>
          <w:szCs w:val="28"/>
          <w:lang w:val="en-US" w:eastAsia="zh-CN" w:bidi="ar-SA"/>
        </w:rPr>
        <w:t>衡阳县金溪镇人民政府为正科级全额拨款行政单位。内设4个机构，即三中心一大队分别有：社会事业综合服务中心，农业综合服务中心，政务服务中心，综合行政执法大队。</w:t>
      </w:r>
    </w:p>
    <w:p>
      <w:pPr>
        <w:pStyle w:val="8"/>
        <w:widowControl/>
        <w:numPr>
          <w:ilvl w:val="0"/>
          <w:numId w:val="2"/>
        </w:numPr>
        <w:spacing w:line="600" w:lineRule="exact"/>
        <w:ind w:left="420" w:leftChars="0" w:firstLine="0" w:firstLineChars="0"/>
        <w:rPr>
          <w:rFonts w:hint="eastAsia" w:ascii="楷体_GB2312" w:eastAsia="楷体_GB2312"/>
          <w:sz w:val="32"/>
          <w:szCs w:val="32"/>
        </w:rPr>
      </w:pPr>
      <w:r>
        <w:rPr>
          <w:rFonts w:hint="eastAsia" w:ascii="楷体_GB2312" w:eastAsia="楷体_GB2312"/>
          <w:sz w:val="32"/>
          <w:szCs w:val="32"/>
        </w:rPr>
        <w:t>人员编制情况</w:t>
      </w:r>
    </w:p>
    <w:p>
      <w:pPr>
        <w:pStyle w:val="8"/>
        <w:widowControl/>
        <w:spacing w:line="600" w:lineRule="exact"/>
        <w:ind w:left="0" w:leftChars="0"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编制人数93人，镇机关行政定编37人，事业站所定编56人。在职人数69人，行政编在职30人，事业编39人，退休46人。</w:t>
      </w:r>
    </w:p>
    <w:p>
      <w:pPr>
        <w:pStyle w:val="8"/>
        <w:widowControl/>
        <w:spacing w:line="600" w:lineRule="exact"/>
        <w:ind w:left="0" w:leftChars="0" w:firstLine="320" w:firstLineChars="100"/>
        <w:rPr>
          <w:rFonts w:hint="eastAsia" w:ascii="楷体_GB2312" w:eastAsia="楷体_GB2312"/>
          <w:sz w:val="32"/>
          <w:szCs w:val="32"/>
        </w:rPr>
      </w:pPr>
      <w:r>
        <w:rPr>
          <w:rFonts w:hint="eastAsia" w:ascii="楷体_GB2312" w:eastAsia="楷体_GB2312"/>
          <w:sz w:val="32"/>
          <w:szCs w:val="32"/>
        </w:rPr>
        <w:t>（三）主要职能职责</w:t>
      </w:r>
    </w:p>
    <w:p>
      <w:pPr>
        <w:pStyle w:val="8"/>
        <w:widowControl/>
        <w:spacing w:line="600" w:lineRule="exac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(1)执行本级人民代表大会决议和上级国家行政机关的决定和命令，发布决定和命令;落实国家政策，严格依法行政。</w:t>
      </w:r>
    </w:p>
    <w:p>
      <w:pPr>
        <w:pStyle w:val="8"/>
        <w:widowControl/>
        <w:spacing w:line="600" w:lineRule="exac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执行本乡镇区域内的经济和社会发展计划、预算，管理本镇区域内的经济、教育、科学、文化、体育事业和财政、民政、公安、司法行政、计划生育等行政工作；发展乡村经济、文化和社会事业，提供公共服务。制定和组织实施经济、科技和社会发展计划，制定资源开发技术改造和产业结构调整方案，组织指导好各业生产，搞好商品流通，协调好本镇与外地区的经济交流与合作，抓好招商引资，人才引进项目开发，不断培育市场体系，组织经济运行，促进经济发展。</w:t>
      </w:r>
    </w:p>
    <w:p>
      <w:pPr>
        <w:pStyle w:val="8"/>
        <w:widowControl/>
        <w:spacing w:line="600" w:lineRule="exac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保护社会主义全民所有制的财产和劳动群众集体所有制的财产，保护公民私人所有的合法财产，保护各种经济组织的合法权益，取缔非法经济活动，调解和处理民事纠纷，打击刑事犯罪维护社会稳定，保障公民的人身权利、民主权利和其他权利。</w:t>
      </w:r>
    </w:p>
    <w:p>
      <w:pPr>
        <w:pStyle w:val="8"/>
        <w:widowControl/>
        <w:spacing w:line="600" w:lineRule="exac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(4)制定并组织实施村镇建设规划，部署重点工程建设，地方道路建设及公共设施，水利设施的管理，负责土地、林木、水等自然资源和生态环境的保护，做好护林防火工作。</w:t>
      </w:r>
    </w:p>
    <w:p>
      <w:pPr>
        <w:pStyle w:val="8"/>
        <w:widowControl/>
        <w:spacing w:line="600" w:lineRule="exac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(5)按计划组织本级财政收入和地方税的征收，完成国家财政计划，不断培植税源，管好财政资金，增强财政实力。</w:t>
      </w:r>
    </w:p>
    <w:p>
      <w:pPr>
        <w:pStyle w:val="8"/>
        <w:widowControl/>
        <w:spacing w:line="600" w:lineRule="exac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(6)保障宪法和法律赋予妇女的男女平等、同工同酬和婚姻自由等各项权利，保障少数民族的合法权利和尊重少数民族的风俗习惯。</w:t>
      </w:r>
    </w:p>
    <w:p>
      <w:pPr>
        <w:pStyle w:val="8"/>
        <w:widowControl/>
        <w:spacing w:line="600" w:lineRule="exac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(7)抓好精神文明建设，丰富群众文化生活，提倡移风易俗，反对封建迷信，破除陈规陋习，树立社会主义新风尚。 </w:t>
      </w:r>
    </w:p>
    <w:p>
      <w:pPr>
        <w:pStyle w:val="8"/>
        <w:widowControl/>
        <w:spacing w:line="600" w:lineRule="exac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(8)承办县委、县人民政府交办的其他事项。</w:t>
      </w:r>
    </w:p>
    <w:p>
      <w:pPr>
        <w:pStyle w:val="8"/>
        <w:widowControl/>
        <w:spacing w:line="600" w:lineRule="exact"/>
        <w:ind w:left="0" w:leftChars="0"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（四）绩效目标设定情况</w:t>
      </w:r>
    </w:p>
    <w:p>
      <w:pPr>
        <w:pStyle w:val="8"/>
        <w:widowControl/>
        <w:spacing w:line="600" w:lineRule="exac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保证人员经费和公用经费按照预算项目合理支出，确保单位办公合理运转，按时足额发放职工工资，缴纳政策性社会保障资金（公积金、社保、养老），调灾害防治、安全生产、森林防火实现"零发生"，全面做好"底线"工作，大力发展民生事业，坚决贯彻党中央惠农富农相关政策，"一卡通"补贴发放及时率达100%，坚守民生保障底线。</w:t>
      </w:r>
    </w:p>
    <w:p>
      <w:pPr>
        <w:pStyle w:val="8"/>
        <w:widowControl/>
        <w:numPr>
          <w:ilvl w:val="0"/>
          <w:numId w:val="1"/>
        </w:numPr>
        <w:spacing w:line="600" w:lineRule="exact"/>
        <w:ind w:left="-10" w:leftChars="0" w:firstLine="640" w:firstLineChars="0"/>
        <w:rPr>
          <w:rFonts w:hint="eastAsia" w:eastAsia="黑体"/>
          <w:sz w:val="32"/>
          <w:szCs w:val="32"/>
        </w:rPr>
      </w:pPr>
      <w:r>
        <w:rPr>
          <w:rFonts w:hint="eastAsia" w:eastAsia="黑体"/>
          <w:sz w:val="32"/>
          <w:szCs w:val="32"/>
        </w:rPr>
        <w:t>一般公共预算支出情况</w:t>
      </w:r>
    </w:p>
    <w:p>
      <w:pPr>
        <w:pStyle w:val="8"/>
        <w:widowControl/>
        <w:numPr>
          <w:ilvl w:val="0"/>
          <w:numId w:val="0"/>
        </w:numPr>
        <w:spacing w:line="600" w:lineRule="exact"/>
        <w:ind w:firstLine="320" w:firstLineChars="100"/>
        <w:rPr>
          <w:rFonts w:hint="eastAsia" w:ascii="楷体_GB2312" w:hAnsi="楷体" w:eastAsia="楷体_GB2312" w:cs="楷体"/>
          <w:sz w:val="32"/>
          <w:szCs w:val="32"/>
        </w:rPr>
      </w:pPr>
      <w:r>
        <w:rPr>
          <w:rFonts w:hint="eastAsia" w:ascii="楷体_GB2312" w:hAnsi="楷体" w:eastAsia="楷体_GB2312" w:cs="楷体"/>
          <w:sz w:val="32"/>
          <w:szCs w:val="32"/>
          <w:lang w:val="en-US" w:eastAsia="zh-CN"/>
        </w:rPr>
        <w:t>（一</w:t>
      </w:r>
      <w:r>
        <w:rPr>
          <w:rFonts w:hint="eastAsia" w:ascii="楷体_GB2312" w:hAnsi="楷体" w:eastAsia="楷体_GB2312" w:cs="楷体"/>
          <w:sz w:val="32"/>
          <w:szCs w:val="32"/>
          <w:lang w:eastAsia="zh-CN"/>
        </w:rPr>
        <w:t>）</w:t>
      </w:r>
      <w:r>
        <w:rPr>
          <w:rFonts w:hint="eastAsia" w:ascii="楷体_GB2312" w:hAnsi="楷体" w:eastAsia="楷体_GB2312" w:cs="楷体"/>
          <w:sz w:val="32"/>
          <w:szCs w:val="32"/>
        </w:rPr>
        <w:t>经批复的预、决算情况</w:t>
      </w:r>
    </w:p>
    <w:p>
      <w:pPr>
        <w:pStyle w:val="8"/>
        <w:widowControl/>
        <w:spacing w:line="600" w:lineRule="exact"/>
        <w:ind w:left="0" w:leftChars="0"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对金溪镇2021年部门预算批复如下：</w:t>
      </w:r>
    </w:p>
    <w:p>
      <w:pPr>
        <w:pStyle w:val="8"/>
        <w:widowControl/>
        <w:spacing w:line="600" w:lineRule="exac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1、组织收入计划。按照巩固总量，提升质量的总体要求，2021年全镇部门财政收入为1079.67万元。</w:t>
      </w:r>
    </w:p>
    <w:p>
      <w:pPr>
        <w:pStyle w:val="8"/>
        <w:widowControl/>
        <w:spacing w:line="600" w:lineRule="exac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2、部门支出预算。2021年全乡部门支出为1079.67万元。</w:t>
      </w:r>
    </w:p>
    <w:p>
      <w:pPr>
        <w:pStyle w:val="8"/>
        <w:widowControl/>
        <w:spacing w:line="600" w:lineRule="exac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对金溪镇2021年部门决算算批复如下：</w:t>
      </w:r>
    </w:p>
    <w:p>
      <w:pPr>
        <w:pStyle w:val="8"/>
        <w:widowControl/>
        <w:spacing w:line="600" w:lineRule="exact"/>
        <w:rPr>
          <w:rFonts w:hint="eastAsia" w:ascii="仿宋" w:hAnsi="仿宋" w:eastAsia="仿宋"/>
          <w:sz w:val="32"/>
          <w:szCs w:val="32"/>
        </w:rPr>
      </w:pPr>
      <w:r>
        <w:rPr>
          <w:rFonts w:hint="eastAsia" w:ascii="宋体" w:hAnsi="宋体" w:eastAsia="宋体" w:cs="宋体"/>
          <w:kern w:val="2"/>
          <w:sz w:val="28"/>
          <w:szCs w:val="28"/>
          <w:lang w:val="en-US" w:eastAsia="zh-CN" w:bidi="ar-SA"/>
        </w:rPr>
        <w:t>1、2021年度本部门收入决算数1704.58万元，其中财政拨款收入1314.23万元，上年结转和结余390.35万元。2021年度支出决算数1704.58万元，其中基本支出人员经费955.06万元，公用经费603.64万元；项目支出145.88万元。</w:t>
      </w:r>
    </w:p>
    <w:p>
      <w:pPr>
        <w:pStyle w:val="8"/>
        <w:widowControl/>
        <w:spacing w:line="600" w:lineRule="exact"/>
        <w:ind w:left="0" w:leftChars="0" w:firstLine="320" w:firstLineChars="100"/>
        <w:rPr>
          <w:rFonts w:hint="eastAsia" w:ascii="楷体_GB2312" w:hAnsi="楷体" w:eastAsia="楷体_GB2312" w:cs="楷体"/>
          <w:sz w:val="32"/>
          <w:szCs w:val="32"/>
        </w:rPr>
      </w:pPr>
      <w:r>
        <w:rPr>
          <w:rFonts w:hint="eastAsia" w:ascii="楷体_GB2312" w:hAnsi="楷体" w:eastAsia="楷体_GB2312" w:cs="楷体"/>
          <w:sz w:val="32"/>
          <w:szCs w:val="32"/>
        </w:rPr>
        <w:t>（二）部门预算执行情况</w:t>
      </w:r>
    </w:p>
    <w:p>
      <w:pPr>
        <w:pStyle w:val="8"/>
        <w:widowControl/>
        <w:spacing w:line="600" w:lineRule="exact"/>
        <w:ind w:left="0" w:leftChars="0" w:firstLine="640" w:firstLineChars="200"/>
        <w:rPr>
          <w:rFonts w:hint="eastAsia" w:ascii="楷体_GB2312" w:hAnsi="楷体" w:eastAsia="楷体_GB2312" w:cs="楷体"/>
          <w:sz w:val="32"/>
          <w:szCs w:val="32"/>
          <w:lang w:val="en-US" w:eastAsia="zh-CN"/>
        </w:rPr>
      </w:pPr>
      <w:r>
        <w:rPr>
          <w:rFonts w:hint="eastAsia" w:ascii="楷体_GB2312" w:hAnsi="楷体" w:eastAsia="楷体_GB2312" w:cs="楷体"/>
          <w:sz w:val="32"/>
          <w:szCs w:val="32"/>
          <w:lang w:val="en-US" w:eastAsia="zh-CN"/>
        </w:rPr>
        <w:t>1.基本支出情况</w:t>
      </w:r>
    </w:p>
    <w:p>
      <w:pPr>
        <w:pStyle w:val="8"/>
        <w:widowControl/>
        <w:spacing w:line="600" w:lineRule="exac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2021年度全镇实际总支出1704.58万元，比上年增加105.36万元，增加6.59%，增加的主要原因是：年度执行中单位人数变动及单位事权调整。按支出性质：其中基本支出1558.69万元，其中基本支出人员经费955.06万元，公用经费603.64万元，比上年减少32.90万元，减少2.07%。项目支出145.89万元，增加138.26万元，增加上升幅度大于100%。公务接待费本年3.31万元，全年接待批次268次，接待人数2003人，比上年3.67元减少0.36万元，主要是接待多在食堂用餐，接待费用大幅下降。公务用车运行费本年支出0万元，其中公务用车购置费为0，公务用车运行维护费0万元，比上年3万元减少3万元，严格控制“三公经费”由镇党政办严格用车制度。</w:t>
      </w:r>
    </w:p>
    <w:p>
      <w:pPr>
        <w:pStyle w:val="8"/>
        <w:widowControl/>
        <w:spacing w:line="600" w:lineRule="exact"/>
        <w:rPr>
          <w:rFonts w:hint="eastAsia" w:ascii="楷体_GB2312" w:hAnsi="楷体" w:eastAsia="楷体_GB2312" w:cs="楷体"/>
          <w:sz w:val="32"/>
          <w:szCs w:val="32"/>
          <w:lang w:val="en-US" w:eastAsia="zh-CN"/>
        </w:rPr>
      </w:pPr>
      <w:r>
        <w:rPr>
          <w:rFonts w:hint="eastAsia" w:ascii="楷体_GB2312" w:hAnsi="楷体" w:eastAsia="楷体_GB2312" w:cs="楷体"/>
          <w:sz w:val="32"/>
          <w:szCs w:val="32"/>
          <w:lang w:val="en-US" w:eastAsia="zh-CN"/>
        </w:rPr>
        <w:t>2.项目支出情况</w:t>
      </w:r>
      <w:r>
        <w:rPr>
          <w:rFonts w:hint="eastAsia" w:ascii="楷体_GB2312" w:hAnsi="楷体" w:eastAsia="楷体_GB2312" w:cs="楷体"/>
          <w:sz w:val="32"/>
          <w:szCs w:val="32"/>
          <w:lang w:val="en-US" w:eastAsia="zh-CN"/>
        </w:rPr>
        <w:tab/>
      </w:r>
    </w:p>
    <w:p>
      <w:pPr>
        <w:pStyle w:val="8"/>
        <w:widowControl/>
        <w:spacing w:line="600" w:lineRule="exact"/>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项目支出共145.88万元，一般公共预算财政拨款120万元，政府性基金预算财政拨款25.88万元。城乡社区支出25.88万元，农林水支出120万元。</w:t>
      </w:r>
    </w:p>
    <w:p>
      <w:pPr>
        <w:pStyle w:val="8"/>
        <w:widowControl/>
        <w:numPr>
          <w:ilvl w:val="0"/>
          <w:numId w:val="2"/>
        </w:numPr>
        <w:spacing w:line="600" w:lineRule="exact"/>
        <w:ind w:left="420" w:leftChars="0" w:firstLine="0" w:firstLineChars="0"/>
        <w:rPr>
          <w:rFonts w:hint="eastAsia" w:ascii="楷体_GB2312" w:hAnsi="楷体" w:eastAsia="楷体_GB2312" w:cs="楷体"/>
          <w:bCs/>
          <w:sz w:val="32"/>
          <w:szCs w:val="32"/>
        </w:rPr>
      </w:pPr>
      <w:r>
        <w:rPr>
          <w:rFonts w:hint="eastAsia" w:ascii="楷体_GB2312" w:hAnsi="楷体" w:eastAsia="楷体_GB2312" w:cs="楷体"/>
          <w:bCs/>
          <w:sz w:val="32"/>
          <w:szCs w:val="32"/>
        </w:rPr>
        <w:t>“三公”经费使用和管理情况</w:t>
      </w:r>
    </w:p>
    <w:p>
      <w:pPr>
        <w:pStyle w:val="8"/>
        <w:widowControl/>
        <w:spacing w:line="600" w:lineRule="exac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2021年“三公”经费支出3.31万元，年初预算数无差额；比2020年决算数减少3.37万元，减幅50.44%。2021年“三公”经费支出比上年对比减少的主要原因是压缩预算数，车辆统一调配及压缩开支，接待多在食堂用自助餐，接待费用大幅下降。</w:t>
      </w:r>
    </w:p>
    <w:p>
      <w:pPr>
        <w:pStyle w:val="8"/>
        <w:widowControl/>
        <w:spacing w:line="600" w:lineRule="exact"/>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2021年因公出国（境）费为0元，年初预算数0元，2020年决算因公出国（境）费为0元。</w:t>
      </w:r>
    </w:p>
    <w:p>
      <w:pPr>
        <w:pStyle w:val="8"/>
        <w:widowControl/>
        <w:spacing w:line="600" w:lineRule="exac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2021年公务用车购置及运行维护费为0万元，与年初预算数无差额。</w:t>
      </w:r>
    </w:p>
    <w:p>
      <w:pPr>
        <w:pStyle w:val="8"/>
        <w:widowControl/>
        <w:spacing w:line="600" w:lineRule="exac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2021年公务接待费支出为3.31万元，与年初预算数无差额；比2020年决算数减少3.37万元，减幅50.44%。</w:t>
      </w:r>
    </w:p>
    <w:p>
      <w:pPr>
        <w:pStyle w:val="8"/>
        <w:widowControl/>
        <w:numPr>
          <w:ilvl w:val="0"/>
          <w:numId w:val="2"/>
        </w:numPr>
        <w:spacing w:line="600" w:lineRule="exact"/>
        <w:ind w:left="420" w:leftChars="0" w:firstLine="0" w:firstLineChars="0"/>
        <w:rPr>
          <w:rFonts w:hint="default" w:ascii="楷体_GB2312" w:hAnsi="楷体" w:eastAsia="楷体_GB2312" w:cs="楷体"/>
          <w:bCs/>
          <w:sz w:val="32"/>
          <w:szCs w:val="32"/>
          <w:lang w:val="en-US" w:eastAsia="zh-CN"/>
        </w:rPr>
      </w:pPr>
      <w:r>
        <w:rPr>
          <w:rFonts w:hint="eastAsia" w:ascii="楷体_GB2312" w:hAnsi="楷体" w:eastAsia="楷体_GB2312" w:cs="楷体"/>
          <w:bCs/>
          <w:sz w:val="32"/>
          <w:szCs w:val="32"/>
        </w:rPr>
        <w:t>资金结转和结余情况</w:t>
      </w:r>
    </w:p>
    <w:p>
      <w:pPr>
        <w:pStyle w:val="8"/>
        <w:widowControl/>
        <w:spacing w:line="600" w:lineRule="exact"/>
        <w:ind w:left="0" w:leftChars="0" w:firstLine="840" w:firstLineChars="3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年初结转结余390.35万元，本年度年末结余0万。</w:t>
      </w:r>
    </w:p>
    <w:p>
      <w:pPr>
        <w:pStyle w:val="8"/>
        <w:widowControl/>
        <w:numPr>
          <w:ilvl w:val="0"/>
          <w:numId w:val="2"/>
        </w:numPr>
        <w:spacing w:line="600" w:lineRule="exact"/>
        <w:ind w:left="420" w:leftChars="0" w:firstLine="0" w:firstLineChars="0"/>
        <w:rPr>
          <w:rFonts w:hint="eastAsia" w:ascii="楷体_GB2312" w:hAnsi="楷体" w:eastAsia="楷体_GB2312" w:cs="楷体"/>
          <w:bCs/>
          <w:sz w:val="32"/>
          <w:szCs w:val="32"/>
        </w:rPr>
      </w:pPr>
      <w:r>
        <w:rPr>
          <w:rFonts w:hint="eastAsia" w:ascii="楷体_GB2312" w:hAnsi="楷体" w:eastAsia="楷体_GB2312" w:cs="楷体"/>
          <w:bCs/>
          <w:sz w:val="32"/>
          <w:szCs w:val="32"/>
        </w:rPr>
        <w:t>部门整体支出管理与制度建设情况</w:t>
      </w:r>
    </w:p>
    <w:p>
      <w:pPr>
        <w:pStyle w:val="8"/>
        <w:widowControl/>
        <w:spacing w:line="600" w:lineRule="exac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1、三公经费控制良好，严格执行年初预算，压减开支，控制率达到100%。</w:t>
      </w:r>
    </w:p>
    <w:p>
      <w:pPr>
        <w:pStyle w:val="8"/>
        <w:widowControl/>
        <w:spacing w:line="600" w:lineRule="exac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2、按预算执行本镇的各项开支，预算完成率和控制率均达到100%，收支平衡。</w:t>
      </w:r>
    </w:p>
    <w:p>
      <w:pPr>
        <w:pStyle w:val="8"/>
        <w:widowControl/>
        <w:spacing w:line="600" w:lineRule="exac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3、政府采购执行与控制率达到100%。</w:t>
      </w:r>
    </w:p>
    <w:p>
      <w:pPr>
        <w:pStyle w:val="8"/>
        <w:widowControl/>
        <w:spacing w:line="600" w:lineRule="exac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4、各项制度管理健全，资金使用合规。</w:t>
      </w:r>
    </w:p>
    <w:p>
      <w:pPr>
        <w:pStyle w:val="8"/>
        <w:widowControl/>
        <w:spacing w:line="600" w:lineRule="exac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5、重点工作和业务工作完成率100%。</w:t>
      </w:r>
    </w:p>
    <w:p>
      <w:pPr>
        <w:pStyle w:val="8"/>
        <w:widowControl/>
        <w:spacing w:line="600" w:lineRule="exac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6、取得良好的经济效益和社会效益。</w:t>
      </w:r>
    </w:p>
    <w:p>
      <w:pPr>
        <w:pStyle w:val="8"/>
        <w:widowControl/>
        <w:spacing w:line="600" w:lineRule="exac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7、提高行政效能，提升社会公众服务对象的满意度。</w:t>
      </w:r>
    </w:p>
    <w:p>
      <w:pPr>
        <w:pStyle w:val="8"/>
        <w:widowControl/>
        <w:spacing w:line="600" w:lineRule="exac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8、预决算信息公开率100%。</w:t>
      </w:r>
    </w:p>
    <w:p>
      <w:pPr>
        <w:pStyle w:val="8"/>
        <w:widowControl/>
        <w:spacing w:line="600" w:lineRule="exac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9、农村基础设施建设及民生工程持续改善。</w:t>
      </w:r>
    </w:p>
    <w:p>
      <w:pPr>
        <w:pStyle w:val="8"/>
        <w:widowControl/>
        <w:spacing w:line="600" w:lineRule="exac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10、人居环境整治工作呈现良好态势。镇党委、政府牢固树立“绿水青山就是金山银山”的理念，结合本地实际开展整治工作。通过大宣传、大行动、大整治、大考评等一系列措施，全民参与，治垃圾、治污水、治厕所、治“四类房”。</w:t>
      </w:r>
    </w:p>
    <w:p>
      <w:pPr>
        <w:pStyle w:val="8"/>
        <w:widowControl/>
        <w:spacing w:line="600" w:lineRule="exac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11、政府自身建设不断加强。镇政府自觉接受镇人大和群众监督，继续推行政务公开，严格执行“八项规定”和“六项禁令”，坚决反对“四风”实现“一站式”服务；拓展村级服务站，简化办事程序，政府效能和执行力稳步提高。</w:t>
      </w:r>
    </w:p>
    <w:p>
      <w:pPr>
        <w:pStyle w:val="8"/>
        <w:widowControl/>
        <w:spacing w:line="600" w:lineRule="exact"/>
        <w:ind w:left="0" w:leftChars="0" w:firstLine="640" w:firstLineChars="200"/>
        <w:jc w:val="left"/>
        <w:rPr>
          <w:rFonts w:hint="eastAsia" w:eastAsia="黑体"/>
          <w:sz w:val="32"/>
          <w:szCs w:val="32"/>
        </w:rPr>
      </w:pPr>
      <w:r>
        <w:rPr>
          <w:rFonts w:hint="eastAsia" w:eastAsia="黑体"/>
          <w:sz w:val="32"/>
          <w:szCs w:val="32"/>
        </w:rPr>
        <w:t>三、政府性基金预算支出情况</w:t>
      </w:r>
    </w:p>
    <w:p>
      <w:pPr>
        <w:pStyle w:val="8"/>
        <w:widowControl/>
        <w:spacing w:line="600" w:lineRule="exac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上年结转结余25.88万元，本年度共支出政府性基金预算财政拨款25.88万元。</w:t>
      </w:r>
    </w:p>
    <w:p>
      <w:pPr>
        <w:pStyle w:val="8"/>
        <w:widowControl/>
        <w:numPr>
          <w:ilvl w:val="0"/>
          <w:numId w:val="3"/>
        </w:numPr>
        <w:spacing w:line="600" w:lineRule="exact"/>
        <w:ind w:left="640" w:firstLine="0" w:firstLineChars="0"/>
        <w:jc w:val="left"/>
        <w:rPr>
          <w:rFonts w:hint="eastAsia" w:eastAsia="黑体"/>
          <w:sz w:val="32"/>
          <w:szCs w:val="32"/>
        </w:rPr>
      </w:pPr>
      <w:r>
        <w:rPr>
          <w:rFonts w:hint="eastAsia" w:eastAsia="黑体"/>
          <w:sz w:val="32"/>
          <w:szCs w:val="32"/>
        </w:rPr>
        <w:t>国有资本经营预算支出情况</w:t>
      </w:r>
    </w:p>
    <w:p>
      <w:pPr>
        <w:pStyle w:val="8"/>
        <w:widowControl/>
        <w:spacing w:line="600" w:lineRule="exac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无</w:t>
      </w:r>
    </w:p>
    <w:p>
      <w:pPr>
        <w:pStyle w:val="8"/>
        <w:widowControl/>
        <w:numPr>
          <w:ilvl w:val="0"/>
          <w:numId w:val="3"/>
        </w:numPr>
        <w:spacing w:line="600" w:lineRule="exact"/>
        <w:ind w:left="640" w:leftChars="0" w:firstLine="0" w:firstLineChars="0"/>
        <w:jc w:val="left"/>
        <w:rPr>
          <w:rFonts w:hint="eastAsia" w:eastAsia="黑体"/>
          <w:sz w:val="32"/>
          <w:szCs w:val="32"/>
        </w:rPr>
      </w:pPr>
      <w:r>
        <w:rPr>
          <w:rFonts w:hint="eastAsia" w:eastAsia="黑体"/>
          <w:sz w:val="32"/>
          <w:szCs w:val="32"/>
        </w:rPr>
        <w:t>社会保险基金预算支出情况</w:t>
      </w:r>
    </w:p>
    <w:p>
      <w:pPr>
        <w:pStyle w:val="8"/>
        <w:widowControl/>
        <w:spacing w:line="600" w:lineRule="exac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无</w:t>
      </w:r>
    </w:p>
    <w:p>
      <w:pPr>
        <w:widowControl/>
        <w:spacing w:line="600" w:lineRule="exact"/>
        <w:ind w:firstLine="645"/>
        <w:jc w:val="left"/>
        <w:rPr>
          <w:rFonts w:ascii="Times New Roman" w:hAnsi="Times New Roman" w:eastAsia="黑体"/>
          <w:sz w:val="32"/>
          <w:szCs w:val="32"/>
        </w:rPr>
      </w:pPr>
      <w:r>
        <w:rPr>
          <w:rFonts w:hint="eastAsia" w:ascii="Times New Roman" w:hAnsi="Times New Roman" w:eastAsia="黑体"/>
          <w:sz w:val="32"/>
          <w:szCs w:val="32"/>
        </w:rPr>
        <w:t>六、部门整体支出绩效情况</w:t>
      </w:r>
    </w:p>
    <w:p>
      <w:pPr>
        <w:widowControl/>
        <w:spacing w:line="600" w:lineRule="exact"/>
        <w:ind w:firstLine="320" w:firstLineChars="100"/>
        <w:jc w:val="left"/>
        <w:rPr>
          <w:rFonts w:hint="eastAsia" w:ascii="仿宋_GB2312" w:hAnsi="Times New Roman" w:eastAsia="仿宋_GB2312"/>
          <w:color w:val="000000" w:themeColor="text1"/>
          <w:sz w:val="32"/>
          <w:szCs w:val="32"/>
          <w14:textFill>
            <w14:solidFill>
              <w14:schemeClr w14:val="tx1"/>
            </w14:solidFill>
          </w14:textFill>
        </w:rPr>
      </w:pPr>
      <w:r>
        <w:rPr>
          <w:rFonts w:hint="eastAsia" w:ascii="楷体_GB2312" w:hAnsi="楷体" w:eastAsia="楷体_GB2312" w:cs="楷体"/>
          <w:bCs/>
          <w:kern w:val="2"/>
          <w:sz w:val="32"/>
          <w:szCs w:val="32"/>
          <w:lang w:val="en-US" w:eastAsia="zh-CN" w:bidi="ar-SA"/>
        </w:rPr>
        <w:t>（一）综合评价结论。反映自评得分及评价等级。</w:t>
      </w:r>
    </w:p>
    <w:p>
      <w:pPr>
        <w:widowControl/>
        <w:spacing w:line="600" w:lineRule="exact"/>
        <w:ind w:firstLine="645"/>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2021年对照《金溪镇人民政府2021年度部门整体支出绩效评价指标评分表》等方面具体指标综合评分，得分为95分，综合评价等级分为优秀。</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10" w:leftChars="0" w:firstLine="640" w:firstLineChars="0"/>
        <w:textAlignment w:val="auto"/>
        <w:outlineLvl w:val="9"/>
        <w:rPr>
          <w:rFonts w:hint="eastAsia" w:ascii="楷体_GB2312" w:hAnsi="楷体" w:eastAsia="楷体_GB2312" w:cs="楷体"/>
          <w:bCs/>
          <w:kern w:val="2"/>
          <w:sz w:val="32"/>
          <w:szCs w:val="32"/>
          <w:lang w:val="en-US" w:eastAsia="zh-CN" w:bidi="ar-SA"/>
        </w:rPr>
      </w:pPr>
      <w:r>
        <w:rPr>
          <w:rFonts w:hint="eastAsia" w:ascii="楷体_GB2312" w:hAnsi="楷体" w:eastAsia="楷体_GB2312" w:cs="楷体"/>
          <w:bCs/>
          <w:kern w:val="2"/>
          <w:sz w:val="32"/>
          <w:szCs w:val="32"/>
          <w:lang w:val="en-US" w:eastAsia="zh-CN" w:bidi="ar-SA"/>
        </w:rPr>
        <w:t>评价指标分析（或综合评价情况）。</w:t>
      </w:r>
    </w:p>
    <w:p>
      <w:pPr>
        <w:pStyle w:val="2"/>
        <w:ind w:left="0" w:leftChars="0" w:firstLine="640" w:firstLineChars="200"/>
        <w:rPr>
          <w:rFonts w:hint="default" w:ascii="宋体" w:hAnsi="宋体" w:eastAsia="宋体" w:cs="宋体"/>
          <w:kern w:val="2"/>
          <w:sz w:val="28"/>
          <w:szCs w:val="28"/>
          <w:lang w:val="en-US" w:eastAsia="zh-CN" w:bidi="ar-SA"/>
        </w:rPr>
      </w:pPr>
      <w:r>
        <w:rPr>
          <w:rFonts w:hint="eastAsia" w:ascii="楷体_GB2312" w:hAnsi="楷体" w:eastAsia="楷体_GB2312" w:cs="楷体"/>
          <w:bCs/>
          <w:kern w:val="2"/>
          <w:sz w:val="32"/>
          <w:szCs w:val="32"/>
          <w:lang w:val="en-US" w:eastAsia="zh-CN" w:bidi="ar-SA"/>
        </w:rPr>
        <w:t>1、年度资金总额分析情况：</w:t>
      </w:r>
      <w:r>
        <w:rPr>
          <w:rFonts w:hint="eastAsia" w:ascii="宋体" w:hAnsi="宋体" w:eastAsia="宋体" w:cs="宋体"/>
          <w:kern w:val="2"/>
          <w:sz w:val="28"/>
          <w:szCs w:val="28"/>
          <w:lang w:val="en-US" w:eastAsia="zh-CN" w:bidi="ar-SA"/>
        </w:rPr>
        <w:t>2021年度本部门收入决算数1704.58万元，其中财政拨款收入1314.23万元，上年结转和结余390.35万元。本部门预算数1079.67，预算执行率超过100%，分值满分为10分，该项指标得分10分。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楷体_GB2312" w:hAnsi="楷体" w:eastAsia="楷体_GB2312" w:cs="楷体"/>
          <w:bCs/>
          <w:kern w:val="2"/>
          <w:sz w:val="32"/>
          <w:szCs w:val="32"/>
          <w:lang w:val="en-US" w:eastAsia="zh-CN" w:bidi="ar-SA"/>
        </w:rPr>
      </w:pPr>
      <w:bookmarkStart w:id="0" w:name="_Toc21901"/>
      <w:r>
        <w:rPr>
          <w:rFonts w:hint="eastAsia" w:ascii="楷体_GB2312" w:hAnsi="楷体" w:eastAsia="楷体_GB2312" w:cs="楷体"/>
          <w:bCs/>
          <w:kern w:val="2"/>
          <w:sz w:val="32"/>
          <w:szCs w:val="32"/>
          <w:lang w:val="en-US" w:eastAsia="zh-CN" w:bidi="ar-SA"/>
        </w:rPr>
        <w:t>2、产出指标情况分析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cs="宋体"/>
          <w:bCs/>
          <w:kern w:val="2"/>
          <w:sz w:val="28"/>
          <w:szCs w:val="28"/>
          <w:lang w:val="en-US" w:eastAsia="zh-CN" w:bidi="ar-SA"/>
        </w:rPr>
      </w:pPr>
      <w:r>
        <w:rPr>
          <w:rFonts w:hint="eastAsia" w:ascii="宋体" w:hAnsi="宋体" w:cs="宋体"/>
          <w:bCs/>
          <w:kern w:val="2"/>
          <w:sz w:val="28"/>
          <w:szCs w:val="28"/>
          <w:lang w:val="en-US" w:eastAsia="zh-CN" w:bidi="ar-SA"/>
        </w:rPr>
        <w:t>2021年部门整体支出绩效目标就</w:t>
      </w:r>
      <w:r>
        <w:rPr>
          <w:rFonts w:hint="default" w:ascii="宋体" w:hAnsi="宋体" w:eastAsia="宋体" w:cs="宋体"/>
          <w:bCs/>
          <w:kern w:val="2"/>
          <w:sz w:val="28"/>
          <w:szCs w:val="28"/>
          <w:lang w:val="en-US" w:eastAsia="zh-CN" w:bidi="ar-SA"/>
        </w:rPr>
        <w:t>①</w:t>
      </w:r>
      <w:r>
        <w:rPr>
          <w:rFonts w:hint="eastAsia" w:ascii="宋体" w:hAnsi="宋体" w:eastAsia="宋体" w:cs="宋体"/>
          <w:bCs/>
          <w:kern w:val="2"/>
          <w:sz w:val="28"/>
          <w:szCs w:val="28"/>
          <w:lang w:val="en-US" w:eastAsia="zh-CN" w:bidi="ar-SA"/>
        </w:rPr>
        <w:t>保障人员经费合理支出</w:t>
      </w:r>
      <w:r>
        <w:rPr>
          <w:rFonts w:hint="default" w:ascii="宋体" w:hAnsi="宋体" w:eastAsia="宋体" w:cs="宋体"/>
          <w:bCs/>
          <w:kern w:val="2"/>
          <w:sz w:val="28"/>
          <w:szCs w:val="28"/>
          <w:lang w:val="en-US" w:eastAsia="zh-CN" w:bidi="ar-SA"/>
        </w:rPr>
        <w:t>②</w:t>
      </w:r>
      <w:r>
        <w:rPr>
          <w:rFonts w:hint="eastAsia" w:ascii="宋体" w:hAnsi="宋体" w:eastAsia="宋体" w:cs="宋体"/>
          <w:bCs/>
          <w:kern w:val="2"/>
          <w:sz w:val="28"/>
          <w:szCs w:val="28"/>
          <w:lang w:val="en-US" w:eastAsia="zh-CN" w:bidi="ar-SA"/>
        </w:rPr>
        <w:t>保证安全生产，做好“底线”工作</w:t>
      </w:r>
      <w:r>
        <w:rPr>
          <w:rFonts w:hint="default" w:ascii="宋体" w:hAnsi="宋体" w:eastAsia="宋体" w:cs="宋体"/>
          <w:bCs/>
          <w:kern w:val="2"/>
          <w:sz w:val="28"/>
          <w:szCs w:val="28"/>
          <w:lang w:val="en-US" w:eastAsia="zh-CN" w:bidi="ar-SA"/>
        </w:rPr>
        <w:t>③</w:t>
      </w:r>
      <w:r>
        <w:rPr>
          <w:rFonts w:hint="eastAsia" w:ascii="宋体" w:hAnsi="宋体" w:eastAsia="宋体" w:cs="宋体"/>
          <w:bCs/>
          <w:kern w:val="2"/>
          <w:sz w:val="28"/>
          <w:szCs w:val="28"/>
          <w:lang w:val="en-US" w:eastAsia="zh-CN" w:bidi="ar-SA"/>
        </w:rPr>
        <w:t>发展民生事业，做好惠民惠农工作</w:t>
      </w:r>
      <w:r>
        <w:rPr>
          <w:rFonts w:hint="eastAsia" w:ascii="宋体" w:hAnsi="宋体" w:cs="宋体"/>
          <w:bCs/>
          <w:kern w:val="2"/>
          <w:sz w:val="28"/>
          <w:szCs w:val="28"/>
          <w:lang w:val="en-US" w:eastAsia="zh-CN" w:bidi="ar-SA"/>
        </w:rPr>
        <w:t>这三个方面发展。产出指标总分50分，该项指标得分46分。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outlineLvl w:val="9"/>
        <w:rPr>
          <w:rFonts w:hint="default" w:ascii="宋体" w:hAnsi="宋体" w:eastAsia="宋体" w:cs="宋体"/>
          <w:bCs/>
          <w:kern w:val="2"/>
          <w:sz w:val="28"/>
          <w:szCs w:val="28"/>
          <w:lang w:val="en-US" w:eastAsia="zh-CN" w:bidi="ar-SA"/>
        </w:rPr>
      </w:pPr>
      <w:r>
        <w:rPr>
          <w:rFonts w:hint="eastAsia" w:ascii="宋体" w:hAnsi="宋体" w:cs="宋体"/>
          <w:bCs/>
          <w:kern w:val="2"/>
          <w:sz w:val="28"/>
          <w:szCs w:val="28"/>
          <w:lang w:val="en-US" w:eastAsia="zh-CN" w:bidi="ar-SA"/>
        </w:rPr>
        <w:t>出现偏差原因：1、关于做好保障民生工作方面，因交通不便利，家中青年在外务工，老人不方便到镇财政所办理惠民惠农相关业务，导致惠农补贴发放失败不能及时更改错误信息。措施：及时查询惠农补贴发放失败名单，筛选分发至各村，由村统一汇总正确惠农信息，带办理更正惠农的资料复印件到镇财政所统一办理。2、关于做好安全生产工作方面，全面做好安全生产“底线”工作经费超年初预算，要把经费用在关键上。措施：由安全领导工作小组开会讨论整年的经费安排，把经费用在刀刃上，削减不必要的开支，严格控制安全生产经费并做好安全生产工作，兜劳安全“底线”。</w:t>
      </w:r>
    </w:p>
    <w:p>
      <w:pPr>
        <w:pStyle w:val="2"/>
        <w:ind w:left="0" w:leftChars="0" w:firstLine="640" w:firstLineChars="200"/>
        <w:rPr>
          <w:rFonts w:hint="eastAsia" w:ascii="楷体_GB2312" w:hAnsi="楷体" w:eastAsia="楷体_GB2312" w:cs="楷体"/>
          <w:bCs/>
          <w:kern w:val="2"/>
          <w:sz w:val="32"/>
          <w:szCs w:val="32"/>
          <w:lang w:val="en-US" w:eastAsia="zh-CN" w:bidi="ar-SA"/>
        </w:rPr>
      </w:pPr>
      <w:r>
        <w:rPr>
          <w:rFonts w:hint="eastAsia" w:ascii="楷体_GB2312" w:hAnsi="楷体" w:eastAsia="楷体_GB2312" w:cs="楷体"/>
          <w:bCs/>
          <w:kern w:val="2"/>
          <w:sz w:val="32"/>
          <w:szCs w:val="32"/>
          <w:lang w:val="en-US" w:eastAsia="zh-CN" w:bidi="ar-SA"/>
        </w:rPr>
        <w:t>3、效益指标情况分析</w:t>
      </w:r>
      <w:bookmarkEnd w:id="0"/>
    </w:p>
    <w:p>
      <w:pPr>
        <w:keepNext w:val="0"/>
        <w:keepLines w:val="0"/>
        <w:pageBreakBefore w:val="0"/>
        <w:widowControl w:val="0"/>
        <w:kinsoku/>
        <w:wordWrap/>
        <w:overflowPunct/>
        <w:topLinePunct w:val="0"/>
        <w:autoSpaceDE/>
        <w:autoSpaceDN/>
        <w:bidi w:val="0"/>
        <w:adjustRightInd/>
        <w:snapToGrid/>
        <w:spacing w:after="63" w:afterLines="20" w:line="240" w:lineRule="auto"/>
        <w:ind w:firstLine="480" w:firstLineChars="200"/>
        <w:jc w:val="center"/>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效益</w:t>
      </w:r>
      <w:r>
        <w:rPr>
          <w:rFonts w:hint="eastAsia" w:ascii="仿宋" w:hAnsi="仿宋" w:eastAsia="仿宋" w:cs="仿宋"/>
          <w:b w:val="0"/>
          <w:bCs w:val="0"/>
          <w:color w:val="000000" w:themeColor="text1"/>
          <w:sz w:val="24"/>
          <w:szCs w:val="24"/>
          <w:highlight w:val="none"/>
          <w14:textFill>
            <w14:solidFill>
              <w14:schemeClr w14:val="tx1"/>
            </w14:solidFill>
          </w14:textFill>
        </w:rPr>
        <w:t>指标得分情况</w:t>
      </w:r>
    </w:p>
    <w:tbl>
      <w:tblPr>
        <w:tblStyle w:val="5"/>
        <w:tblpPr w:leftFromText="180" w:rightFromText="180" w:vertAnchor="text" w:horzAnchor="page" w:tblpX="1749" w:tblpY="595"/>
        <w:tblOverlap w:val="never"/>
        <w:tblW w:w="8479" w:type="dxa"/>
        <w:tblInd w:w="0" w:type="dxa"/>
        <w:tblBorders>
          <w:top w:val="single" w:color="000000" w:sz="4" w:space="0"/>
          <w:left w:val="dotted" w:color="000000" w:sz="4" w:space="0"/>
          <w:bottom w:val="single" w:color="000000" w:sz="8" w:space="0"/>
          <w:right w:val="dotted" w:color="000000" w:sz="4" w:space="0"/>
          <w:insideH w:val="dotted" w:color="000000" w:sz="4" w:space="0"/>
          <w:insideV w:val="dotted" w:color="000000" w:sz="4" w:space="0"/>
        </w:tblBorders>
        <w:shd w:val="clear" w:color="auto" w:fill="auto"/>
        <w:tblLayout w:type="fixed"/>
        <w:tblCellMar>
          <w:top w:w="15" w:type="dxa"/>
          <w:left w:w="15" w:type="dxa"/>
          <w:bottom w:w="15" w:type="dxa"/>
          <w:right w:w="15" w:type="dxa"/>
        </w:tblCellMar>
      </w:tblPr>
      <w:tblGrid>
        <w:gridCol w:w="1245"/>
        <w:gridCol w:w="1198"/>
        <w:gridCol w:w="3067"/>
        <w:gridCol w:w="750"/>
        <w:gridCol w:w="717"/>
        <w:gridCol w:w="1502"/>
      </w:tblGrid>
      <w:tr>
        <w:tblPrEx>
          <w:tblBorders>
            <w:top w:val="single" w:color="000000" w:sz="4" w:space="0"/>
            <w:left w:val="dotted" w:color="000000" w:sz="4" w:space="0"/>
            <w:bottom w:val="single" w:color="000000" w:sz="8" w:space="0"/>
            <w:right w:val="dotted" w:color="000000" w:sz="4" w:space="0"/>
            <w:insideH w:val="dotted" w:color="000000" w:sz="4" w:space="0"/>
            <w:insideV w:val="dotted" w:color="000000" w:sz="4" w:space="0"/>
          </w:tblBorders>
          <w:shd w:val="clear" w:color="auto" w:fill="auto"/>
          <w:tblCellMar>
            <w:top w:w="15" w:type="dxa"/>
            <w:left w:w="15" w:type="dxa"/>
            <w:bottom w:w="15" w:type="dxa"/>
            <w:right w:w="15" w:type="dxa"/>
          </w:tblCellMar>
        </w:tblPrEx>
        <w:trPr>
          <w:trHeight w:val="391" w:hRule="atLeast"/>
          <w:tblHeader/>
        </w:trPr>
        <w:tc>
          <w:tcPr>
            <w:tcW w:w="12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themeColor="text1"/>
                <w:sz w:val="20"/>
                <w:szCs w:val="20"/>
                <w:u w:val="none"/>
                <w14:textFill>
                  <w14:solidFill>
                    <w14:schemeClr w14:val="tx1"/>
                  </w14:solidFill>
                </w14:textFill>
              </w:rPr>
            </w:pPr>
            <w:r>
              <w:rPr>
                <w:rFonts w:hint="eastAsia" w:ascii="宋体" w:hAnsi="宋体" w:eastAsia="宋体" w:cs="宋体"/>
                <w:b/>
                <w:bCs/>
                <w:i w:val="0"/>
                <w:color w:val="000000" w:themeColor="text1"/>
                <w:kern w:val="0"/>
                <w:sz w:val="20"/>
                <w:szCs w:val="20"/>
                <w:u w:val="none"/>
                <w:lang w:val="en-US" w:eastAsia="zh-CN" w:bidi="ar"/>
                <w14:textFill>
                  <w14:solidFill>
                    <w14:schemeClr w14:val="tx1"/>
                  </w14:solidFill>
                </w14:textFill>
              </w:rPr>
              <w:t>一级指标</w:t>
            </w:r>
          </w:p>
        </w:tc>
        <w:tc>
          <w:tcPr>
            <w:tcW w:w="1198"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bCs/>
                <w:i w:val="0"/>
                <w:color w:val="000000" w:themeColor="text1"/>
                <w:kern w:val="0"/>
                <w:sz w:val="20"/>
                <w:szCs w:val="20"/>
                <w:u w:val="none"/>
                <w:lang w:val="en-US" w:eastAsia="zh-CN" w:bidi="ar"/>
                <w14:textFill>
                  <w14:solidFill>
                    <w14:schemeClr w14:val="tx1"/>
                  </w14:solidFill>
                </w14:textFill>
              </w:rPr>
              <w:t>二级指标</w:t>
            </w:r>
          </w:p>
        </w:tc>
        <w:tc>
          <w:tcPr>
            <w:tcW w:w="30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themeColor="text1"/>
                <w:sz w:val="20"/>
                <w:szCs w:val="20"/>
                <w:u w:val="none"/>
                <w14:textFill>
                  <w14:solidFill>
                    <w14:schemeClr w14:val="tx1"/>
                  </w14:solidFill>
                </w14:textFill>
              </w:rPr>
            </w:pPr>
            <w:r>
              <w:rPr>
                <w:rFonts w:hint="eastAsia" w:ascii="宋体" w:hAnsi="宋体" w:eastAsia="宋体" w:cs="宋体"/>
                <w:b/>
                <w:bCs/>
                <w:i w:val="0"/>
                <w:color w:val="000000" w:themeColor="text1"/>
                <w:kern w:val="0"/>
                <w:sz w:val="20"/>
                <w:szCs w:val="20"/>
                <w:u w:val="none"/>
                <w:lang w:val="en-US" w:eastAsia="zh-CN" w:bidi="ar"/>
                <w14:textFill>
                  <w14:solidFill>
                    <w14:schemeClr w14:val="tx1"/>
                  </w14:solidFill>
                </w14:textFill>
              </w:rPr>
              <w:t>三级指标</w:t>
            </w:r>
          </w:p>
        </w:tc>
        <w:tc>
          <w:tcPr>
            <w:tcW w:w="7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themeColor="text1"/>
                <w:sz w:val="20"/>
                <w:szCs w:val="20"/>
                <w:u w:val="none"/>
                <w14:textFill>
                  <w14:solidFill>
                    <w14:schemeClr w14:val="tx1"/>
                  </w14:solidFill>
                </w14:textFill>
              </w:rPr>
            </w:pPr>
            <w:r>
              <w:rPr>
                <w:rFonts w:hint="eastAsia" w:ascii="宋体" w:hAnsi="宋体" w:eastAsia="宋体" w:cs="宋体"/>
                <w:b/>
                <w:bCs/>
                <w:i w:val="0"/>
                <w:color w:val="000000" w:themeColor="text1"/>
                <w:kern w:val="0"/>
                <w:sz w:val="20"/>
                <w:szCs w:val="20"/>
                <w:u w:val="none"/>
                <w:lang w:val="en-US" w:eastAsia="zh-CN" w:bidi="ar"/>
                <w14:textFill>
                  <w14:solidFill>
                    <w14:schemeClr w14:val="tx1"/>
                  </w14:solidFill>
                </w14:textFill>
              </w:rPr>
              <w:t>分值</w:t>
            </w:r>
          </w:p>
        </w:tc>
        <w:tc>
          <w:tcPr>
            <w:tcW w:w="7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themeColor="text1"/>
                <w:sz w:val="20"/>
                <w:szCs w:val="20"/>
                <w:u w:val="none"/>
                <w14:textFill>
                  <w14:solidFill>
                    <w14:schemeClr w14:val="tx1"/>
                  </w14:solidFill>
                </w14:textFill>
              </w:rPr>
            </w:pPr>
            <w:r>
              <w:rPr>
                <w:rFonts w:hint="eastAsia" w:ascii="宋体" w:hAnsi="宋体" w:eastAsia="宋体" w:cs="宋体"/>
                <w:b/>
                <w:bCs/>
                <w:i w:val="0"/>
                <w:color w:val="000000" w:themeColor="text1"/>
                <w:kern w:val="0"/>
                <w:sz w:val="20"/>
                <w:szCs w:val="20"/>
                <w:u w:val="none"/>
                <w:lang w:val="en-US" w:eastAsia="zh-CN" w:bidi="ar"/>
                <w14:textFill>
                  <w14:solidFill>
                    <w14:schemeClr w14:val="tx1"/>
                  </w14:solidFill>
                </w14:textFill>
              </w:rPr>
              <w:t>得分</w:t>
            </w:r>
          </w:p>
        </w:tc>
        <w:tc>
          <w:tcPr>
            <w:tcW w:w="150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themeColor="text1"/>
                <w:sz w:val="20"/>
                <w:szCs w:val="20"/>
                <w:u w:val="none"/>
                <w14:textFill>
                  <w14:solidFill>
                    <w14:schemeClr w14:val="tx1"/>
                  </w14:solidFill>
                </w14:textFill>
              </w:rPr>
            </w:pPr>
            <w:r>
              <w:rPr>
                <w:rFonts w:hint="eastAsia" w:ascii="宋体" w:hAnsi="宋体" w:eastAsia="宋体" w:cs="宋体"/>
                <w:b/>
                <w:bCs/>
                <w:i w:val="0"/>
                <w:color w:val="000000" w:themeColor="text1"/>
                <w:kern w:val="0"/>
                <w:sz w:val="20"/>
                <w:szCs w:val="20"/>
                <w:u w:val="none"/>
                <w:lang w:val="en-US" w:eastAsia="zh-CN" w:bidi="ar"/>
                <w14:textFill>
                  <w14:solidFill>
                    <w14:schemeClr w14:val="tx1"/>
                  </w14:solidFill>
                </w14:textFill>
              </w:rPr>
              <w:t>得分率</w:t>
            </w:r>
          </w:p>
        </w:tc>
      </w:tr>
      <w:tr>
        <w:tblPrEx>
          <w:tblBorders>
            <w:top w:val="single" w:color="000000" w:sz="4" w:space="0"/>
            <w:left w:val="dotted" w:color="000000" w:sz="4" w:space="0"/>
            <w:bottom w:val="single" w:color="000000" w:sz="8" w:space="0"/>
            <w:right w:val="dotted" w:color="000000" w:sz="4" w:space="0"/>
            <w:insideH w:val="dotted" w:color="000000" w:sz="4" w:space="0"/>
            <w:insideV w:val="dotted" w:color="000000" w:sz="4" w:space="0"/>
          </w:tblBorders>
          <w:shd w:val="clear" w:color="auto" w:fill="auto"/>
          <w:tblCellMar>
            <w:top w:w="15" w:type="dxa"/>
            <w:left w:w="15" w:type="dxa"/>
            <w:bottom w:w="15" w:type="dxa"/>
            <w:right w:w="15" w:type="dxa"/>
          </w:tblCellMar>
        </w:tblPrEx>
        <w:trPr>
          <w:trHeight w:val="435" w:hRule="atLeast"/>
        </w:trPr>
        <w:tc>
          <w:tcPr>
            <w:tcW w:w="124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themeColor="text1"/>
                <w:sz w:val="21"/>
                <w:szCs w:val="21"/>
                <w:u w:val="none"/>
                <w:lang w:val="en-US"/>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效益指标</w:t>
            </w:r>
          </w:p>
        </w:tc>
        <w:tc>
          <w:tcPr>
            <w:tcW w:w="1198"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仿宋" w:cs="宋体"/>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职责履行</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情况</w:t>
            </w:r>
          </w:p>
        </w:tc>
        <w:tc>
          <w:tcPr>
            <w:tcW w:w="3067"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人、畜、作物死亡率</w:t>
            </w:r>
          </w:p>
        </w:tc>
        <w:tc>
          <w:tcPr>
            <w:tcW w:w="7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w:t>
            </w:r>
          </w:p>
        </w:tc>
        <w:tc>
          <w:tcPr>
            <w:tcW w:w="7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3</w:t>
            </w:r>
          </w:p>
        </w:tc>
        <w:tc>
          <w:tcPr>
            <w:tcW w:w="150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75</w: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w:t>
            </w:r>
          </w:p>
        </w:tc>
      </w:tr>
      <w:tr>
        <w:tblPrEx>
          <w:tblBorders>
            <w:top w:val="single" w:color="000000" w:sz="4" w:space="0"/>
            <w:left w:val="dotted" w:color="000000" w:sz="4" w:space="0"/>
            <w:bottom w:val="single" w:color="000000" w:sz="8" w:space="0"/>
            <w:right w:val="dotted" w:color="000000" w:sz="4" w:space="0"/>
            <w:insideH w:val="dotted" w:color="000000" w:sz="4" w:space="0"/>
            <w:insideV w:val="dotted" w:color="000000" w:sz="4" w:space="0"/>
          </w:tblBorders>
          <w:shd w:val="clear" w:color="auto" w:fill="auto"/>
          <w:tblCellMar>
            <w:top w:w="15" w:type="dxa"/>
            <w:left w:w="15" w:type="dxa"/>
            <w:bottom w:w="15" w:type="dxa"/>
            <w:right w:w="15" w:type="dxa"/>
          </w:tblCellMar>
        </w:tblPrEx>
        <w:trPr>
          <w:trHeight w:val="435" w:hRule="atLeast"/>
        </w:trPr>
        <w:tc>
          <w:tcPr>
            <w:tcW w:w="124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198"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3067"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农户收入水平提升</w:t>
            </w:r>
          </w:p>
        </w:tc>
        <w:tc>
          <w:tcPr>
            <w:tcW w:w="7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4</w:t>
            </w:r>
          </w:p>
        </w:tc>
        <w:tc>
          <w:tcPr>
            <w:tcW w:w="7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4</w:t>
            </w:r>
          </w:p>
        </w:tc>
        <w:tc>
          <w:tcPr>
            <w:tcW w:w="150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100.00%</w:t>
            </w:r>
          </w:p>
        </w:tc>
      </w:tr>
      <w:tr>
        <w:tblPrEx>
          <w:tblBorders>
            <w:top w:val="single" w:color="000000" w:sz="4" w:space="0"/>
            <w:left w:val="dotted" w:color="000000" w:sz="4" w:space="0"/>
            <w:bottom w:val="single" w:color="000000" w:sz="8" w:space="0"/>
            <w:right w:val="dotted" w:color="000000" w:sz="4" w:space="0"/>
            <w:insideH w:val="dotted" w:color="000000" w:sz="4" w:space="0"/>
            <w:insideV w:val="dotted" w:color="000000" w:sz="4" w:space="0"/>
          </w:tblBorders>
          <w:shd w:val="clear" w:color="auto" w:fill="auto"/>
          <w:tblCellMar>
            <w:top w:w="15" w:type="dxa"/>
            <w:left w:w="15" w:type="dxa"/>
            <w:bottom w:w="15" w:type="dxa"/>
            <w:right w:w="15" w:type="dxa"/>
          </w:tblCellMar>
        </w:tblPrEx>
        <w:trPr>
          <w:trHeight w:val="328" w:hRule="atLeast"/>
        </w:trPr>
        <w:tc>
          <w:tcPr>
            <w:tcW w:w="1245"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198"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3067"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保障民生事业发展，维护百姓生命财产安全</w:t>
            </w:r>
          </w:p>
        </w:tc>
        <w:tc>
          <w:tcPr>
            <w:tcW w:w="7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5</w:t>
            </w:r>
          </w:p>
        </w:tc>
        <w:tc>
          <w:tcPr>
            <w:tcW w:w="7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5</w:t>
            </w:r>
          </w:p>
        </w:tc>
        <w:tc>
          <w:tcPr>
            <w:tcW w:w="1502" w:type="dxa"/>
            <w:tcBorders>
              <w:tl2br w:val="nil"/>
              <w:tr2bl w:val="nil"/>
            </w:tcBorders>
            <w:shd w:val="clear" w:color="auto" w:fill="auto"/>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100.00%</w:t>
            </w:r>
          </w:p>
        </w:tc>
      </w:tr>
      <w:tr>
        <w:tblPrEx>
          <w:tblBorders>
            <w:top w:val="single" w:color="000000" w:sz="4" w:space="0"/>
            <w:left w:val="dotted" w:color="000000" w:sz="4" w:space="0"/>
            <w:bottom w:val="single" w:color="000000" w:sz="8" w:space="0"/>
            <w:right w:val="dotted" w:color="000000" w:sz="4" w:space="0"/>
            <w:insideH w:val="dotted" w:color="000000" w:sz="4" w:space="0"/>
            <w:insideV w:val="dotted" w:color="000000" w:sz="4" w:space="0"/>
          </w:tblBorders>
          <w:shd w:val="clear" w:color="auto" w:fill="auto"/>
          <w:tblCellMar>
            <w:top w:w="15" w:type="dxa"/>
            <w:left w:w="15" w:type="dxa"/>
            <w:bottom w:w="15" w:type="dxa"/>
            <w:right w:w="15" w:type="dxa"/>
          </w:tblCellMar>
        </w:tblPrEx>
        <w:trPr>
          <w:trHeight w:val="435" w:hRule="atLeast"/>
        </w:trPr>
        <w:tc>
          <w:tcPr>
            <w:tcW w:w="1245"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198"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3067"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农户劳动获得感提升率</w:t>
            </w:r>
          </w:p>
        </w:tc>
        <w:tc>
          <w:tcPr>
            <w:tcW w:w="7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5</w:t>
            </w:r>
          </w:p>
        </w:tc>
        <w:tc>
          <w:tcPr>
            <w:tcW w:w="7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w:t>
            </w:r>
          </w:p>
        </w:tc>
        <w:tc>
          <w:tcPr>
            <w:tcW w:w="1502" w:type="dxa"/>
            <w:tcBorders>
              <w:tl2br w:val="nil"/>
              <w:tr2bl w:val="nil"/>
            </w:tcBorders>
            <w:shd w:val="clear" w:color="auto" w:fill="auto"/>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100</w: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w:t>
            </w:r>
          </w:p>
        </w:tc>
      </w:tr>
      <w:tr>
        <w:tblPrEx>
          <w:tblBorders>
            <w:top w:val="single" w:color="000000" w:sz="4" w:space="0"/>
            <w:left w:val="dotted" w:color="000000" w:sz="4" w:space="0"/>
            <w:bottom w:val="single" w:color="000000" w:sz="8" w:space="0"/>
            <w:right w:val="dotted" w:color="000000" w:sz="4" w:space="0"/>
            <w:insideH w:val="dotted" w:color="000000" w:sz="4" w:space="0"/>
            <w:insideV w:val="dotted" w:color="000000" w:sz="4" w:space="0"/>
          </w:tblBorders>
          <w:shd w:val="clear" w:color="auto" w:fill="auto"/>
          <w:tblCellMar>
            <w:top w:w="15" w:type="dxa"/>
            <w:left w:w="15" w:type="dxa"/>
            <w:bottom w:w="15" w:type="dxa"/>
            <w:right w:w="15" w:type="dxa"/>
          </w:tblCellMar>
        </w:tblPrEx>
        <w:trPr>
          <w:trHeight w:val="425" w:hRule="atLeast"/>
        </w:trPr>
        <w:tc>
          <w:tcPr>
            <w:tcW w:w="1245"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198"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履职效益情况</w:t>
            </w:r>
          </w:p>
        </w:tc>
        <w:tc>
          <w:tcPr>
            <w:tcW w:w="3067"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themeColor="text1"/>
                <w:sz w:val="21"/>
                <w:szCs w:val="21"/>
                <w:u w:val="none"/>
                <w:lang w:val="en-US"/>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提高农户收入水平促进经济增长</w:t>
            </w:r>
          </w:p>
        </w:tc>
        <w:tc>
          <w:tcPr>
            <w:tcW w:w="75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themeColor="text1"/>
                <w:sz w:val="21"/>
                <w:szCs w:val="21"/>
                <w:u w:val="none"/>
                <w:lang w:val="en-US"/>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 xml:space="preserve">                     </w:t>
            </w:r>
            <w:r>
              <w:rPr>
                <w:rFonts w:hint="eastAsia" w:ascii="宋体" w:hAnsi="宋体" w:cs="宋体"/>
                <w:i w:val="0"/>
                <w:color w:val="000000" w:themeColor="text1"/>
                <w:kern w:val="0"/>
                <w:sz w:val="21"/>
                <w:szCs w:val="21"/>
                <w:u w:val="none"/>
                <w:lang w:val="en-US" w:eastAsia="zh-CN" w:bidi="ar"/>
                <w14:textFill>
                  <w14:solidFill>
                    <w14:schemeClr w14:val="tx1"/>
                  </w14:solidFill>
                </w14:textFill>
              </w:rPr>
              <w:t>12</w:t>
            </w:r>
          </w:p>
        </w:tc>
        <w:tc>
          <w:tcPr>
            <w:tcW w:w="717"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12</w:t>
            </w:r>
          </w:p>
        </w:tc>
        <w:tc>
          <w:tcPr>
            <w:tcW w:w="1502"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100</w: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.00%</w:t>
            </w:r>
          </w:p>
        </w:tc>
      </w:tr>
      <w:tr>
        <w:tblPrEx>
          <w:tblBorders>
            <w:top w:val="single" w:color="000000" w:sz="4" w:space="0"/>
            <w:left w:val="dotted" w:color="000000" w:sz="4" w:space="0"/>
            <w:bottom w:val="single" w:color="000000" w:sz="8" w:space="0"/>
            <w:right w:val="dotted" w:color="000000" w:sz="4" w:space="0"/>
            <w:insideH w:val="dotted" w:color="000000" w:sz="4" w:space="0"/>
            <w:insideV w:val="dotted" w:color="000000" w:sz="4" w:space="0"/>
          </w:tblBorders>
          <w:shd w:val="clear" w:color="auto" w:fill="auto"/>
          <w:tblCellMar>
            <w:top w:w="15" w:type="dxa"/>
            <w:left w:w="15" w:type="dxa"/>
            <w:bottom w:w="15" w:type="dxa"/>
            <w:right w:w="15" w:type="dxa"/>
          </w:tblCellMar>
        </w:tblPrEx>
        <w:trPr>
          <w:trHeight w:val="380" w:hRule="atLeast"/>
        </w:trPr>
        <w:tc>
          <w:tcPr>
            <w:tcW w:w="1245"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198"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3067"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确保单位办公合理运转</w:t>
            </w:r>
          </w:p>
        </w:tc>
        <w:tc>
          <w:tcPr>
            <w:tcW w:w="750"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717"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502"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r>
      <w:tr>
        <w:tblPrEx>
          <w:tblBorders>
            <w:top w:val="single" w:color="000000" w:sz="4" w:space="0"/>
            <w:left w:val="dotted" w:color="000000" w:sz="4" w:space="0"/>
            <w:bottom w:val="single" w:color="000000" w:sz="8" w:space="0"/>
            <w:right w:val="dotted" w:color="000000" w:sz="4" w:space="0"/>
            <w:insideH w:val="dotted" w:color="000000" w:sz="4" w:space="0"/>
            <w:insideV w:val="dotted" w:color="000000" w:sz="4" w:space="0"/>
          </w:tblBorders>
          <w:tblCellMar>
            <w:top w:w="15" w:type="dxa"/>
            <w:left w:w="15" w:type="dxa"/>
            <w:bottom w:w="15" w:type="dxa"/>
            <w:right w:w="15" w:type="dxa"/>
          </w:tblCellMar>
        </w:tblPrEx>
        <w:trPr>
          <w:trHeight w:val="415" w:hRule="atLeast"/>
        </w:trPr>
        <w:tc>
          <w:tcPr>
            <w:tcW w:w="1245"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198"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p>
        </w:tc>
        <w:tc>
          <w:tcPr>
            <w:tcW w:w="30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p>
        </w:tc>
        <w:tc>
          <w:tcPr>
            <w:tcW w:w="7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p>
        </w:tc>
        <w:tc>
          <w:tcPr>
            <w:tcW w:w="7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p>
        </w:tc>
        <w:tc>
          <w:tcPr>
            <w:tcW w:w="150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p>
        </w:tc>
      </w:tr>
      <w:tr>
        <w:tblPrEx>
          <w:tblBorders>
            <w:top w:val="single" w:color="000000" w:sz="4" w:space="0"/>
            <w:left w:val="dotted" w:color="000000" w:sz="4" w:space="0"/>
            <w:bottom w:val="single" w:color="000000" w:sz="8" w:space="0"/>
            <w:right w:val="dotted" w:color="000000" w:sz="4" w:space="0"/>
            <w:insideH w:val="dotted" w:color="000000" w:sz="4" w:space="0"/>
            <w:insideV w:val="dotted" w:color="000000" w:sz="4" w:space="0"/>
          </w:tblBorders>
          <w:tblCellMar>
            <w:top w:w="15" w:type="dxa"/>
            <w:left w:w="15" w:type="dxa"/>
            <w:bottom w:w="15" w:type="dxa"/>
            <w:right w:w="15" w:type="dxa"/>
          </w:tblCellMar>
        </w:tblPrEx>
        <w:trPr>
          <w:trHeight w:val="410" w:hRule="atLeast"/>
        </w:trPr>
        <w:tc>
          <w:tcPr>
            <w:tcW w:w="1245"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198"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30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员工满意度</w:t>
            </w:r>
          </w:p>
        </w:tc>
        <w:tc>
          <w:tcPr>
            <w:tcW w:w="7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5</w:t>
            </w:r>
          </w:p>
        </w:tc>
        <w:tc>
          <w:tcPr>
            <w:tcW w:w="7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5</w:t>
            </w:r>
          </w:p>
        </w:tc>
        <w:tc>
          <w:tcPr>
            <w:tcW w:w="150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100.00%</w:t>
            </w:r>
          </w:p>
        </w:tc>
      </w:tr>
      <w:tr>
        <w:tblPrEx>
          <w:tblBorders>
            <w:top w:val="single" w:color="000000" w:sz="4" w:space="0"/>
            <w:left w:val="dotted" w:color="000000" w:sz="4" w:space="0"/>
            <w:bottom w:val="single" w:color="000000" w:sz="8" w:space="0"/>
            <w:right w:val="dotted" w:color="000000" w:sz="4" w:space="0"/>
            <w:insideH w:val="dotted" w:color="000000" w:sz="4" w:space="0"/>
            <w:insideV w:val="dotted" w:color="000000" w:sz="4" w:space="0"/>
          </w:tblBorders>
          <w:tblCellMar>
            <w:top w:w="15" w:type="dxa"/>
            <w:left w:w="15" w:type="dxa"/>
            <w:bottom w:w="15" w:type="dxa"/>
            <w:right w:w="15" w:type="dxa"/>
          </w:tblCellMar>
        </w:tblPrEx>
        <w:trPr>
          <w:trHeight w:val="90" w:hRule="atLeast"/>
        </w:trPr>
        <w:tc>
          <w:tcPr>
            <w:tcW w:w="1245" w:type="dxa"/>
            <w:vMerge w:val="continue"/>
            <w:tcBorders>
              <w:tl2br w:val="nil"/>
              <w:tr2bl w:val="nil"/>
            </w:tcBorders>
            <w:shd w:val="clear" w:color="auto" w:fill="auto"/>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1198"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30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社会公众或服务对象满意度</w:t>
            </w:r>
          </w:p>
        </w:tc>
        <w:tc>
          <w:tcPr>
            <w:tcW w:w="7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5</w:t>
            </w:r>
          </w:p>
        </w:tc>
        <w:tc>
          <w:tcPr>
            <w:tcW w:w="7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5</w:t>
            </w:r>
          </w:p>
        </w:tc>
        <w:tc>
          <w:tcPr>
            <w:tcW w:w="150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100.00%</w:t>
            </w:r>
          </w:p>
        </w:tc>
      </w:tr>
      <w:tr>
        <w:tblPrEx>
          <w:tblBorders>
            <w:top w:val="single" w:color="000000" w:sz="4" w:space="0"/>
            <w:left w:val="dotted" w:color="000000" w:sz="4" w:space="0"/>
            <w:bottom w:val="single" w:color="000000" w:sz="8" w:space="0"/>
            <w:right w:val="dotted" w:color="000000" w:sz="4" w:space="0"/>
            <w:insideH w:val="dotted" w:color="000000" w:sz="4" w:space="0"/>
            <w:insideV w:val="dotted" w:color="000000" w:sz="4" w:space="0"/>
          </w:tblBorders>
          <w:tblCellMar>
            <w:top w:w="15" w:type="dxa"/>
            <w:left w:w="15" w:type="dxa"/>
            <w:bottom w:w="15" w:type="dxa"/>
            <w:right w:w="15" w:type="dxa"/>
          </w:tblCellMar>
        </w:tblPrEx>
        <w:trPr>
          <w:trHeight w:val="90" w:hRule="atLeast"/>
        </w:trPr>
        <w:tc>
          <w:tcPr>
            <w:tcW w:w="1245" w:type="dxa"/>
            <w:tcBorders>
              <w:tl2br w:val="nil"/>
              <w:tr2bl w:val="nil"/>
            </w:tcBorders>
            <w:shd w:val="clear" w:color="auto" w:fill="auto"/>
            <w:vAlign w:val="center"/>
          </w:tcPr>
          <w:p>
            <w:pPr>
              <w:jc w:val="center"/>
              <w:rPr>
                <w:rFonts w:hint="default"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合计得分</w:t>
            </w:r>
          </w:p>
        </w:tc>
        <w:tc>
          <w:tcPr>
            <w:tcW w:w="119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30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750"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40</w:t>
            </w:r>
          </w:p>
        </w:tc>
        <w:tc>
          <w:tcPr>
            <w:tcW w:w="717"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39</w:t>
            </w:r>
          </w:p>
        </w:tc>
        <w:tc>
          <w:tcPr>
            <w:tcW w:w="1502"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97.5%</w:t>
            </w:r>
          </w:p>
        </w:tc>
      </w:tr>
    </w:tbl>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220" w:leftChars="0" w:right="0" w:rightChars="0" w:firstLine="640" w:firstLineChars="0"/>
        <w:jc w:val="both"/>
        <w:textAlignment w:val="auto"/>
        <w:rPr>
          <w:rFonts w:hint="eastAsia" w:ascii="楷体_GB2312" w:hAnsi="楷体" w:eastAsia="楷体_GB2312" w:cs="楷体"/>
          <w:bCs/>
          <w:kern w:val="2"/>
          <w:sz w:val="32"/>
          <w:szCs w:val="32"/>
          <w:lang w:val="en-US" w:eastAsia="zh-CN" w:bidi="ar-SA"/>
        </w:rPr>
      </w:pPr>
      <w:r>
        <w:rPr>
          <w:rFonts w:hint="eastAsia" w:ascii="楷体_GB2312" w:hAnsi="楷体" w:eastAsia="楷体_GB2312" w:cs="楷体"/>
          <w:bCs/>
          <w:kern w:val="2"/>
          <w:sz w:val="32"/>
          <w:szCs w:val="32"/>
          <w:lang w:val="en-US" w:eastAsia="zh-CN" w:bidi="ar-SA"/>
        </w:rPr>
        <w:t xml:space="preserve">职责履行情况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cs="宋体"/>
          <w:bCs/>
          <w:kern w:val="2"/>
          <w:sz w:val="28"/>
          <w:szCs w:val="28"/>
          <w:lang w:val="en-US" w:eastAsia="zh-CN" w:bidi="ar-SA"/>
        </w:rPr>
      </w:pPr>
      <w:r>
        <w:rPr>
          <w:rFonts w:hint="eastAsia" w:ascii="宋体" w:hAnsi="宋体" w:cs="宋体"/>
          <w:bCs/>
          <w:kern w:val="2"/>
          <w:sz w:val="28"/>
          <w:szCs w:val="28"/>
          <w:lang w:val="en-US" w:eastAsia="zh-CN" w:bidi="ar-SA"/>
        </w:rPr>
        <w:t>执行本级党委和人民代表大会的决议及上级国家行政机关的决定和命令；执行本行政区域内的经济和社会发展计划。预算、管理本行政区域内的经济、教育、科学、文化、卫生、体育事业和财政、民政、公安、司法行政，计划生育等行政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cs="宋体"/>
          <w:bCs/>
          <w:kern w:val="2"/>
          <w:sz w:val="28"/>
          <w:szCs w:val="28"/>
          <w:lang w:val="en-US" w:eastAsia="zh-CN" w:bidi="ar-SA"/>
        </w:rPr>
      </w:pPr>
      <w:r>
        <w:rPr>
          <w:rFonts w:hint="eastAsia" w:ascii="宋体" w:hAnsi="宋体" w:cs="宋体"/>
          <w:bCs/>
          <w:kern w:val="2"/>
          <w:sz w:val="28"/>
          <w:szCs w:val="28"/>
          <w:lang w:val="en-US" w:eastAsia="zh-CN" w:bidi="ar-SA"/>
        </w:rPr>
        <w:t>①人、畜、作物死亡率小于&lt;5%该项指标得3分。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cs="宋体"/>
          <w:bCs/>
          <w:kern w:val="2"/>
          <w:sz w:val="28"/>
          <w:szCs w:val="28"/>
          <w:lang w:val="en-US" w:eastAsia="zh-CN" w:bidi="ar-SA"/>
        </w:rPr>
      </w:pPr>
      <w:r>
        <w:rPr>
          <w:rFonts w:hint="eastAsia" w:ascii="宋体" w:hAnsi="宋体" w:cs="宋体"/>
          <w:bCs/>
          <w:kern w:val="2"/>
          <w:sz w:val="28"/>
          <w:szCs w:val="28"/>
          <w:lang w:val="en-US" w:eastAsia="zh-CN" w:bidi="ar-SA"/>
        </w:rPr>
        <w:t>②农户收入水平提升该项指标得4分。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cs="宋体"/>
          <w:bCs/>
          <w:kern w:val="2"/>
          <w:sz w:val="28"/>
          <w:szCs w:val="28"/>
          <w:lang w:val="en-US" w:eastAsia="zh-CN" w:bidi="ar-SA"/>
        </w:rPr>
      </w:pPr>
      <w:r>
        <w:rPr>
          <w:rFonts w:hint="eastAsia" w:ascii="宋体" w:hAnsi="宋体" w:cs="宋体"/>
          <w:bCs/>
          <w:kern w:val="2"/>
          <w:sz w:val="28"/>
          <w:szCs w:val="28"/>
          <w:lang w:val="en-US" w:eastAsia="zh-CN" w:bidi="ar-SA"/>
        </w:rPr>
        <w:t>③保障民生事业发展，维护百姓生命财产安全。该项指标得5分。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outlineLvl w:val="9"/>
        <w:rPr>
          <w:rFonts w:hint="default" w:ascii="宋体" w:hAnsi="宋体" w:cs="宋体"/>
          <w:bCs/>
          <w:kern w:val="2"/>
          <w:sz w:val="28"/>
          <w:szCs w:val="28"/>
          <w:lang w:val="en-US" w:eastAsia="zh-CN" w:bidi="ar-SA"/>
        </w:rPr>
      </w:pPr>
      <w:r>
        <w:rPr>
          <w:rFonts w:hint="eastAsia" w:ascii="宋体" w:hAnsi="宋体" w:cs="宋体"/>
          <w:bCs/>
          <w:kern w:val="2"/>
          <w:sz w:val="28"/>
          <w:szCs w:val="28"/>
          <w:lang w:val="en-US" w:eastAsia="zh-CN" w:bidi="ar-SA"/>
        </w:rPr>
        <w:t>④农户劳动获得感提升率&gt;10%，农户积极种植农作物、家禽等提高农民收入水平。该项指标的5分。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ascii="宋体" w:hAnsi="宋体" w:cs="宋体"/>
          <w:bCs/>
          <w:kern w:val="2"/>
          <w:sz w:val="28"/>
          <w:szCs w:val="28"/>
          <w:lang w:val="en-US" w:eastAsia="zh-CN" w:bidi="ar-SA"/>
        </w:rPr>
      </w:pPr>
      <w:r>
        <w:rPr>
          <w:rFonts w:hint="eastAsia" w:ascii="仿宋_GB2312" w:eastAsia="仿宋_GB2312" w:cs="Times New Roman"/>
          <w:bCs w:val="0"/>
          <w:color w:val="000000" w:themeColor="text1"/>
          <w:kern w:val="2"/>
          <w:sz w:val="32"/>
          <w:szCs w:val="32"/>
          <w:lang w:val="en-US" w:eastAsia="zh-CN" w:bidi="ar-SA"/>
          <w14:textFill>
            <w14:solidFill>
              <w14:schemeClr w14:val="tx1"/>
            </w14:solidFill>
          </w14:textFill>
        </w:rPr>
        <w:t xml:space="preserve">   </w:t>
      </w:r>
      <w:r>
        <w:rPr>
          <w:rFonts w:hint="eastAsia" w:ascii="楷体_GB2312" w:hAnsi="楷体" w:eastAsia="楷体_GB2312" w:cs="楷体"/>
          <w:bCs/>
          <w:kern w:val="2"/>
          <w:sz w:val="32"/>
          <w:szCs w:val="32"/>
          <w:lang w:val="en-US" w:eastAsia="zh-CN" w:bidi="ar-SA"/>
        </w:rPr>
        <w:t xml:space="preserve">（2）履职效益情况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cs="宋体"/>
          <w:bCs/>
          <w:kern w:val="2"/>
          <w:sz w:val="28"/>
          <w:szCs w:val="28"/>
          <w:lang w:val="en-US" w:eastAsia="zh-CN" w:bidi="ar-SA"/>
        </w:rPr>
      </w:pPr>
      <w:r>
        <w:rPr>
          <w:rFonts w:hint="default" w:ascii="宋体" w:hAnsi="宋体" w:cs="宋体"/>
          <w:bCs/>
          <w:kern w:val="2"/>
          <w:sz w:val="28"/>
          <w:szCs w:val="28"/>
          <w:lang w:val="en-US" w:eastAsia="zh-CN" w:bidi="ar-SA"/>
        </w:rPr>
        <w:t>①</w:t>
      </w:r>
      <w:r>
        <w:rPr>
          <w:rFonts w:hint="eastAsia" w:ascii="宋体" w:hAnsi="宋体" w:cs="宋体"/>
          <w:bCs/>
          <w:kern w:val="2"/>
          <w:sz w:val="28"/>
          <w:szCs w:val="28"/>
          <w:lang w:val="en-US" w:eastAsia="zh-CN" w:bidi="ar-SA"/>
        </w:rPr>
        <w:t>经济效益：农户收入水平提高5%。</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cs="宋体"/>
          <w:bCs/>
          <w:kern w:val="2"/>
          <w:sz w:val="28"/>
          <w:szCs w:val="28"/>
          <w:lang w:val="en-US" w:eastAsia="zh-CN" w:bidi="ar-SA"/>
        </w:rPr>
      </w:pPr>
      <w:r>
        <w:rPr>
          <w:rFonts w:hint="default" w:ascii="宋体" w:hAnsi="宋体" w:cs="宋体"/>
          <w:bCs/>
          <w:kern w:val="2"/>
          <w:sz w:val="28"/>
          <w:szCs w:val="28"/>
          <w:lang w:val="en-US" w:eastAsia="zh-CN" w:bidi="ar-SA"/>
        </w:rPr>
        <w:t>②</w:t>
      </w:r>
      <w:r>
        <w:rPr>
          <w:rFonts w:hint="eastAsia" w:ascii="宋体" w:hAnsi="宋体" w:cs="宋体"/>
          <w:bCs/>
          <w:kern w:val="2"/>
          <w:sz w:val="28"/>
          <w:szCs w:val="28"/>
          <w:lang w:val="en-US" w:eastAsia="zh-CN" w:bidi="ar-SA"/>
        </w:rPr>
        <w:t>社会效益：确保单位办公合理运转，保障百姓利益，维护生命财产安全，农户劳动获得感增强。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cs="宋体"/>
          <w:bCs/>
          <w:kern w:val="2"/>
          <w:sz w:val="28"/>
          <w:szCs w:val="28"/>
          <w:lang w:val="en-US" w:eastAsia="zh-CN" w:bidi="ar-SA"/>
        </w:rPr>
      </w:pPr>
      <w:r>
        <w:rPr>
          <w:rFonts w:hint="default" w:ascii="宋体" w:hAnsi="宋体" w:cs="宋体"/>
          <w:bCs/>
          <w:kern w:val="2"/>
          <w:sz w:val="28"/>
          <w:szCs w:val="28"/>
          <w:lang w:val="en-US" w:eastAsia="zh-CN" w:bidi="ar-SA"/>
        </w:rPr>
        <w:t>③</w:t>
      </w:r>
      <w:r>
        <w:rPr>
          <w:rFonts w:hint="eastAsia" w:ascii="宋体" w:hAnsi="宋体" w:cs="宋体"/>
          <w:bCs/>
          <w:kern w:val="2"/>
          <w:sz w:val="28"/>
          <w:szCs w:val="28"/>
          <w:lang w:val="en-US" w:eastAsia="zh-CN" w:bidi="ar-SA"/>
        </w:rPr>
        <w:t>服务对象、社会公众、部门内部员工满意度：2021年度金溪镇满意度，员工满意度为得分为5分，社会公众或服务对象满意度得分为5分。</w:t>
      </w:r>
    </w:p>
    <w:p>
      <w:pPr>
        <w:pStyle w:val="8"/>
        <w:widowControl/>
        <w:spacing w:line="600" w:lineRule="exact"/>
        <w:jc w:val="left"/>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七、存在的问题及原因分析</w:t>
      </w:r>
    </w:p>
    <w:p>
      <w:pPr>
        <w:pStyle w:val="8"/>
        <w:widowControl/>
        <w:spacing w:line="600" w:lineRule="exac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惠农补贴发放涉及农户户口本信息及身份证信息正确与否，因交通原因或家中老年人居多导致信息更改不能及时。</w:t>
      </w:r>
    </w:p>
    <w:p>
      <w:pPr>
        <w:widowControl/>
        <w:numPr>
          <w:ilvl w:val="0"/>
          <w:numId w:val="0"/>
        </w:numPr>
        <w:spacing w:line="600" w:lineRule="exact"/>
        <w:ind w:firstLine="640" w:firstLineChars="200"/>
        <w:jc w:val="left"/>
        <w:rPr>
          <w:rFonts w:hint="eastAsia" w:ascii="Times New Roman" w:hAnsi="Times New Roman" w:eastAsia="黑体"/>
          <w:sz w:val="32"/>
          <w:szCs w:val="32"/>
        </w:rPr>
      </w:pPr>
      <w:r>
        <w:rPr>
          <w:rFonts w:hint="eastAsia" w:ascii="Times New Roman" w:hAnsi="Times New Roman" w:eastAsia="黑体"/>
          <w:sz w:val="32"/>
          <w:szCs w:val="32"/>
          <w:lang w:val="en-US" w:eastAsia="zh-CN"/>
        </w:rPr>
        <w:t>八、</w:t>
      </w:r>
      <w:r>
        <w:rPr>
          <w:rFonts w:hint="eastAsia" w:ascii="Times New Roman" w:hAnsi="Times New Roman" w:eastAsia="黑体"/>
          <w:sz w:val="32"/>
          <w:szCs w:val="32"/>
        </w:rPr>
        <w:t>下一步改进措施</w:t>
      </w:r>
    </w:p>
    <w:p>
      <w:pPr>
        <w:pStyle w:val="8"/>
        <w:widowControl/>
        <w:spacing w:line="600" w:lineRule="exact"/>
        <w:ind w:left="0" w:leftChars="0"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及时发现惠农补贴发放失败情况，并打印发放失败明细通知村（社区），由村及时上报正确农户信息。</w:t>
      </w:r>
    </w:p>
    <w:p>
      <w:pPr>
        <w:widowControl/>
        <w:spacing w:line="600" w:lineRule="exact"/>
        <w:ind w:firstLine="645"/>
        <w:jc w:val="left"/>
        <w:rPr>
          <w:rFonts w:hint="eastAsia" w:ascii="Times New Roman" w:hAnsi="Times New Roman" w:eastAsia="黑体"/>
          <w:sz w:val="32"/>
          <w:szCs w:val="32"/>
        </w:rPr>
      </w:pPr>
      <w:r>
        <w:rPr>
          <w:rFonts w:hint="eastAsia" w:ascii="Times New Roman" w:hAnsi="Times New Roman" w:eastAsia="黑体"/>
          <w:sz w:val="32"/>
          <w:szCs w:val="32"/>
        </w:rPr>
        <w:t>九、其他需要说明的情况</w:t>
      </w:r>
    </w:p>
    <w:p>
      <w:pPr>
        <w:widowControl/>
        <w:spacing w:line="600" w:lineRule="exact"/>
        <w:ind w:firstLine="645"/>
        <w:jc w:val="left"/>
        <w:rPr>
          <w:rFonts w:hint="eastAsia" w:ascii="Times New Roman" w:hAnsi="Times New Roman" w:eastAsia="黑体"/>
          <w:sz w:val="32"/>
          <w:szCs w:val="32"/>
          <w:lang w:val="en-US" w:eastAsia="zh-CN"/>
        </w:rPr>
      </w:pPr>
      <w:r>
        <w:rPr>
          <w:rFonts w:hint="eastAsia" w:ascii="Times New Roman" w:hAnsi="Times New Roman" w:eastAsia="黑体"/>
          <w:sz w:val="32"/>
          <w:szCs w:val="32"/>
          <w:lang w:val="en-US" w:eastAsia="zh-CN"/>
        </w:rPr>
        <w:t>无</w:t>
      </w:r>
    </w:p>
    <w:p>
      <w:pPr>
        <w:widowControl/>
        <w:spacing w:line="600" w:lineRule="exact"/>
        <w:ind w:firstLine="645"/>
        <w:jc w:val="left"/>
        <w:rPr>
          <w:rFonts w:ascii="Times New Roman" w:hAnsi="Times New Roman" w:eastAsia="仿宋_GB2312"/>
          <w:sz w:val="32"/>
          <w:szCs w:val="32"/>
        </w:rPr>
      </w:pPr>
    </w:p>
    <w:p>
      <w:pPr>
        <w:widowControl/>
        <w:spacing w:line="600" w:lineRule="exact"/>
        <w:ind w:firstLine="645"/>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报告应包括以下附件：</w:t>
      </w:r>
    </w:p>
    <w:p>
      <w:pPr>
        <w:widowControl/>
        <w:numPr>
          <w:ilvl w:val="0"/>
          <w:numId w:val="6"/>
        </w:numPr>
        <w:spacing w:line="600" w:lineRule="exact"/>
        <w:ind w:firstLine="645"/>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部门整体支出绩效评价基础数据表</w:t>
      </w:r>
    </w:p>
    <w:p>
      <w:pPr>
        <w:widowControl/>
        <w:numPr>
          <w:ilvl w:val="0"/>
          <w:numId w:val="6"/>
        </w:numPr>
        <w:spacing w:line="600" w:lineRule="exact"/>
        <w:ind w:firstLine="645"/>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部门整体支出绩效自评表</w:t>
      </w:r>
    </w:p>
    <w:p>
      <w:pPr>
        <w:widowControl/>
        <w:spacing w:line="600" w:lineRule="exact"/>
        <w:ind w:firstLine="640" w:firstLineChars="200"/>
        <w:jc w:val="left"/>
        <w:rPr>
          <w:rFonts w:hint="eastAsia" w:ascii="仿宋_GB2312" w:hAnsi="Times New Roman" w:eastAsia="仿宋_GB2312"/>
          <w:sz w:val="32"/>
          <w:szCs w:val="32"/>
        </w:rPr>
      </w:pPr>
    </w:p>
    <w:p>
      <w:pPr>
        <w:widowControl/>
        <w:spacing w:line="600" w:lineRule="exact"/>
        <w:ind w:firstLine="640" w:firstLineChars="200"/>
        <w:jc w:val="left"/>
        <w:rPr>
          <w:rFonts w:hint="eastAsia" w:ascii="仿宋_GB2312" w:hAnsi="Times New Roman" w:eastAsia="仿宋_GB2312"/>
          <w:sz w:val="32"/>
          <w:szCs w:val="32"/>
        </w:rPr>
      </w:pPr>
    </w:p>
    <w:p>
      <w:pPr>
        <w:widowControl/>
        <w:rPr>
          <w:rFonts w:hint="eastAsia" w:ascii="Times New Roman" w:hAnsi="Times New Roman" w:eastAsia="仿宋"/>
          <w:color w:val="000000"/>
          <w:kern w:val="0"/>
          <w:sz w:val="32"/>
          <w:szCs w:val="32"/>
        </w:rPr>
      </w:pPr>
    </w:p>
    <w:p>
      <w:pPr>
        <w:widowControl/>
        <w:rPr>
          <w:rFonts w:hint="eastAsia" w:ascii="Times New Roman" w:hAnsi="Times New Roman" w:eastAsia="仿宋"/>
          <w:color w:val="000000"/>
          <w:kern w:val="0"/>
          <w:sz w:val="32"/>
          <w:szCs w:val="32"/>
        </w:rPr>
      </w:pPr>
    </w:p>
    <w:p>
      <w:pPr>
        <w:widowControl/>
        <w:rPr>
          <w:rFonts w:hint="eastAsia" w:ascii="Times New Roman" w:hAnsi="Times New Roman" w:eastAsia="仿宋"/>
          <w:color w:val="000000"/>
          <w:kern w:val="0"/>
          <w:sz w:val="32"/>
          <w:szCs w:val="32"/>
        </w:rPr>
      </w:pPr>
    </w:p>
    <w:p>
      <w:pPr>
        <w:widowControl/>
        <w:rPr>
          <w:rFonts w:hint="eastAsia" w:ascii="Times New Roman" w:hAnsi="Times New Roman" w:eastAsia="仿宋"/>
          <w:color w:val="000000"/>
          <w:kern w:val="0"/>
          <w:sz w:val="32"/>
          <w:szCs w:val="32"/>
        </w:rPr>
      </w:pPr>
      <w:r>
        <w:rPr>
          <w:rFonts w:hint="eastAsia" w:ascii="Times New Roman" w:hAnsi="Times New Roman" w:eastAsia="仿宋"/>
          <w:color w:val="000000"/>
          <w:kern w:val="0"/>
          <w:sz w:val="32"/>
          <w:szCs w:val="32"/>
        </w:rPr>
        <w:t xml:space="preserve">附件1-1      </w:t>
      </w:r>
    </w:p>
    <w:p>
      <w:pPr>
        <w:widowControl/>
        <w:jc w:val="center"/>
        <w:rPr>
          <w:rFonts w:ascii="Times New Roman" w:hAnsi="Times New Roman" w:eastAsia="仿宋"/>
          <w:color w:val="000000"/>
          <w:kern w:val="0"/>
          <w:sz w:val="32"/>
          <w:szCs w:val="32"/>
        </w:rPr>
      </w:pPr>
      <w:r>
        <w:rPr>
          <w:rFonts w:hint="eastAsia" w:ascii="方正小标宋_GBK" w:hAnsi="方正小标宋_GBK" w:eastAsia="方正小标宋_GBK" w:cs="方正小标宋_GBK"/>
          <w:sz w:val="36"/>
          <w:szCs w:val="36"/>
        </w:rPr>
        <w:t>部门整体支出绩效评价基础数据表</w:t>
      </w:r>
    </w:p>
    <w:p>
      <w:pPr>
        <w:widowControl/>
        <w:tabs>
          <w:tab w:val="left" w:pos="3611"/>
          <w:tab w:val="left" w:pos="4791"/>
          <w:tab w:val="left" w:pos="5951"/>
          <w:tab w:val="left" w:pos="7071"/>
          <w:tab w:val="left" w:pos="8191"/>
          <w:tab w:val="left" w:pos="9311"/>
        </w:tabs>
        <w:spacing w:line="300" w:lineRule="exact"/>
        <w:rPr>
          <w:rFonts w:ascii="Times New Roman" w:hAnsi="Times New Roman" w:eastAsia="仿宋_GB2312"/>
          <w:kern w:val="0"/>
          <w:sz w:val="24"/>
        </w:rPr>
      </w:pPr>
      <w:r>
        <w:rPr>
          <w:rFonts w:hint="eastAsia" w:ascii="Times New Roman" w:hAnsi="Times New Roman"/>
          <w:kern w:val="0"/>
          <w:sz w:val="24"/>
        </w:rPr>
        <w:t>填报单位：</w:t>
      </w:r>
      <w:r>
        <w:rPr>
          <w:rFonts w:hint="eastAsia" w:ascii="Times New Roman" w:hAnsi="Times New Roman"/>
          <w:kern w:val="0"/>
          <w:sz w:val="24"/>
          <w:lang w:val="en-US" w:eastAsia="zh-CN"/>
        </w:rPr>
        <w:t>衡阳县金溪镇人民政府</w:t>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hint="eastAsia" w:ascii="Times New Roman" w:hAnsi="Times New Roman"/>
          <w:kern w:val="0"/>
          <w:sz w:val="24"/>
        </w:rPr>
        <w:t>填报时间：</w:t>
      </w:r>
      <w:r>
        <w:rPr>
          <w:rFonts w:hint="eastAsia" w:ascii="Times New Roman" w:hAnsi="Times New Roman"/>
          <w:kern w:val="0"/>
          <w:sz w:val="24"/>
          <w:lang w:val="en-US" w:eastAsia="zh-CN"/>
        </w:rPr>
        <w:t>2022/3/28</w:t>
      </w:r>
      <w:r>
        <w:rPr>
          <w:rFonts w:ascii="Times New Roman" w:hAnsi="Times New Roman" w:eastAsia="PMingLiU"/>
          <w:kern w:val="0"/>
          <w:sz w:val="24"/>
        </w:rPr>
        <w:tab/>
      </w:r>
    </w:p>
    <w:tbl>
      <w:tblPr>
        <w:tblStyle w:val="5"/>
        <w:tblW w:w="0" w:type="auto"/>
        <w:jc w:val="center"/>
        <w:tblLayout w:type="fixed"/>
        <w:tblCellMar>
          <w:top w:w="0" w:type="dxa"/>
          <w:left w:w="108" w:type="dxa"/>
          <w:bottom w:w="0" w:type="dxa"/>
          <w:right w:w="108" w:type="dxa"/>
        </w:tblCellMar>
      </w:tblPr>
      <w:tblGrid>
        <w:gridCol w:w="3354"/>
        <w:gridCol w:w="1709"/>
        <w:gridCol w:w="2339"/>
        <w:gridCol w:w="1709"/>
      </w:tblGrid>
      <w:tr>
        <w:tblPrEx>
          <w:tblCellMar>
            <w:top w:w="0" w:type="dxa"/>
            <w:left w:w="108" w:type="dxa"/>
            <w:bottom w:w="0" w:type="dxa"/>
            <w:right w:w="108" w:type="dxa"/>
          </w:tblCellMar>
        </w:tblPrEx>
        <w:trPr>
          <w:trHeight w:val="425"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财政供养人员情况</w:t>
            </w:r>
          </w:p>
        </w:tc>
        <w:tc>
          <w:tcPr>
            <w:tcW w:w="1709"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编制数</w:t>
            </w:r>
          </w:p>
        </w:tc>
        <w:tc>
          <w:tcPr>
            <w:tcW w:w="2339"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年末实际在职人数</w:t>
            </w:r>
          </w:p>
        </w:tc>
        <w:tc>
          <w:tcPr>
            <w:tcW w:w="1709"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控制率</w:t>
            </w:r>
          </w:p>
        </w:tc>
      </w:tr>
      <w:tr>
        <w:tblPrEx>
          <w:tblCellMar>
            <w:top w:w="0" w:type="dxa"/>
            <w:left w:w="108" w:type="dxa"/>
            <w:bottom w:w="0" w:type="dxa"/>
            <w:right w:w="108" w:type="dxa"/>
          </w:tblCellMar>
        </w:tblPrEx>
        <w:trPr>
          <w:trHeight w:val="425"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p>
        </w:tc>
        <w:tc>
          <w:tcPr>
            <w:tcW w:w="1709"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lang w:val="en-US" w:eastAsia="zh-CN"/>
              </w:rPr>
              <w:t>93</w:t>
            </w: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lang w:val="en-US" w:eastAsia="zh-CN"/>
              </w:rPr>
              <w:t>69</w:t>
            </w: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lang w:val="en-US" w:eastAsia="zh-CN"/>
              </w:rPr>
              <w:t>74.19%</w:t>
            </w:r>
            <w:r>
              <w:rPr>
                <w:rFonts w:hint="eastAsia" w:ascii="Times New Roman" w:hAnsi="Times New Roman"/>
                <w:kern w:val="0"/>
                <w:szCs w:val="21"/>
              </w:rPr>
              <w:t>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经费控制情况</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当年决算数</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当年预算数</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上年决算数</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一、部门基本支出</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1558.69</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1558.69</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1591.59</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 xml:space="preserve">    其中：</w:t>
            </w:r>
            <w:r>
              <w:rPr>
                <w:rFonts w:ascii="Times New Roman" w:hAnsi="Times New Roman"/>
                <w:kern w:val="0"/>
                <w:szCs w:val="21"/>
              </w:rPr>
              <w:t xml:space="preserve"> 1</w:t>
            </w:r>
            <w:r>
              <w:rPr>
                <w:rFonts w:hint="eastAsia" w:ascii="Times New Roman" w:hAnsi="Times New Roman"/>
                <w:kern w:val="0"/>
                <w:szCs w:val="21"/>
              </w:rPr>
              <w:t>、压缩一般性支出</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15.8</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15.8</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31.76</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 xml:space="preserve">    2、三公经费</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lang w:val="en-US" w:eastAsia="zh-CN"/>
              </w:rPr>
              <w:t>3.31</w:t>
            </w: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lang w:val="en-US" w:eastAsia="zh-CN"/>
              </w:rPr>
              <w:t>3.31</w:t>
            </w: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rPr>
              <w:t>　</w:t>
            </w:r>
            <w:r>
              <w:rPr>
                <w:rFonts w:hint="eastAsia" w:ascii="Times New Roman" w:hAnsi="Times New Roman"/>
                <w:kern w:val="0"/>
                <w:szCs w:val="21"/>
                <w:lang w:val="en-US" w:eastAsia="zh-CN"/>
              </w:rPr>
              <w:t>6.67</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 xml:space="preserve">    公务用车购置和维护经费</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宋体"/>
                <w:kern w:val="0"/>
                <w:szCs w:val="21"/>
                <w:lang w:val="en-US" w:eastAsia="zh-CN"/>
              </w:rPr>
            </w:pPr>
            <w:r>
              <w:rPr>
                <w:rFonts w:hint="eastAsia" w:ascii="Times New Roman" w:hAnsi="Times New Roman"/>
                <w:kern w:val="0"/>
                <w:szCs w:val="21"/>
              </w:rPr>
              <w:t>　</w:t>
            </w:r>
            <w:r>
              <w:rPr>
                <w:rFonts w:hint="eastAsia" w:ascii="Times New Roman" w:hAnsi="Times New Roman"/>
                <w:kern w:val="0"/>
                <w:szCs w:val="21"/>
                <w:lang w:val="en-US" w:eastAsia="zh-CN"/>
              </w:rPr>
              <w:t>0</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宋体"/>
                <w:kern w:val="0"/>
                <w:szCs w:val="21"/>
                <w:lang w:val="en-US" w:eastAsia="zh-CN"/>
              </w:rPr>
            </w:pPr>
            <w:r>
              <w:rPr>
                <w:rFonts w:hint="eastAsia" w:ascii="Times New Roman" w:hAnsi="Times New Roman"/>
                <w:kern w:val="0"/>
                <w:szCs w:val="21"/>
              </w:rPr>
              <w:t>　</w:t>
            </w:r>
            <w:r>
              <w:rPr>
                <w:rFonts w:hint="eastAsia" w:ascii="Times New Roman" w:hAnsi="Times New Roman"/>
                <w:kern w:val="0"/>
                <w:szCs w:val="21"/>
                <w:lang w:val="en-US" w:eastAsia="zh-CN"/>
              </w:rPr>
              <w:t>0</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lang w:val="en-US" w:eastAsia="zh-CN"/>
              </w:rPr>
              <w:t>3</w:t>
            </w:r>
            <w:r>
              <w:rPr>
                <w:rFonts w:hint="eastAsia" w:ascii="Times New Roman" w:hAnsi="Times New Roman"/>
                <w:kern w:val="0"/>
                <w:szCs w:val="21"/>
              </w:rPr>
              <w:t>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 xml:space="preserve">       其中：公车购置</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宋体"/>
                <w:kern w:val="0"/>
                <w:szCs w:val="21"/>
                <w:lang w:val="en-US" w:eastAsia="zh-CN"/>
              </w:rPr>
            </w:pPr>
            <w:r>
              <w:rPr>
                <w:rFonts w:hint="eastAsia" w:ascii="Times New Roman" w:hAnsi="Times New Roman"/>
                <w:kern w:val="0"/>
                <w:szCs w:val="21"/>
              </w:rPr>
              <w:t>　</w:t>
            </w:r>
            <w:r>
              <w:rPr>
                <w:rFonts w:hint="eastAsia" w:ascii="Times New Roman" w:hAnsi="Times New Roman"/>
                <w:kern w:val="0"/>
                <w:szCs w:val="21"/>
                <w:lang w:val="en-US" w:eastAsia="zh-CN"/>
              </w:rPr>
              <w:t>0</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宋体"/>
                <w:kern w:val="0"/>
                <w:szCs w:val="21"/>
                <w:lang w:val="en-US" w:eastAsia="zh-CN"/>
              </w:rPr>
            </w:pPr>
            <w:r>
              <w:rPr>
                <w:rFonts w:hint="eastAsia" w:ascii="Times New Roman" w:hAnsi="Times New Roman"/>
                <w:kern w:val="0"/>
                <w:szCs w:val="21"/>
              </w:rPr>
              <w:t>　</w:t>
            </w:r>
            <w:r>
              <w:rPr>
                <w:rFonts w:hint="eastAsia" w:ascii="Times New Roman" w:hAnsi="Times New Roman"/>
                <w:kern w:val="0"/>
                <w:szCs w:val="21"/>
                <w:lang w:val="en-US" w:eastAsia="zh-CN"/>
              </w:rPr>
              <w:t>0</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宋体"/>
                <w:kern w:val="0"/>
                <w:szCs w:val="21"/>
                <w:lang w:val="en-US" w:eastAsia="zh-CN"/>
              </w:rPr>
            </w:pPr>
            <w:r>
              <w:rPr>
                <w:rFonts w:hint="eastAsia" w:ascii="Times New Roman" w:hAnsi="Times New Roman"/>
                <w:kern w:val="0"/>
                <w:szCs w:val="21"/>
              </w:rPr>
              <w:t>　</w:t>
            </w:r>
            <w:r>
              <w:rPr>
                <w:rFonts w:hint="eastAsia" w:ascii="Times New Roman" w:hAnsi="Times New Roman"/>
                <w:kern w:val="0"/>
                <w:szCs w:val="21"/>
                <w:lang w:val="en-US" w:eastAsia="zh-CN"/>
              </w:rPr>
              <w:t>0</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 xml:space="preserve">             公车运行维护</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宋体"/>
                <w:kern w:val="0"/>
                <w:szCs w:val="21"/>
                <w:lang w:val="en-US" w:eastAsia="zh-CN"/>
              </w:rPr>
            </w:pPr>
            <w:r>
              <w:rPr>
                <w:rFonts w:hint="eastAsia" w:ascii="Times New Roman" w:hAnsi="Times New Roman"/>
                <w:kern w:val="0"/>
                <w:szCs w:val="21"/>
              </w:rPr>
              <w:t>　</w:t>
            </w:r>
            <w:r>
              <w:rPr>
                <w:rFonts w:hint="eastAsia" w:ascii="Times New Roman" w:hAnsi="Times New Roman"/>
                <w:kern w:val="0"/>
                <w:szCs w:val="21"/>
                <w:lang w:val="en-US" w:eastAsia="zh-CN"/>
              </w:rPr>
              <w:t>0</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宋体"/>
                <w:kern w:val="0"/>
                <w:szCs w:val="21"/>
                <w:lang w:val="en-US" w:eastAsia="zh-CN"/>
              </w:rPr>
            </w:pPr>
            <w:r>
              <w:rPr>
                <w:rFonts w:hint="eastAsia" w:ascii="Times New Roman" w:hAnsi="Times New Roman"/>
                <w:kern w:val="0"/>
                <w:szCs w:val="21"/>
              </w:rPr>
              <w:t>　</w:t>
            </w:r>
            <w:r>
              <w:rPr>
                <w:rFonts w:hint="eastAsia" w:ascii="Times New Roman" w:hAnsi="Times New Roman"/>
                <w:kern w:val="0"/>
                <w:szCs w:val="21"/>
                <w:lang w:val="en-US" w:eastAsia="zh-CN"/>
              </w:rPr>
              <w:t>0</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lang w:val="en-US" w:eastAsia="zh-CN"/>
              </w:rPr>
              <w:t>3</w:t>
            </w:r>
            <w:r>
              <w:rPr>
                <w:rFonts w:hint="eastAsia" w:ascii="Times New Roman" w:hAnsi="Times New Roman"/>
                <w:kern w:val="0"/>
                <w:szCs w:val="21"/>
              </w:rPr>
              <w:t>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 xml:space="preserve">    公务接待</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lang w:val="en-US" w:eastAsia="zh-CN"/>
              </w:rPr>
              <w:t>3.31</w:t>
            </w: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rPr>
              <w:t>　</w:t>
            </w:r>
            <w:r>
              <w:rPr>
                <w:rFonts w:hint="eastAsia" w:ascii="Times New Roman" w:hAnsi="Times New Roman"/>
                <w:kern w:val="0"/>
                <w:szCs w:val="21"/>
                <w:lang w:val="en-US" w:eastAsia="zh-CN"/>
              </w:rPr>
              <w:t>3.31</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lang w:val="en-US" w:eastAsia="zh-CN"/>
              </w:rPr>
              <w:t>3.67</w:t>
            </w:r>
            <w:r>
              <w:rPr>
                <w:rFonts w:hint="eastAsia" w:ascii="Times New Roman" w:hAnsi="Times New Roman"/>
                <w:kern w:val="0"/>
                <w:szCs w:val="21"/>
              </w:rPr>
              <w:t>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ascii="Times New Roman" w:hAnsi="Times New Roman"/>
                <w:kern w:val="0"/>
                <w:szCs w:val="21"/>
              </w:rPr>
              <w:t xml:space="preserve">  </w:t>
            </w:r>
            <w:r>
              <w:rPr>
                <w:rFonts w:hint="eastAsia" w:ascii="Times New Roman" w:hAnsi="Times New Roman"/>
                <w:kern w:val="0"/>
                <w:szCs w:val="21"/>
              </w:rPr>
              <w:t xml:space="preserve"> </w:t>
            </w:r>
            <w:r>
              <w:rPr>
                <w:rFonts w:ascii="Times New Roman" w:hAnsi="Times New Roman"/>
                <w:kern w:val="0"/>
                <w:szCs w:val="21"/>
              </w:rPr>
              <w:t xml:space="preserve"> </w:t>
            </w:r>
            <w:r>
              <w:rPr>
                <w:rFonts w:hint="eastAsia" w:ascii="Times New Roman" w:hAnsi="Times New Roman"/>
                <w:kern w:val="0"/>
                <w:szCs w:val="21"/>
              </w:rPr>
              <w:t>出国（境）经费</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宋体"/>
                <w:kern w:val="0"/>
                <w:szCs w:val="21"/>
                <w:lang w:val="en-US" w:eastAsia="zh-CN"/>
              </w:rPr>
            </w:pPr>
            <w:r>
              <w:rPr>
                <w:rFonts w:hint="eastAsia" w:ascii="Times New Roman" w:hAnsi="Times New Roman"/>
                <w:kern w:val="0"/>
                <w:szCs w:val="21"/>
              </w:rPr>
              <w:t>　</w:t>
            </w:r>
            <w:r>
              <w:rPr>
                <w:rFonts w:hint="eastAsia" w:ascii="Times New Roman" w:hAnsi="Times New Roman"/>
                <w:kern w:val="0"/>
                <w:szCs w:val="21"/>
                <w:lang w:val="en-US" w:eastAsia="zh-CN"/>
              </w:rPr>
              <w:t>0</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宋体"/>
                <w:kern w:val="0"/>
                <w:szCs w:val="21"/>
                <w:lang w:val="en-US" w:eastAsia="zh-CN"/>
              </w:rPr>
            </w:pPr>
            <w:r>
              <w:rPr>
                <w:rFonts w:hint="eastAsia" w:ascii="Times New Roman" w:hAnsi="Times New Roman"/>
                <w:kern w:val="0"/>
                <w:szCs w:val="21"/>
              </w:rPr>
              <w:t>　</w:t>
            </w:r>
            <w:r>
              <w:rPr>
                <w:rFonts w:hint="eastAsia" w:ascii="Times New Roman" w:hAnsi="Times New Roman"/>
                <w:kern w:val="0"/>
                <w:szCs w:val="21"/>
                <w:lang w:val="en-US" w:eastAsia="zh-CN"/>
              </w:rPr>
              <w:t>0</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lang w:val="en-US" w:eastAsia="zh-CN"/>
              </w:rPr>
              <w:t>0</w:t>
            </w:r>
            <w:r>
              <w:rPr>
                <w:rFonts w:hint="eastAsia" w:ascii="Times New Roman" w:hAnsi="Times New Roman"/>
                <w:kern w:val="0"/>
                <w:szCs w:val="21"/>
              </w:rPr>
              <w:t>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二、部门项目支出</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lang w:val="en-US" w:eastAsia="zh-CN"/>
              </w:rPr>
              <w:t>145.88</w:t>
            </w: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lang w:val="en-US" w:eastAsia="zh-CN"/>
              </w:rPr>
              <w:t>145.88</w:t>
            </w: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rPr>
              <w:t>　</w:t>
            </w:r>
            <w:r>
              <w:rPr>
                <w:rFonts w:hint="eastAsia" w:ascii="Times New Roman" w:hAnsi="Times New Roman"/>
                <w:kern w:val="0"/>
                <w:szCs w:val="21"/>
                <w:lang w:val="en-US" w:eastAsia="zh-CN"/>
              </w:rPr>
              <w:t>7.62</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ascii="Times New Roman" w:hAnsi="Times New Roman"/>
                <w:kern w:val="0"/>
                <w:szCs w:val="21"/>
              </w:rPr>
              <w:t xml:space="preserve">  1</w:t>
            </w:r>
            <w:r>
              <w:rPr>
                <w:rFonts w:hint="eastAsia" w:ascii="Times New Roman" w:hAnsi="Times New Roman"/>
                <w:kern w:val="0"/>
                <w:szCs w:val="21"/>
              </w:rPr>
              <w:t>、业务工作专项</w:t>
            </w:r>
            <w:r>
              <w:rPr>
                <w:rFonts w:ascii="Times New Roman" w:hAnsi="Times New Roman"/>
                <w:kern w:val="0"/>
                <w:szCs w:val="21"/>
              </w:rPr>
              <w:t>(</w:t>
            </w:r>
            <w:r>
              <w:rPr>
                <w:rFonts w:hint="eastAsia" w:ascii="Times New Roman" w:hAnsi="Times New Roman"/>
                <w:kern w:val="0"/>
                <w:szCs w:val="21"/>
              </w:rPr>
              <w:t>一个项目一行</w:t>
            </w:r>
            <w:r>
              <w:rPr>
                <w:rFonts w:ascii="Times New Roman" w:hAnsi="Times New Roman"/>
                <w:kern w:val="0"/>
                <w:szCs w:val="21"/>
              </w:rPr>
              <w:t>)</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eastAsia="宋体"/>
                <w:kern w:val="0"/>
                <w:szCs w:val="21"/>
                <w:lang w:val="en-US" w:eastAsia="zh-CN"/>
              </w:rPr>
              <w:t>文化旅游体育与传媒支出</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0</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0</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7.62</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840" w:firstLineChars="400"/>
              <w:jc w:val="both"/>
              <w:rPr>
                <w:rFonts w:hint="eastAsia" w:ascii="Times New Roman" w:hAnsi="Times New Roman" w:eastAsia="宋体"/>
                <w:kern w:val="0"/>
                <w:szCs w:val="21"/>
                <w:lang w:eastAsia="zh-CN"/>
              </w:rPr>
            </w:pPr>
            <w:r>
              <w:rPr>
                <w:rFonts w:hint="eastAsia" w:ascii="Times New Roman" w:hAnsi="Times New Roman"/>
                <w:kern w:val="0"/>
                <w:szCs w:val="21"/>
                <w:lang w:val="en-US" w:eastAsia="zh-CN"/>
              </w:rPr>
              <w:t>城乡社区</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eastAsia="仿宋_GB2312"/>
                <w:kern w:val="0"/>
                <w:szCs w:val="21"/>
                <w:lang w:val="en-US" w:eastAsia="zh-CN"/>
              </w:rPr>
              <w:t>25.88</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25.88</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 xml:space="preserve">0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农林水支出</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lang w:val="en-US" w:eastAsia="zh-CN"/>
              </w:rPr>
              <w:t>120</w:t>
            </w: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lang w:val="en-US" w:eastAsia="zh-CN"/>
              </w:rPr>
              <w:t>120</w:t>
            </w: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宋体"/>
                <w:kern w:val="0"/>
                <w:szCs w:val="21"/>
                <w:lang w:val="en-US" w:eastAsia="zh-CN"/>
              </w:rPr>
            </w:pPr>
            <w:r>
              <w:rPr>
                <w:rFonts w:hint="eastAsia" w:ascii="Times New Roman" w:hAnsi="Times New Roman"/>
                <w:kern w:val="0"/>
                <w:szCs w:val="21"/>
                <w:lang w:val="en-US" w:eastAsia="zh-CN"/>
              </w:rPr>
              <w:t>0</w:t>
            </w:r>
            <w:r>
              <w:rPr>
                <w:rFonts w:hint="eastAsia" w:ascii="Times New Roman" w:hAnsi="Times New Roman"/>
                <w:kern w:val="0"/>
                <w:szCs w:val="21"/>
              </w:rPr>
              <w:t>　</w:t>
            </w:r>
            <w:r>
              <w:rPr>
                <w:rFonts w:hint="eastAsia" w:ascii="Times New Roman" w:hAnsi="Times New Roman"/>
                <w:kern w:val="0"/>
                <w:szCs w:val="21"/>
                <w:lang w:val="en-US" w:eastAsia="zh-CN"/>
              </w:rPr>
              <w:t xml:space="preserve">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ascii="Times New Roman" w:hAnsi="Times New Roman"/>
                <w:kern w:val="0"/>
                <w:szCs w:val="21"/>
              </w:rPr>
              <w:t xml:space="preserve"> 2</w:t>
            </w:r>
            <w:r>
              <w:rPr>
                <w:rFonts w:hint="eastAsia" w:ascii="Times New Roman" w:hAnsi="Times New Roman"/>
                <w:kern w:val="0"/>
                <w:szCs w:val="21"/>
              </w:rPr>
              <w:t>、运行维护专项</w:t>
            </w:r>
            <w:r>
              <w:rPr>
                <w:rFonts w:ascii="Times New Roman" w:hAnsi="Times New Roman"/>
                <w:kern w:val="0"/>
                <w:szCs w:val="21"/>
              </w:rPr>
              <w:t>(</w:t>
            </w:r>
            <w:r>
              <w:rPr>
                <w:rFonts w:hint="eastAsia" w:ascii="Times New Roman" w:hAnsi="Times New Roman"/>
                <w:kern w:val="0"/>
                <w:szCs w:val="21"/>
              </w:rPr>
              <w:t>一个项目一行</w:t>
            </w:r>
            <w:r>
              <w:rPr>
                <w:rFonts w:ascii="Times New Roman" w:hAnsi="Times New Roman"/>
                <w:kern w:val="0"/>
                <w:szCs w:val="21"/>
              </w:rPr>
              <w:t>)</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945" w:firstLineChars="450"/>
              <w:jc w:val="left"/>
              <w:rPr>
                <w:rFonts w:ascii="Times New Roman" w:hAnsi="Times New Roman"/>
                <w:kern w:val="0"/>
                <w:szCs w:val="21"/>
              </w:rPr>
            </w:pPr>
            <w:r>
              <w:rPr>
                <w:rFonts w:ascii="Times New Roman" w:hAnsi="Times New Roman"/>
                <w:kern w:val="0"/>
                <w:szCs w:val="21"/>
              </w:rPr>
              <w:t>……</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ascii="Times New Roman" w:hAnsi="Times New Roman"/>
                <w:kern w:val="0"/>
                <w:szCs w:val="21"/>
              </w:rPr>
              <w:t>3</w:t>
            </w:r>
            <w:r>
              <w:rPr>
                <w:rFonts w:hint="eastAsia" w:ascii="Times New Roman" w:hAnsi="Times New Roman"/>
                <w:kern w:val="0"/>
                <w:szCs w:val="21"/>
              </w:rPr>
              <w:t>、县级专项资金（一个专项一行）</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kern w:val="0"/>
                <w:szCs w:val="21"/>
              </w:rPr>
            </w:pP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kern w:val="0"/>
                <w:szCs w:val="21"/>
              </w:rPr>
            </w:pP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kern w:val="0"/>
                <w:szCs w:val="21"/>
              </w:rPr>
            </w:pP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kern w:val="0"/>
                <w:szCs w:val="21"/>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仿宋_GB2312"/>
                <w:kern w:val="0"/>
                <w:szCs w:val="21"/>
              </w:rPr>
            </w:pPr>
            <w:r>
              <w:rPr>
                <w:rFonts w:hint="eastAsia" w:ascii="Times New Roman" w:hAnsi="Times New Roman"/>
                <w:kern w:val="0"/>
                <w:szCs w:val="21"/>
              </w:rPr>
              <w:t xml:space="preserve">         </w:t>
            </w:r>
            <w:r>
              <w:rPr>
                <w:rFonts w:ascii="Times New Roman" w:hAnsi="Times New Roman"/>
                <w:kern w:val="0"/>
                <w:szCs w:val="21"/>
              </w:rPr>
              <w:t>……</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政府采购金额</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r>
      <w:tr>
        <w:tblPrEx>
          <w:tblCellMar>
            <w:top w:w="0" w:type="dxa"/>
            <w:left w:w="108" w:type="dxa"/>
            <w:bottom w:w="0" w:type="dxa"/>
            <w:right w:w="108" w:type="dxa"/>
          </w:tblCellMar>
        </w:tblPrEx>
        <w:trPr>
          <w:trHeight w:val="816"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厉行节约保障措施</w:t>
            </w:r>
          </w:p>
        </w:tc>
        <w:tc>
          <w:tcPr>
            <w:tcW w:w="5757" w:type="dxa"/>
            <w:gridSpan w:val="3"/>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lang w:val="en-US" w:eastAsia="zh-CN"/>
              </w:rPr>
              <w:t>继续严格按照要求压缩三公经费</w:t>
            </w:r>
            <w:r>
              <w:rPr>
                <w:rFonts w:hint="eastAsia" w:ascii="Times New Roman" w:hAnsi="Times New Roman"/>
                <w:kern w:val="0"/>
                <w:szCs w:val="21"/>
              </w:rPr>
              <w:t>　</w:t>
            </w:r>
          </w:p>
        </w:tc>
      </w:tr>
    </w:tbl>
    <w:p>
      <w:pPr>
        <w:spacing w:before="62" w:beforeLines="20"/>
        <w:rPr>
          <w:rFonts w:hint="eastAsia" w:ascii="Times New Roman" w:hAnsi="Times New Roman"/>
          <w:kern w:val="0"/>
          <w:szCs w:val="22"/>
        </w:rPr>
      </w:pPr>
      <w:r>
        <w:rPr>
          <w:rFonts w:hint="eastAsia" w:ascii="Times New Roman" w:hAnsi="Times New Roman"/>
          <w:kern w:val="0"/>
          <w:szCs w:val="22"/>
        </w:rPr>
        <w:t>说明：</w:t>
      </w:r>
      <w:r>
        <w:rPr>
          <w:rFonts w:ascii="Times New Roman" w:hAnsi="Times New Roman"/>
          <w:kern w:val="0"/>
          <w:szCs w:val="22"/>
        </w:rPr>
        <w:t>“</w:t>
      </w:r>
      <w:r>
        <w:rPr>
          <w:rFonts w:hint="eastAsia" w:ascii="Times New Roman" w:hAnsi="Times New Roman"/>
          <w:kern w:val="0"/>
          <w:szCs w:val="22"/>
        </w:rPr>
        <w:t>公用经费</w:t>
      </w:r>
      <w:r>
        <w:rPr>
          <w:rFonts w:ascii="Times New Roman" w:hAnsi="Times New Roman"/>
          <w:kern w:val="0"/>
          <w:szCs w:val="22"/>
        </w:rPr>
        <w:t>”</w:t>
      </w:r>
      <w:r>
        <w:rPr>
          <w:rFonts w:hint="eastAsia" w:ascii="Times New Roman" w:hAnsi="Times New Roman"/>
          <w:kern w:val="0"/>
          <w:szCs w:val="22"/>
        </w:rPr>
        <w:t>填报基本支出中的一般商品和服务支出；</w:t>
      </w:r>
      <w:r>
        <w:rPr>
          <w:rFonts w:ascii="Times New Roman" w:hAnsi="Times New Roman"/>
          <w:kern w:val="0"/>
          <w:szCs w:val="22"/>
        </w:rPr>
        <w:t>“</w:t>
      </w:r>
      <w:r>
        <w:rPr>
          <w:rFonts w:hint="eastAsia" w:ascii="Times New Roman" w:hAnsi="Times New Roman"/>
          <w:kern w:val="0"/>
          <w:szCs w:val="22"/>
        </w:rPr>
        <w:t>项目支出</w:t>
      </w:r>
      <w:r>
        <w:rPr>
          <w:rFonts w:ascii="Times New Roman" w:hAnsi="Times New Roman"/>
          <w:kern w:val="0"/>
          <w:szCs w:val="22"/>
        </w:rPr>
        <w:t>”</w:t>
      </w:r>
      <w:r>
        <w:rPr>
          <w:rFonts w:hint="eastAsia" w:ascii="Times New Roman" w:hAnsi="Times New Roman"/>
          <w:kern w:val="0"/>
          <w:szCs w:val="22"/>
        </w:rPr>
        <w:t>需要填报基本支出以外的所有项目支出情况，包括业务工作项目、运行维护项目和县级专项资金等。</w:t>
      </w:r>
    </w:p>
    <w:p>
      <w:pPr>
        <w:spacing w:before="156" w:beforeLines="50" w:line="300" w:lineRule="exact"/>
        <w:rPr>
          <w:rFonts w:hint="eastAsia" w:ascii="宋体" w:hAnsi="宋体" w:eastAsia="宋体" w:cs="宋体"/>
          <w:sz w:val="24"/>
          <w:lang w:val="en-US" w:eastAsia="zh-CN"/>
        </w:rPr>
      </w:pPr>
      <w:r>
        <w:rPr>
          <w:rFonts w:hint="eastAsia" w:ascii="宋体" w:hAnsi="宋体" w:cs="宋体"/>
          <w:sz w:val="24"/>
        </w:rPr>
        <w:t>填表人：</w:t>
      </w:r>
      <w:r>
        <w:rPr>
          <w:rFonts w:hint="eastAsia" w:ascii="宋体" w:hAnsi="宋体" w:cs="宋体"/>
          <w:sz w:val="24"/>
          <w:lang w:val="en-US" w:eastAsia="zh-CN"/>
        </w:rPr>
        <w:t>贾缘龙</w:t>
      </w:r>
      <w:r>
        <w:rPr>
          <w:rFonts w:hint="eastAsia" w:ascii="宋体" w:hAnsi="宋体" w:cs="宋体"/>
          <w:sz w:val="24"/>
        </w:rPr>
        <w:t xml:space="preserve">       联系电话：</w:t>
      </w:r>
      <w:r>
        <w:rPr>
          <w:rFonts w:hint="eastAsia" w:ascii="宋体" w:hAnsi="宋体" w:cs="宋体"/>
          <w:sz w:val="24"/>
          <w:lang w:val="en-US" w:eastAsia="zh-CN"/>
        </w:rPr>
        <w:t>17378238890</w:t>
      </w:r>
      <w:r>
        <w:rPr>
          <w:rFonts w:hint="eastAsia" w:ascii="宋体" w:hAnsi="宋体" w:cs="宋体"/>
          <w:sz w:val="24"/>
        </w:rPr>
        <w:t xml:space="preserve">   单位负责人签字：</w:t>
      </w:r>
      <w:r>
        <w:rPr>
          <w:rFonts w:hint="eastAsia" w:ascii="宋体" w:hAnsi="宋体" w:cs="宋体"/>
          <w:sz w:val="24"/>
          <w:lang w:val="en-US" w:eastAsia="zh-CN"/>
        </w:rPr>
        <w:t>蒋志成</w:t>
      </w:r>
    </w:p>
    <w:p>
      <w:pPr>
        <w:spacing w:before="62" w:beforeLines="20"/>
        <w:rPr>
          <w:rFonts w:hint="eastAsia" w:ascii="宋体" w:hAnsi="宋体" w:cs="宋体"/>
          <w:kern w:val="0"/>
          <w:sz w:val="24"/>
        </w:rPr>
        <w:sectPr>
          <w:pgSz w:w="11906" w:h="16838"/>
          <w:pgMar w:top="1440" w:right="1800" w:bottom="1440" w:left="1800" w:header="851" w:footer="992" w:gutter="0"/>
          <w:cols w:space="720" w:num="1"/>
          <w:docGrid w:type="lines" w:linePitch="312" w:charSpace="0"/>
        </w:sectPr>
      </w:pPr>
    </w:p>
    <w:p>
      <w:pPr>
        <w:spacing w:before="62" w:beforeLines="20"/>
        <w:rPr>
          <w:rFonts w:hint="eastAsia" w:ascii="仿宋_GB2312" w:eastAsia="仿宋_GB2312"/>
          <w:sz w:val="32"/>
          <w:szCs w:val="32"/>
        </w:rPr>
      </w:pPr>
      <w:r>
        <w:rPr>
          <w:rFonts w:hint="eastAsia" w:ascii="仿宋_GB2312" w:eastAsia="仿宋_GB2312"/>
          <w:sz w:val="32"/>
          <w:szCs w:val="32"/>
        </w:rPr>
        <w:t>附件</w:t>
      </w:r>
      <w:r>
        <w:rPr>
          <w:rFonts w:hint="eastAsia" w:ascii="Times New Roman" w:hAnsi="Times New Roman" w:eastAsia="仿宋"/>
          <w:color w:val="000000"/>
          <w:kern w:val="0"/>
          <w:sz w:val="32"/>
          <w:szCs w:val="32"/>
        </w:rPr>
        <w:t xml:space="preserve">1-2 </w:t>
      </w:r>
    </w:p>
    <w:p>
      <w:pPr>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部门整体支出绩效自评表</w:t>
      </w:r>
    </w:p>
    <w:p>
      <w:pPr>
        <w:spacing w:line="320" w:lineRule="exact"/>
        <w:jc w:val="center"/>
        <w:rPr>
          <w:rFonts w:ascii="方正小标宋_GBK" w:eastAsia="方正小标宋_GBK"/>
          <w:sz w:val="28"/>
          <w:szCs w:val="28"/>
        </w:rPr>
      </w:pPr>
      <w:r>
        <w:rPr>
          <w:rFonts w:hint="eastAsia" w:ascii="方正小标宋_GBK" w:eastAsia="方正小标宋_GBK"/>
          <w:sz w:val="28"/>
          <w:szCs w:val="28"/>
        </w:rPr>
        <w:t>（</w:t>
      </w:r>
      <w:r>
        <w:rPr>
          <w:rFonts w:hint="eastAsia" w:ascii="方正小标宋_GBK" w:eastAsia="方正小标宋_GBK"/>
          <w:sz w:val="28"/>
          <w:szCs w:val="28"/>
          <w:lang w:val="en-US" w:eastAsia="zh-CN"/>
        </w:rPr>
        <w:t>2021</w:t>
      </w:r>
      <w:r>
        <w:rPr>
          <w:rFonts w:hint="eastAsia"/>
          <w:sz w:val="28"/>
          <w:szCs w:val="28"/>
        </w:rPr>
        <w:t>年度</w:t>
      </w:r>
      <w:r>
        <w:rPr>
          <w:rFonts w:hint="eastAsia" w:ascii="方正小标宋_GBK" w:eastAsia="方正小标宋_GBK"/>
          <w:sz w:val="28"/>
          <w:szCs w:val="28"/>
        </w:rPr>
        <w:t>）</w:t>
      </w:r>
    </w:p>
    <w:p>
      <w:pPr>
        <w:spacing w:line="300" w:lineRule="exact"/>
        <w:rPr>
          <w:rFonts w:hint="default" w:ascii="宋体" w:eastAsia="宋体"/>
          <w:sz w:val="24"/>
          <w:lang w:val="en-US" w:eastAsia="zh-CN"/>
        </w:rPr>
      </w:pPr>
      <w:r>
        <w:rPr>
          <w:rFonts w:hint="eastAsia" w:ascii="宋体"/>
          <w:sz w:val="24"/>
        </w:rPr>
        <w:t>填报单位（盖章）：</w:t>
      </w:r>
      <w:r>
        <w:rPr>
          <w:rFonts w:ascii="宋体"/>
          <w:sz w:val="24"/>
        </w:rPr>
        <w:t xml:space="preserve">                             </w:t>
      </w:r>
      <w:r>
        <w:rPr>
          <w:rFonts w:hint="eastAsia" w:ascii="宋体"/>
          <w:sz w:val="24"/>
        </w:rPr>
        <w:t xml:space="preserve"> 填报时间：</w:t>
      </w:r>
      <w:r>
        <w:rPr>
          <w:rFonts w:hint="eastAsia" w:ascii="宋体"/>
          <w:sz w:val="24"/>
          <w:lang w:val="en-US" w:eastAsia="zh-CN"/>
        </w:rPr>
        <w:t>2022/3/28</w:t>
      </w:r>
    </w:p>
    <w:tbl>
      <w:tblPr>
        <w:tblStyle w:val="5"/>
        <w:tblW w:w="9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
      <w:tblGrid>
        <w:gridCol w:w="612"/>
        <w:gridCol w:w="606"/>
        <w:gridCol w:w="294"/>
        <w:gridCol w:w="1050"/>
        <w:gridCol w:w="1005"/>
        <w:gridCol w:w="1695"/>
        <w:gridCol w:w="1521"/>
        <w:gridCol w:w="1358"/>
        <w:gridCol w:w="840"/>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90" w:hRule="atLeast"/>
          <w:jc w:val="center"/>
        </w:trPr>
        <w:tc>
          <w:tcPr>
            <w:tcW w:w="612" w:type="dxa"/>
            <w:vMerge w:val="restart"/>
            <w:noWrap w:val="0"/>
            <w:textDirection w:val="tbRlV"/>
            <w:vAlign w:val="center"/>
          </w:tcPr>
          <w:p>
            <w:pPr>
              <w:widowControl/>
              <w:ind w:left="113" w:right="113"/>
              <w:jc w:val="center"/>
              <w:rPr>
                <w:rFonts w:hint="eastAsia" w:ascii="宋体" w:hAnsi="宋体" w:cs="宋体"/>
                <w:color w:val="000000"/>
                <w:kern w:val="0"/>
                <w:sz w:val="24"/>
              </w:rPr>
            </w:pPr>
            <w:r>
              <w:rPr>
                <w:rFonts w:hint="eastAsia" w:ascii="宋体" w:hAnsi="宋体" w:cs="宋体"/>
                <w:color w:val="000000"/>
                <w:kern w:val="0"/>
                <w:sz w:val="24"/>
              </w:rPr>
              <w:t>部门资金（万元）</w:t>
            </w:r>
          </w:p>
        </w:tc>
        <w:tc>
          <w:tcPr>
            <w:tcW w:w="2955" w:type="dxa"/>
            <w:gridSpan w:val="4"/>
            <w:noWrap w:val="0"/>
            <w:vAlign w:val="center"/>
          </w:tcPr>
          <w:p>
            <w:pPr>
              <w:widowControl/>
              <w:jc w:val="center"/>
              <w:rPr>
                <w:rFonts w:hint="eastAsia" w:ascii="宋体" w:hAnsi="宋体" w:cs="宋体"/>
                <w:color w:val="000000"/>
                <w:kern w:val="0"/>
                <w:szCs w:val="21"/>
              </w:rPr>
            </w:pPr>
          </w:p>
        </w:tc>
        <w:tc>
          <w:tcPr>
            <w:tcW w:w="1695"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全年预算数</w:t>
            </w:r>
          </w:p>
        </w:tc>
        <w:tc>
          <w:tcPr>
            <w:tcW w:w="152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全年执行数</w:t>
            </w:r>
          </w:p>
        </w:tc>
        <w:tc>
          <w:tcPr>
            <w:tcW w:w="1358"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预算执行率</w:t>
            </w:r>
          </w:p>
        </w:tc>
        <w:tc>
          <w:tcPr>
            <w:tcW w:w="84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分值</w:t>
            </w:r>
          </w:p>
        </w:tc>
        <w:tc>
          <w:tcPr>
            <w:tcW w:w="93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noWrap w:val="0"/>
            <w:textDirection w:val="tbRlV"/>
            <w:vAlign w:val="center"/>
          </w:tcPr>
          <w:p>
            <w:pPr>
              <w:widowControl/>
              <w:ind w:left="113" w:right="113"/>
              <w:jc w:val="left"/>
              <w:rPr>
                <w:rFonts w:hint="eastAsia" w:ascii="宋体" w:hAnsi="宋体" w:cs="宋体"/>
                <w:color w:val="000000"/>
                <w:kern w:val="0"/>
                <w:sz w:val="24"/>
              </w:rPr>
            </w:pPr>
          </w:p>
        </w:tc>
        <w:tc>
          <w:tcPr>
            <w:tcW w:w="2955" w:type="dxa"/>
            <w:gridSpan w:val="4"/>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年度资金总额　</w:t>
            </w:r>
          </w:p>
        </w:tc>
        <w:tc>
          <w:tcPr>
            <w:tcW w:w="1695"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1079.67</w:t>
            </w:r>
          </w:p>
        </w:tc>
        <w:tc>
          <w:tcPr>
            <w:tcW w:w="152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1704.57</w:t>
            </w:r>
            <w:r>
              <w:rPr>
                <w:rFonts w:hint="eastAsia" w:ascii="宋体" w:hAnsi="宋体" w:cs="宋体"/>
                <w:color w:val="000000"/>
                <w:kern w:val="0"/>
                <w:szCs w:val="21"/>
              </w:rPr>
              <w:t>　</w:t>
            </w:r>
          </w:p>
        </w:tc>
        <w:tc>
          <w:tcPr>
            <w:tcW w:w="1358"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&gt;100%</w:t>
            </w:r>
          </w:p>
        </w:tc>
        <w:tc>
          <w:tcPr>
            <w:tcW w:w="84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w:t>
            </w:r>
          </w:p>
        </w:tc>
        <w:tc>
          <w:tcPr>
            <w:tcW w:w="931"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noWrap w:val="0"/>
            <w:textDirection w:val="tbRlV"/>
            <w:vAlign w:val="center"/>
          </w:tcPr>
          <w:p>
            <w:pPr>
              <w:widowControl/>
              <w:ind w:left="113" w:right="113"/>
              <w:jc w:val="left"/>
              <w:rPr>
                <w:rFonts w:hint="eastAsia" w:ascii="宋体" w:hAnsi="宋体" w:cs="宋体"/>
                <w:color w:val="000000"/>
                <w:kern w:val="0"/>
                <w:sz w:val="24"/>
              </w:rPr>
            </w:pPr>
          </w:p>
        </w:tc>
        <w:tc>
          <w:tcPr>
            <w:tcW w:w="4650" w:type="dxa"/>
            <w:gridSpan w:val="5"/>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按收入性质分类</w:t>
            </w:r>
          </w:p>
        </w:tc>
        <w:tc>
          <w:tcPr>
            <w:tcW w:w="4650" w:type="dxa"/>
            <w:gridSpan w:val="4"/>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按支出性质分类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noWrap w:val="0"/>
            <w:textDirection w:val="tbRlV"/>
            <w:vAlign w:val="center"/>
          </w:tcPr>
          <w:p>
            <w:pPr>
              <w:widowControl/>
              <w:ind w:left="113" w:right="113"/>
              <w:jc w:val="left"/>
              <w:rPr>
                <w:rFonts w:hint="eastAsia" w:ascii="宋体" w:hAnsi="宋体" w:cs="宋体"/>
                <w:color w:val="000000"/>
                <w:kern w:val="0"/>
                <w:sz w:val="24"/>
              </w:rPr>
            </w:pPr>
          </w:p>
        </w:tc>
        <w:tc>
          <w:tcPr>
            <w:tcW w:w="2955" w:type="dxa"/>
            <w:gridSpan w:val="4"/>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一般公共预算拨款</w:t>
            </w:r>
          </w:p>
        </w:tc>
        <w:tc>
          <w:tcPr>
            <w:tcW w:w="1695"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1314.22</w:t>
            </w:r>
          </w:p>
        </w:tc>
        <w:tc>
          <w:tcPr>
            <w:tcW w:w="2879" w:type="dxa"/>
            <w:gridSpan w:val="2"/>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基本支出</w:t>
            </w:r>
          </w:p>
        </w:tc>
        <w:tc>
          <w:tcPr>
            <w:tcW w:w="1771" w:type="dxa"/>
            <w:gridSpan w:val="2"/>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1558.69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noWrap w:val="0"/>
            <w:textDirection w:val="tbRlV"/>
            <w:vAlign w:val="center"/>
          </w:tcPr>
          <w:p>
            <w:pPr>
              <w:widowControl/>
              <w:ind w:left="113" w:right="113"/>
              <w:jc w:val="left"/>
              <w:rPr>
                <w:rFonts w:hint="eastAsia" w:ascii="宋体" w:hAnsi="宋体" w:cs="宋体"/>
                <w:color w:val="000000"/>
                <w:kern w:val="0"/>
                <w:sz w:val="24"/>
              </w:rPr>
            </w:pPr>
          </w:p>
        </w:tc>
        <w:tc>
          <w:tcPr>
            <w:tcW w:w="2955" w:type="dxa"/>
            <w:gridSpan w:val="4"/>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政府性基金拨款</w:t>
            </w:r>
          </w:p>
        </w:tc>
        <w:tc>
          <w:tcPr>
            <w:tcW w:w="1695" w:type="dxa"/>
            <w:noWrap w:val="0"/>
            <w:vAlign w:val="center"/>
          </w:tcPr>
          <w:p>
            <w:pPr>
              <w:widowControl/>
              <w:jc w:val="center"/>
              <w:rPr>
                <w:rFonts w:hint="eastAsia" w:ascii="宋体" w:hAnsi="宋体" w:cs="宋体"/>
                <w:color w:val="000000"/>
                <w:kern w:val="0"/>
                <w:szCs w:val="21"/>
              </w:rPr>
            </w:pPr>
          </w:p>
        </w:tc>
        <w:tc>
          <w:tcPr>
            <w:tcW w:w="2879" w:type="dxa"/>
            <w:gridSpan w:val="2"/>
            <w:noWrap w:val="0"/>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lang w:bidi="ar"/>
              </w:rPr>
              <w:t xml:space="preserve">         1.人员经费</w:t>
            </w:r>
          </w:p>
        </w:tc>
        <w:tc>
          <w:tcPr>
            <w:tcW w:w="1771" w:type="dxa"/>
            <w:gridSpan w:val="2"/>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955.06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noWrap w:val="0"/>
            <w:textDirection w:val="tbRlV"/>
            <w:vAlign w:val="center"/>
          </w:tcPr>
          <w:p>
            <w:pPr>
              <w:widowControl/>
              <w:ind w:left="113" w:right="113"/>
              <w:jc w:val="left"/>
              <w:rPr>
                <w:rFonts w:hint="eastAsia" w:ascii="宋体" w:hAnsi="宋体" w:cs="宋体"/>
                <w:color w:val="000000"/>
                <w:kern w:val="0"/>
                <w:sz w:val="24"/>
              </w:rPr>
            </w:pPr>
          </w:p>
        </w:tc>
        <w:tc>
          <w:tcPr>
            <w:tcW w:w="2955" w:type="dxa"/>
            <w:gridSpan w:val="4"/>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纳入管理的非税收入拨款</w:t>
            </w:r>
          </w:p>
        </w:tc>
        <w:tc>
          <w:tcPr>
            <w:tcW w:w="1695"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2879" w:type="dxa"/>
            <w:gridSpan w:val="2"/>
            <w:noWrap w:val="0"/>
            <w:vAlign w:val="center"/>
          </w:tcPr>
          <w:p>
            <w:pPr>
              <w:widowControl/>
              <w:ind w:firstLine="420" w:firstLineChars="200"/>
              <w:jc w:val="center"/>
              <w:textAlignment w:val="center"/>
              <w:rPr>
                <w:rFonts w:hint="eastAsia" w:ascii="宋体" w:hAnsi="宋体" w:cs="宋体"/>
                <w:color w:val="000000"/>
                <w:kern w:val="0"/>
                <w:szCs w:val="21"/>
              </w:rPr>
            </w:pPr>
            <w:r>
              <w:rPr>
                <w:rFonts w:hint="eastAsia" w:ascii="宋体" w:hAnsi="宋体" w:cs="宋体"/>
                <w:color w:val="000000"/>
                <w:kern w:val="0"/>
                <w:szCs w:val="21"/>
                <w:lang w:bidi="ar"/>
              </w:rPr>
              <w:t xml:space="preserve">     2.公用经费</w:t>
            </w:r>
          </w:p>
        </w:tc>
        <w:tc>
          <w:tcPr>
            <w:tcW w:w="1771" w:type="dxa"/>
            <w:gridSpan w:val="2"/>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603.63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noWrap w:val="0"/>
            <w:textDirection w:val="tbRlV"/>
            <w:vAlign w:val="center"/>
          </w:tcPr>
          <w:p>
            <w:pPr>
              <w:widowControl/>
              <w:ind w:left="113" w:right="113"/>
              <w:jc w:val="left"/>
              <w:rPr>
                <w:rFonts w:hint="eastAsia" w:ascii="宋体" w:hAnsi="宋体" w:cs="宋体"/>
                <w:color w:val="000000"/>
                <w:kern w:val="0"/>
                <w:sz w:val="24"/>
              </w:rPr>
            </w:pPr>
          </w:p>
        </w:tc>
        <w:tc>
          <w:tcPr>
            <w:tcW w:w="2955" w:type="dxa"/>
            <w:gridSpan w:val="4"/>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……拨款</w:t>
            </w:r>
          </w:p>
        </w:tc>
        <w:tc>
          <w:tcPr>
            <w:tcW w:w="1695" w:type="dxa"/>
            <w:noWrap w:val="0"/>
            <w:vAlign w:val="center"/>
          </w:tcPr>
          <w:p>
            <w:pPr>
              <w:widowControl/>
              <w:jc w:val="center"/>
              <w:rPr>
                <w:rFonts w:hint="eastAsia" w:ascii="宋体" w:hAnsi="宋体" w:cs="宋体"/>
                <w:color w:val="000000"/>
                <w:kern w:val="0"/>
                <w:szCs w:val="21"/>
              </w:rPr>
            </w:pPr>
          </w:p>
        </w:tc>
        <w:tc>
          <w:tcPr>
            <w:tcW w:w="2879" w:type="dxa"/>
            <w:gridSpan w:val="2"/>
            <w:noWrap w:val="0"/>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其中：三公经费</w:t>
            </w:r>
          </w:p>
        </w:tc>
        <w:tc>
          <w:tcPr>
            <w:tcW w:w="1771" w:type="dxa"/>
            <w:gridSpan w:val="2"/>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noWrap w:val="0"/>
            <w:textDirection w:val="tbRlV"/>
            <w:vAlign w:val="center"/>
          </w:tcPr>
          <w:p>
            <w:pPr>
              <w:widowControl/>
              <w:ind w:left="113" w:right="113"/>
              <w:jc w:val="left"/>
              <w:rPr>
                <w:rFonts w:hint="eastAsia" w:ascii="宋体" w:hAnsi="宋体" w:cs="宋体"/>
                <w:color w:val="000000"/>
                <w:kern w:val="0"/>
                <w:sz w:val="24"/>
              </w:rPr>
            </w:pPr>
          </w:p>
        </w:tc>
        <w:tc>
          <w:tcPr>
            <w:tcW w:w="2955" w:type="dxa"/>
            <w:gridSpan w:val="4"/>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其他资金</w:t>
            </w:r>
          </w:p>
        </w:tc>
        <w:tc>
          <w:tcPr>
            <w:tcW w:w="1695"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2879" w:type="dxa"/>
            <w:gridSpan w:val="2"/>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项目支出</w:t>
            </w:r>
          </w:p>
        </w:tc>
        <w:tc>
          <w:tcPr>
            <w:tcW w:w="1771" w:type="dxa"/>
            <w:gridSpan w:val="2"/>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145.88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82" w:hRule="atLeast"/>
          <w:jc w:val="center"/>
        </w:trPr>
        <w:tc>
          <w:tcPr>
            <w:tcW w:w="612" w:type="dxa"/>
            <w:vMerge w:val="restart"/>
            <w:noWrap w:val="0"/>
            <w:textDirection w:val="tbRlV"/>
            <w:vAlign w:val="center"/>
          </w:tcPr>
          <w:p>
            <w:pPr>
              <w:widowControl/>
              <w:ind w:left="113" w:right="113"/>
              <w:jc w:val="center"/>
              <w:rPr>
                <w:rFonts w:hint="eastAsia" w:ascii="宋体" w:hAnsi="宋体" w:cs="宋体"/>
                <w:color w:val="000000"/>
                <w:kern w:val="0"/>
                <w:sz w:val="24"/>
              </w:rPr>
            </w:pPr>
            <w:r>
              <w:rPr>
                <w:rFonts w:hint="eastAsia" w:ascii="宋体" w:hAnsi="宋体" w:cs="宋体"/>
                <w:color w:val="000000"/>
                <w:kern w:val="0"/>
                <w:sz w:val="24"/>
              </w:rPr>
              <w:t>年度总体目标</w:t>
            </w:r>
          </w:p>
        </w:tc>
        <w:tc>
          <w:tcPr>
            <w:tcW w:w="4650" w:type="dxa"/>
            <w:gridSpan w:val="5"/>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年初预期（设定）目标　</w:t>
            </w:r>
          </w:p>
        </w:tc>
        <w:tc>
          <w:tcPr>
            <w:tcW w:w="4650" w:type="dxa"/>
            <w:gridSpan w:val="4"/>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全年实际完成情况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2889" w:hRule="atLeast"/>
          <w:jc w:val="center"/>
        </w:trPr>
        <w:tc>
          <w:tcPr>
            <w:tcW w:w="612" w:type="dxa"/>
            <w:vMerge w:val="continue"/>
            <w:noWrap w:val="0"/>
            <w:textDirection w:val="tbRlV"/>
            <w:vAlign w:val="center"/>
          </w:tcPr>
          <w:p>
            <w:pPr>
              <w:widowControl/>
              <w:ind w:left="113" w:right="113"/>
              <w:jc w:val="left"/>
              <w:rPr>
                <w:rFonts w:hint="eastAsia" w:ascii="宋体" w:hAnsi="宋体" w:cs="宋体"/>
                <w:color w:val="000000"/>
                <w:kern w:val="0"/>
                <w:sz w:val="24"/>
              </w:rPr>
            </w:pPr>
          </w:p>
        </w:tc>
        <w:tc>
          <w:tcPr>
            <w:tcW w:w="4650" w:type="dxa"/>
            <w:gridSpan w:val="5"/>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　目标1：保证人员经费和公用经费按照预算项目合理支出，确保单位办公合理运转，按时足额发放职工工资，缴纳政策性社会保障资金（公积金、社保、养老）目标2：调灾害防治、安全生产、森林防火实现"零发生"，全面做好"底线"工作。目标3：大力发展民生事业，坚决贯彻党中央惠农富农相关政策，"一卡通"补贴发放及时率达100%，坚守民生保障底线。</w:t>
            </w:r>
          </w:p>
        </w:tc>
        <w:tc>
          <w:tcPr>
            <w:tcW w:w="4650" w:type="dxa"/>
            <w:gridSpan w:val="4"/>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严格合理支出公用经费和人员经费</w:t>
            </w:r>
            <w:r>
              <w:rPr>
                <w:rFonts w:hint="eastAsia" w:ascii="宋体" w:hAnsi="宋体" w:cs="宋体"/>
                <w:color w:val="000000"/>
                <w:kern w:val="0"/>
                <w:szCs w:val="21"/>
              </w:rPr>
              <w:t xml:space="preserve"> </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合理及时支付全额人员工资，</w:t>
            </w:r>
            <w:r>
              <w:rPr>
                <w:rFonts w:hint="eastAsia" w:ascii="宋体" w:hAnsi="宋体" w:cs="宋体"/>
                <w:color w:val="000000"/>
                <w:kern w:val="0"/>
                <w:szCs w:val="21"/>
              </w:rPr>
              <w:t xml:space="preserve"> </w:t>
            </w:r>
            <w:r>
              <w:rPr>
                <w:rFonts w:hint="eastAsia" w:ascii="宋体" w:hAnsi="宋体" w:cs="宋体"/>
                <w:color w:val="000000"/>
                <w:kern w:val="0"/>
                <w:szCs w:val="21"/>
                <w:lang w:val="en-US" w:eastAsia="zh-CN"/>
              </w:rPr>
              <w:t>全面保障安全生产工作，大力发展民生事业。</w:t>
            </w:r>
            <w:r>
              <w:rPr>
                <w:rFonts w:hint="eastAsia" w:ascii="宋体" w:hAnsi="宋体" w:cs="宋体"/>
                <w:color w:val="000000"/>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632" w:hRule="exact"/>
          <w:jc w:val="center"/>
        </w:trPr>
        <w:tc>
          <w:tcPr>
            <w:tcW w:w="612" w:type="dxa"/>
            <w:vMerge w:val="restart"/>
            <w:noWrap w:val="0"/>
            <w:textDirection w:val="tbRlV"/>
            <w:vAlign w:val="center"/>
          </w:tcPr>
          <w:p>
            <w:pPr>
              <w:jc w:val="center"/>
              <w:rPr>
                <w:rFonts w:hint="eastAsia" w:ascii="宋体" w:hAnsi="宋体" w:cs="宋体"/>
                <w:color w:val="000000"/>
                <w:kern w:val="0"/>
                <w:sz w:val="24"/>
              </w:rPr>
            </w:pPr>
            <w:r>
              <w:rPr>
                <w:rFonts w:hint="eastAsia" w:ascii="宋体" w:hAnsi="宋体" w:cs="宋体"/>
                <w:color w:val="000000"/>
                <w:kern w:val="0"/>
                <w:sz w:val="24"/>
              </w:rPr>
              <w:t>绩效指标</w:t>
            </w:r>
          </w:p>
        </w:tc>
        <w:tc>
          <w:tcPr>
            <w:tcW w:w="900" w:type="dxa"/>
            <w:gridSpan w:val="2"/>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一级</w:t>
            </w:r>
          </w:p>
          <w:p>
            <w:pPr>
              <w:widowControl/>
              <w:jc w:val="center"/>
              <w:rPr>
                <w:rFonts w:hint="eastAsia" w:ascii="宋体" w:hAnsi="宋体" w:cs="宋体"/>
                <w:color w:val="000000"/>
                <w:kern w:val="0"/>
                <w:szCs w:val="21"/>
              </w:rPr>
            </w:pPr>
            <w:r>
              <w:rPr>
                <w:rFonts w:hint="eastAsia" w:ascii="宋体" w:hAnsi="宋体" w:cs="宋体"/>
                <w:color w:val="000000"/>
                <w:kern w:val="0"/>
                <w:szCs w:val="21"/>
              </w:rPr>
              <w:t>指标</w:t>
            </w:r>
          </w:p>
        </w:tc>
        <w:tc>
          <w:tcPr>
            <w:tcW w:w="105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二级指标</w:t>
            </w:r>
          </w:p>
        </w:tc>
        <w:tc>
          <w:tcPr>
            <w:tcW w:w="2700" w:type="dxa"/>
            <w:gridSpan w:val="2"/>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三级指标　</w:t>
            </w:r>
          </w:p>
        </w:tc>
        <w:tc>
          <w:tcPr>
            <w:tcW w:w="152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年度指标值</w:t>
            </w:r>
          </w:p>
        </w:tc>
        <w:tc>
          <w:tcPr>
            <w:tcW w:w="1358"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实际完成值</w:t>
            </w:r>
          </w:p>
        </w:tc>
        <w:tc>
          <w:tcPr>
            <w:tcW w:w="84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分值</w:t>
            </w:r>
          </w:p>
        </w:tc>
        <w:tc>
          <w:tcPr>
            <w:tcW w:w="93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67" w:hRule="exact"/>
          <w:jc w:val="center"/>
        </w:trPr>
        <w:tc>
          <w:tcPr>
            <w:tcW w:w="612" w:type="dxa"/>
            <w:vMerge w:val="continue"/>
            <w:noWrap w:val="0"/>
            <w:vAlign w:val="center"/>
          </w:tcPr>
          <w:p>
            <w:pPr>
              <w:widowControl/>
              <w:jc w:val="left"/>
              <w:rPr>
                <w:rFonts w:hint="eastAsia" w:ascii="宋体" w:hAnsi="宋体" w:cs="宋体"/>
                <w:color w:val="000000"/>
                <w:kern w:val="0"/>
                <w:szCs w:val="21"/>
              </w:rPr>
            </w:pPr>
          </w:p>
        </w:tc>
        <w:tc>
          <w:tcPr>
            <w:tcW w:w="900" w:type="dxa"/>
            <w:gridSpan w:val="2"/>
            <w:vMerge w:val="restart"/>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产出</w:t>
            </w:r>
          </w:p>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指标</w:t>
            </w:r>
          </w:p>
          <w:p>
            <w:pPr>
              <w:widowControl/>
              <w:jc w:val="center"/>
              <w:rPr>
                <w:rFonts w:hint="eastAsia" w:ascii="宋体" w:hAnsi="宋体" w:cs="宋体"/>
                <w:color w:val="000000"/>
                <w:kern w:val="0"/>
                <w:szCs w:val="21"/>
              </w:rPr>
            </w:pPr>
            <w:r>
              <w:rPr>
                <w:rFonts w:hint="eastAsia" w:ascii="宋体" w:hAnsi="宋体" w:cs="宋体"/>
                <w:color w:val="000000"/>
                <w:kern w:val="0"/>
                <w:sz w:val="18"/>
                <w:szCs w:val="18"/>
              </w:rPr>
              <w:t>（50分）</w:t>
            </w:r>
          </w:p>
        </w:tc>
        <w:tc>
          <w:tcPr>
            <w:tcW w:w="1050" w:type="dxa"/>
            <w:vMerge w:val="restar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数量指标</w:t>
            </w:r>
          </w:p>
        </w:tc>
        <w:tc>
          <w:tcPr>
            <w:tcW w:w="2700"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目标一：工资及政策性社会保障性资金按月支付次数</w:t>
            </w:r>
          </w:p>
        </w:tc>
        <w:tc>
          <w:tcPr>
            <w:tcW w:w="1521" w:type="dxa"/>
            <w:noWrap w:val="0"/>
            <w:vAlign w:val="center"/>
          </w:tcPr>
          <w:p>
            <w:pPr>
              <w:widowControl/>
              <w:tabs>
                <w:tab w:val="center" w:pos="664"/>
              </w:tabs>
              <w:jc w:val="center"/>
              <w:rPr>
                <w:rFonts w:hint="default" w:ascii="宋体" w:hAnsi="宋体" w:eastAsia="宋体" w:cs="宋体"/>
                <w:color w:val="000000"/>
                <w:kern w:val="0"/>
                <w:sz w:val="52"/>
                <w:szCs w:val="52"/>
                <w:lang w:val="en-US" w:eastAsia="zh-CN"/>
              </w:rPr>
            </w:pPr>
            <w:r>
              <w:rPr>
                <w:rFonts w:hint="eastAsia" w:ascii="宋体" w:hAnsi="宋体" w:cs="宋体"/>
                <w:color w:val="000000"/>
                <w:kern w:val="0"/>
                <w:szCs w:val="21"/>
                <w:lang w:val="en-US" w:eastAsia="zh-CN"/>
              </w:rPr>
              <w:t>12次</w:t>
            </w:r>
          </w:p>
        </w:tc>
        <w:tc>
          <w:tcPr>
            <w:tcW w:w="1358"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12次</w:t>
            </w:r>
          </w:p>
        </w:tc>
        <w:tc>
          <w:tcPr>
            <w:tcW w:w="840"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 xml:space="preserve">5                                                                                                                                                  </w:t>
            </w:r>
          </w:p>
        </w:tc>
        <w:tc>
          <w:tcPr>
            <w:tcW w:w="931" w:type="dxa"/>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617" w:hRule="exact"/>
          <w:jc w:val="center"/>
        </w:trPr>
        <w:tc>
          <w:tcPr>
            <w:tcW w:w="612" w:type="dxa"/>
            <w:vMerge w:val="continue"/>
            <w:noWrap w:val="0"/>
            <w:vAlign w:val="center"/>
          </w:tcPr>
          <w:p>
            <w:pPr>
              <w:widowControl/>
              <w:jc w:val="left"/>
              <w:rPr>
                <w:rFonts w:hint="eastAsia" w:ascii="宋体" w:hAnsi="宋体" w:cs="宋体"/>
                <w:color w:val="000000"/>
                <w:kern w:val="0"/>
                <w:szCs w:val="21"/>
              </w:rPr>
            </w:pPr>
          </w:p>
        </w:tc>
        <w:tc>
          <w:tcPr>
            <w:tcW w:w="900" w:type="dxa"/>
            <w:gridSpan w:val="2"/>
            <w:vMerge w:val="continue"/>
            <w:noWrap w:val="0"/>
            <w:vAlign w:val="center"/>
          </w:tcPr>
          <w:p>
            <w:pPr>
              <w:widowControl/>
              <w:jc w:val="left"/>
              <w:rPr>
                <w:rFonts w:hint="eastAsia" w:ascii="宋体" w:hAnsi="宋体" w:cs="宋体"/>
                <w:color w:val="000000"/>
                <w:kern w:val="0"/>
                <w:szCs w:val="21"/>
              </w:rPr>
            </w:pPr>
          </w:p>
        </w:tc>
        <w:tc>
          <w:tcPr>
            <w:tcW w:w="1050" w:type="dxa"/>
            <w:vMerge w:val="continue"/>
            <w:noWrap w:val="0"/>
            <w:vAlign w:val="center"/>
          </w:tcPr>
          <w:p>
            <w:pPr>
              <w:widowControl/>
              <w:jc w:val="left"/>
              <w:rPr>
                <w:rFonts w:hint="eastAsia" w:ascii="宋体" w:hAnsi="宋体" w:cs="宋体"/>
                <w:color w:val="000000"/>
                <w:kern w:val="0"/>
                <w:szCs w:val="21"/>
              </w:rPr>
            </w:pPr>
          </w:p>
        </w:tc>
        <w:tc>
          <w:tcPr>
            <w:tcW w:w="2700" w:type="dxa"/>
            <w:gridSpan w:val="2"/>
            <w:noWrap w:val="0"/>
            <w:vAlign w:val="center"/>
          </w:tcPr>
          <w:p>
            <w:pPr>
              <w:keepNext w:val="0"/>
              <w:keepLines w:val="0"/>
              <w:widowControl/>
              <w:suppressLineNumbers w:val="0"/>
              <w:spacing w:after="180" w:afterAutospacing="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目标二：灾害防治、森林防火、安全生产知识培训覆盖村居数</w:t>
            </w:r>
          </w:p>
        </w:tc>
        <w:tc>
          <w:tcPr>
            <w:tcW w:w="1521" w:type="dxa"/>
            <w:noWrap w:val="0"/>
            <w:vAlign w:val="center"/>
          </w:tcPr>
          <w:p>
            <w:pPr>
              <w:widowControl/>
              <w:rPr>
                <w:rFonts w:hint="default" w:ascii="宋体" w:hAnsi="宋体" w:eastAsia="宋体" w:cs="宋体"/>
                <w:color w:val="000000"/>
                <w:kern w:val="0"/>
                <w:szCs w:val="21"/>
                <w:lang w:val="en-US" w:eastAsia="zh-CN"/>
              </w:rPr>
            </w:pPr>
            <w:r>
              <w:rPr>
                <w:rFonts w:hint="eastAsia" w:ascii="宋体" w:hAnsi="宋体" w:cs="宋体"/>
                <w:color w:val="000000"/>
                <w:kern w:val="0"/>
                <w:szCs w:val="21"/>
              </w:rPr>
              <w:t>　</w:t>
            </w:r>
            <w:r>
              <w:rPr>
                <w:rFonts w:hint="eastAsia" w:ascii="宋体" w:hAnsi="宋体" w:cs="宋体"/>
                <w:color w:val="000000"/>
                <w:kern w:val="0"/>
                <w:szCs w:val="21"/>
                <w:lang w:val="en-US" w:eastAsia="zh-CN"/>
              </w:rPr>
              <w:t>17个</w:t>
            </w:r>
          </w:p>
        </w:tc>
        <w:tc>
          <w:tcPr>
            <w:tcW w:w="1358"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17个</w:t>
            </w:r>
          </w:p>
        </w:tc>
        <w:tc>
          <w:tcPr>
            <w:tcW w:w="840"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 xml:space="preserve">5          </w:t>
            </w:r>
          </w:p>
        </w:tc>
        <w:tc>
          <w:tcPr>
            <w:tcW w:w="931" w:type="dxa"/>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651" w:hRule="exact"/>
          <w:jc w:val="center"/>
        </w:trPr>
        <w:tc>
          <w:tcPr>
            <w:tcW w:w="612" w:type="dxa"/>
            <w:vMerge w:val="continue"/>
            <w:noWrap w:val="0"/>
            <w:vAlign w:val="center"/>
          </w:tcPr>
          <w:p>
            <w:pPr>
              <w:widowControl/>
              <w:jc w:val="left"/>
              <w:rPr>
                <w:rFonts w:hint="eastAsia" w:ascii="宋体" w:hAnsi="宋体" w:cs="宋体"/>
                <w:color w:val="000000"/>
                <w:kern w:val="0"/>
                <w:szCs w:val="21"/>
              </w:rPr>
            </w:pPr>
          </w:p>
        </w:tc>
        <w:tc>
          <w:tcPr>
            <w:tcW w:w="900" w:type="dxa"/>
            <w:gridSpan w:val="2"/>
            <w:vMerge w:val="continue"/>
            <w:noWrap w:val="0"/>
            <w:vAlign w:val="center"/>
          </w:tcPr>
          <w:p>
            <w:pPr>
              <w:widowControl/>
              <w:jc w:val="left"/>
              <w:rPr>
                <w:rFonts w:hint="eastAsia" w:ascii="宋体" w:hAnsi="宋体" w:cs="宋体"/>
                <w:color w:val="000000"/>
                <w:kern w:val="0"/>
                <w:szCs w:val="21"/>
              </w:rPr>
            </w:pPr>
          </w:p>
        </w:tc>
        <w:tc>
          <w:tcPr>
            <w:tcW w:w="1050" w:type="dxa"/>
            <w:vMerge w:val="continue"/>
            <w:noWrap w:val="0"/>
            <w:vAlign w:val="center"/>
          </w:tcPr>
          <w:p>
            <w:pPr>
              <w:widowControl/>
              <w:jc w:val="left"/>
              <w:rPr>
                <w:rFonts w:hint="eastAsia" w:ascii="宋体" w:hAnsi="宋体" w:cs="宋体"/>
                <w:color w:val="000000"/>
                <w:kern w:val="0"/>
                <w:szCs w:val="21"/>
              </w:rPr>
            </w:pPr>
          </w:p>
        </w:tc>
        <w:tc>
          <w:tcPr>
            <w:tcW w:w="2700" w:type="dxa"/>
            <w:gridSpan w:val="2"/>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目标三：惠民惠农补贴对象</w:t>
            </w:r>
          </w:p>
        </w:tc>
        <w:tc>
          <w:tcPr>
            <w:tcW w:w="1521" w:type="dxa"/>
            <w:noWrap w:val="0"/>
            <w:vAlign w:val="center"/>
          </w:tcPr>
          <w:p>
            <w:pPr>
              <w:widowControl/>
              <w:rPr>
                <w:rFonts w:hint="default" w:ascii="宋体" w:hAnsi="宋体" w:eastAsia="宋体" w:cs="宋体"/>
                <w:color w:val="000000"/>
                <w:kern w:val="0"/>
                <w:szCs w:val="21"/>
                <w:lang w:val="en-US" w:eastAsia="zh-CN"/>
              </w:rPr>
            </w:pPr>
            <w:r>
              <w:rPr>
                <w:rFonts w:hint="eastAsia" w:ascii="宋体" w:hAnsi="宋体" w:cs="宋体"/>
                <w:color w:val="000000"/>
                <w:kern w:val="0"/>
                <w:szCs w:val="21"/>
              </w:rPr>
              <w:t>　</w:t>
            </w:r>
            <w:r>
              <w:rPr>
                <w:rFonts w:hint="eastAsia" w:ascii="宋体" w:hAnsi="宋体" w:cs="宋体"/>
                <w:color w:val="000000"/>
                <w:kern w:val="0"/>
                <w:szCs w:val="21"/>
                <w:lang w:val="en-US" w:eastAsia="zh-CN"/>
              </w:rPr>
              <w:t>9730户</w:t>
            </w:r>
          </w:p>
        </w:tc>
        <w:tc>
          <w:tcPr>
            <w:tcW w:w="1358"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10169户</w:t>
            </w:r>
          </w:p>
        </w:tc>
        <w:tc>
          <w:tcPr>
            <w:tcW w:w="840"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 xml:space="preserve">5                                                       </w:t>
            </w:r>
          </w:p>
        </w:tc>
        <w:tc>
          <w:tcPr>
            <w:tcW w:w="931" w:type="dxa"/>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exact"/>
          <w:jc w:val="center"/>
        </w:trPr>
        <w:tc>
          <w:tcPr>
            <w:tcW w:w="612" w:type="dxa"/>
            <w:vMerge w:val="continue"/>
            <w:noWrap w:val="0"/>
            <w:vAlign w:val="center"/>
          </w:tcPr>
          <w:p>
            <w:pPr>
              <w:widowControl/>
              <w:jc w:val="left"/>
              <w:rPr>
                <w:rFonts w:hint="eastAsia" w:ascii="宋体" w:hAnsi="宋体" w:cs="宋体"/>
                <w:color w:val="000000"/>
                <w:kern w:val="0"/>
                <w:szCs w:val="21"/>
              </w:rPr>
            </w:pPr>
          </w:p>
        </w:tc>
        <w:tc>
          <w:tcPr>
            <w:tcW w:w="900" w:type="dxa"/>
            <w:gridSpan w:val="2"/>
            <w:vMerge w:val="continue"/>
            <w:noWrap w:val="0"/>
            <w:vAlign w:val="center"/>
          </w:tcPr>
          <w:p>
            <w:pPr>
              <w:widowControl/>
              <w:jc w:val="left"/>
              <w:rPr>
                <w:rFonts w:hint="eastAsia" w:ascii="宋体" w:hAnsi="宋体" w:cs="宋体"/>
                <w:color w:val="000000"/>
                <w:kern w:val="0"/>
                <w:szCs w:val="21"/>
              </w:rPr>
            </w:pPr>
          </w:p>
        </w:tc>
        <w:tc>
          <w:tcPr>
            <w:tcW w:w="1050" w:type="dxa"/>
            <w:vMerge w:val="restar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质量指标</w:t>
            </w:r>
          </w:p>
        </w:tc>
        <w:tc>
          <w:tcPr>
            <w:tcW w:w="2700" w:type="dxa"/>
            <w:gridSpan w:val="2"/>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目标一：工资发放率</w:t>
            </w:r>
          </w:p>
        </w:tc>
        <w:tc>
          <w:tcPr>
            <w:tcW w:w="1521" w:type="dxa"/>
            <w:noWrap w:val="0"/>
            <w:vAlign w:val="center"/>
          </w:tcPr>
          <w:p>
            <w:pPr>
              <w:widowControl/>
              <w:rPr>
                <w:rFonts w:hint="default" w:ascii="宋体" w:hAnsi="宋体" w:eastAsia="宋体" w:cs="宋体"/>
                <w:color w:val="000000"/>
                <w:kern w:val="0"/>
                <w:szCs w:val="21"/>
                <w:lang w:val="en-US" w:eastAsia="zh-CN"/>
              </w:rPr>
            </w:pPr>
            <w:r>
              <w:rPr>
                <w:rFonts w:hint="eastAsia" w:ascii="宋体" w:hAnsi="宋体" w:cs="宋体"/>
                <w:color w:val="000000"/>
                <w:kern w:val="0"/>
                <w:szCs w:val="21"/>
              </w:rPr>
              <w:t>　</w:t>
            </w:r>
            <w:r>
              <w:rPr>
                <w:rFonts w:hint="eastAsia" w:ascii="宋体" w:hAnsi="宋体" w:cs="宋体"/>
                <w:color w:val="000000"/>
                <w:kern w:val="0"/>
                <w:szCs w:val="21"/>
                <w:lang w:val="en-US" w:eastAsia="zh-CN"/>
              </w:rPr>
              <w:t>100%</w:t>
            </w:r>
          </w:p>
        </w:tc>
        <w:tc>
          <w:tcPr>
            <w:tcW w:w="1358" w:type="dxa"/>
            <w:noWrap w:val="0"/>
            <w:vAlign w:val="center"/>
          </w:tcPr>
          <w:p>
            <w:pPr>
              <w:widowControl/>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　</w:t>
            </w:r>
            <w:r>
              <w:rPr>
                <w:rFonts w:hint="eastAsia" w:ascii="宋体" w:hAnsi="宋体" w:cs="宋体"/>
                <w:color w:val="000000"/>
                <w:kern w:val="0"/>
                <w:szCs w:val="21"/>
                <w:lang w:val="en-US" w:eastAsia="zh-CN"/>
              </w:rPr>
              <w:t>100%</w:t>
            </w:r>
          </w:p>
        </w:tc>
        <w:tc>
          <w:tcPr>
            <w:tcW w:w="840"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 xml:space="preserve">4          </w:t>
            </w:r>
          </w:p>
        </w:tc>
        <w:tc>
          <w:tcPr>
            <w:tcW w:w="931" w:type="dxa"/>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exact"/>
          <w:jc w:val="center"/>
        </w:trPr>
        <w:tc>
          <w:tcPr>
            <w:tcW w:w="612" w:type="dxa"/>
            <w:vMerge w:val="continue"/>
            <w:noWrap w:val="0"/>
            <w:vAlign w:val="center"/>
          </w:tcPr>
          <w:p>
            <w:pPr>
              <w:widowControl/>
              <w:jc w:val="left"/>
              <w:rPr>
                <w:rFonts w:hint="eastAsia" w:ascii="宋体" w:hAnsi="宋体" w:cs="宋体"/>
                <w:color w:val="000000"/>
                <w:kern w:val="0"/>
                <w:szCs w:val="21"/>
              </w:rPr>
            </w:pPr>
          </w:p>
        </w:tc>
        <w:tc>
          <w:tcPr>
            <w:tcW w:w="900" w:type="dxa"/>
            <w:gridSpan w:val="2"/>
            <w:vMerge w:val="continue"/>
            <w:noWrap w:val="0"/>
            <w:vAlign w:val="center"/>
          </w:tcPr>
          <w:p>
            <w:pPr>
              <w:widowControl/>
              <w:jc w:val="left"/>
              <w:rPr>
                <w:rFonts w:hint="eastAsia" w:ascii="宋体" w:hAnsi="宋体" w:cs="宋体"/>
                <w:color w:val="000000"/>
                <w:kern w:val="0"/>
                <w:szCs w:val="21"/>
              </w:rPr>
            </w:pPr>
          </w:p>
        </w:tc>
        <w:tc>
          <w:tcPr>
            <w:tcW w:w="1050" w:type="dxa"/>
            <w:vMerge w:val="continue"/>
            <w:noWrap w:val="0"/>
            <w:vAlign w:val="center"/>
          </w:tcPr>
          <w:p>
            <w:pPr>
              <w:widowControl/>
              <w:jc w:val="left"/>
              <w:rPr>
                <w:rFonts w:hint="eastAsia" w:ascii="宋体" w:hAnsi="宋体" w:cs="宋体"/>
                <w:color w:val="000000"/>
                <w:kern w:val="0"/>
                <w:szCs w:val="21"/>
              </w:rPr>
            </w:pPr>
          </w:p>
        </w:tc>
        <w:tc>
          <w:tcPr>
            <w:tcW w:w="2700" w:type="dxa"/>
            <w:gridSpan w:val="2"/>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目标二：培训合格率</w:t>
            </w:r>
          </w:p>
        </w:tc>
        <w:tc>
          <w:tcPr>
            <w:tcW w:w="1521" w:type="dxa"/>
            <w:noWrap w:val="0"/>
            <w:vAlign w:val="center"/>
          </w:tcPr>
          <w:p>
            <w:pPr>
              <w:widowControl/>
              <w:rPr>
                <w:rFonts w:hint="default" w:ascii="宋体" w:hAnsi="宋体" w:eastAsia="宋体" w:cs="宋体"/>
                <w:color w:val="000000"/>
                <w:kern w:val="0"/>
                <w:szCs w:val="21"/>
                <w:lang w:val="en-US" w:eastAsia="zh-CN"/>
              </w:rPr>
            </w:pPr>
            <w:r>
              <w:rPr>
                <w:rFonts w:hint="eastAsia" w:ascii="宋体" w:hAnsi="宋体" w:cs="宋体"/>
                <w:color w:val="000000"/>
                <w:kern w:val="0"/>
                <w:szCs w:val="21"/>
              </w:rPr>
              <w:t>　</w:t>
            </w:r>
            <w:r>
              <w:rPr>
                <w:rFonts w:hint="eastAsia" w:ascii="宋体" w:hAnsi="宋体" w:cs="宋体"/>
                <w:color w:val="000000"/>
                <w:kern w:val="0"/>
                <w:szCs w:val="21"/>
                <w:lang w:val="en-US" w:eastAsia="zh-CN"/>
              </w:rPr>
              <w:t>&gt;90%</w:t>
            </w:r>
          </w:p>
        </w:tc>
        <w:tc>
          <w:tcPr>
            <w:tcW w:w="1358" w:type="dxa"/>
            <w:noWrap w:val="0"/>
            <w:vAlign w:val="center"/>
          </w:tcPr>
          <w:p>
            <w:pPr>
              <w:widowControl/>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　</w:t>
            </w:r>
            <w:r>
              <w:rPr>
                <w:rFonts w:hint="eastAsia" w:ascii="宋体" w:hAnsi="宋体" w:cs="宋体"/>
                <w:color w:val="000000"/>
                <w:kern w:val="0"/>
                <w:szCs w:val="21"/>
                <w:lang w:val="en-US" w:eastAsia="zh-CN"/>
              </w:rPr>
              <w:t>&gt;90%</w:t>
            </w:r>
          </w:p>
        </w:tc>
        <w:tc>
          <w:tcPr>
            <w:tcW w:w="840"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 xml:space="preserve">5           </w:t>
            </w:r>
          </w:p>
        </w:tc>
        <w:tc>
          <w:tcPr>
            <w:tcW w:w="931" w:type="dxa"/>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exact"/>
          <w:jc w:val="center"/>
        </w:trPr>
        <w:tc>
          <w:tcPr>
            <w:tcW w:w="612" w:type="dxa"/>
            <w:vMerge w:val="continue"/>
            <w:noWrap w:val="0"/>
            <w:vAlign w:val="center"/>
          </w:tcPr>
          <w:p>
            <w:pPr>
              <w:widowControl/>
              <w:jc w:val="left"/>
              <w:rPr>
                <w:rFonts w:hint="eastAsia" w:ascii="宋体" w:hAnsi="宋体" w:cs="宋体"/>
                <w:color w:val="000000"/>
                <w:kern w:val="0"/>
                <w:szCs w:val="21"/>
              </w:rPr>
            </w:pPr>
          </w:p>
        </w:tc>
        <w:tc>
          <w:tcPr>
            <w:tcW w:w="900" w:type="dxa"/>
            <w:gridSpan w:val="2"/>
            <w:vMerge w:val="continue"/>
            <w:noWrap w:val="0"/>
            <w:vAlign w:val="center"/>
          </w:tcPr>
          <w:p>
            <w:pPr>
              <w:widowControl/>
              <w:jc w:val="left"/>
              <w:rPr>
                <w:rFonts w:hint="eastAsia" w:ascii="宋体" w:hAnsi="宋体" w:cs="宋体"/>
                <w:color w:val="000000"/>
                <w:kern w:val="0"/>
                <w:szCs w:val="21"/>
              </w:rPr>
            </w:pPr>
          </w:p>
        </w:tc>
        <w:tc>
          <w:tcPr>
            <w:tcW w:w="1050" w:type="dxa"/>
            <w:vMerge w:val="continue"/>
            <w:noWrap w:val="0"/>
            <w:vAlign w:val="center"/>
          </w:tcPr>
          <w:p>
            <w:pPr>
              <w:widowControl/>
              <w:jc w:val="left"/>
              <w:rPr>
                <w:rFonts w:hint="eastAsia" w:ascii="宋体" w:hAnsi="宋体" w:cs="宋体"/>
                <w:color w:val="000000"/>
                <w:kern w:val="0"/>
                <w:szCs w:val="21"/>
              </w:rPr>
            </w:pPr>
          </w:p>
        </w:tc>
        <w:tc>
          <w:tcPr>
            <w:tcW w:w="2700" w:type="dxa"/>
            <w:gridSpan w:val="2"/>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目标三：一卡通补贴发放率</w:t>
            </w:r>
          </w:p>
        </w:tc>
        <w:tc>
          <w:tcPr>
            <w:tcW w:w="1521" w:type="dxa"/>
            <w:noWrap w:val="0"/>
            <w:vAlign w:val="center"/>
          </w:tcPr>
          <w:p>
            <w:pPr>
              <w:widowControl/>
              <w:rPr>
                <w:rFonts w:hint="default" w:ascii="宋体" w:hAnsi="宋体" w:eastAsia="宋体" w:cs="宋体"/>
                <w:color w:val="000000"/>
                <w:kern w:val="0"/>
                <w:szCs w:val="21"/>
                <w:lang w:val="en-US" w:eastAsia="zh-CN"/>
              </w:rPr>
            </w:pPr>
            <w:r>
              <w:rPr>
                <w:rFonts w:hint="eastAsia" w:ascii="宋体" w:hAnsi="宋体" w:cs="宋体"/>
                <w:color w:val="000000"/>
                <w:kern w:val="0"/>
                <w:szCs w:val="21"/>
              </w:rPr>
              <w:t>　</w:t>
            </w:r>
            <w:r>
              <w:rPr>
                <w:rFonts w:hint="eastAsia" w:ascii="宋体" w:hAnsi="宋体" w:cs="宋体"/>
                <w:color w:val="000000"/>
                <w:kern w:val="0"/>
                <w:szCs w:val="21"/>
                <w:lang w:val="en-US" w:eastAsia="zh-CN"/>
              </w:rPr>
              <w:t>&gt;95%</w:t>
            </w:r>
          </w:p>
        </w:tc>
        <w:tc>
          <w:tcPr>
            <w:tcW w:w="1358" w:type="dxa"/>
            <w:noWrap w:val="0"/>
            <w:vAlign w:val="center"/>
          </w:tcPr>
          <w:p>
            <w:pPr>
              <w:widowControl/>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Cs w:val="21"/>
              </w:rPr>
              <w:t>　</w:t>
            </w:r>
            <w:r>
              <w:rPr>
                <w:rFonts w:hint="eastAsia" w:ascii="宋体" w:hAnsi="宋体" w:cs="宋体"/>
                <w:color w:val="000000"/>
                <w:kern w:val="0"/>
                <w:szCs w:val="21"/>
                <w:lang w:val="en-US" w:eastAsia="zh-CN"/>
              </w:rPr>
              <w:t>&gt;95%</w:t>
            </w:r>
          </w:p>
        </w:tc>
        <w:tc>
          <w:tcPr>
            <w:tcW w:w="840"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 xml:space="preserve">6                                                </w:t>
            </w:r>
          </w:p>
        </w:tc>
        <w:tc>
          <w:tcPr>
            <w:tcW w:w="931" w:type="dxa"/>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697" w:hRule="exact"/>
          <w:jc w:val="center"/>
        </w:trPr>
        <w:tc>
          <w:tcPr>
            <w:tcW w:w="612" w:type="dxa"/>
            <w:vMerge w:val="continue"/>
            <w:noWrap w:val="0"/>
            <w:vAlign w:val="center"/>
          </w:tcPr>
          <w:p>
            <w:pPr>
              <w:widowControl/>
              <w:jc w:val="left"/>
              <w:rPr>
                <w:rFonts w:hint="eastAsia" w:ascii="宋体" w:hAnsi="宋体" w:cs="宋体"/>
                <w:color w:val="000000"/>
                <w:kern w:val="0"/>
                <w:szCs w:val="21"/>
              </w:rPr>
            </w:pPr>
          </w:p>
        </w:tc>
        <w:tc>
          <w:tcPr>
            <w:tcW w:w="900" w:type="dxa"/>
            <w:gridSpan w:val="2"/>
            <w:vMerge w:val="continue"/>
            <w:noWrap w:val="0"/>
            <w:vAlign w:val="center"/>
          </w:tcPr>
          <w:p>
            <w:pPr>
              <w:widowControl/>
              <w:jc w:val="left"/>
              <w:rPr>
                <w:rFonts w:hint="eastAsia" w:ascii="宋体" w:hAnsi="宋体" w:cs="宋体"/>
                <w:color w:val="000000"/>
                <w:kern w:val="0"/>
                <w:szCs w:val="21"/>
              </w:rPr>
            </w:pPr>
          </w:p>
        </w:tc>
        <w:tc>
          <w:tcPr>
            <w:tcW w:w="1050" w:type="dxa"/>
            <w:vMerge w:val="restar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时效指标</w:t>
            </w:r>
          </w:p>
        </w:tc>
        <w:tc>
          <w:tcPr>
            <w:tcW w:w="2700" w:type="dxa"/>
            <w:gridSpan w:val="2"/>
            <w:noWrap w:val="0"/>
            <w:vAlign w:val="center"/>
          </w:tcPr>
          <w:p>
            <w:pPr>
              <w:keepNext w:val="0"/>
              <w:keepLines w:val="0"/>
              <w:widowControl/>
              <w:suppressLineNumbers w:val="0"/>
              <w:jc w:val="center"/>
              <w:textAlignment w:val="center"/>
              <w:rPr>
                <w:rFonts w:hint="eastAsia"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目标一：及时支付工资，政策性社会保障资金及其他必要支出</w:t>
            </w:r>
          </w:p>
        </w:tc>
        <w:tc>
          <w:tcPr>
            <w:tcW w:w="1521" w:type="dxa"/>
            <w:noWrap w:val="0"/>
            <w:vAlign w:val="center"/>
          </w:tcPr>
          <w:p>
            <w:pPr>
              <w:keepNext w:val="0"/>
              <w:keepLines w:val="0"/>
              <w:widowControl/>
              <w:suppressLineNumbers w:val="0"/>
              <w:jc w:val="center"/>
              <w:textAlignment w:val="center"/>
              <w:rPr>
                <w:rFonts w:hint="eastAsia"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100%</w:t>
            </w:r>
          </w:p>
        </w:tc>
        <w:tc>
          <w:tcPr>
            <w:tcW w:w="1358"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100%</w:t>
            </w:r>
          </w:p>
        </w:tc>
        <w:tc>
          <w:tcPr>
            <w:tcW w:w="840"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 xml:space="preserve">5                        </w:t>
            </w:r>
          </w:p>
        </w:tc>
        <w:tc>
          <w:tcPr>
            <w:tcW w:w="931" w:type="dxa"/>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exact"/>
          <w:jc w:val="center"/>
        </w:trPr>
        <w:tc>
          <w:tcPr>
            <w:tcW w:w="612" w:type="dxa"/>
            <w:vMerge w:val="continue"/>
            <w:noWrap w:val="0"/>
            <w:vAlign w:val="center"/>
          </w:tcPr>
          <w:p>
            <w:pPr>
              <w:widowControl/>
              <w:jc w:val="left"/>
              <w:rPr>
                <w:rFonts w:hint="eastAsia" w:ascii="宋体" w:hAnsi="宋体" w:cs="宋体"/>
                <w:color w:val="000000"/>
                <w:kern w:val="0"/>
                <w:szCs w:val="21"/>
              </w:rPr>
            </w:pPr>
          </w:p>
        </w:tc>
        <w:tc>
          <w:tcPr>
            <w:tcW w:w="900" w:type="dxa"/>
            <w:gridSpan w:val="2"/>
            <w:vMerge w:val="continue"/>
            <w:noWrap w:val="0"/>
            <w:vAlign w:val="center"/>
          </w:tcPr>
          <w:p>
            <w:pPr>
              <w:widowControl/>
              <w:jc w:val="left"/>
              <w:rPr>
                <w:rFonts w:hint="eastAsia" w:ascii="宋体" w:hAnsi="宋体" w:cs="宋体"/>
                <w:color w:val="000000"/>
                <w:kern w:val="0"/>
                <w:szCs w:val="21"/>
              </w:rPr>
            </w:pPr>
          </w:p>
        </w:tc>
        <w:tc>
          <w:tcPr>
            <w:tcW w:w="1050" w:type="dxa"/>
            <w:vMerge w:val="continue"/>
            <w:noWrap w:val="0"/>
            <w:vAlign w:val="center"/>
          </w:tcPr>
          <w:p>
            <w:pPr>
              <w:widowControl/>
              <w:jc w:val="left"/>
              <w:rPr>
                <w:rFonts w:hint="eastAsia" w:ascii="宋体" w:hAnsi="宋体" w:cs="宋体"/>
                <w:color w:val="000000"/>
                <w:kern w:val="0"/>
                <w:szCs w:val="21"/>
              </w:rPr>
            </w:pPr>
          </w:p>
        </w:tc>
        <w:tc>
          <w:tcPr>
            <w:tcW w:w="2700" w:type="dxa"/>
            <w:gridSpan w:val="2"/>
            <w:noWrap w:val="0"/>
            <w:vAlign w:val="center"/>
          </w:tcPr>
          <w:p>
            <w:pPr>
              <w:keepNext w:val="0"/>
              <w:keepLines w:val="0"/>
              <w:widowControl/>
              <w:suppressLineNumbers w:val="0"/>
              <w:jc w:val="left"/>
              <w:textAlignment w:val="center"/>
              <w:rPr>
                <w:rFonts w:hint="eastAsia"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目标二：培训频率</w:t>
            </w:r>
          </w:p>
        </w:tc>
        <w:tc>
          <w:tcPr>
            <w:tcW w:w="1521" w:type="dxa"/>
            <w:noWrap w:val="0"/>
            <w:vAlign w:val="center"/>
          </w:tcPr>
          <w:p>
            <w:pPr>
              <w:keepNext w:val="0"/>
              <w:keepLines w:val="0"/>
              <w:widowControl/>
              <w:suppressLineNumbers w:val="0"/>
              <w:jc w:val="center"/>
              <w:textAlignment w:val="center"/>
              <w:rPr>
                <w:rFonts w:hint="eastAsia"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&gt;3次</w:t>
            </w:r>
          </w:p>
        </w:tc>
        <w:tc>
          <w:tcPr>
            <w:tcW w:w="1358"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12次</w:t>
            </w:r>
          </w:p>
        </w:tc>
        <w:tc>
          <w:tcPr>
            <w:tcW w:w="840"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 xml:space="preserve">5                         </w:t>
            </w:r>
          </w:p>
        </w:tc>
        <w:tc>
          <w:tcPr>
            <w:tcW w:w="931" w:type="dxa"/>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980" w:hRule="exact"/>
          <w:jc w:val="center"/>
        </w:trPr>
        <w:tc>
          <w:tcPr>
            <w:tcW w:w="612" w:type="dxa"/>
            <w:vMerge w:val="continue"/>
            <w:noWrap w:val="0"/>
            <w:vAlign w:val="center"/>
          </w:tcPr>
          <w:p>
            <w:pPr>
              <w:widowControl/>
              <w:jc w:val="left"/>
              <w:rPr>
                <w:rFonts w:hint="eastAsia" w:ascii="宋体" w:hAnsi="宋体" w:cs="宋体"/>
                <w:color w:val="000000"/>
                <w:kern w:val="0"/>
                <w:szCs w:val="21"/>
              </w:rPr>
            </w:pPr>
          </w:p>
        </w:tc>
        <w:tc>
          <w:tcPr>
            <w:tcW w:w="900" w:type="dxa"/>
            <w:gridSpan w:val="2"/>
            <w:vMerge w:val="continue"/>
            <w:noWrap w:val="0"/>
            <w:vAlign w:val="center"/>
          </w:tcPr>
          <w:p>
            <w:pPr>
              <w:widowControl/>
              <w:jc w:val="left"/>
              <w:rPr>
                <w:rFonts w:hint="eastAsia" w:ascii="宋体" w:hAnsi="宋体" w:cs="宋体"/>
                <w:color w:val="000000"/>
                <w:kern w:val="0"/>
                <w:szCs w:val="21"/>
              </w:rPr>
            </w:pPr>
          </w:p>
        </w:tc>
        <w:tc>
          <w:tcPr>
            <w:tcW w:w="1050" w:type="dxa"/>
            <w:vMerge w:val="continue"/>
            <w:noWrap w:val="0"/>
            <w:vAlign w:val="center"/>
          </w:tcPr>
          <w:p>
            <w:pPr>
              <w:widowControl/>
              <w:jc w:val="left"/>
              <w:rPr>
                <w:rFonts w:hint="eastAsia" w:ascii="宋体" w:hAnsi="宋体" w:cs="宋体"/>
                <w:color w:val="000000"/>
                <w:kern w:val="0"/>
                <w:szCs w:val="21"/>
              </w:rPr>
            </w:pPr>
          </w:p>
        </w:tc>
        <w:tc>
          <w:tcPr>
            <w:tcW w:w="2700" w:type="dxa"/>
            <w:gridSpan w:val="2"/>
            <w:noWrap w:val="0"/>
            <w:vAlign w:val="center"/>
          </w:tcPr>
          <w:p>
            <w:pPr>
              <w:keepNext w:val="0"/>
              <w:keepLines w:val="0"/>
              <w:widowControl/>
              <w:suppressLineNumbers w:val="0"/>
              <w:jc w:val="left"/>
              <w:textAlignment w:val="center"/>
              <w:rPr>
                <w:rFonts w:hint="eastAsia"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目标三：民政补助、残疾补助等各类补贴发放及时率</w:t>
            </w:r>
          </w:p>
        </w:tc>
        <w:tc>
          <w:tcPr>
            <w:tcW w:w="1521" w:type="dxa"/>
            <w:noWrap w:val="0"/>
            <w:vAlign w:val="center"/>
          </w:tcPr>
          <w:p>
            <w:pPr>
              <w:keepNext w:val="0"/>
              <w:keepLines w:val="0"/>
              <w:widowControl/>
              <w:suppressLineNumbers w:val="0"/>
              <w:jc w:val="center"/>
              <w:textAlignment w:val="center"/>
              <w:rPr>
                <w:rFonts w:hint="eastAsia"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&gt;95%</w:t>
            </w:r>
          </w:p>
        </w:tc>
        <w:tc>
          <w:tcPr>
            <w:tcW w:w="1358"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&gt;95%</w:t>
            </w:r>
          </w:p>
        </w:tc>
        <w:tc>
          <w:tcPr>
            <w:tcW w:w="840"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 xml:space="preserve">5                        </w:t>
            </w:r>
          </w:p>
        </w:tc>
        <w:tc>
          <w:tcPr>
            <w:tcW w:w="931" w:type="dxa"/>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01" w:hRule="exact"/>
          <w:jc w:val="center"/>
        </w:trPr>
        <w:tc>
          <w:tcPr>
            <w:tcW w:w="612" w:type="dxa"/>
            <w:vMerge w:val="continue"/>
            <w:noWrap w:val="0"/>
            <w:vAlign w:val="center"/>
          </w:tcPr>
          <w:p>
            <w:pPr>
              <w:widowControl/>
              <w:jc w:val="left"/>
              <w:rPr>
                <w:rFonts w:hint="eastAsia" w:ascii="宋体" w:hAnsi="宋体" w:cs="宋体"/>
                <w:color w:val="000000"/>
                <w:kern w:val="0"/>
                <w:szCs w:val="21"/>
              </w:rPr>
            </w:pPr>
          </w:p>
        </w:tc>
        <w:tc>
          <w:tcPr>
            <w:tcW w:w="900" w:type="dxa"/>
            <w:gridSpan w:val="2"/>
            <w:vMerge w:val="continue"/>
            <w:noWrap w:val="0"/>
            <w:vAlign w:val="center"/>
          </w:tcPr>
          <w:p>
            <w:pPr>
              <w:widowControl/>
              <w:jc w:val="left"/>
              <w:rPr>
                <w:rFonts w:hint="eastAsia" w:ascii="宋体" w:hAnsi="宋体" w:cs="宋体"/>
                <w:color w:val="000000"/>
                <w:kern w:val="0"/>
                <w:szCs w:val="21"/>
              </w:rPr>
            </w:pPr>
          </w:p>
        </w:tc>
        <w:tc>
          <w:tcPr>
            <w:tcW w:w="1050" w:type="dxa"/>
            <w:vMerge w:val="restar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成本指标</w:t>
            </w:r>
          </w:p>
        </w:tc>
        <w:tc>
          <w:tcPr>
            <w:tcW w:w="2700" w:type="dxa"/>
            <w:gridSpan w:val="2"/>
            <w:noWrap w:val="0"/>
            <w:vAlign w:val="center"/>
          </w:tcPr>
          <w:p>
            <w:pPr>
              <w:keepNext w:val="0"/>
              <w:keepLines w:val="0"/>
              <w:widowControl/>
              <w:suppressLineNumbers w:val="0"/>
              <w:jc w:val="left"/>
              <w:textAlignment w:val="center"/>
              <w:rPr>
                <w:rFonts w:hint="eastAsia"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目标一：</w:t>
            </w:r>
          </w:p>
        </w:tc>
        <w:tc>
          <w:tcPr>
            <w:tcW w:w="1521" w:type="dxa"/>
            <w:noWrap w:val="0"/>
            <w:vAlign w:val="center"/>
          </w:tcPr>
          <w:p>
            <w:pPr>
              <w:jc w:val="center"/>
              <w:rPr>
                <w:rFonts w:hint="eastAsia" w:ascii="宋体" w:hAnsi="宋体" w:cs="宋体"/>
                <w:color w:val="000000"/>
                <w:kern w:val="0"/>
                <w:szCs w:val="21"/>
              </w:rPr>
            </w:pPr>
          </w:p>
        </w:tc>
        <w:tc>
          <w:tcPr>
            <w:tcW w:w="1358" w:type="dxa"/>
            <w:noWrap w:val="0"/>
            <w:vAlign w:val="center"/>
          </w:tcPr>
          <w:p>
            <w:pPr>
              <w:widowControl/>
              <w:jc w:val="center"/>
              <w:rPr>
                <w:rFonts w:hint="eastAsia" w:ascii="宋体" w:hAnsi="宋体" w:cs="宋体"/>
                <w:color w:val="000000"/>
                <w:kern w:val="0"/>
                <w:szCs w:val="21"/>
              </w:rPr>
            </w:pPr>
          </w:p>
        </w:tc>
        <w:tc>
          <w:tcPr>
            <w:tcW w:w="840" w:type="dxa"/>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0</w:t>
            </w:r>
          </w:p>
        </w:tc>
        <w:tc>
          <w:tcPr>
            <w:tcW w:w="931"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647" w:hRule="exact"/>
          <w:jc w:val="center"/>
        </w:trPr>
        <w:tc>
          <w:tcPr>
            <w:tcW w:w="612" w:type="dxa"/>
            <w:vMerge w:val="continue"/>
            <w:noWrap w:val="0"/>
            <w:vAlign w:val="center"/>
          </w:tcPr>
          <w:p>
            <w:pPr>
              <w:widowControl/>
              <w:jc w:val="left"/>
              <w:rPr>
                <w:rFonts w:hint="eastAsia" w:ascii="宋体" w:hAnsi="宋体" w:cs="宋体"/>
                <w:color w:val="000000"/>
                <w:kern w:val="0"/>
                <w:szCs w:val="21"/>
              </w:rPr>
            </w:pPr>
          </w:p>
        </w:tc>
        <w:tc>
          <w:tcPr>
            <w:tcW w:w="900" w:type="dxa"/>
            <w:gridSpan w:val="2"/>
            <w:vMerge w:val="continue"/>
            <w:noWrap w:val="0"/>
            <w:vAlign w:val="center"/>
          </w:tcPr>
          <w:p>
            <w:pPr>
              <w:widowControl/>
              <w:jc w:val="left"/>
              <w:rPr>
                <w:rFonts w:hint="eastAsia" w:ascii="宋体" w:hAnsi="宋体" w:cs="宋体"/>
                <w:color w:val="000000"/>
                <w:kern w:val="0"/>
                <w:szCs w:val="21"/>
              </w:rPr>
            </w:pPr>
          </w:p>
        </w:tc>
        <w:tc>
          <w:tcPr>
            <w:tcW w:w="1050" w:type="dxa"/>
            <w:vMerge w:val="continue"/>
            <w:noWrap w:val="0"/>
            <w:vAlign w:val="center"/>
          </w:tcPr>
          <w:p>
            <w:pPr>
              <w:widowControl/>
              <w:jc w:val="left"/>
              <w:rPr>
                <w:rFonts w:hint="eastAsia" w:ascii="宋体" w:hAnsi="宋体" w:cs="宋体"/>
                <w:color w:val="000000"/>
                <w:kern w:val="0"/>
                <w:szCs w:val="21"/>
              </w:rPr>
            </w:pPr>
          </w:p>
        </w:tc>
        <w:tc>
          <w:tcPr>
            <w:tcW w:w="2700" w:type="dxa"/>
            <w:gridSpan w:val="2"/>
            <w:noWrap w:val="0"/>
            <w:vAlign w:val="center"/>
          </w:tcPr>
          <w:p>
            <w:pPr>
              <w:keepNext w:val="0"/>
              <w:keepLines w:val="0"/>
              <w:widowControl/>
              <w:suppressLineNumbers w:val="0"/>
              <w:jc w:val="left"/>
              <w:textAlignment w:val="center"/>
              <w:rPr>
                <w:rFonts w:hint="eastAsia"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目标二：设备、防护、培训等经费</w:t>
            </w:r>
          </w:p>
        </w:tc>
        <w:tc>
          <w:tcPr>
            <w:tcW w:w="1521" w:type="dxa"/>
            <w:noWrap w:val="0"/>
            <w:vAlign w:val="center"/>
          </w:tcPr>
          <w:p>
            <w:pPr>
              <w:keepNext w:val="0"/>
              <w:keepLines w:val="0"/>
              <w:widowControl/>
              <w:suppressLineNumbers w:val="0"/>
              <w:jc w:val="center"/>
              <w:textAlignment w:val="center"/>
              <w:rPr>
                <w:rFonts w:hint="eastAsia"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&lt;20万</w:t>
            </w:r>
          </w:p>
        </w:tc>
        <w:tc>
          <w:tcPr>
            <w:tcW w:w="1358"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35万</w:t>
            </w:r>
          </w:p>
        </w:tc>
        <w:tc>
          <w:tcPr>
            <w:tcW w:w="840"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 xml:space="preserve">5                                                                        </w:t>
            </w:r>
          </w:p>
        </w:tc>
        <w:tc>
          <w:tcPr>
            <w:tcW w:w="931" w:type="dxa"/>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263" w:hRule="exact"/>
          <w:jc w:val="center"/>
        </w:trPr>
        <w:tc>
          <w:tcPr>
            <w:tcW w:w="612" w:type="dxa"/>
            <w:vMerge w:val="continue"/>
            <w:noWrap w:val="0"/>
            <w:vAlign w:val="center"/>
          </w:tcPr>
          <w:p>
            <w:pPr>
              <w:widowControl/>
              <w:jc w:val="left"/>
              <w:rPr>
                <w:rFonts w:hint="eastAsia" w:ascii="宋体" w:hAnsi="宋体" w:cs="宋体"/>
                <w:color w:val="000000"/>
                <w:kern w:val="0"/>
                <w:szCs w:val="21"/>
              </w:rPr>
            </w:pPr>
          </w:p>
        </w:tc>
        <w:tc>
          <w:tcPr>
            <w:tcW w:w="900" w:type="dxa"/>
            <w:gridSpan w:val="2"/>
            <w:vMerge w:val="continue"/>
            <w:noWrap w:val="0"/>
            <w:vAlign w:val="center"/>
          </w:tcPr>
          <w:p>
            <w:pPr>
              <w:widowControl/>
              <w:jc w:val="left"/>
              <w:rPr>
                <w:rFonts w:hint="eastAsia" w:ascii="宋体" w:hAnsi="宋体" w:cs="宋体"/>
                <w:color w:val="000000"/>
                <w:kern w:val="0"/>
                <w:szCs w:val="21"/>
              </w:rPr>
            </w:pPr>
          </w:p>
        </w:tc>
        <w:tc>
          <w:tcPr>
            <w:tcW w:w="1050" w:type="dxa"/>
            <w:vMerge w:val="continue"/>
            <w:noWrap w:val="0"/>
            <w:vAlign w:val="center"/>
          </w:tcPr>
          <w:p>
            <w:pPr>
              <w:widowControl/>
              <w:jc w:val="left"/>
              <w:rPr>
                <w:rFonts w:hint="eastAsia" w:ascii="宋体" w:hAnsi="宋体" w:cs="宋体"/>
                <w:color w:val="000000"/>
                <w:kern w:val="0"/>
                <w:szCs w:val="21"/>
              </w:rPr>
            </w:pPr>
          </w:p>
        </w:tc>
        <w:tc>
          <w:tcPr>
            <w:tcW w:w="2700" w:type="dxa"/>
            <w:gridSpan w:val="2"/>
            <w:noWrap w:val="0"/>
            <w:vAlign w:val="center"/>
          </w:tcPr>
          <w:p>
            <w:pPr>
              <w:keepNext w:val="0"/>
              <w:keepLines w:val="0"/>
              <w:widowControl/>
              <w:suppressLineNumbers w:val="0"/>
              <w:jc w:val="left"/>
              <w:textAlignment w:val="center"/>
              <w:rPr>
                <w:rFonts w:hint="eastAsia"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目标三：</w:t>
            </w:r>
          </w:p>
        </w:tc>
        <w:tc>
          <w:tcPr>
            <w:tcW w:w="1521" w:type="dxa"/>
            <w:noWrap w:val="0"/>
            <w:vAlign w:val="center"/>
          </w:tcPr>
          <w:p>
            <w:pPr>
              <w:jc w:val="center"/>
              <w:rPr>
                <w:rFonts w:hint="eastAsia" w:ascii="宋体" w:hAnsi="宋体" w:cs="宋体"/>
                <w:color w:val="000000"/>
                <w:kern w:val="0"/>
                <w:szCs w:val="21"/>
              </w:rPr>
            </w:pPr>
          </w:p>
        </w:tc>
        <w:tc>
          <w:tcPr>
            <w:tcW w:w="1358" w:type="dxa"/>
            <w:noWrap w:val="0"/>
            <w:vAlign w:val="center"/>
          </w:tcPr>
          <w:p>
            <w:pPr>
              <w:widowControl/>
              <w:jc w:val="center"/>
              <w:rPr>
                <w:rFonts w:hint="eastAsia" w:ascii="宋体" w:hAnsi="宋体" w:cs="宋体"/>
                <w:color w:val="000000"/>
                <w:kern w:val="0"/>
                <w:szCs w:val="21"/>
              </w:rPr>
            </w:pPr>
          </w:p>
        </w:tc>
        <w:tc>
          <w:tcPr>
            <w:tcW w:w="840" w:type="dxa"/>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0</w:t>
            </w:r>
          </w:p>
        </w:tc>
        <w:tc>
          <w:tcPr>
            <w:tcW w:w="931"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284" w:hRule="exact"/>
          <w:jc w:val="center"/>
        </w:trPr>
        <w:tc>
          <w:tcPr>
            <w:tcW w:w="612" w:type="dxa"/>
            <w:vMerge w:val="restar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 w:val="24"/>
              </w:rPr>
              <w:t>绩效指标</w:t>
            </w:r>
          </w:p>
        </w:tc>
        <w:tc>
          <w:tcPr>
            <w:tcW w:w="900" w:type="dxa"/>
            <w:gridSpan w:val="2"/>
            <w:vMerge w:val="restart"/>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2"/>
                <w:szCs w:val="22"/>
              </w:rPr>
              <w:t>效益</w:t>
            </w:r>
          </w:p>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指标</w:t>
            </w:r>
          </w:p>
          <w:p>
            <w:pPr>
              <w:widowControl/>
              <w:jc w:val="center"/>
              <w:rPr>
                <w:rFonts w:hint="eastAsia" w:ascii="宋体" w:hAnsi="宋体" w:cs="宋体"/>
                <w:color w:val="000000"/>
                <w:kern w:val="0"/>
                <w:szCs w:val="21"/>
              </w:rPr>
            </w:pPr>
            <w:r>
              <w:rPr>
                <w:rFonts w:hint="eastAsia" w:ascii="宋体" w:hAnsi="宋体" w:cs="宋体"/>
                <w:color w:val="000000"/>
                <w:kern w:val="0"/>
                <w:sz w:val="18"/>
                <w:szCs w:val="18"/>
              </w:rPr>
              <w:t>（30分）</w:t>
            </w:r>
          </w:p>
        </w:tc>
        <w:tc>
          <w:tcPr>
            <w:tcW w:w="1050" w:type="dxa"/>
            <w:vMerge w:val="restar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经济效益指标</w:t>
            </w:r>
          </w:p>
        </w:tc>
        <w:tc>
          <w:tcPr>
            <w:tcW w:w="2700" w:type="dxa"/>
            <w:gridSpan w:val="2"/>
            <w:noWrap w:val="0"/>
            <w:vAlign w:val="center"/>
          </w:tcPr>
          <w:p>
            <w:pPr>
              <w:keepNext w:val="0"/>
              <w:keepLines w:val="0"/>
              <w:widowControl/>
              <w:suppressLineNumbers w:val="0"/>
              <w:jc w:val="left"/>
              <w:textAlignment w:val="center"/>
              <w:rPr>
                <w:rFonts w:hint="eastAsia"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目标一：</w:t>
            </w:r>
          </w:p>
        </w:tc>
        <w:tc>
          <w:tcPr>
            <w:tcW w:w="1521" w:type="dxa"/>
            <w:noWrap w:val="0"/>
            <w:vAlign w:val="center"/>
          </w:tcPr>
          <w:p>
            <w:pPr>
              <w:jc w:val="center"/>
              <w:rPr>
                <w:rFonts w:hint="eastAsia" w:ascii="宋体" w:hAnsi="宋体" w:cs="宋体"/>
                <w:color w:val="000000"/>
                <w:kern w:val="0"/>
                <w:szCs w:val="21"/>
              </w:rPr>
            </w:pPr>
          </w:p>
        </w:tc>
        <w:tc>
          <w:tcPr>
            <w:tcW w:w="1358" w:type="dxa"/>
            <w:noWrap w:val="0"/>
            <w:vAlign w:val="center"/>
          </w:tcPr>
          <w:p>
            <w:pPr>
              <w:widowControl/>
              <w:jc w:val="center"/>
              <w:rPr>
                <w:rFonts w:hint="eastAsia" w:ascii="宋体" w:hAnsi="宋体" w:cs="宋体"/>
                <w:color w:val="000000"/>
                <w:kern w:val="0"/>
                <w:szCs w:val="21"/>
              </w:rPr>
            </w:pPr>
          </w:p>
        </w:tc>
        <w:tc>
          <w:tcPr>
            <w:tcW w:w="840" w:type="dxa"/>
            <w:noWrap w:val="0"/>
            <w:vAlign w:val="center"/>
          </w:tcPr>
          <w:p>
            <w:pPr>
              <w:widowControl/>
              <w:jc w:val="center"/>
              <w:rPr>
                <w:rFonts w:hint="eastAsia" w:ascii="宋体" w:hAnsi="宋体" w:cs="宋体"/>
                <w:color w:val="000000"/>
                <w:kern w:val="0"/>
                <w:szCs w:val="21"/>
              </w:rPr>
            </w:pPr>
          </w:p>
        </w:tc>
        <w:tc>
          <w:tcPr>
            <w:tcW w:w="931"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exact"/>
          <w:jc w:val="center"/>
        </w:trPr>
        <w:tc>
          <w:tcPr>
            <w:tcW w:w="612" w:type="dxa"/>
            <w:vMerge w:val="continue"/>
            <w:noWrap w:val="0"/>
            <w:vAlign w:val="center"/>
          </w:tcPr>
          <w:p>
            <w:pPr>
              <w:widowControl/>
              <w:jc w:val="left"/>
              <w:rPr>
                <w:rFonts w:hint="eastAsia" w:ascii="宋体" w:hAnsi="宋体" w:cs="宋体"/>
                <w:color w:val="000000"/>
                <w:kern w:val="0"/>
                <w:szCs w:val="21"/>
              </w:rPr>
            </w:pPr>
          </w:p>
        </w:tc>
        <w:tc>
          <w:tcPr>
            <w:tcW w:w="900" w:type="dxa"/>
            <w:gridSpan w:val="2"/>
            <w:vMerge w:val="continue"/>
            <w:noWrap w:val="0"/>
            <w:vAlign w:val="center"/>
          </w:tcPr>
          <w:p>
            <w:pPr>
              <w:widowControl/>
              <w:jc w:val="left"/>
              <w:rPr>
                <w:rFonts w:hint="eastAsia" w:ascii="宋体" w:hAnsi="宋体" w:cs="宋体"/>
                <w:color w:val="000000"/>
                <w:kern w:val="0"/>
                <w:szCs w:val="21"/>
              </w:rPr>
            </w:pPr>
          </w:p>
        </w:tc>
        <w:tc>
          <w:tcPr>
            <w:tcW w:w="1050" w:type="dxa"/>
            <w:vMerge w:val="continue"/>
            <w:noWrap w:val="0"/>
            <w:vAlign w:val="center"/>
          </w:tcPr>
          <w:p>
            <w:pPr>
              <w:widowControl/>
              <w:jc w:val="left"/>
              <w:rPr>
                <w:rFonts w:hint="eastAsia" w:ascii="宋体" w:hAnsi="宋体" w:cs="宋体"/>
                <w:color w:val="000000"/>
                <w:kern w:val="0"/>
                <w:szCs w:val="21"/>
              </w:rPr>
            </w:pPr>
          </w:p>
        </w:tc>
        <w:tc>
          <w:tcPr>
            <w:tcW w:w="2700" w:type="dxa"/>
            <w:gridSpan w:val="2"/>
            <w:noWrap w:val="0"/>
            <w:vAlign w:val="center"/>
          </w:tcPr>
          <w:p>
            <w:pPr>
              <w:keepNext w:val="0"/>
              <w:keepLines w:val="0"/>
              <w:widowControl/>
              <w:suppressLineNumbers w:val="0"/>
              <w:jc w:val="left"/>
              <w:textAlignment w:val="center"/>
              <w:rPr>
                <w:rFonts w:hint="eastAsia"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目标二：人、畜、作物死亡率</w:t>
            </w:r>
          </w:p>
        </w:tc>
        <w:tc>
          <w:tcPr>
            <w:tcW w:w="1521" w:type="dxa"/>
            <w:noWrap w:val="0"/>
            <w:vAlign w:val="center"/>
          </w:tcPr>
          <w:p>
            <w:pPr>
              <w:keepNext w:val="0"/>
              <w:keepLines w:val="0"/>
              <w:widowControl/>
              <w:suppressLineNumbers w:val="0"/>
              <w:jc w:val="center"/>
              <w:textAlignment w:val="center"/>
              <w:rPr>
                <w:rFonts w:hint="eastAsia" w:ascii="宋体" w:hAnsi="宋体" w:cs="宋体"/>
                <w:color w:val="000000"/>
                <w:kern w:val="0"/>
                <w:szCs w:val="21"/>
              </w:rPr>
            </w:pPr>
            <w:r>
              <w:rPr>
                <w:rFonts w:hint="eastAsia" w:ascii="宋体" w:hAnsi="宋体" w:eastAsia="宋体" w:cs="宋体"/>
                <w:i w:val="0"/>
                <w:iCs w:val="0"/>
                <w:color w:val="000000"/>
                <w:kern w:val="0"/>
                <w:sz w:val="21"/>
                <w:szCs w:val="21"/>
                <w:u w:val="none"/>
                <w:lang w:val="en-US" w:eastAsia="zh-CN" w:bidi="ar"/>
              </w:rPr>
              <w:t>0</w:t>
            </w:r>
          </w:p>
        </w:tc>
        <w:tc>
          <w:tcPr>
            <w:tcW w:w="1358" w:type="dxa"/>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1"/>
                <w:szCs w:val="21"/>
                <w:lang w:val="en-US" w:eastAsia="zh-CN" w:bidi="ar-SA"/>
              </w:rPr>
            </w:pPr>
            <w:r>
              <w:rPr>
                <w:rFonts w:hint="eastAsia" w:ascii="宋体" w:hAnsi="宋体" w:cs="宋体"/>
                <w:i w:val="0"/>
                <w:iCs w:val="0"/>
                <w:color w:val="000000"/>
                <w:kern w:val="0"/>
                <w:sz w:val="21"/>
                <w:szCs w:val="21"/>
                <w:u w:val="none"/>
                <w:lang w:val="en-US" w:eastAsia="zh-CN" w:bidi="ar"/>
              </w:rPr>
              <w:t>&lt;5%</w:t>
            </w:r>
          </w:p>
        </w:tc>
        <w:tc>
          <w:tcPr>
            <w:tcW w:w="840" w:type="dxa"/>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4</w:t>
            </w:r>
          </w:p>
        </w:tc>
        <w:tc>
          <w:tcPr>
            <w:tcW w:w="931" w:type="dxa"/>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exact"/>
          <w:jc w:val="center"/>
        </w:trPr>
        <w:tc>
          <w:tcPr>
            <w:tcW w:w="612" w:type="dxa"/>
            <w:vMerge w:val="continue"/>
            <w:noWrap w:val="0"/>
            <w:vAlign w:val="center"/>
          </w:tcPr>
          <w:p>
            <w:pPr>
              <w:widowControl/>
              <w:jc w:val="left"/>
              <w:rPr>
                <w:rFonts w:hint="eastAsia" w:ascii="宋体" w:hAnsi="宋体" w:cs="宋体"/>
                <w:color w:val="000000"/>
                <w:kern w:val="0"/>
                <w:szCs w:val="21"/>
              </w:rPr>
            </w:pPr>
          </w:p>
        </w:tc>
        <w:tc>
          <w:tcPr>
            <w:tcW w:w="900" w:type="dxa"/>
            <w:gridSpan w:val="2"/>
            <w:vMerge w:val="continue"/>
            <w:noWrap w:val="0"/>
            <w:vAlign w:val="center"/>
          </w:tcPr>
          <w:p>
            <w:pPr>
              <w:widowControl/>
              <w:jc w:val="left"/>
              <w:rPr>
                <w:rFonts w:hint="eastAsia" w:ascii="宋体" w:hAnsi="宋体" w:cs="宋体"/>
                <w:color w:val="000000"/>
                <w:kern w:val="0"/>
                <w:szCs w:val="21"/>
              </w:rPr>
            </w:pPr>
          </w:p>
        </w:tc>
        <w:tc>
          <w:tcPr>
            <w:tcW w:w="1050" w:type="dxa"/>
            <w:vMerge w:val="continue"/>
            <w:noWrap w:val="0"/>
            <w:vAlign w:val="center"/>
          </w:tcPr>
          <w:p>
            <w:pPr>
              <w:widowControl/>
              <w:jc w:val="left"/>
              <w:rPr>
                <w:rFonts w:hint="eastAsia" w:ascii="宋体" w:hAnsi="宋体" w:cs="宋体"/>
                <w:color w:val="000000"/>
                <w:kern w:val="0"/>
                <w:szCs w:val="21"/>
              </w:rPr>
            </w:pPr>
          </w:p>
        </w:tc>
        <w:tc>
          <w:tcPr>
            <w:tcW w:w="2700" w:type="dxa"/>
            <w:gridSpan w:val="2"/>
            <w:noWrap w:val="0"/>
            <w:vAlign w:val="center"/>
          </w:tcPr>
          <w:p>
            <w:pPr>
              <w:keepNext w:val="0"/>
              <w:keepLines w:val="0"/>
              <w:widowControl/>
              <w:suppressLineNumbers w:val="0"/>
              <w:jc w:val="left"/>
              <w:textAlignment w:val="center"/>
              <w:rPr>
                <w:rFonts w:hint="eastAsia"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目标三：农户收入水平提升</w:t>
            </w:r>
          </w:p>
        </w:tc>
        <w:tc>
          <w:tcPr>
            <w:tcW w:w="1521" w:type="dxa"/>
            <w:noWrap w:val="0"/>
            <w:vAlign w:val="center"/>
          </w:tcPr>
          <w:p>
            <w:pPr>
              <w:keepNext w:val="0"/>
              <w:keepLines w:val="0"/>
              <w:widowControl/>
              <w:suppressLineNumbers w:val="0"/>
              <w:jc w:val="center"/>
              <w:textAlignment w:val="center"/>
              <w:rPr>
                <w:rFonts w:hint="eastAsia"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&gt;10%</w:t>
            </w:r>
          </w:p>
        </w:tc>
        <w:tc>
          <w:tcPr>
            <w:tcW w:w="1358"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18"/>
                <w:szCs w:val="18"/>
                <w:u w:val="none"/>
                <w:lang w:val="en-US" w:eastAsia="zh-CN" w:bidi="ar"/>
              </w:rPr>
              <w:t>&gt;</w:t>
            </w:r>
            <w:r>
              <w:rPr>
                <w:rFonts w:hint="eastAsia" w:ascii="宋体" w:hAnsi="宋体" w:cs="宋体"/>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w:t>
            </w:r>
          </w:p>
        </w:tc>
        <w:tc>
          <w:tcPr>
            <w:tcW w:w="840" w:type="dxa"/>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4</w:t>
            </w:r>
          </w:p>
        </w:tc>
        <w:tc>
          <w:tcPr>
            <w:tcW w:w="931" w:type="dxa"/>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exact"/>
          <w:jc w:val="center"/>
        </w:trPr>
        <w:tc>
          <w:tcPr>
            <w:tcW w:w="612" w:type="dxa"/>
            <w:vMerge w:val="continue"/>
            <w:noWrap w:val="0"/>
            <w:vAlign w:val="center"/>
          </w:tcPr>
          <w:p>
            <w:pPr>
              <w:jc w:val="left"/>
              <w:rPr>
                <w:rFonts w:hint="eastAsia" w:ascii="宋体" w:hAnsi="宋体" w:cs="宋体"/>
                <w:color w:val="000000"/>
                <w:kern w:val="0"/>
                <w:szCs w:val="21"/>
              </w:rPr>
            </w:pPr>
          </w:p>
        </w:tc>
        <w:tc>
          <w:tcPr>
            <w:tcW w:w="900" w:type="dxa"/>
            <w:gridSpan w:val="2"/>
            <w:vMerge w:val="continue"/>
            <w:noWrap w:val="0"/>
            <w:vAlign w:val="center"/>
          </w:tcPr>
          <w:p>
            <w:pPr>
              <w:jc w:val="left"/>
              <w:rPr>
                <w:rFonts w:hint="eastAsia" w:ascii="宋体" w:hAnsi="宋体" w:cs="宋体"/>
                <w:color w:val="000000"/>
                <w:kern w:val="0"/>
                <w:szCs w:val="21"/>
              </w:rPr>
            </w:pPr>
          </w:p>
        </w:tc>
        <w:tc>
          <w:tcPr>
            <w:tcW w:w="1050" w:type="dxa"/>
            <w:vMerge w:val="restar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社会效益指标</w:t>
            </w:r>
          </w:p>
        </w:tc>
        <w:tc>
          <w:tcPr>
            <w:tcW w:w="2700" w:type="dxa"/>
            <w:gridSpan w:val="2"/>
            <w:noWrap w:val="0"/>
            <w:vAlign w:val="center"/>
          </w:tcPr>
          <w:p>
            <w:pPr>
              <w:keepNext w:val="0"/>
              <w:keepLines w:val="0"/>
              <w:widowControl/>
              <w:suppressLineNumbers w:val="0"/>
              <w:jc w:val="left"/>
              <w:textAlignment w:val="center"/>
              <w:rPr>
                <w:rFonts w:hint="eastAsia"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目标一：确保单位办公合理运转</w:t>
            </w:r>
          </w:p>
        </w:tc>
        <w:tc>
          <w:tcPr>
            <w:tcW w:w="1521" w:type="dxa"/>
            <w:noWrap w:val="0"/>
            <w:vAlign w:val="center"/>
          </w:tcPr>
          <w:p>
            <w:pPr>
              <w:jc w:val="center"/>
              <w:rPr>
                <w:rFonts w:hint="eastAsia" w:ascii="宋体" w:hAnsi="宋体" w:cs="宋体"/>
                <w:color w:val="000000"/>
                <w:kern w:val="0"/>
                <w:szCs w:val="21"/>
              </w:rPr>
            </w:pPr>
          </w:p>
        </w:tc>
        <w:tc>
          <w:tcPr>
            <w:tcW w:w="1358" w:type="dxa"/>
            <w:noWrap w:val="0"/>
            <w:vAlign w:val="center"/>
          </w:tcPr>
          <w:p>
            <w:pPr>
              <w:widowControl/>
              <w:jc w:val="center"/>
              <w:rPr>
                <w:rFonts w:hint="eastAsia" w:ascii="宋体" w:hAnsi="宋体" w:cs="宋体"/>
                <w:color w:val="000000"/>
                <w:kern w:val="0"/>
                <w:szCs w:val="21"/>
              </w:rPr>
            </w:pPr>
          </w:p>
        </w:tc>
        <w:tc>
          <w:tcPr>
            <w:tcW w:w="840" w:type="dxa"/>
            <w:noWrap w:val="0"/>
            <w:vAlign w:val="center"/>
          </w:tcPr>
          <w:p>
            <w:pPr>
              <w:widowControl/>
              <w:jc w:val="center"/>
              <w:rPr>
                <w:rFonts w:hint="eastAsia" w:ascii="宋体" w:hAnsi="宋体" w:cs="宋体"/>
                <w:color w:val="000000"/>
                <w:kern w:val="0"/>
                <w:szCs w:val="21"/>
              </w:rPr>
            </w:pPr>
          </w:p>
        </w:tc>
        <w:tc>
          <w:tcPr>
            <w:tcW w:w="931"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714" w:hRule="exact"/>
          <w:jc w:val="center"/>
        </w:trPr>
        <w:tc>
          <w:tcPr>
            <w:tcW w:w="612" w:type="dxa"/>
            <w:vMerge w:val="continue"/>
            <w:noWrap w:val="0"/>
            <w:vAlign w:val="center"/>
          </w:tcPr>
          <w:p>
            <w:pPr>
              <w:jc w:val="left"/>
              <w:rPr>
                <w:rFonts w:hint="eastAsia" w:ascii="宋体" w:hAnsi="宋体" w:cs="宋体"/>
                <w:color w:val="000000"/>
                <w:kern w:val="0"/>
                <w:szCs w:val="21"/>
              </w:rPr>
            </w:pPr>
          </w:p>
        </w:tc>
        <w:tc>
          <w:tcPr>
            <w:tcW w:w="900" w:type="dxa"/>
            <w:gridSpan w:val="2"/>
            <w:vMerge w:val="continue"/>
            <w:noWrap w:val="0"/>
            <w:vAlign w:val="center"/>
          </w:tcPr>
          <w:p>
            <w:pPr>
              <w:jc w:val="left"/>
              <w:rPr>
                <w:rFonts w:hint="eastAsia" w:ascii="宋体" w:hAnsi="宋体" w:cs="宋体"/>
                <w:color w:val="000000"/>
                <w:kern w:val="0"/>
                <w:szCs w:val="21"/>
              </w:rPr>
            </w:pPr>
          </w:p>
        </w:tc>
        <w:tc>
          <w:tcPr>
            <w:tcW w:w="1050" w:type="dxa"/>
            <w:vMerge w:val="continue"/>
            <w:noWrap w:val="0"/>
            <w:vAlign w:val="center"/>
          </w:tcPr>
          <w:p>
            <w:pPr>
              <w:widowControl/>
              <w:jc w:val="center"/>
              <w:rPr>
                <w:rFonts w:hint="eastAsia" w:ascii="宋体" w:hAnsi="宋体" w:cs="宋体"/>
                <w:color w:val="000000"/>
                <w:kern w:val="0"/>
                <w:szCs w:val="21"/>
              </w:rPr>
            </w:pPr>
          </w:p>
        </w:tc>
        <w:tc>
          <w:tcPr>
            <w:tcW w:w="2700" w:type="dxa"/>
            <w:gridSpan w:val="2"/>
            <w:noWrap w:val="0"/>
            <w:vAlign w:val="center"/>
          </w:tcPr>
          <w:p>
            <w:pPr>
              <w:keepNext w:val="0"/>
              <w:keepLines w:val="0"/>
              <w:widowControl/>
              <w:suppressLineNumbers w:val="0"/>
              <w:jc w:val="center"/>
              <w:textAlignment w:val="center"/>
              <w:rPr>
                <w:rFonts w:hint="eastAsia"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目标二：保障百姓利益，维护生命财产安全</w:t>
            </w:r>
          </w:p>
        </w:tc>
        <w:tc>
          <w:tcPr>
            <w:tcW w:w="1521" w:type="dxa"/>
            <w:noWrap w:val="0"/>
            <w:vAlign w:val="center"/>
          </w:tcPr>
          <w:p>
            <w:pPr>
              <w:keepNext w:val="0"/>
              <w:keepLines w:val="0"/>
              <w:widowControl/>
              <w:suppressLineNumbers w:val="0"/>
              <w:jc w:val="center"/>
              <w:textAlignment w:val="center"/>
              <w:rPr>
                <w:rFonts w:hint="eastAsia"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100%</w:t>
            </w:r>
          </w:p>
        </w:tc>
        <w:tc>
          <w:tcPr>
            <w:tcW w:w="1358"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18"/>
                <w:szCs w:val="18"/>
                <w:u w:val="none"/>
                <w:lang w:val="en-US" w:eastAsia="zh-CN" w:bidi="ar"/>
              </w:rPr>
              <w:t>100%</w:t>
            </w:r>
          </w:p>
        </w:tc>
        <w:tc>
          <w:tcPr>
            <w:tcW w:w="840" w:type="dxa"/>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w:t>
            </w:r>
          </w:p>
        </w:tc>
        <w:tc>
          <w:tcPr>
            <w:tcW w:w="931" w:type="dxa"/>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exact"/>
          <w:jc w:val="center"/>
        </w:trPr>
        <w:tc>
          <w:tcPr>
            <w:tcW w:w="612" w:type="dxa"/>
            <w:vMerge w:val="continue"/>
            <w:noWrap w:val="0"/>
            <w:vAlign w:val="center"/>
          </w:tcPr>
          <w:p>
            <w:pPr>
              <w:jc w:val="left"/>
              <w:rPr>
                <w:rFonts w:hint="eastAsia" w:ascii="宋体" w:hAnsi="宋体" w:cs="宋体"/>
                <w:color w:val="000000"/>
                <w:kern w:val="0"/>
                <w:szCs w:val="21"/>
              </w:rPr>
            </w:pPr>
          </w:p>
        </w:tc>
        <w:tc>
          <w:tcPr>
            <w:tcW w:w="900" w:type="dxa"/>
            <w:gridSpan w:val="2"/>
            <w:vMerge w:val="continue"/>
            <w:noWrap w:val="0"/>
            <w:vAlign w:val="center"/>
          </w:tcPr>
          <w:p>
            <w:pPr>
              <w:jc w:val="left"/>
              <w:rPr>
                <w:rFonts w:hint="eastAsia" w:ascii="宋体" w:hAnsi="宋体" w:cs="宋体"/>
                <w:color w:val="000000"/>
                <w:kern w:val="0"/>
                <w:szCs w:val="21"/>
              </w:rPr>
            </w:pPr>
          </w:p>
        </w:tc>
        <w:tc>
          <w:tcPr>
            <w:tcW w:w="1050" w:type="dxa"/>
            <w:vMerge w:val="continue"/>
            <w:noWrap w:val="0"/>
            <w:vAlign w:val="center"/>
          </w:tcPr>
          <w:p>
            <w:pPr>
              <w:widowControl/>
              <w:jc w:val="center"/>
              <w:rPr>
                <w:rFonts w:hint="eastAsia" w:ascii="宋体" w:hAnsi="宋体" w:cs="宋体"/>
                <w:color w:val="000000"/>
                <w:kern w:val="0"/>
                <w:szCs w:val="21"/>
              </w:rPr>
            </w:pPr>
          </w:p>
        </w:tc>
        <w:tc>
          <w:tcPr>
            <w:tcW w:w="2700" w:type="dxa"/>
            <w:gridSpan w:val="2"/>
            <w:noWrap w:val="0"/>
            <w:vAlign w:val="center"/>
          </w:tcPr>
          <w:p>
            <w:pPr>
              <w:keepNext w:val="0"/>
              <w:keepLines w:val="0"/>
              <w:widowControl/>
              <w:suppressLineNumbers w:val="0"/>
              <w:jc w:val="left"/>
              <w:textAlignment w:val="center"/>
              <w:rPr>
                <w:rFonts w:hint="eastAsia"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目标三：农户劳动获得感增强</w:t>
            </w:r>
          </w:p>
        </w:tc>
        <w:tc>
          <w:tcPr>
            <w:tcW w:w="1521" w:type="dxa"/>
            <w:noWrap w:val="0"/>
            <w:vAlign w:val="center"/>
          </w:tcPr>
          <w:p>
            <w:pPr>
              <w:keepNext w:val="0"/>
              <w:keepLines w:val="0"/>
              <w:widowControl/>
              <w:suppressLineNumbers w:val="0"/>
              <w:jc w:val="center"/>
              <w:textAlignment w:val="center"/>
              <w:rPr>
                <w:rFonts w:hint="eastAsia"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&gt;60%</w:t>
            </w:r>
          </w:p>
        </w:tc>
        <w:tc>
          <w:tcPr>
            <w:tcW w:w="1358"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18"/>
                <w:szCs w:val="18"/>
                <w:u w:val="none"/>
                <w:lang w:val="en-US" w:eastAsia="zh-CN" w:bidi="ar"/>
              </w:rPr>
              <w:t>&gt;60%</w:t>
            </w:r>
          </w:p>
        </w:tc>
        <w:tc>
          <w:tcPr>
            <w:tcW w:w="840" w:type="dxa"/>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w:t>
            </w:r>
          </w:p>
        </w:tc>
        <w:tc>
          <w:tcPr>
            <w:tcW w:w="931" w:type="dxa"/>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284" w:hRule="exact"/>
          <w:jc w:val="center"/>
        </w:trPr>
        <w:tc>
          <w:tcPr>
            <w:tcW w:w="612" w:type="dxa"/>
            <w:vMerge w:val="continue"/>
            <w:noWrap w:val="0"/>
            <w:vAlign w:val="center"/>
          </w:tcPr>
          <w:p>
            <w:pPr>
              <w:jc w:val="left"/>
              <w:rPr>
                <w:rFonts w:hint="eastAsia" w:ascii="宋体" w:hAnsi="宋体" w:cs="宋体"/>
                <w:color w:val="000000"/>
                <w:kern w:val="0"/>
                <w:szCs w:val="21"/>
              </w:rPr>
            </w:pPr>
          </w:p>
        </w:tc>
        <w:tc>
          <w:tcPr>
            <w:tcW w:w="900" w:type="dxa"/>
            <w:gridSpan w:val="2"/>
            <w:vMerge w:val="continue"/>
            <w:noWrap w:val="0"/>
            <w:vAlign w:val="center"/>
          </w:tcPr>
          <w:p>
            <w:pPr>
              <w:jc w:val="left"/>
              <w:rPr>
                <w:rFonts w:hint="eastAsia" w:ascii="宋体" w:hAnsi="宋体" w:cs="宋体"/>
                <w:color w:val="000000"/>
                <w:kern w:val="0"/>
                <w:szCs w:val="21"/>
              </w:rPr>
            </w:pPr>
          </w:p>
        </w:tc>
        <w:tc>
          <w:tcPr>
            <w:tcW w:w="1050" w:type="dxa"/>
            <w:vMerge w:val="restar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生态效益指标</w:t>
            </w:r>
          </w:p>
        </w:tc>
        <w:tc>
          <w:tcPr>
            <w:tcW w:w="2700" w:type="dxa"/>
            <w:gridSpan w:val="2"/>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　　</w:t>
            </w:r>
          </w:p>
        </w:tc>
        <w:tc>
          <w:tcPr>
            <w:tcW w:w="1521" w:type="dxa"/>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　</w:t>
            </w:r>
          </w:p>
        </w:tc>
        <w:tc>
          <w:tcPr>
            <w:tcW w:w="1358" w:type="dxa"/>
            <w:noWrap w:val="0"/>
            <w:vAlign w:val="center"/>
          </w:tcPr>
          <w:p>
            <w:pPr>
              <w:widowControl/>
              <w:jc w:val="center"/>
              <w:rPr>
                <w:rFonts w:hint="eastAsia" w:ascii="宋体" w:hAnsi="宋体" w:cs="宋体"/>
                <w:color w:val="000000"/>
                <w:kern w:val="0"/>
                <w:szCs w:val="21"/>
              </w:rPr>
            </w:pPr>
          </w:p>
        </w:tc>
        <w:tc>
          <w:tcPr>
            <w:tcW w:w="840" w:type="dxa"/>
            <w:noWrap w:val="0"/>
            <w:vAlign w:val="center"/>
          </w:tcPr>
          <w:p>
            <w:pPr>
              <w:widowControl/>
              <w:jc w:val="center"/>
              <w:rPr>
                <w:rFonts w:hint="eastAsia" w:ascii="宋体" w:hAnsi="宋体" w:cs="宋体"/>
                <w:color w:val="000000"/>
                <w:kern w:val="0"/>
                <w:szCs w:val="21"/>
              </w:rPr>
            </w:pPr>
          </w:p>
        </w:tc>
        <w:tc>
          <w:tcPr>
            <w:tcW w:w="931"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184" w:hRule="exact"/>
          <w:jc w:val="center"/>
        </w:trPr>
        <w:tc>
          <w:tcPr>
            <w:tcW w:w="612" w:type="dxa"/>
            <w:vMerge w:val="continue"/>
            <w:noWrap w:val="0"/>
            <w:vAlign w:val="center"/>
          </w:tcPr>
          <w:p>
            <w:pPr>
              <w:widowControl/>
              <w:jc w:val="left"/>
              <w:rPr>
                <w:rFonts w:hint="eastAsia" w:ascii="宋体" w:hAnsi="宋体" w:cs="宋体"/>
                <w:color w:val="000000"/>
                <w:kern w:val="0"/>
                <w:szCs w:val="21"/>
              </w:rPr>
            </w:pPr>
          </w:p>
        </w:tc>
        <w:tc>
          <w:tcPr>
            <w:tcW w:w="900" w:type="dxa"/>
            <w:gridSpan w:val="2"/>
            <w:vMerge w:val="continue"/>
            <w:noWrap w:val="0"/>
            <w:vAlign w:val="center"/>
          </w:tcPr>
          <w:p>
            <w:pPr>
              <w:widowControl/>
              <w:jc w:val="left"/>
              <w:rPr>
                <w:rFonts w:hint="eastAsia" w:ascii="宋体" w:hAnsi="宋体" w:cs="宋体"/>
                <w:color w:val="000000"/>
                <w:kern w:val="0"/>
                <w:szCs w:val="21"/>
              </w:rPr>
            </w:pPr>
          </w:p>
        </w:tc>
        <w:tc>
          <w:tcPr>
            <w:tcW w:w="1050" w:type="dxa"/>
            <w:vMerge w:val="continue"/>
            <w:noWrap w:val="0"/>
            <w:vAlign w:val="center"/>
          </w:tcPr>
          <w:p>
            <w:pPr>
              <w:widowControl/>
              <w:jc w:val="left"/>
              <w:rPr>
                <w:rFonts w:hint="eastAsia" w:ascii="宋体" w:hAnsi="宋体" w:cs="宋体"/>
                <w:color w:val="000000"/>
                <w:kern w:val="0"/>
                <w:szCs w:val="21"/>
              </w:rPr>
            </w:pPr>
          </w:p>
        </w:tc>
        <w:tc>
          <w:tcPr>
            <w:tcW w:w="2700" w:type="dxa"/>
            <w:gridSpan w:val="2"/>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　　</w:t>
            </w:r>
          </w:p>
        </w:tc>
        <w:tc>
          <w:tcPr>
            <w:tcW w:w="1521" w:type="dxa"/>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　</w:t>
            </w:r>
          </w:p>
        </w:tc>
        <w:tc>
          <w:tcPr>
            <w:tcW w:w="1358" w:type="dxa"/>
            <w:noWrap w:val="0"/>
            <w:vAlign w:val="center"/>
          </w:tcPr>
          <w:p>
            <w:pPr>
              <w:widowControl/>
              <w:jc w:val="center"/>
              <w:rPr>
                <w:rFonts w:hint="eastAsia" w:ascii="宋体" w:hAnsi="宋体" w:cs="宋体"/>
                <w:color w:val="000000"/>
                <w:kern w:val="0"/>
                <w:szCs w:val="21"/>
              </w:rPr>
            </w:pPr>
          </w:p>
        </w:tc>
        <w:tc>
          <w:tcPr>
            <w:tcW w:w="840" w:type="dxa"/>
            <w:noWrap w:val="0"/>
            <w:vAlign w:val="center"/>
          </w:tcPr>
          <w:p>
            <w:pPr>
              <w:widowControl/>
              <w:jc w:val="center"/>
              <w:rPr>
                <w:rFonts w:hint="eastAsia" w:ascii="宋体" w:hAnsi="宋体" w:cs="宋体"/>
                <w:color w:val="000000"/>
                <w:kern w:val="0"/>
                <w:szCs w:val="21"/>
              </w:rPr>
            </w:pPr>
          </w:p>
        </w:tc>
        <w:tc>
          <w:tcPr>
            <w:tcW w:w="931"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151" w:hRule="exact"/>
          <w:jc w:val="center"/>
        </w:trPr>
        <w:tc>
          <w:tcPr>
            <w:tcW w:w="612" w:type="dxa"/>
            <w:vMerge w:val="continue"/>
            <w:noWrap w:val="0"/>
            <w:vAlign w:val="center"/>
          </w:tcPr>
          <w:p>
            <w:pPr>
              <w:widowControl/>
              <w:jc w:val="left"/>
              <w:rPr>
                <w:rFonts w:hint="eastAsia" w:ascii="宋体" w:hAnsi="宋体" w:cs="宋体"/>
                <w:color w:val="000000"/>
                <w:kern w:val="0"/>
                <w:szCs w:val="21"/>
              </w:rPr>
            </w:pPr>
          </w:p>
        </w:tc>
        <w:tc>
          <w:tcPr>
            <w:tcW w:w="900" w:type="dxa"/>
            <w:gridSpan w:val="2"/>
            <w:vMerge w:val="continue"/>
            <w:noWrap w:val="0"/>
            <w:vAlign w:val="center"/>
          </w:tcPr>
          <w:p>
            <w:pPr>
              <w:widowControl/>
              <w:jc w:val="left"/>
              <w:rPr>
                <w:rFonts w:hint="eastAsia" w:ascii="宋体" w:hAnsi="宋体" w:cs="宋体"/>
                <w:color w:val="000000"/>
                <w:kern w:val="0"/>
                <w:szCs w:val="21"/>
              </w:rPr>
            </w:pPr>
          </w:p>
        </w:tc>
        <w:tc>
          <w:tcPr>
            <w:tcW w:w="1050" w:type="dxa"/>
            <w:vMerge w:val="continue"/>
            <w:noWrap w:val="0"/>
            <w:vAlign w:val="center"/>
          </w:tcPr>
          <w:p>
            <w:pPr>
              <w:widowControl/>
              <w:jc w:val="left"/>
              <w:rPr>
                <w:rFonts w:hint="eastAsia" w:ascii="宋体" w:hAnsi="宋体" w:cs="宋体"/>
                <w:color w:val="000000"/>
                <w:kern w:val="0"/>
                <w:szCs w:val="21"/>
              </w:rPr>
            </w:pPr>
          </w:p>
        </w:tc>
        <w:tc>
          <w:tcPr>
            <w:tcW w:w="2700" w:type="dxa"/>
            <w:gridSpan w:val="2"/>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　　</w:t>
            </w:r>
          </w:p>
        </w:tc>
        <w:tc>
          <w:tcPr>
            <w:tcW w:w="1521" w:type="dxa"/>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　</w:t>
            </w:r>
          </w:p>
        </w:tc>
        <w:tc>
          <w:tcPr>
            <w:tcW w:w="1358" w:type="dxa"/>
            <w:noWrap w:val="0"/>
            <w:vAlign w:val="center"/>
          </w:tcPr>
          <w:p>
            <w:pPr>
              <w:widowControl/>
              <w:jc w:val="center"/>
              <w:rPr>
                <w:rFonts w:hint="eastAsia" w:ascii="宋体" w:hAnsi="宋体" w:cs="宋体"/>
                <w:color w:val="000000"/>
                <w:kern w:val="0"/>
                <w:szCs w:val="21"/>
              </w:rPr>
            </w:pPr>
          </w:p>
        </w:tc>
        <w:tc>
          <w:tcPr>
            <w:tcW w:w="840" w:type="dxa"/>
            <w:noWrap w:val="0"/>
            <w:vAlign w:val="center"/>
          </w:tcPr>
          <w:p>
            <w:pPr>
              <w:widowControl/>
              <w:jc w:val="center"/>
              <w:rPr>
                <w:rFonts w:hint="eastAsia" w:ascii="宋体" w:hAnsi="宋体" w:cs="宋体"/>
                <w:color w:val="000000"/>
                <w:kern w:val="0"/>
                <w:szCs w:val="21"/>
              </w:rPr>
            </w:pPr>
          </w:p>
        </w:tc>
        <w:tc>
          <w:tcPr>
            <w:tcW w:w="931"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exact"/>
          <w:jc w:val="center"/>
        </w:trPr>
        <w:tc>
          <w:tcPr>
            <w:tcW w:w="612" w:type="dxa"/>
            <w:vMerge w:val="continue"/>
            <w:noWrap w:val="0"/>
            <w:vAlign w:val="center"/>
          </w:tcPr>
          <w:p>
            <w:pPr>
              <w:widowControl/>
              <w:jc w:val="left"/>
              <w:rPr>
                <w:rFonts w:hint="eastAsia" w:ascii="宋体" w:hAnsi="宋体" w:cs="宋体"/>
                <w:color w:val="000000"/>
                <w:kern w:val="0"/>
                <w:szCs w:val="21"/>
              </w:rPr>
            </w:pPr>
          </w:p>
        </w:tc>
        <w:tc>
          <w:tcPr>
            <w:tcW w:w="900" w:type="dxa"/>
            <w:gridSpan w:val="2"/>
            <w:vMerge w:val="continue"/>
            <w:noWrap w:val="0"/>
            <w:vAlign w:val="center"/>
          </w:tcPr>
          <w:p>
            <w:pPr>
              <w:widowControl/>
              <w:jc w:val="left"/>
              <w:rPr>
                <w:rFonts w:hint="eastAsia" w:ascii="宋体" w:hAnsi="宋体" w:cs="宋体"/>
                <w:color w:val="000000"/>
                <w:kern w:val="0"/>
                <w:szCs w:val="21"/>
              </w:rPr>
            </w:pPr>
          </w:p>
        </w:tc>
        <w:tc>
          <w:tcPr>
            <w:tcW w:w="1050" w:type="dxa"/>
            <w:vMerge w:val="restar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可持续影响指标</w:t>
            </w:r>
          </w:p>
        </w:tc>
        <w:tc>
          <w:tcPr>
            <w:tcW w:w="2700" w:type="dxa"/>
            <w:gridSpan w:val="2"/>
            <w:noWrap w:val="0"/>
            <w:vAlign w:val="center"/>
          </w:tcPr>
          <w:p>
            <w:pPr>
              <w:keepNext w:val="0"/>
              <w:keepLines w:val="0"/>
              <w:widowControl/>
              <w:suppressLineNumbers w:val="0"/>
              <w:jc w:val="left"/>
              <w:textAlignment w:val="center"/>
              <w:rPr>
                <w:rFonts w:hint="eastAsia"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目标一提高职工工作积极性</w:t>
            </w:r>
          </w:p>
        </w:tc>
        <w:tc>
          <w:tcPr>
            <w:tcW w:w="1521" w:type="dxa"/>
            <w:noWrap w:val="0"/>
            <w:vAlign w:val="center"/>
          </w:tcPr>
          <w:p>
            <w:pPr>
              <w:keepNext w:val="0"/>
              <w:keepLines w:val="0"/>
              <w:widowControl/>
              <w:suppressLineNumbers w:val="0"/>
              <w:jc w:val="center"/>
              <w:textAlignment w:val="center"/>
              <w:rPr>
                <w:rFonts w:hint="eastAsia"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100%</w:t>
            </w:r>
          </w:p>
        </w:tc>
        <w:tc>
          <w:tcPr>
            <w:tcW w:w="1358"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18"/>
                <w:szCs w:val="18"/>
                <w:u w:val="none"/>
                <w:lang w:val="en-US" w:eastAsia="zh-CN" w:bidi="ar"/>
              </w:rPr>
              <w:t>100%</w:t>
            </w:r>
          </w:p>
        </w:tc>
        <w:tc>
          <w:tcPr>
            <w:tcW w:w="840" w:type="dxa"/>
            <w:noWrap w:val="0"/>
            <w:vAlign w:val="center"/>
          </w:tcPr>
          <w:p>
            <w:pPr>
              <w:widowControl/>
              <w:spacing w:line="280" w:lineRule="exact"/>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4</w:t>
            </w:r>
          </w:p>
        </w:tc>
        <w:tc>
          <w:tcPr>
            <w:tcW w:w="931" w:type="dxa"/>
            <w:noWrap w:val="0"/>
            <w:vAlign w:val="center"/>
          </w:tcPr>
          <w:p>
            <w:pPr>
              <w:widowControl/>
              <w:spacing w:line="280" w:lineRule="exact"/>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667" w:hRule="exact"/>
          <w:jc w:val="center"/>
        </w:trPr>
        <w:tc>
          <w:tcPr>
            <w:tcW w:w="612" w:type="dxa"/>
            <w:vMerge w:val="continue"/>
            <w:noWrap w:val="0"/>
            <w:vAlign w:val="center"/>
          </w:tcPr>
          <w:p>
            <w:pPr>
              <w:widowControl/>
              <w:jc w:val="left"/>
              <w:rPr>
                <w:rFonts w:hint="eastAsia" w:ascii="宋体" w:hAnsi="宋体" w:cs="宋体"/>
                <w:color w:val="000000"/>
                <w:kern w:val="0"/>
                <w:szCs w:val="21"/>
              </w:rPr>
            </w:pPr>
          </w:p>
        </w:tc>
        <w:tc>
          <w:tcPr>
            <w:tcW w:w="900" w:type="dxa"/>
            <w:gridSpan w:val="2"/>
            <w:vMerge w:val="continue"/>
            <w:noWrap w:val="0"/>
            <w:vAlign w:val="center"/>
          </w:tcPr>
          <w:p>
            <w:pPr>
              <w:widowControl/>
              <w:jc w:val="left"/>
              <w:rPr>
                <w:rFonts w:hint="eastAsia" w:ascii="宋体" w:hAnsi="宋体" w:cs="宋体"/>
                <w:color w:val="000000"/>
                <w:kern w:val="0"/>
                <w:szCs w:val="21"/>
              </w:rPr>
            </w:pPr>
          </w:p>
        </w:tc>
        <w:tc>
          <w:tcPr>
            <w:tcW w:w="1050" w:type="dxa"/>
            <w:vMerge w:val="continue"/>
            <w:noWrap w:val="0"/>
            <w:vAlign w:val="center"/>
          </w:tcPr>
          <w:p>
            <w:pPr>
              <w:widowControl/>
              <w:jc w:val="left"/>
              <w:rPr>
                <w:rFonts w:hint="eastAsia" w:ascii="宋体" w:hAnsi="宋体" w:cs="宋体"/>
                <w:color w:val="000000"/>
                <w:kern w:val="0"/>
                <w:szCs w:val="21"/>
              </w:rPr>
            </w:pPr>
          </w:p>
        </w:tc>
        <w:tc>
          <w:tcPr>
            <w:tcW w:w="2700" w:type="dxa"/>
            <w:gridSpan w:val="2"/>
            <w:noWrap w:val="0"/>
            <w:vAlign w:val="center"/>
          </w:tcPr>
          <w:p>
            <w:pPr>
              <w:keepNext w:val="0"/>
              <w:keepLines w:val="0"/>
              <w:widowControl/>
              <w:suppressLineNumbers w:val="0"/>
              <w:jc w:val="center"/>
              <w:textAlignment w:val="center"/>
              <w:rPr>
                <w:rFonts w:hint="eastAsia"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目标二：实现保质保量、预防为主的良好态势</w:t>
            </w:r>
          </w:p>
        </w:tc>
        <w:tc>
          <w:tcPr>
            <w:tcW w:w="1521" w:type="dxa"/>
            <w:noWrap w:val="0"/>
            <w:vAlign w:val="center"/>
          </w:tcPr>
          <w:p>
            <w:pPr>
              <w:keepNext w:val="0"/>
              <w:keepLines w:val="0"/>
              <w:widowControl/>
              <w:suppressLineNumbers w:val="0"/>
              <w:jc w:val="center"/>
              <w:textAlignment w:val="center"/>
              <w:rPr>
                <w:rFonts w:hint="eastAsia"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100%</w:t>
            </w:r>
          </w:p>
        </w:tc>
        <w:tc>
          <w:tcPr>
            <w:tcW w:w="1358"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18"/>
                <w:szCs w:val="18"/>
                <w:u w:val="none"/>
                <w:lang w:val="en-US" w:eastAsia="zh-CN" w:bidi="ar"/>
              </w:rPr>
              <w:t>100%</w:t>
            </w:r>
          </w:p>
        </w:tc>
        <w:tc>
          <w:tcPr>
            <w:tcW w:w="840" w:type="dxa"/>
            <w:noWrap w:val="0"/>
            <w:vAlign w:val="center"/>
          </w:tcPr>
          <w:p>
            <w:pPr>
              <w:widowControl/>
              <w:spacing w:line="280" w:lineRule="exact"/>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4</w:t>
            </w:r>
          </w:p>
        </w:tc>
        <w:tc>
          <w:tcPr>
            <w:tcW w:w="931" w:type="dxa"/>
            <w:noWrap w:val="0"/>
            <w:vAlign w:val="center"/>
          </w:tcPr>
          <w:p>
            <w:pPr>
              <w:widowControl/>
              <w:spacing w:line="280" w:lineRule="exact"/>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84" w:hRule="exact"/>
          <w:jc w:val="center"/>
        </w:trPr>
        <w:tc>
          <w:tcPr>
            <w:tcW w:w="612" w:type="dxa"/>
            <w:vMerge w:val="continue"/>
            <w:noWrap w:val="0"/>
            <w:vAlign w:val="center"/>
          </w:tcPr>
          <w:p>
            <w:pPr>
              <w:widowControl/>
              <w:jc w:val="left"/>
              <w:rPr>
                <w:rFonts w:hint="eastAsia" w:ascii="宋体" w:hAnsi="宋体" w:cs="宋体"/>
                <w:color w:val="000000"/>
                <w:kern w:val="0"/>
                <w:szCs w:val="21"/>
              </w:rPr>
            </w:pPr>
          </w:p>
        </w:tc>
        <w:tc>
          <w:tcPr>
            <w:tcW w:w="900" w:type="dxa"/>
            <w:gridSpan w:val="2"/>
            <w:vMerge w:val="continue"/>
            <w:noWrap w:val="0"/>
            <w:vAlign w:val="center"/>
          </w:tcPr>
          <w:p>
            <w:pPr>
              <w:widowControl/>
              <w:jc w:val="left"/>
              <w:rPr>
                <w:rFonts w:hint="eastAsia" w:ascii="宋体" w:hAnsi="宋体" w:cs="宋体"/>
                <w:color w:val="000000"/>
                <w:kern w:val="0"/>
                <w:szCs w:val="21"/>
              </w:rPr>
            </w:pPr>
          </w:p>
        </w:tc>
        <w:tc>
          <w:tcPr>
            <w:tcW w:w="1050" w:type="dxa"/>
            <w:vMerge w:val="continue"/>
            <w:noWrap w:val="0"/>
            <w:vAlign w:val="center"/>
          </w:tcPr>
          <w:p>
            <w:pPr>
              <w:widowControl/>
              <w:jc w:val="left"/>
              <w:rPr>
                <w:rFonts w:hint="eastAsia" w:ascii="宋体" w:hAnsi="宋体" w:cs="宋体"/>
                <w:color w:val="000000"/>
                <w:kern w:val="0"/>
                <w:szCs w:val="21"/>
              </w:rPr>
            </w:pPr>
          </w:p>
        </w:tc>
        <w:tc>
          <w:tcPr>
            <w:tcW w:w="2700" w:type="dxa"/>
            <w:gridSpan w:val="2"/>
            <w:noWrap w:val="0"/>
            <w:vAlign w:val="center"/>
          </w:tcPr>
          <w:p>
            <w:pPr>
              <w:keepNext w:val="0"/>
              <w:keepLines w:val="0"/>
              <w:widowControl/>
              <w:suppressLineNumbers w:val="0"/>
              <w:jc w:val="center"/>
              <w:textAlignment w:val="center"/>
              <w:rPr>
                <w:rFonts w:hint="eastAsia"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目标三:发展成果惠及农户比率增加</w:t>
            </w:r>
          </w:p>
        </w:tc>
        <w:tc>
          <w:tcPr>
            <w:tcW w:w="1521" w:type="dxa"/>
            <w:noWrap w:val="0"/>
            <w:vAlign w:val="center"/>
          </w:tcPr>
          <w:p>
            <w:pPr>
              <w:keepNext w:val="0"/>
              <w:keepLines w:val="0"/>
              <w:widowControl/>
              <w:suppressLineNumbers w:val="0"/>
              <w:jc w:val="center"/>
              <w:textAlignment w:val="center"/>
              <w:rPr>
                <w:rFonts w:hint="eastAsia"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&gt;20%</w:t>
            </w:r>
          </w:p>
        </w:tc>
        <w:tc>
          <w:tcPr>
            <w:tcW w:w="1358"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18"/>
                <w:szCs w:val="18"/>
                <w:u w:val="none"/>
                <w:lang w:val="en-US" w:eastAsia="zh-CN" w:bidi="ar"/>
              </w:rPr>
              <w:t>&gt;20%</w:t>
            </w:r>
          </w:p>
        </w:tc>
        <w:tc>
          <w:tcPr>
            <w:tcW w:w="840" w:type="dxa"/>
            <w:noWrap w:val="0"/>
            <w:vAlign w:val="center"/>
          </w:tcPr>
          <w:p>
            <w:pPr>
              <w:widowControl/>
              <w:spacing w:line="280" w:lineRule="exact"/>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4</w:t>
            </w:r>
          </w:p>
        </w:tc>
        <w:tc>
          <w:tcPr>
            <w:tcW w:w="931" w:type="dxa"/>
            <w:noWrap w:val="0"/>
            <w:vAlign w:val="center"/>
          </w:tcPr>
          <w:p>
            <w:pPr>
              <w:widowControl/>
              <w:spacing w:line="280" w:lineRule="exact"/>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exact"/>
          <w:jc w:val="center"/>
        </w:trPr>
        <w:tc>
          <w:tcPr>
            <w:tcW w:w="612" w:type="dxa"/>
            <w:vMerge w:val="continue"/>
            <w:noWrap w:val="0"/>
            <w:vAlign w:val="center"/>
          </w:tcPr>
          <w:p>
            <w:pPr>
              <w:widowControl/>
              <w:jc w:val="left"/>
              <w:rPr>
                <w:rFonts w:hint="eastAsia" w:ascii="宋体" w:hAnsi="宋体" w:cs="宋体"/>
                <w:color w:val="000000"/>
                <w:kern w:val="0"/>
                <w:szCs w:val="21"/>
              </w:rPr>
            </w:pPr>
          </w:p>
        </w:tc>
        <w:tc>
          <w:tcPr>
            <w:tcW w:w="900" w:type="dxa"/>
            <w:gridSpan w:val="2"/>
            <w:vMerge w:val="restart"/>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满意度</w:t>
            </w:r>
          </w:p>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指标</w:t>
            </w:r>
          </w:p>
          <w:p>
            <w:pPr>
              <w:widowControl/>
              <w:jc w:val="center"/>
              <w:rPr>
                <w:rFonts w:hint="eastAsia" w:ascii="宋体" w:hAnsi="宋体" w:cs="宋体"/>
                <w:color w:val="000000"/>
                <w:kern w:val="0"/>
                <w:szCs w:val="21"/>
              </w:rPr>
            </w:pPr>
            <w:r>
              <w:rPr>
                <w:rFonts w:hint="eastAsia" w:ascii="宋体" w:hAnsi="宋体" w:cs="宋体"/>
                <w:color w:val="000000"/>
                <w:kern w:val="0"/>
                <w:sz w:val="18"/>
                <w:szCs w:val="18"/>
              </w:rPr>
              <w:t>（10分）</w:t>
            </w:r>
          </w:p>
        </w:tc>
        <w:tc>
          <w:tcPr>
            <w:tcW w:w="1050" w:type="dxa"/>
            <w:vMerge w:val="restar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社会公众或服务对象满意度指标</w:t>
            </w:r>
          </w:p>
        </w:tc>
        <w:tc>
          <w:tcPr>
            <w:tcW w:w="2700" w:type="dxa"/>
            <w:gridSpan w:val="2"/>
            <w:noWrap w:val="0"/>
            <w:vAlign w:val="center"/>
          </w:tcPr>
          <w:p>
            <w:pPr>
              <w:keepNext w:val="0"/>
              <w:keepLines w:val="0"/>
              <w:widowControl/>
              <w:suppressLineNumbers w:val="0"/>
              <w:jc w:val="center"/>
              <w:textAlignment w:val="center"/>
              <w:rPr>
                <w:rFonts w:hint="eastAsia"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目标一：职工满意度</w:t>
            </w:r>
          </w:p>
        </w:tc>
        <w:tc>
          <w:tcPr>
            <w:tcW w:w="1521" w:type="dxa"/>
            <w:noWrap w:val="0"/>
            <w:vAlign w:val="center"/>
          </w:tcPr>
          <w:p>
            <w:pPr>
              <w:keepNext w:val="0"/>
              <w:keepLines w:val="0"/>
              <w:widowControl/>
              <w:suppressLineNumbers w:val="0"/>
              <w:jc w:val="center"/>
              <w:textAlignment w:val="center"/>
              <w:rPr>
                <w:rFonts w:hint="eastAsia"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100%</w:t>
            </w:r>
          </w:p>
        </w:tc>
        <w:tc>
          <w:tcPr>
            <w:tcW w:w="1358"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18"/>
                <w:szCs w:val="18"/>
                <w:u w:val="none"/>
                <w:lang w:val="en-US" w:eastAsia="zh-CN" w:bidi="ar"/>
              </w:rPr>
              <w:t>100%</w:t>
            </w:r>
          </w:p>
        </w:tc>
        <w:tc>
          <w:tcPr>
            <w:tcW w:w="840" w:type="dxa"/>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w:t>
            </w:r>
          </w:p>
        </w:tc>
        <w:tc>
          <w:tcPr>
            <w:tcW w:w="931" w:type="dxa"/>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exact"/>
          <w:jc w:val="center"/>
        </w:trPr>
        <w:tc>
          <w:tcPr>
            <w:tcW w:w="612" w:type="dxa"/>
            <w:vMerge w:val="continue"/>
            <w:noWrap w:val="0"/>
            <w:vAlign w:val="center"/>
          </w:tcPr>
          <w:p>
            <w:pPr>
              <w:widowControl/>
              <w:jc w:val="left"/>
              <w:rPr>
                <w:rFonts w:hint="eastAsia" w:ascii="宋体" w:hAnsi="宋体" w:cs="宋体"/>
                <w:color w:val="000000"/>
                <w:kern w:val="0"/>
                <w:szCs w:val="21"/>
              </w:rPr>
            </w:pPr>
          </w:p>
        </w:tc>
        <w:tc>
          <w:tcPr>
            <w:tcW w:w="900" w:type="dxa"/>
            <w:gridSpan w:val="2"/>
            <w:vMerge w:val="continue"/>
            <w:noWrap w:val="0"/>
            <w:vAlign w:val="center"/>
          </w:tcPr>
          <w:p>
            <w:pPr>
              <w:widowControl/>
              <w:jc w:val="left"/>
              <w:rPr>
                <w:rFonts w:hint="eastAsia" w:ascii="宋体" w:hAnsi="宋体" w:cs="宋体"/>
                <w:color w:val="000000"/>
                <w:kern w:val="0"/>
                <w:szCs w:val="21"/>
              </w:rPr>
            </w:pPr>
          </w:p>
        </w:tc>
        <w:tc>
          <w:tcPr>
            <w:tcW w:w="1050" w:type="dxa"/>
            <w:vMerge w:val="continue"/>
            <w:noWrap w:val="0"/>
            <w:vAlign w:val="center"/>
          </w:tcPr>
          <w:p>
            <w:pPr>
              <w:widowControl/>
              <w:jc w:val="left"/>
              <w:rPr>
                <w:rFonts w:hint="eastAsia" w:ascii="宋体" w:hAnsi="宋体" w:cs="宋体"/>
                <w:color w:val="000000"/>
                <w:kern w:val="0"/>
                <w:szCs w:val="21"/>
              </w:rPr>
            </w:pPr>
          </w:p>
        </w:tc>
        <w:tc>
          <w:tcPr>
            <w:tcW w:w="2700" w:type="dxa"/>
            <w:gridSpan w:val="2"/>
            <w:noWrap w:val="0"/>
            <w:vAlign w:val="center"/>
          </w:tcPr>
          <w:p>
            <w:pPr>
              <w:keepNext w:val="0"/>
              <w:keepLines w:val="0"/>
              <w:widowControl/>
              <w:suppressLineNumbers w:val="0"/>
              <w:jc w:val="center"/>
              <w:textAlignment w:val="center"/>
              <w:rPr>
                <w:rFonts w:hint="eastAsia"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目标二：群众满意度</w:t>
            </w:r>
          </w:p>
        </w:tc>
        <w:tc>
          <w:tcPr>
            <w:tcW w:w="1521" w:type="dxa"/>
            <w:noWrap w:val="0"/>
            <w:vAlign w:val="center"/>
          </w:tcPr>
          <w:p>
            <w:pPr>
              <w:keepNext w:val="0"/>
              <w:keepLines w:val="0"/>
              <w:widowControl/>
              <w:suppressLineNumbers w:val="0"/>
              <w:jc w:val="center"/>
              <w:textAlignment w:val="center"/>
              <w:rPr>
                <w:rFonts w:hint="eastAsia"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&gt;95%</w:t>
            </w:r>
          </w:p>
        </w:tc>
        <w:tc>
          <w:tcPr>
            <w:tcW w:w="1358"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18"/>
                <w:szCs w:val="18"/>
                <w:u w:val="none"/>
                <w:lang w:val="en-US" w:eastAsia="zh-CN" w:bidi="ar"/>
              </w:rPr>
              <w:t>&gt;95%</w:t>
            </w:r>
          </w:p>
        </w:tc>
        <w:tc>
          <w:tcPr>
            <w:tcW w:w="840" w:type="dxa"/>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w:t>
            </w:r>
          </w:p>
        </w:tc>
        <w:tc>
          <w:tcPr>
            <w:tcW w:w="931" w:type="dxa"/>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67" w:hRule="atLeast"/>
          <w:jc w:val="center"/>
        </w:trPr>
        <w:tc>
          <w:tcPr>
            <w:tcW w:w="2562" w:type="dxa"/>
            <w:gridSpan w:val="4"/>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综合评定等级</w:t>
            </w:r>
          </w:p>
        </w:tc>
        <w:tc>
          <w:tcPr>
            <w:tcW w:w="2700" w:type="dxa"/>
            <w:gridSpan w:val="2"/>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优秀</w:t>
            </w:r>
            <w:bookmarkStart w:id="1" w:name="_GoBack"/>
            <w:bookmarkEnd w:id="1"/>
          </w:p>
        </w:tc>
        <w:tc>
          <w:tcPr>
            <w:tcW w:w="2879" w:type="dxa"/>
            <w:gridSpan w:val="2"/>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总  分</w:t>
            </w:r>
          </w:p>
        </w:tc>
        <w:tc>
          <w:tcPr>
            <w:tcW w:w="84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100</w:t>
            </w:r>
          </w:p>
        </w:tc>
        <w:tc>
          <w:tcPr>
            <w:tcW w:w="931"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10" w:hRule="atLeast"/>
          <w:jc w:val="center"/>
        </w:trPr>
        <w:tc>
          <w:tcPr>
            <w:tcW w:w="1218" w:type="dxa"/>
            <w:gridSpan w:val="2"/>
            <w:vMerge w:val="restart"/>
            <w:noWrap w:val="0"/>
            <w:vAlign w:val="center"/>
          </w:tcPr>
          <w:p>
            <w:pPr>
              <w:widowControl/>
              <w:snapToGrid w:val="0"/>
              <w:jc w:val="center"/>
              <w:rPr>
                <w:rFonts w:hint="eastAsia" w:ascii="宋体" w:hAnsi="宋体" w:cs="宋体"/>
                <w:color w:val="000000"/>
                <w:kern w:val="0"/>
                <w:szCs w:val="21"/>
              </w:rPr>
            </w:pPr>
            <w:r>
              <w:rPr>
                <w:rFonts w:hint="eastAsia" w:ascii="宋体" w:hAnsi="宋体" w:cs="宋体"/>
                <w:color w:val="000000"/>
                <w:kern w:val="0"/>
                <w:sz w:val="24"/>
              </w:rPr>
              <w:t>说明</w:t>
            </w:r>
          </w:p>
        </w:tc>
        <w:tc>
          <w:tcPr>
            <w:tcW w:w="4044" w:type="dxa"/>
            <w:gridSpan w:val="4"/>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偏差及原因分析</w:t>
            </w:r>
          </w:p>
        </w:tc>
        <w:tc>
          <w:tcPr>
            <w:tcW w:w="4650" w:type="dxa"/>
            <w:gridSpan w:val="4"/>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1841" w:hRule="atLeast"/>
          <w:jc w:val="center"/>
        </w:trPr>
        <w:tc>
          <w:tcPr>
            <w:tcW w:w="1218" w:type="dxa"/>
            <w:gridSpan w:val="2"/>
            <w:vMerge w:val="continue"/>
            <w:noWrap w:val="0"/>
            <w:vAlign w:val="center"/>
          </w:tcPr>
          <w:p>
            <w:pPr>
              <w:widowControl/>
              <w:jc w:val="center"/>
            </w:pPr>
          </w:p>
        </w:tc>
        <w:tc>
          <w:tcPr>
            <w:tcW w:w="4044" w:type="dxa"/>
            <w:gridSpan w:val="4"/>
            <w:noWrap w:val="0"/>
            <w:vAlign w:val="center"/>
          </w:tcPr>
          <w:p>
            <w:pPr>
              <w:widowControl/>
              <w:jc w:val="left"/>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惠农补贴发放涉及农户户口本信息及身份证信息正确与否，因交通原因或家中老年人居多导致信息更改不能及时</w:t>
            </w:r>
          </w:p>
        </w:tc>
        <w:tc>
          <w:tcPr>
            <w:tcW w:w="4650" w:type="dxa"/>
            <w:gridSpan w:val="4"/>
            <w:noWrap w:val="0"/>
            <w:vAlign w:val="center"/>
          </w:tcPr>
          <w:p>
            <w:pPr>
              <w:widowControl/>
              <w:jc w:val="left"/>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及时发现惠农补贴发放失败，并打印名单通知村（社区），由村及时上报正确农户信息</w:t>
            </w:r>
          </w:p>
        </w:tc>
      </w:tr>
    </w:tbl>
    <w:p>
      <w:pPr>
        <w:spacing w:before="156" w:beforeLines="50" w:line="300" w:lineRule="exact"/>
        <w:rPr>
          <w:rFonts w:hint="eastAsia" w:ascii="仿宋_GB2312" w:hAnsi="仿宋_GB2312" w:eastAsia="宋体" w:cs="仿宋_GB2312"/>
          <w:sz w:val="24"/>
          <w:lang w:eastAsia="zh-CN"/>
        </w:rPr>
      </w:pPr>
      <w:r>
        <w:rPr>
          <w:rFonts w:hint="eastAsia" w:ascii="宋体" w:hAnsi="宋体" w:cs="宋体"/>
          <w:sz w:val="22"/>
          <w:szCs w:val="22"/>
        </w:rPr>
        <w:t>填表人：</w:t>
      </w:r>
      <w:r>
        <w:rPr>
          <w:rFonts w:hint="eastAsia" w:ascii="宋体" w:hAnsi="宋体" w:cs="宋体"/>
          <w:sz w:val="22"/>
          <w:szCs w:val="22"/>
          <w:lang w:val="en-US" w:eastAsia="zh-CN"/>
        </w:rPr>
        <w:t>贾缘龙</w:t>
      </w:r>
      <w:r>
        <w:rPr>
          <w:rFonts w:hint="eastAsia" w:ascii="宋体" w:hAnsi="宋体" w:cs="宋体"/>
          <w:sz w:val="22"/>
          <w:szCs w:val="22"/>
        </w:rPr>
        <w:t xml:space="preserve">      联系电话：</w:t>
      </w:r>
      <w:r>
        <w:rPr>
          <w:rFonts w:hint="eastAsia" w:ascii="宋体" w:hAnsi="宋体" w:cs="宋体"/>
          <w:sz w:val="22"/>
          <w:szCs w:val="22"/>
          <w:lang w:val="en-US" w:eastAsia="zh-CN"/>
        </w:rPr>
        <w:t>17378238890</w:t>
      </w:r>
      <w:r>
        <w:rPr>
          <w:rFonts w:hint="eastAsia" w:ascii="宋体" w:hAnsi="宋体" w:cs="宋体"/>
          <w:sz w:val="22"/>
          <w:szCs w:val="22"/>
        </w:rPr>
        <w:t xml:space="preserve">      单位负责人签字</w:t>
      </w:r>
      <w:r>
        <w:rPr>
          <w:rFonts w:hint="eastAsia" w:ascii="宋体" w:hAnsi="宋体" w:cs="宋体"/>
          <w:sz w:val="24"/>
        </w:rPr>
        <w:t>：</w:t>
      </w:r>
      <w:r>
        <w:rPr>
          <w:rFonts w:hint="eastAsia" w:ascii="宋体" w:hAnsi="宋体" w:cs="宋体"/>
          <w:sz w:val="24"/>
          <w:lang w:val="en-US" w:eastAsia="zh-CN"/>
        </w:rPr>
        <w:t>蒋志成</w:t>
      </w:r>
    </w:p>
    <w:p>
      <w:pPr>
        <w:spacing w:line="300" w:lineRule="exact"/>
        <w:rPr>
          <w:rFonts w:hint="eastAsia" w:ascii="仿宋_GB2312" w:hAnsi="仿宋_GB2312" w:eastAsia="仿宋_GB2312" w:cs="仿宋_GB2312"/>
          <w:sz w:val="24"/>
        </w:rPr>
      </w:pPr>
    </w:p>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说明：1.分值设定100分，其中预算执行率10分、产出指标50分、效益指标30分、满意度指标10分。除预算执行率外的指标应根据权重自行合理设定分值。</w:t>
      </w:r>
    </w:p>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2.综合评价等级分为优秀（S≥90）、良好（90＞S≥80）、较差（80＞S≥60）、 差（S＜60）</w:t>
      </w:r>
      <w:r>
        <w:rPr>
          <w:rFonts w:hint="eastAsia" w:eastAsia="仿宋_GB2312"/>
          <w:sz w:val="24"/>
        </w:rPr>
        <w:t>。</w:t>
      </w:r>
    </w:p>
    <w:p>
      <w:r>
        <w:rPr>
          <w:rFonts w:hint="eastAsia" w:ascii="仿宋_GB2312" w:hAnsi="仿宋_GB2312" w:eastAsia="仿宋_GB2312" w:cs="仿宋_GB2312"/>
          <w:sz w:val="24"/>
        </w:rPr>
        <w:t xml:space="preserve">      3.三级绩效指标按需自行增减行。个别不涉及的二级指标可删除不要。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5476FBF-40F8-4BB6-BBC4-014FF17F8A0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5F922458-4834-47DD-8E56-C3FE115BB936}"/>
  </w:font>
  <w:font w:name="方正小标宋_GBK">
    <w:panose1 w:val="02000000000000000000"/>
    <w:charset w:val="86"/>
    <w:family w:val="script"/>
    <w:pitch w:val="default"/>
    <w:sig w:usb0="A00002BF" w:usb1="38CF7CFA" w:usb2="00082016" w:usb3="00000000" w:csb0="00040001" w:csb1="00000000"/>
    <w:embedRegular r:id="rId3" w:fontKey="{9D410A7A-D5D6-4AC9-8F1E-D6E335542E7D}"/>
  </w:font>
  <w:font w:name="楷体_GB2312">
    <w:altName w:val="楷体"/>
    <w:panose1 w:val="02010609030101010101"/>
    <w:charset w:val="86"/>
    <w:family w:val="modern"/>
    <w:pitch w:val="default"/>
    <w:sig w:usb0="00000000" w:usb1="00000000" w:usb2="00000010" w:usb3="00000000" w:csb0="00040000" w:csb1="00000000"/>
    <w:embedRegular r:id="rId4" w:fontKey="{80039083-A3DA-46FE-AF66-FF9C42B86545}"/>
  </w:font>
  <w:font w:name="楷体">
    <w:panose1 w:val="02010609060101010101"/>
    <w:charset w:val="86"/>
    <w:family w:val="auto"/>
    <w:pitch w:val="default"/>
    <w:sig w:usb0="800002BF" w:usb1="38CF7CFA" w:usb2="00000016" w:usb3="00000000" w:csb0="00040001" w:csb1="00000000"/>
    <w:embedRegular r:id="rId5" w:fontKey="{36FA4DFA-4F3F-40FF-9465-B84D004E8381}"/>
  </w:font>
  <w:font w:name="仿宋_GB2312">
    <w:altName w:val="仿宋"/>
    <w:panose1 w:val="02010609030101010101"/>
    <w:charset w:val="86"/>
    <w:family w:val="modern"/>
    <w:pitch w:val="default"/>
    <w:sig w:usb0="00000000" w:usb1="00000000" w:usb2="00000010" w:usb3="00000000" w:csb0="00040000" w:csb1="00000000"/>
    <w:embedRegular r:id="rId6" w:fontKey="{A9A49BC0-8E71-4018-8225-77CE76B57F90}"/>
  </w:font>
  <w:font w:name="PMingLiU">
    <w:altName w:val="PMingLiU-ExtB"/>
    <w:panose1 w:val="02020500000000000000"/>
    <w:charset w:val="88"/>
    <w:family w:val="roman"/>
    <w:pitch w:val="default"/>
    <w:sig w:usb0="00000000" w:usb1="00000000" w:usb2="00000016" w:usb3="00000000" w:csb0="00100001" w:csb1="00000000"/>
    <w:embedRegular r:id="rId7" w:fontKey="{BBDAA09C-79FA-456E-A9DD-3FBB83CBEFBA}"/>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CD8EE2"/>
    <w:multiLevelType w:val="singleLevel"/>
    <w:tmpl w:val="8ECD8EE2"/>
    <w:lvl w:ilvl="0" w:tentative="0">
      <w:start w:val="1"/>
      <w:numFmt w:val="decimal"/>
      <w:lvlText w:val="%1."/>
      <w:lvlJc w:val="left"/>
      <w:pPr>
        <w:tabs>
          <w:tab w:val="left" w:pos="312"/>
        </w:tabs>
      </w:pPr>
    </w:lvl>
  </w:abstractNum>
  <w:abstractNum w:abstractNumId="1">
    <w:nsid w:val="9429895C"/>
    <w:multiLevelType w:val="singleLevel"/>
    <w:tmpl w:val="9429895C"/>
    <w:lvl w:ilvl="0" w:tentative="0">
      <w:start w:val="2"/>
      <w:numFmt w:val="chineseCounting"/>
      <w:suff w:val="nothing"/>
      <w:lvlText w:val="（%1）"/>
      <w:lvlJc w:val="left"/>
      <w:pPr>
        <w:ind w:left="-220"/>
      </w:pPr>
      <w:rPr>
        <w:rFonts w:hint="eastAsia"/>
      </w:rPr>
    </w:lvl>
  </w:abstractNum>
  <w:abstractNum w:abstractNumId="2">
    <w:nsid w:val="A57CD273"/>
    <w:multiLevelType w:val="singleLevel"/>
    <w:tmpl w:val="A57CD273"/>
    <w:lvl w:ilvl="0" w:tentative="0">
      <w:start w:val="4"/>
      <w:numFmt w:val="chineseCounting"/>
      <w:suff w:val="nothing"/>
      <w:lvlText w:val="%1、"/>
      <w:lvlJc w:val="left"/>
      <w:rPr>
        <w:rFonts w:hint="eastAsia"/>
      </w:rPr>
    </w:lvl>
  </w:abstractNum>
  <w:abstractNum w:abstractNumId="3">
    <w:nsid w:val="E378365D"/>
    <w:multiLevelType w:val="singleLevel"/>
    <w:tmpl w:val="E378365D"/>
    <w:lvl w:ilvl="0" w:tentative="0">
      <w:start w:val="2"/>
      <w:numFmt w:val="chineseCounting"/>
      <w:suff w:val="nothing"/>
      <w:lvlText w:val="（%1）"/>
      <w:lvlJc w:val="left"/>
      <w:pPr>
        <w:ind w:left="-10"/>
      </w:pPr>
      <w:rPr>
        <w:rFonts w:hint="eastAsia"/>
        <w:color w:val="000000" w:themeColor="text1"/>
        <w14:textFill>
          <w14:solidFill>
            <w14:schemeClr w14:val="tx1"/>
          </w14:solidFill>
        </w14:textFill>
      </w:rPr>
    </w:lvl>
  </w:abstractNum>
  <w:abstractNum w:abstractNumId="4">
    <w:nsid w:val="614EFBA4"/>
    <w:multiLevelType w:val="singleLevel"/>
    <w:tmpl w:val="614EFBA4"/>
    <w:lvl w:ilvl="0" w:tentative="0">
      <w:start w:val="1"/>
      <w:numFmt w:val="decimal"/>
      <w:suff w:val="nothing"/>
      <w:lvlText w:val="（%1）"/>
      <w:lvlJc w:val="left"/>
      <w:pPr>
        <w:ind w:left="-220"/>
      </w:pPr>
    </w:lvl>
  </w:abstractNum>
  <w:abstractNum w:abstractNumId="5">
    <w:nsid w:val="76393533"/>
    <w:multiLevelType w:val="singleLevel"/>
    <w:tmpl w:val="76393533"/>
    <w:lvl w:ilvl="0" w:tentative="0">
      <w:start w:val="1"/>
      <w:numFmt w:val="chineseCounting"/>
      <w:suff w:val="nothing"/>
      <w:lvlText w:val="%1、"/>
      <w:lvlJc w:val="left"/>
      <w:pPr>
        <w:ind w:left="-10"/>
      </w:pPr>
      <w:rPr>
        <w:rFonts w:hint="eastAsia"/>
      </w:rPr>
    </w:lvl>
  </w:abstractNum>
  <w:num w:numId="1">
    <w:abstractNumId w:val="5"/>
  </w:num>
  <w:num w:numId="2">
    <w:abstractNumId w:val="1"/>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6B47B8"/>
    <w:rsid w:val="0A6B47B8"/>
    <w:rsid w:val="10593A4C"/>
    <w:rsid w:val="19B53245"/>
    <w:rsid w:val="24244F5F"/>
    <w:rsid w:val="26AD77E2"/>
    <w:rsid w:val="2D556ABA"/>
    <w:rsid w:val="3240150B"/>
    <w:rsid w:val="4772431F"/>
    <w:rsid w:val="48F959AB"/>
    <w:rsid w:val="4C891102"/>
    <w:rsid w:val="4D652035"/>
    <w:rsid w:val="58873D56"/>
    <w:rsid w:val="59F7462D"/>
    <w:rsid w:val="5C640FA2"/>
    <w:rsid w:val="76A1249F"/>
    <w:rsid w:val="76D42955"/>
    <w:rsid w:val="7A531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3"/>
    <w:next w:val="3"/>
    <w:qFormat/>
    <w:uiPriority w:val="9"/>
    <w:pPr>
      <w:keepNext/>
      <w:keepLines/>
      <w:spacing w:before="120" w:after="120" w:line="360" w:lineRule="auto"/>
      <w:jc w:val="left"/>
      <w:outlineLvl w:val="0"/>
    </w:pPr>
    <w:rPr>
      <w:rFonts w:eastAsia="黑体"/>
      <w:bCs/>
      <w:kern w:val="44"/>
      <w:sz w:val="32"/>
      <w:szCs w:val="44"/>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First Indent"/>
    <w:basedOn w:val="4"/>
    <w:qFormat/>
    <w:uiPriority w:val="0"/>
    <w:pPr>
      <w:adjustRightInd w:val="0"/>
      <w:snapToGrid w:val="0"/>
      <w:spacing w:beforeLines="50" w:after="0" w:line="360" w:lineRule="auto"/>
      <w:ind w:firstLine="200" w:firstLineChars="200"/>
    </w:pPr>
    <w:rPr>
      <w:rFonts w:ascii="Times New Roman" w:hAnsi="Times New Roman"/>
      <w:sz w:val="24"/>
      <w:szCs w:val="24"/>
    </w:rPr>
  </w:style>
  <w:style w:type="paragraph" w:styleId="4">
    <w:name w:val="Body Text"/>
    <w:basedOn w:val="1"/>
    <w:unhideWhenUsed/>
    <w:qFormat/>
    <w:uiPriority w:val="99"/>
    <w:pPr>
      <w:ind w:left="120"/>
    </w:pPr>
    <w:rPr>
      <w:rFonts w:ascii="仿宋" w:hAnsi="仿宋" w:eastAsia="仿宋" w:cs="仿宋"/>
      <w:sz w:val="32"/>
      <w:szCs w:val="32"/>
      <w:lang w:val="zh-CN" w:bidi="zh-CN"/>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List Paragraph"/>
    <w:basedOn w:val="1"/>
    <w:qFormat/>
    <w:uiPriority w:val="99"/>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5038</Words>
  <Characters>5685</Characters>
  <Lines>0</Lines>
  <Paragraphs>0</Paragraphs>
  <TotalTime>11</TotalTime>
  <ScaleCrop>false</ScaleCrop>
  <LinksUpToDate>false</LinksUpToDate>
  <CharactersWithSpaces>7290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2022-03-28T01:26:00Z</dcterms:created>
  <dc:creator>lenovo</dc:creator>
  <cp:lastModifiedBy>lenovo</cp:lastModifiedBy>
  <cp:lastPrinted>2022-03-30T07:33:00Z</cp:lastPrinted>
  <dcterms:modified xsi:type="dcterms:W3CDTF">2022-03-31T01:59:34Z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7C735A6002414834B84632486C0AB110</vt:lpwstr>
  </property>
</Properties>
</file>