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p>
    <w:p>
      <w:pPr>
        <w:jc w:val="center"/>
        <w:rPr>
          <w:rFonts w:hint="eastAsia"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21</w:t>
      </w:r>
      <w:r>
        <w:rPr>
          <w:rFonts w:hint="eastAsia" w:ascii="方正小标宋_GBK" w:eastAsia="方正小标宋_GBK"/>
          <w:sz w:val="48"/>
          <w:szCs w:val="48"/>
        </w:rPr>
        <w:t>年度部门整体支出绩效</w:t>
      </w:r>
    </w:p>
    <w:p>
      <w:pPr>
        <w:jc w:val="center"/>
        <w:rPr>
          <w:rFonts w:hint="default" w:ascii="方正小标宋_GBK" w:eastAsia="方正小标宋_GBK"/>
          <w:sz w:val="48"/>
          <w:szCs w:val="48"/>
          <w:lang w:val="en-US" w:eastAsia="zh-CN"/>
        </w:rPr>
      </w:pPr>
      <w:r>
        <w:rPr>
          <w:rFonts w:hint="eastAsia" w:ascii="方正小标宋_GBK" w:eastAsia="方正小标宋_GBK"/>
          <w:sz w:val="48"/>
          <w:szCs w:val="48"/>
        </w:rPr>
        <w:t>自评报告</w:t>
      </w:r>
      <w:r>
        <w:rPr>
          <w:rFonts w:hint="eastAsia" w:ascii="方正小标宋_GBK" w:eastAsia="方正小标宋_GBK"/>
          <w:sz w:val="48"/>
          <w:szCs w:val="48"/>
          <w:lang w:val="en-US" w:eastAsia="zh-CN"/>
        </w:rPr>
        <w:t xml:space="preserve">  </w:t>
      </w:r>
    </w:p>
    <w:p>
      <w:pPr>
        <w:jc w:val="center"/>
        <w:rPr>
          <w:rFonts w:ascii="楷体_GB2312" w:eastAsia="楷体_GB2312"/>
          <w:b/>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ascii="黑体" w:eastAsia="黑体"/>
          <w:sz w:val="36"/>
          <w:szCs w:val="36"/>
        </w:rPr>
      </w:pPr>
      <w:r>
        <w:rPr>
          <w:rFonts w:hint="eastAsia" w:ascii="黑体" w:eastAsia="黑体"/>
          <w:sz w:val="36"/>
          <w:szCs w:val="36"/>
        </w:rPr>
        <w:t>单位名称：</w:t>
      </w:r>
      <w:r>
        <w:rPr>
          <w:rFonts w:hint="eastAsia" w:ascii="黑体" w:eastAsia="黑体"/>
          <w:sz w:val="36"/>
          <w:szCs w:val="36"/>
          <w:lang w:eastAsia="zh-CN"/>
        </w:rPr>
        <w:t>衡阳县曲兰镇人民政府（</w:t>
      </w:r>
      <w:r>
        <w:rPr>
          <w:rFonts w:hint="eastAsia" w:ascii="黑体" w:eastAsia="黑体"/>
          <w:sz w:val="36"/>
          <w:szCs w:val="36"/>
        </w:rPr>
        <w:t>盖章</w:t>
      </w:r>
      <w:r>
        <w:rPr>
          <w:rFonts w:hint="eastAsia" w:ascii="黑体" w:eastAsia="黑体"/>
          <w:sz w:val="36"/>
          <w:szCs w:val="36"/>
          <w:lang w:eastAsia="zh-CN"/>
        </w:rPr>
        <w:t>）</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pStyle w:val="24"/>
        <w:widowControl/>
        <w:spacing w:line="600" w:lineRule="exact"/>
        <w:ind w:firstLine="620"/>
        <w:rPr>
          <w:rFonts w:ascii="黑体" w:hAnsi="黑体" w:eastAsia="黑体"/>
          <w:sz w:val="32"/>
          <w:szCs w:val="32"/>
        </w:rPr>
      </w:pPr>
    </w:p>
    <w:p>
      <w:pPr>
        <w:pStyle w:val="24"/>
        <w:widowControl/>
        <w:spacing w:line="600" w:lineRule="exact"/>
        <w:ind w:firstLine="620"/>
        <w:rPr>
          <w:rFonts w:ascii="黑体" w:hAnsi="黑体" w:eastAsia="黑体"/>
          <w:sz w:val="32"/>
          <w:szCs w:val="32"/>
        </w:rPr>
      </w:pPr>
    </w:p>
    <w:p>
      <w:pPr>
        <w:pStyle w:val="24"/>
        <w:widowControl/>
        <w:spacing w:line="600" w:lineRule="exact"/>
        <w:ind w:firstLine="620"/>
        <w:rPr>
          <w:rFonts w:ascii="黑体" w:hAnsi="黑体" w:eastAsia="黑体"/>
          <w:sz w:val="32"/>
          <w:szCs w:val="32"/>
        </w:rPr>
      </w:pPr>
    </w:p>
    <w:p>
      <w:pPr>
        <w:spacing w:line="600" w:lineRule="exact"/>
        <w:ind w:firstLine="54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为进一步规范财政资金管理，强化财政支出绩效理念和责任意识，切实提高财政资金使用效益，根据《中共中央国务院关于全面实施预算绩效管理的意见》（中发〔2018〕34号）、《中共湖南省委办公厅 湖南省人民政府办公厅关于全面实施预算绩效管理的实施意见》（湘办发〔2019〕10号）精神，现</w:t>
      </w:r>
      <w:r>
        <w:rPr>
          <w:rFonts w:hint="eastAsia" w:asciiTheme="minorEastAsia" w:hAnsiTheme="minorEastAsia" w:eastAsiaTheme="minorEastAsia" w:cstheme="minorEastAsia"/>
          <w:sz w:val="28"/>
          <w:szCs w:val="28"/>
          <w:lang w:eastAsia="zh-CN"/>
        </w:rPr>
        <w:t>将衡阳县曲兰镇人民政府</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年度财政支出绩效自评报告如下</w:t>
      </w:r>
      <w:r>
        <w:rPr>
          <w:rFonts w:hint="eastAsia" w:asciiTheme="minorEastAsia" w:hAnsiTheme="minorEastAsia" w:eastAsiaTheme="minorEastAsia" w:cstheme="minorEastAsia"/>
          <w:sz w:val="28"/>
          <w:szCs w:val="28"/>
          <w:lang w:eastAsia="zh-CN"/>
        </w:rPr>
        <w:t>：</w:t>
      </w:r>
    </w:p>
    <w:p>
      <w:pPr>
        <w:widowControl/>
        <w:spacing w:line="600" w:lineRule="exact"/>
        <w:ind w:firstLine="622" w:firstLineChars="200"/>
        <w:jc w:val="left"/>
        <w:rPr>
          <w:rFonts w:ascii="仿宋_GB2312" w:hAnsi="黑体" w:eastAsia="仿宋_GB2312"/>
          <w:sz w:val="32"/>
          <w:szCs w:val="32"/>
        </w:rPr>
      </w:pPr>
    </w:p>
    <w:p>
      <w:pPr>
        <w:pStyle w:val="24"/>
        <w:widowControl/>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单位基本情况</w:t>
      </w:r>
    </w:p>
    <w:p>
      <w:pPr>
        <w:widowControl/>
        <w:spacing w:line="600" w:lineRule="exact"/>
        <w:ind w:firstLine="582" w:firstLineChars="200"/>
        <w:jc w:val="left"/>
        <w:rPr>
          <w:rFonts w:ascii="仿宋_GB2312" w:hAnsi="黑体" w:eastAsia="仿宋_GB2312"/>
          <w:b/>
          <w:sz w:val="30"/>
          <w:szCs w:val="30"/>
        </w:rPr>
      </w:pPr>
      <w:r>
        <w:rPr>
          <w:rFonts w:hint="eastAsia" w:ascii="仿宋_GB2312" w:hAnsi="黑体" w:eastAsia="仿宋_GB2312"/>
          <w:b/>
          <w:sz w:val="30"/>
          <w:szCs w:val="30"/>
        </w:rPr>
        <w:t>（</w:t>
      </w:r>
      <w:r>
        <w:rPr>
          <w:rFonts w:hint="eastAsia" w:ascii="仿宋_GB2312" w:hAnsi="黑体" w:eastAsia="仿宋_GB2312"/>
          <w:b/>
          <w:sz w:val="30"/>
          <w:szCs w:val="30"/>
          <w:lang w:eastAsia="zh-CN"/>
        </w:rPr>
        <w:t>一</w:t>
      </w:r>
      <w:r>
        <w:rPr>
          <w:rFonts w:hint="eastAsia" w:ascii="仿宋_GB2312" w:hAnsi="黑体" w:eastAsia="仿宋_GB2312"/>
          <w:b/>
          <w:sz w:val="30"/>
          <w:szCs w:val="30"/>
        </w:rPr>
        <w:t>）部门职责</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(1)执行本级人民代表大会决议和上级国家行政机关的决定和命令，发布决定和命令;落实国家政策，严格依法行政。</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执行本乡镇区域内的经济和社会发展计划、预算，管理本镇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(4)制定并组织实施村镇建设规划，部署重点工程建设，地方道路建设及公共设施，水利设施的管理，负责土地、林木、水等自然资源和生态环境的保护，做好护林防火工作。</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(5)按计划组织本级财政收入和地方税的征收，完成国家财政计划，不断培植税源，管好财政资金，增强财政实力。</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(6)保障宪法和法律赋予妇女的男女平等、同工同酬和婚姻自由等各项权利，保障少数民族的合法权利和尊重少数民族的风俗习惯。</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(7)抓好精神文明建设，丰富群众文化生活，提倡移风易俗，反对封建迷信，破除陈规陋习，树立社会主义新风尚。 </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(8)承办县委、县人民政府交办的其他事项。</w:t>
      </w:r>
    </w:p>
    <w:p>
      <w:pPr>
        <w:widowControl/>
        <w:spacing w:line="600" w:lineRule="exact"/>
        <w:ind w:firstLine="582" w:firstLineChars="200"/>
        <w:jc w:val="left"/>
        <w:rPr>
          <w:rFonts w:hint="default" w:ascii="仿宋_GB2312" w:hAnsi="黑体" w:eastAsia="仿宋_GB2312"/>
          <w:b/>
          <w:sz w:val="30"/>
          <w:szCs w:val="30"/>
        </w:rPr>
      </w:pPr>
      <w:r>
        <w:rPr>
          <w:rFonts w:hint="eastAsia" w:ascii="仿宋_GB2312" w:hAnsi="黑体" w:eastAsia="仿宋_GB2312"/>
          <w:b/>
          <w:sz w:val="30"/>
          <w:szCs w:val="30"/>
          <w:lang w:val="en-US" w:eastAsia="zh-CN"/>
        </w:rPr>
        <w:t>（二）</w:t>
      </w:r>
      <w:r>
        <w:rPr>
          <w:rFonts w:hint="eastAsia" w:ascii="仿宋_GB2312" w:hAnsi="黑体" w:eastAsia="仿宋_GB2312"/>
          <w:b/>
          <w:sz w:val="30"/>
          <w:szCs w:val="30"/>
          <w:lang w:val="en-US"/>
        </w:rPr>
        <w:t>机构</w:t>
      </w:r>
      <w:r>
        <w:rPr>
          <w:rFonts w:hint="eastAsia" w:ascii="仿宋_GB2312" w:hAnsi="黑体" w:eastAsia="仿宋_GB2312"/>
          <w:b/>
          <w:sz w:val="30"/>
          <w:szCs w:val="30"/>
          <w:lang w:val="en-US" w:eastAsia="zh-CN"/>
        </w:rPr>
        <w:t>及人员</w:t>
      </w:r>
      <w:r>
        <w:rPr>
          <w:rFonts w:hint="eastAsia" w:ascii="仿宋_GB2312" w:hAnsi="黑体" w:eastAsia="仿宋_GB2312"/>
          <w:b/>
          <w:sz w:val="30"/>
          <w:szCs w:val="30"/>
          <w:lang w:val="en-US"/>
        </w:rPr>
        <w:t>情况</w:t>
      </w:r>
    </w:p>
    <w:p>
      <w:pPr>
        <w:pStyle w:val="24"/>
        <w:widowControl/>
        <w:numPr>
          <w:ilvl w:val="0"/>
          <w:numId w:val="0"/>
        </w:numPr>
        <w:spacing w:line="600" w:lineRule="exact"/>
        <w:ind w:firstLine="542" w:firstLineChars="200"/>
        <w:rPr>
          <w:rFonts w:hint="eastAsia" w:ascii="黑体" w:hAnsi="黑体" w:eastAsia="黑体" w:cs="Times New Roman"/>
          <w:sz w:val="32"/>
          <w:szCs w:val="32"/>
          <w:lang w:eastAsia="zh-CN"/>
        </w:rPr>
      </w:pPr>
      <w:r>
        <w:rPr>
          <w:rFonts w:hint="eastAsia" w:ascii="宋体" w:hAnsi="宋体" w:eastAsia="宋体" w:cs="宋体"/>
          <w:sz w:val="28"/>
          <w:szCs w:val="28"/>
          <w:lang w:val="en-US" w:eastAsia="zh-CN"/>
        </w:rPr>
        <w:t>本</w:t>
      </w:r>
      <w:r>
        <w:rPr>
          <w:rFonts w:hint="eastAsia" w:ascii="宋体" w:hAnsi="宋体" w:eastAsia="宋体" w:cs="宋体"/>
          <w:kern w:val="2"/>
          <w:sz w:val="28"/>
          <w:szCs w:val="28"/>
          <w:lang w:val="en-US" w:eastAsia="zh-CN" w:bidi="ar-SA"/>
        </w:rPr>
        <w:t>根据编办核定，本单位属于乡科级行政机关单位，内设3个服务中心以及6个职能股室。</w:t>
      </w:r>
      <w:r>
        <w:rPr>
          <w:rFonts w:hint="eastAsia" w:ascii="宋体" w:hAnsi="宋体" w:cs="宋体"/>
          <w:kern w:val="2"/>
          <w:sz w:val="28"/>
          <w:szCs w:val="28"/>
          <w:lang w:val="en-US" w:eastAsia="zh-CN" w:bidi="ar-SA"/>
        </w:rPr>
        <w:t>2021年共有编制人员82人。</w:t>
      </w:r>
    </w:p>
    <w:p>
      <w:pPr>
        <w:pStyle w:val="24"/>
        <w:widowControl/>
        <w:numPr>
          <w:ilvl w:val="0"/>
          <w:numId w:val="1"/>
        </w:numPr>
        <w:spacing w:line="600" w:lineRule="exact"/>
        <w:ind w:firstLineChars="0"/>
        <w:rPr>
          <w:rFonts w:hint="eastAsia" w:ascii="黑体" w:hAnsi="黑体" w:eastAsia="黑体" w:cs="Times New Roman"/>
          <w:sz w:val="32"/>
          <w:szCs w:val="32"/>
          <w:lang w:eastAsia="zh-CN"/>
        </w:rPr>
      </w:pPr>
      <w:r>
        <w:rPr>
          <w:rFonts w:hint="eastAsia" w:ascii="黑体" w:eastAsia="黑体"/>
          <w:sz w:val="32"/>
          <w:szCs w:val="32"/>
        </w:rPr>
        <w:t>部门整体支出管理及使用情况</w:t>
      </w:r>
    </w:p>
    <w:p>
      <w:pPr>
        <w:pStyle w:val="24"/>
        <w:widowControl/>
        <w:numPr>
          <w:ilvl w:val="0"/>
          <w:numId w:val="2"/>
        </w:numPr>
        <w:spacing w:line="600" w:lineRule="exact"/>
        <w:ind w:firstLine="933" w:firstLineChars="3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部门预算</w:t>
      </w:r>
      <w:r>
        <w:rPr>
          <w:rFonts w:hint="eastAsia" w:ascii="Times New Roman" w:hAnsi="Times New Roman" w:eastAsia="黑体" w:cs="Times New Roman"/>
          <w:sz w:val="32"/>
          <w:szCs w:val="32"/>
          <w:lang w:val="en-US" w:eastAsia="zh-CN"/>
        </w:rPr>
        <w:t>与决算</w:t>
      </w:r>
      <w:r>
        <w:rPr>
          <w:rFonts w:hint="eastAsia" w:ascii="Times New Roman" w:hAnsi="Times New Roman" w:eastAsia="黑体" w:cs="Times New Roman"/>
          <w:sz w:val="32"/>
          <w:szCs w:val="32"/>
          <w:lang w:eastAsia="zh-CN"/>
        </w:rPr>
        <w:t>收支情况</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1、预算情况：2021年度年初部门预算总收入为1317.46万元，其中公共财政预算拨款1317.46万元，上年结转资金0万元。预算支出1317.46万元，其中：基本支出1317.46万元，项目支出0万元。</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2、预算调整：年终追加基本支出439.18万元；追加项目预算99.2万元。</w:t>
      </w:r>
    </w:p>
    <w:p>
      <w:pPr>
        <w:spacing w:line="600" w:lineRule="exact"/>
        <w:ind w:firstLine="542" w:firstLineChars="200"/>
        <w:rPr>
          <w:rFonts w:hint="default"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en-US" w:eastAsia="zh-CN"/>
        </w:rPr>
        <w:t>3、决算情况：2021年总收入1855.85万元，其中：一般财政拨款收入1402.96万元，年初结转和结余452.89万元。总支出1855.85万元，其中：基本支出1756.64万元，项目支出99.2万元。年底总结余0万元。</w:t>
      </w:r>
    </w:p>
    <w:p>
      <w:pPr>
        <w:pStyle w:val="24"/>
        <w:widowControl/>
        <w:numPr>
          <w:ilvl w:val="0"/>
          <w:numId w:val="2"/>
        </w:numPr>
        <w:spacing w:line="600" w:lineRule="exact"/>
        <w:ind w:firstLine="933" w:firstLineChars="3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支出分类情况。</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基本支出为保障单位机构正常运转、完成日常工作任务而发生的各项支出，包括用于基本工资、津贴补贴等人员经费以及办公费、印刷费、水电费、工会经费等日常公用经费。</w:t>
      </w:r>
    </w:p>
    <w:p>
      <w:p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1、基本支出</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2021年财政拨款基本支出为1756.64万元，其中：工资及福利费用1096.62万元，商品和服务费用471.86万元，对个人和家庭的补助189.17万元，资本性支出99.2万元。</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“三公”经费情况</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2021年初批复预算的“三公”经费为</w:t>
      </w:r>
      <w:r>
        <w:rPr>
          <w:rFonts w:hint="eastAsia" w:ascii="宋体" w:hAnsi="宋体" w:cs="宋体"/>
          <w:sz w:val="28"/>
          <w:szCs w:val="28"/>
          <w:lang w:val="en-US" w:eastAsia="zh-CN"/>
        </w:rPr>
        <w:t>11</w:t>
      </w:r>
      <w:r>
        <w:rPr>
          <w:rFonts w:hint="eastAsia" w:asciiTheme="minorEastAsia" w:hAnsiTheme="minorEastAsia" w:eastAsiaTheme="minorEastAsia" w:cstheme="minorEastAsia"/>
          <w:sz w:val="28"/>
          <w:szCs w:val="28"/>
          <w:lang w:val="en-US" w:eastAsia="zh-CN"/>
        </w:rPr>
        <w:t>万元，其中公务接待</w:t>
      </w:r>
      <w:r>
        <w:rPr>
          <w:rFonts w:hint="eastAsia" w:ascii="宋体" w:hAnsi="宋体" w:cs="宋体"/>
          <w:sz w:val="28"/>
          <w:szCs w:val="28"/>
          <w:lang w:val="en-US" w:eastAsia="zh-CN"/>
        </w:rPr>
        <w:t>4.07</w:t>
      </w:r>
      <w:r>
        <w:rPr>
          <w:rFonts w:hint="eastAsia" w:asciiTheme="minorEastAsia" w:hAnsiTheme="minorEastAsia" w:eastAsiaTheme="minorEastAsia" w:cstheme="minorEastAsia"/>
          <w:sz w:val="28"/>
          <w:szCs w:val="28"/>
          <w:lang w:val="en-US" w:eastAsia="zh-CN"/>
        </w:rPr>
        <w:t>万元，因公出国费用0万元，</w:t>
      </w:r>
      <w:r>
        <w:rPr>
          <w:rFonts w:hint="eastAsia" w:ascii="宋体" w:hAnsi="宋体" w:eastAsia="宋体" w:cs="宋体"/>
          <w:sz w:val="28"/>
          <w:szCs w:val="28"/>
        </w:rPr>
        <w:t>公务用车运行及维护费</w:t>
      </w:r>
      <w:r>
        <w:rPr>
          <w:rFonts w:hint="eastAsia" w:ascii="宋体" w:hAnsi="宋体" w:cs="宋体"/>
          <w:sz w:val="28"/>
          <w:szCs w:val="28"/>
          <w:lang w:val="en-US" w:eastAsia="zh-CN"/>
        </w:rPr>
        <w:t>6.93</w:t>
      </w:r>
      <w:r>
        <w:rPr>
          <w:rFonts w:hint="eastAsia" w:ascii="宋体" w:hAnsi="宋体" w:eastAsia="宋体" w:cs="宋体"/>
          <w:sz w:val="28"/>
          <w:szCs w:val="28"/>
          <w:lang w:val="en-US" w:eastAsia="zh-CN"/>
        </w:rPr>
        <w:t>万元</w:t>
      </w:r>
      <w:r>
        <w:rPr>
          <w:rFonts w:hint="eastAsia" w:asciiTheme="minorEastAsia" w:hAnsiTheme="minorEastAsia" w:eastAsiaTheme="minorEastAsia" w:cstheme="minorEastAsia"/>
          <w:sz w:val="28"/>
          <w:szCs w:val="28"/>
          <w:lang w:val="en-US" w:eastAsia="zh-CN"/>
        </w:rPr>
        <w:t>。</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全年决算支出“三公”经费</w:t>
      </w:r>
      <w:r>
        <w:rPr>
          <w:rFonts w:hint="eastAsia" w:ascii="宋体" w:hAnsi="宋体" w:cs="宋体"/>
          <w:sz w:val="28"/>
          <w:szCs w:val="28"/>
          <w:lang w:val="en-US" w:eastAsia="zh-CN"/>
        </w:rPr>
        <w:t>11</w:t>
      </w:r>
      <w:r>
        <w:rPr>
          <w:rFonts w:hint="eastAsia" w:asciiTheme="minorEastAsia" w:hAnsiTheme="minorEastAsia" w:eastAsiaTheme="minorEastAsia" w:cstheme="minorEastAsia"/>
          <w:sz w:val="28"/>
          <w:szCs w:val="28"/>
          <w:lang w:val="en-US" w:eastAsia="zh-CN"/>
        </w:rPr>
        <w:t>万元万元，其中公务接待</w:t>
      </w:r>
      <w:r>
        <w:rPr>
          <w:rFonts w:hint="eastAsia" w:ascii="宋体" w:hAnsi="宋体" w:cs="宋体"/>
          <w:sz w:val="28"/>
          <w:szCs w:val="28"/>
          <w:lang w:val="en-US" w:eastAsia="zh-CN"/>
        </w:rPr>
        <w:t>4.07</w:t>
      </w:r>
      <w:r>
        <w:rPr>
          <w:rFonts w:hint="eastAsia" w:asciiTheme="minorEastAsia" w:hAnsiTheme="minorEastAsia" w:eastAsiaTheme="minorEastAsia" w:cstheme="minorEastAsia"/>
          <w:sz w:val="28"/>
          <w:szCs w:val="28"/>
          <w:lang w:val="en-US" w:eastAsia="zh-CN"/>
        </w:rPr>
        <w:t>万元，因公出国费用0万元，</w:t>
      </w:r>
      <w:r>
        <w:rPr>
          <w:rFonts w:hint="eastAsia" w:ascii="宋体" w:hAnsi="宋体" w:eastAsia="宋体" w:cs="宋体"/>
          <w:sz w:val="28"/>
          <w:szCs w:val="28"/>
        </w:rPr>
        <w:t>公务用车运行及维护费</w:t>
      </w:r>
      <w:r>
        <w:rPr>
          <w:rFonts w:hint="eastAsia" w:ascii="宋体" w:hAnsi="宋体" w:cs="宋体"/>
          <w:sz w:val="28"/>
          <w:szCs w:val="28"/>
          <w:lang w:val="en-US" w:eastAsia="zh-CN"/>
        </w:rPr>
        <w:t>6.93</w:t>
      </w:r>
      <w:r>
        <w:rPr>
          <w:rFonts w:hint="eastAsia" w:ascii="宋体" w:hAnsi="宋体" w:eastAsia="宋体" w:cs="宋体"/>
          <w:sz w:val="28"/>
          <w:szCs w:val="28"/>
          <w:lang w:val="en-US" w:eastAsia="zh-CN"/>
        </w:rPr>
        <w:t>万元</w:t>
      </w:r>
      <w:r>
        <w:rPr>
          <w:rFonts w:hint="eastAsia" w:asciiTheme="minorEastAsia" w:hAnsiTheme="minorEastAsia" w:eastAsiaTheme="minorEastAsia" w:cstheme="minorEastAsia"/>
          <w:sz w:val="28"/>
          <w:szCs w:val="28"/>
          <w:lang w:val="en-US" w:eastAsia="zh-CN"/>
        </w:rPr>
        <w:t>。</w:t>
      </w:r>
    </w:p>
    <w:p>
      <w:p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2、项目支出</w:t>
      </w:r>
    </w:p>
    <w:p>
      <w:pPr>
        <w:spacing w:line="560" w:lineRule="exact"/>
        <w:ind w:firstLine="542" w:firstLineChars="200"/>
        <w:rPr>
          <w:rFonts w:hint="default" w:ascii="宋体" w:hAnsi="宋体" w:eastAsia="宋体" w:cs="宋体"/>
          <w:kern w:val="0"/>
          <w:sz w:val="28"/>
          <w:szCs w:val="28"/>
          <w:lang w:val="en-US" w:eastAsia="zh-CN"/>
        </w:rPr>
      </w:pPr>
      <w:r>
        <w:rPr>
          <w:rFonts w:hint="eastAsia" w:asciiTheme="minorEastAsia" w:hAnsiTheme="minorEastAsia" w:eastAsiaTheme="minorEastAsia" w:cstheme="minorEastAsia"/>
          <w:sz w:val="28"/>
          <w:szCs w:val="28"/>
          <w:lang w:val="en-US" w:eastAsia="zh-CN"/>
        </w:rPr>
        <w:t>2021年决算项目支出99.2万元，其中：</w:t>
      </w:r>
      <w:r>
        <w:rPr>
          <w:rFonts w:hint="eastAsia" w:ascii="宋体" w:hAnsi="宋体" w:cs="宋体"/>
          <w:kern w:val="0"/>
          <w:sz w:val="28"/>
          <w:szCs w:val="28"/>
          <w:lang w:val="en-US" w:eastAsia="zh-CN"/>
        </w:rPr>
        <w:t>一般公共服务</w:t>
      </w:r>
      <w:r>
        <w:rPr>
          <w:rFonts w:hint="eastAsia" w:ascii="宋体" w:hAnsi="宋体" w:eastAsia="宋体" w:cs="宋体"/>
          <w:kern w:val="0"/>
          <w:sz w:val="28"/>
          <w:szCs w:val="28"/>
          <w:lang w:val="en-US" w:eastAsia="zh-CN"/>
        </w:rPr>
        <w:t>支出</w:t>
      </w:r>
      <w:r>
        <w:rPr>
          <w:rFonts w:hint="eastAsia" w:ascii="宋体" w:hAnsi="宋体" w:cs="宋体"/>
          <w:kern w:val="0"/>
          <w:sz w:val="28"/>
          <w:szCs w:val="28"/>
          <w:lang w:val="en-US" w:eastAsia="zh-CN"/>
        </w:rPr>
        <w:t>20</w:t>
      </w:r>
      <w:r>
        <w:rPr>
          <w:rFonts w:hint="eastAsia" w:ascii="宋体" w:hAnsi="宋体" w:eastAsia="宋体" w:cs="宋体"/>
          <w:kern w:val="0"/>
          <w:sz w:val="28"/>
          <w:szCs w:val="28"/>
          <w:lang w:val="en-US" w:eastAsia="zh-CN"/>
        </w:rPr>
        <w:t>万元，城乡社区支出</w:t>
      </w:r>
      <w:r>
        <w:rPr>
          <w:rFonts w:hint="eastAsia" w:ascii="宋体" w:hAnsi="宋体" w:cs="宋体"/>
          <w:kern w:val="0"/>
          <w:sz w:val="28"/>
          <w:szCs w:val="28"/>
          <w:lang w:val="en-US" w:eastAsia="zh-CN"/>
        </w:rPr>
        <w:t>8</w:t>
      </w:r>
      <w:r>
        <w:rPr>
          <w:rFonts w:hint="eastAsia" w:ascii="宋体" w:hAnsi="宋体" w:eastAsia="宋体" w:cs="宋体"/>
          <w:kern w:val="0"/>
          <w:sz w:val="28"/>
          <w:szCs w:val="28"/>
          <w:lang w:val="en-US" w:eastAsia="zh-CN"/>
        </w:rPr>
        <w:t>万元，农林水支出</w:t>
      </w:r>
      <w:r>
        <w:rPr>
          <w:rFonts w:hint="eastAsia" w:ascii="宋体" w:hAnsi="宋体" w:cs="宋体"/>
          <w:kern w:val="0"/>
          <w:sz w:val="28"/>
          <w:szCs w:val="28"/>
          <w:lang w:val="en-US" w:eastAsia="zh-CN"/>
        </w:rPr>
        <w:t>10</w:t>
      </w:r>
      <w:r>
        <w:rPr>
          <w:rFonts w:hint="eastAsia" w:ascii="宋体" w:hAnsi="宋体" w:eastAsia="宋体" w:cs="宋体"/>
          <w:kern w:val="0"/>
          <w:sz w:val="28"/>
          <w:szCs w:val="28"/>
          <w:lang w:val="en-US" w:eastAsia="zh-CN"/>
        </w:rPr>
        <w:t>万元，</w:t>
      </w:r>
      <w:r>
        <w:rPr>
          <w:rFonts w:hint="eastAsia" w:ascii="宋体" w:hAnsi="宋体" w:cs="宋体"/>
          <w:kern w:val="0"/>
          <w:sz w:val="28"/>
          <w:szCs w:val="28"/>
          <w:lang w:val="en-US" w:eastAsia="zh-CN"/>
        </w:rPr>
        <w:t>交通运输支出50万元，</w:t>
      </w:r>
      <w:r>
        <w:rPr>
          <w:rFonts w:hint="eastAsia" w:ascii="宋体" w:hAnsi="宋体" w:eastAsia="宋体" w:cs="宋体"/>
          <w:kern w:val="0"/>
          <w:sz w:val="28"/>
          <w:szCs w:val="28"/>
          <w:lang w:val="en-US" w:eastAsia="zh-CN"/>
        </w:rPr>
        <w:t>住房保障支出</w:t>
      </w:r>
      <w:r>
        <w:rPr>
          <w:rFonts w:hint="eastAsia" w:ascii="宋体" w:hAnsi="宋体" w:cs="宋体"/>
          <w:kern w:val="0"/>
          <w:sz w:val="28"/>
          <w:szCs w:val="28"/>
          <w:lang w:val="en-US" w:eastAsia="zh-CN"/>
        </w:rPr>
        <w:t>11.2</w:t>
      </w:r>
      <w:r>
        <w:rPr>
          <w:rFonts w:hint="eastAsia" w:ascii="宋体" w:hAnsi="宋体" w:eastAsia="宋体" w:cs="宋体"/>
          <w:kern w:val="0"/>
          <w:sz w:val="28"/>
          <w:szCs w:val="28"/>
          <w:lang w:val="en-US" w:eastAsia="zh-CN"/>
        </w:rPr>
        <w:t>万元。</w:t>
      </w:r>
    </w:p>
    <w:p>
      <w:p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3、年末结转和结余情况。</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2021</w:t>
      </w:r>
      <w:r>
        <w:rPr>
          <w:rFonts w:hint="eastAsia" w:asciiTheme="minorEastAsia" w:hAnsiTheme="minorEastAsia" w:eastAsiaTheme="minorEastAsia" w:cstheme="minorEastAsia"/>
          <w:sz w:val="28"/>
          <w:szCs w:val="28"/>
          <w:lang w:val="en-US"/>
        </w:rPr>
        <w:t>年，本单位年末结转和结余资金</w:t>
      </w:r>
      <w:r>
        <w:rPr>
          <w:rFonts w:hint="eastAsia" w:asciiTheme="minorEastAsia" w:hAnsiTheme="minorEastAsia" w:eastAsiaTheme="minorEastAsia" w:cstheme="minorEastAsia"/>
          <w:sz w:val="28"/>
          <w:szCs w:val="28"/>
          <w:lang w:val="en-US" w:eastAsia="zh-CN"/>
        </w:rPr>
        <w:t>0万</w:t>
      </w:r>
      <w:r>
        <w:rPr>
          <w:rFonts w:hint="eastAsia" w:asciiTheme="minorEastAsia" w:hAnsiTheme="minorEastAsia" w:eastAsiaTheme="minorEastAsia" w:cstheme="minorEastAsia"/>
          <w:sz w:val="28"/>
          <w:szCs w:val="28"/>
          <w:lang w:val="en-US"/>
        </w:rPr>
        <w:t>元，</w:t>
      </w:r>
      <w:r>
        <w:rPr>
          <w:rFonts w:hint="eastAsia" w:asciiTheme="minorEastAsia" w:hAnsiTheme="minorEastAsia" w:eastAsiaTheme="minorEastAsia" w:cstheme="minorEastAsia"/>
          <w:sz w:val="28"/>
          <w:szCs w:val="28"/>
          <w:lang w:val="en-US" w:eastAsia="zh-CN"/>
        </w:rPr>
        <w:t>比上年减少452.89万元。</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4、部门专项组织实施情况</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（1）专项组织情况</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专项资金实行使用部门提出支出申请报告，财务进行审核，主要领导同意后据实安排支出。涉及招标采购的项目严格执行项目招标和竣工验收，事前按照政府采购的规定申报采购计划，实施中对资金投向及年度资金调度进行详细规划，并及时将项目支出按预算科目编报财务决算。</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（2）专项管理情况</w:t>
      </w:r>
    </w:p>
    <w:p>
      <w:pPr>
        <w:spacing w:line="600" w:lineRule="exact"/>
        <w:ind w:firstLine="542" w:firstLineChars="20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en-US" w:eastAsia="zh-CN"/>
        </w:rPr>
        <w:t>对专项资金加强预算管理，规范了资金审批和支付程序，在专项资金申报中，严格按要财政要求执行；在专项资金使用上，按轻重缓急保障安排，每一笔支出有依据、有凭证、有程序、有责任。建立专项资金使用自查制度和抽查制度，及时发现问题，提出整改意见，增强自纠能力，确保专项资金依法管理与使用。没有发生专项资金的挤占、挪用、截流等违规现象。</w:t>
      </w:r>
    </w:p>
    <w:p>
      <w:pPr>
        <w:pStyle w:val="24"/>
        <w:widowControl/>
        <w:numPr>
          <w:ilvl w:val="0"/>
          <w:numId w:val="0"/>
        </w:numPr>
        <w:spacing w:line="600" w:lineRule="exact"/>
        <w:ind w:firstLine="622"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三、财务及资金管理情况</w:t>
      </w:r>
    </w:p>
    <w:p>
      <w:pPr>
        <w:keepNext w:val="0"/>
        <w:keepLines w:val="0"/>
        <w:pageBreakBefore w:val="0"/>
        <w:widowControl w:val="0"/>
        <w:kinsoku/>
        <w:wordWrap/>
        <w:overflowPunct/>
        <w:topLinePunct w:val="0"/>
        <w:autoSpaceDE/>
        <w:bidi w:val="0"/>
        <w:adjustRightInd/>
        <w:snapToGrid/>
        <w:spacing w:line="600" w:lineRule="exact"/>
        <w:ind w:left="0" w:leftChars="0" w:firstLine="542"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en-US" w:eastAsia="zh-CN"/>
        </w:rPr>
        <w:t>严格按照“八项规定”和《党风廉政建设责任制》要求，制定了财务管理制度、公务用车管理制度、公务接待制度，落实了专职报账人员，确保财务管理制度化、规范化。认真落实固定资产管理办法，对固定资产的保管、使用、账实进行专人管理，确保固定资产安全和完整，并严格按照有关规定执行政府采购。</w:t>
      </w:r>
    </w:p>
    <w:p>
      <w:pPr>
        <w:spacing w:line="600" w:lineRule="exact"/>
        <w:ind w:firstLine="622" w:firstLineChars="200"/>
        <w:rPr>
          <w:rFonts w:hint="eastAsia" w:ascii="黑体" w:eastAsia="黑体"/>
          <w:sz w:val="32"/>
          <w:szCs w:val="32"/>
        </w:rPr>
      </w:pPr>
      <w:r>
        <w:rPr>
          <w:rFonts w:hint="eastAsia" w:ascii="黑体" w:eastAsia="黑体"/>
          <w:sz w:val="32"/>
          <w:szCs w:val="32"/>
          <w:lang w:eastAsia="zh-CN"/>
        </w:rPr>
        <w:t>四</w:t>
      </w:r>
      <w:r>
        <w:rPr>
          <w:rFonts w:hint="eastAsia" w:ascii="黑体" w:eastAsia="黑体"/>
          <w:sz w:val="32"/>
          <w:szCs w:val="32"/>
        </w:rPr>
        <w:t>、部门整体支出绩效评价情况</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54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（一）绩效评价目的。</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54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此次绩效评价的目的是：严格落实《预算法》及省、市绩效管理工作的有关规定，进一步规范财政资金的管理，强化财政支出绩效理念，提升部门责任意识，提高资金使用效益，促进文化交流事业的发展。</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54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（二）绩效评价的主要过程。</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54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主要包括前期准备、组织实施和分析评价等内容。我们按照县财政局绩效评价规程要求，第一阶段为前期准备：由我镇牵头，组织有关业务部门制定了详细的工作方案，明确责任，确定评价指标细则；第二阶段为部门自评：根据上一阶段任务布置，各部门按照要求展开自评工作，并将评价结果报财政所；第三阶段为定性终评，并出具评价报告：财政所在各部门自评的基础上，查阅相关文件资料和财务凭证，对收集资料进行定量定性分析，综合评议后形成评价结论，出具绩效评价报告。</w:t>
      </w:r>
    </w:p>
    <w:p>
      <w:pPr>
        <w:keepNext w:val="0"/>
        <w:keepLines w:val="0"/>
        <w:pageBreakBefore w:val="0"/>
        <w:numPr>
          <w:ilvl w:val="0"/>
          <w:numId w:val="2"/>
        </w:numPr>
        <w:shd w:val="solid" w:color="FFFFFF" w:fill="auto"/>
        <w:kinsoku/>
        <w:wordWrap/>
        <w:overflowPunct/>
        <w:topLinePunct w:val="0"/>
        <w:autoSpaceDE/>
        <w:autoSpaceDN w:val="0"/>
        <w:bidi w:val="0"/>
        <w:adjustRightInd/>
        <w:snapToGrid/>
        <w:spacing w:line="240" w:lineRule="auto"/>
        <w:ind w:left="0" w:leftChars="0" w:firstLine="813" w:firstLineChars="3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评价结论。</w:t>
      </w:r>
    </w:p>
    <w:p>
      <w:pPr>
        <w:spacing w:line="600" w:lineRule="exact"/>
        <w:ind w:firstLine="542" w:firstLineChars="200"/>
        <w:rPr>
          <w:rFonts w:hint="eastAsia" w:ascii="仿宋" w:hAnsi="仿宋" w:eastAsia="仿宋" w:cs="Times New Roman"/>
          <w:b w:val="0"/>
          <w:bCs/>
          <w:color w:val="383838"/>
          <w:sz w:val="32"/>
          <w:shd w:val="clear" w:color="auto" w:fill="FFFFFF"/>
          <w:lang w:val="en-US" w:eastAsia="zh-CN"/>
        </w:rPr>
      </w:pPr>
      <w:r>
        <w:rPr>
          <w:rFonts w:hint="eastAsia" w:asciiTheme="minorEastAsia" w:hAnsiTheme="minorEastAsia" w:eastAsiaTheme="minorEastAsia" w:cstheme="minorEastAsia"/>
          <w:sz w:val="28"/>
          <w:szCs w:val="28"/>
          <w:lang w:val="en-US" w:eastAsia="zh-CN"/>
        </w:rPr>
        <w:t>2021年，我镇积极履职，强化管理，较好的完成了年度工作目标。通过加强预算收支管理，不断建立健全内部管理制度，梳理内部管理流程，整体支出管理水平得到提升。根据部门整体支出绩效评价指标体系，我镇2021年度部门整体支出绩效自评90.5分。部门整体支出绩效自评考核评分表详见附件。</w:t>
      </w:r>
    </w:p>
    <w:p>
      <w:pPr>
        <w:spacing w:line="600" w:lineRule="exact"/>
        <w:ind w:firstLine="622" w:firstLineChars="200"/>
        <w:rPr>
          <w:rFonts w:hint="eastAsia" w:ascii="黑体" w:eastAsia="黑体"/>
          <w:sz w:val="32"/>
          <w:szCs w:val="32"/>
        </w:rPr>
      </w:pPr>
      <w:r>
        <w:rPr>
          <w:rFonts w:hint="eastAsia" w:ascii="黑体" w:eastAsia="黑体"/>
          <w:sz w:val="32"/>
          <w:szCs w:val="32"/>
        </w:rPr>
        <w:t>五、存在的主要问题</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1、账务处理有待进一步规范，健全财务制度。</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2、预算编制的合理性有待提高。预算编制时的前瞻性不够。预算编制的质量不高，实际资金支出过程中因实际情况发生变化与预算支出经济科目数有时存在偏差，预算编制精准化还有待进一步提高。</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3、资金使用效益有待进一步提高，绩效目标设立不够明确、细化和量化。</w:t>
      </w:r>
    </w:p>
    <w:p>
      <w:p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4、固定资产有不少已经年代久远，已过使用年限，暂未做资产处置</w:t>
      </w:r>
    </w:p>
    <w:p>
      <w:pPr>
        <w:spacing w:line="600" w:lineRule="exact"/>
        <w:ind w:firstLine="622" w:firstLineChars="200"/>
        <w:rPr>
          <w:rFonts w:hint="eastAsia" w:ascii="黑体" w:eastAsia="黑体"/>
          <w:sz w:val="32"/>
          <w:szCs w:val="32"/>
        </w:rPr>
      </w:pPr>
      <w:r>
        <w:rPr>
          <w:rFonts w:hint="eastAsia" w:ascii="黑体" w:eastAsia="黑体"/>
          <w:sz w:val="32"/>
          <w:szCs w:val="32"/>
        </w:rPr>
        <w:t>六、改进措施及建议</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细化预决算编制工作，认真做好预决算的编制。进一步加强单位内部机构各股室的预算管理意识，严格按照预算编制的相关制度和要求进行预算编制，尽量压缩变动性的、有控制空间的费用项目，进一步提高预算编制的科学性、严谨性和可控性。</w:t>
      </w:r>
      <w:r>
        <w:rPr>
          <w:rFonts w:hint="eastAsia" w:asciiTheme="minorEastAsia" w:hAnsiTheme="minorEastAsia" w:eastAsiaTheme="minorEastAsia" w:cstheme="minorEastAsia"/>
          <w:sz w:val="28"/>
          <w:szCs w:val="28"/>
          <w:lang w:val="en-US" w:eastAsia="zh-CN"/>
        </w:rPr>
        <w:br w:type="textWrapping"/>
      </w:r>
      <w:r>
        <w:rPr>
          <w:rFonts w:hint="eastAsia" w:asciiTheme="minorEastAsia" w:hAnsiTheme="minorEastAsia" w:eastAsiaTheme="minorEastAsia" w:cstheme="minorEastAsia"/>
          <w:sz w:val="28"/>
          <w:szCs w:val="28"/>
          <w:lang w:val="en-US" w:eastAsia="zh-CN"/>
        </w:rPr>
        <w:t>    2、加强财务管理，严格财务审核。加强单位财务管理，在费用报账支付时，按照预算规定的费用项目和用途进行资金使用审核、列报支付、财务核算，杜绝超支现象的发生。</w:t>
      </w:r>
      <w:r>
        <w:rPr>
          <w:rFonts w:hint="eastAsia" w:asciiTheme="minorEastAsia" w:hAnsiTheme="minorEastAsia" w:eastAsiaTheme="minorEastAsia" w:cstheme="minorEastAsia"/>
          <w:sz w:val="28"/>
          <w:szCs w:val="28"/>
          <w:lang w:val="en-US" w:eastAsia="zh-CN"/>
        </w:rPr>
        <w:br w:type="textWrapping"/>
      </w:r>
      <w:r>
        <w:rPr>
          <w:rFonts w:hint="eastAsia" w:asciiTheme="minorEastAsia" w:hAnsiTheme="minorEastAsia" w:eastAsiaTheme="minorEastAsia" w:cstheme="minorEastAsia"/>
          <w:sz w:val="28"/>
          <w:szCs w:val="28"/>
          <w:lang w:val="en-US" w:eastAsia="zh-CN"/>
        </w:rPr>
        <w:t>    3、完善资产管理，抓好“三公”经费控制。严格编制政府采购年初预算和计划，规范各类资产的购置审批、采购、使用管理、处置和报废、管理岗位职责等制度，加强单位内部的资产管理工作。严格控制“三公”经费的规模和比例，把关“三公”经费支出的审核、审批，杜绝挪用和挤占其他预算资金行为。</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4、进一步强化资产管理意识和责任落实，妥善解决单位资产权属不清的遗留问题，进一步加强制度和机制建设，加强对国有资产的监督管理。</w:t>
      </w: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spacing w:line="600" w:lineRule="exact"/>
        <w:ind w:firstLine="542" w:firstLineChars="200"/>
        <w:rPr>
          <w:rFonts w:hint="eastAsia" w:ascii="方正小标宋_GBK" w:hAnsi="方正小标宋_GBK" w:eastAsia="方正小标宋_GBK" w:cs="方正小标宋_GBK"/>
          <w:sz w:val="36"/>
          <w:szCs w:val="36"/>
        </w:rPr>
      </w:pPr>
      <w:r>
        <w:rPr>
          <w:rFonts w:hint="eastAsia" w:asciiTheme="minorEastAsia" w:hAnsiTheme="minorEastAsia" w:eastAsiaTheme="minorEastAsia" w:cstheme="minorEastAsia"/>
          <w:sz w:val="28"/>
          <w:szCs w:val="28"/>
          <w:lang w:val="en-US" w:eastAsia="zh-CN"/>
        </w:rPr>
        <w:t>          </w:t>
      </w: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hint="default" w:ascii="Times New Roman" w:hAnsi="Times New Roman" w:eastAsia="仿宋_GB2312"/>
          <w:kern w:val="0"/>
          <w:sz w:val="24"/>
          <w:lang w:val="en-US"/>
        </w:rPr>
      </w:pPr>
      <w:r>
        <w:rPr>
          <w:rFonts w:hint="eastAsia" w:ascii="Times New Roman" w:hAnsi="Times New Roman"/>
          <w:kern w:val="0"/>
          <w:sz w:val="24"/>
        </w:rPr>
        <w:t>填报单位：</w:t>
      </w:r>
      <w:r>
        <w:rPr>
          <w:rFonts w:hint="eastAsia"/>
          <w:kern w:val="0"/>
          <w:sz w:val="24"/>
          <w:lang w:eastAsia="zh-CN"/>
        </w:rPr>
        <w:t>衡阳县曲兰镇人民政府</w:t>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eastAsia="PMingLiU"/>
          <w:kern w:val="0"/>
          <w:sz w:val="24"/>
        </w:rPr>
        <w:t>填报时间：</w:t>
      </w:r>
      <w:r>
        <w:rPr>
          <w:rFonts w:hint="eastAsia" w:ascii="Times New Roman" w:hAnsi="Times New Roman"/>
          <w:kern w:val="0"/>
          <w:sz w:val="24"/>
          <w:lang w:val="en-US" w:eastAsia="zh-CN"/>
        </w:rPr>
        <w:t>202</w:t>
      </w:r>
      <w:r>
        <w:rPr>
          <w:rFonts w:hint="eastAsia"/>
          <w:kern w:val="0"/>
          <w:sz w:val="24"/>
          <w:lang w:val="en-US" w:eastAsia="zh-CN"/>
        </w:rPr>
        <w:t>2-8-24</w:t>
      </w:r>
    </w:p>
    <w:tbl>
      <w:tblPr>
        <w:tblStyle w:val="10"/>
        <w:tblW w:w="0" w:type="auto"/>
        <w:jc w:val="center"/>
        <w:tblLayout w:type="fixed"/>
        <w:tblCellMar>
          <w:top w:w="0" w:type="dxa"/>
          <w:left w:w="108" w:type="dxa"/>
          <w:bottom w:w="0" w:type="dxa"/>
          <w:right w:w="108" w:type="dxa"/>
        </w:tblCellMar>
      </w:tblPr>
      <w:tblGrid>
        <w:gridCol w:w="3354"/>
        <w:gridCol w:w="1991"/>
        <w:gridCol w:w="2057"/>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99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05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kern w:val="0"/>
                <w:szCs w:val="21"/>
                <w:lang w:eastAsia="zh-CN"/>
              </w:rPr>
              <w:t>2021</w:t>
            </w:r>
            <w:r>
              <w:rPr>
                <w:rFonts w:hint="eastAsia" w:ascii="Times New Roman" w:hAnsi="Times New Roman"/>
                <w:kern w:val="0"/>
                <w:szCs w:val="21"/>
              </w:rPr>
              <w:t>年实际在职人数</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p>
        </w:tc>
        <w:tc>
          <w:tcPr>
            <w:tcW w:w="199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kern w:val="0"/>
                <w:szCs w:val="21"/>
                <w:lang w:val="en-US" w:eastAsia="zh-CN"/>
              </w:rPr>
              <w:t>82</w:t>
            </w:r>
          </w:p>
        </w:tc>
        <w:tc>
          <w:tcPr>
            <w:tcW w:w="205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kern w:val="0"/>
                <w:szCs w:val="21"/>
                <w:lang w:val="en-US"/>
              </w:rPr>
            </w:pPr>
            <w:r>
              <w:rPr>
                <w:rFonts w:hint="eastAsia"/>
                <w:kern w:val="0"/>
                <w:szCs w:val="21"/>
                <w:lang w:val="en-US" w:eastAsia="zh-CN"/>
              </w:rPr>
              <w:t>82</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100%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kern w:val="0"/>
                <w:szCs w:val="21"/>
                <w:lang w:eastAsia="zh-CN"/>
              </w:rPr>
              <w:t>2021</w:t>
            </w:r>
            <w:r>
              <w:rPr>
                <w:rFonts w:hint="eastAsia" w:ascii="Times New Roman" w:hAnsi="Times New Roman"/>
                <w:kern w:val="0"/>
                <w:szCs w:val="21"/>
              </w:rPr>
              <w:t>年决算数</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kern w:val="0"/>
                <w:szCs w:val="21"/>
                <w:lang w:eastAsia="zh-CN"/>
              </w:rPr>
              <w:t>2021</w:t>
            </w:r>
            <w:r>
              <w:rPr>
                <w:rFonts w:hint="eastAsia" w:ascii="Times New Roman" w:hAnsi="Times New Roman"/>
                <w:kern w:val="0"/>
                <w:szCs w:val="21"/>
              </w:rPr>
              <w:t>年预算数</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ascii="Times New Roman" w:hAnsi="Times New Roman"/>
                <w:kern w:val="0"/>
                <w:szCs w:val="21"/>
              </w:rPr>
              <w:t>20</w:t>
            </w:r>
            <w:r>
              <w:rPr>
                <w:rFonts w:hint="eastAsia"/>
                <w:kern w:val="0"/>
                <w:szCs w:val="21"/>
                <w:lang w:val="en-US" w:eastAsia="zh-CN"/>
              </w:rPr>
              <w:t>20</w:t>
            </w:r>
            <w:r>
              <w:rPr>
                <w:rFonts w:hint="eastAsia" w:ascii="Times New Roman" w:hAnsi="Times New Roman"/>
                <w:kern w:val="0"/>
                <w:szCs w:val="21"/>
              </w:rPr>
              <w:t>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cs="Times New Roman"/>
                <w:kern w:val="0"/>
                <w:szCs w:val="21"/>
                <w:lang w:val="en-US" w:eastAsia="zh-CN"/>
              </w:rPr>
              <w:t>1756.64</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1317.46</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1771.96</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kern w:val="0"/>
                <w:szCs w:val="21"/>
                <w:lang w:eastAsia="zh-CN"/>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w:t>
            </w:r>
            <w:r>
              <w:rPr>
                <w:rFonts w:hint="eastAsia"/>
                <w:kern w:val="0"/>
                <w:szCs w:val="21"/>
                <w:lang w:eastAsia="zh-CN"/>
              </w:rPr>
              <w:t>人员经费</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1284.79</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717.39</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1053.96</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kern w:val="0"/>
                <w:szCs w:val="21"/>
                <w:lang w:val="en-US" w:eastAsia="zh-CN"/>
              </w:rPr>
            </w:pPr>
            <w:r>
              <w:rPr>
                <w:rFonts w:hint="eastAsia"/>
                <w:kern w:val="0"/>
                <w:szCs w:val="21"/>
                <w:lang w:val="en-US" w:eastAsia="zh-CN"/>
              </w:rPr>
              <w:t xml:space="preserve">           2、工用经费</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471.86</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600.07</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718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rPr>
            </w:pPr>
            <w:r>
              <w:rPr>
                <w:rFonts w:hint="eastAsia"/>
                <w:kern w:val="0"/>
                <w:szCs w:val="21"/>
                <w:lang w:val="en-US" w:eastAsia="zh-CN"/>
              </w:rPr>
              <w:t>11</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rPr>
            </w:pPr>
            <w:r>
              <w:rPr>
                <w:rFonts w:hint="eastAsia"/>
                <w:kern w:val="0"/>
                <w:szCs w:val="21"/>
                <w:lang w:val="en-US" w:eastAsia="zh-CN"/>
              </w:rPr>
              <w:t>11</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12.23</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kern w:val="0"/>
                <w:szCs w:val="21"/>
                <w:lang w:val="en-US" w:eastAsia="zh-CN"/>
              </w:rPr>
              <w:t>6.93</w:t>
            </w:r>
            <w:r>
              <w:rPr>
                <w:rFonts w:hint="eastAsia" w:ascii="Times New Roman" w:hAnsi="Times New Roman"/>
                <w:kern w:val="0"/>
                <w:szCs w:val="21"/>
              </w:rPr>
              <w:t>　</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kern w:val="0"/>
                <w:szCs w:val="21"/>
                <w:lang w:val="en-US" w:eastAsia="zh-CN"/>
              </w:rPr>
              <w:t>6.93</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kern w:val="0"/>
                <w:szCs w:val="21"/>
                <w:lang w:val="en-US" w:eastAsia="zh-CN"/>
              </w:rPr>
              <w:t>7.7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kern w:val="0"/>
                <w:szCs w:val="21"/>
                <w:lang w:val="en-US" w:eastAsia="zh-CN"/>
              </w:rPr>
              <w:t>6.93</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kern w:val="0"/>
                <w:szCs w:val="21"/>
                <w:lang w:val="en-US" w:eastAsia="zh-CN"/>
              </w:rPr>
              <w:t>6.93</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7.7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kern w:val="0"/>
                <w:szCs w:val="21"/>
                <w:lang w:val="en-US" w:eastAsia="zh-CN"/>
              </w:rPr>
              <w:t>4.07</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kern w:val="0"/>
                <w:szCs w:val="21"/>
                <w:lang w:val="en-US" w:eastAsia="zh-CN"/>
              </w:rPr>
              <w:t>4.07</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kern w:val="0"/>
                <w:szCs w:val="21"/>
                <w:lang w:val="en-US" w:eastAsia="zh-CN"/>
              </w:rPr>
              <w:t>4.53</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出国经费</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left"/>
              <w:rPr>
                <w:rFonts w:hint="eastAsia" w:ascii="Times New Roman" w:hAnsi="Times New Roman"/>
                <w:kern w:val="0"/>
                <w:szCs w:val="21"/>
                <w:lang w:eastAsia="zh-CN"/>
              </w:rPr>
            </w:pP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left"/>
              <w:rPr>
                <w:rFonts w:hint="eastAsia"/>
                <w:kern w:val="0"/>
                <w:szCs w:val="21"/>
                <w:lang w:eastAsia="zh-CN"/>
              </w:rPr>
            </w:pP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kern w:val="0"/>
                <w:szCs w:val="21"/>
                <w:lang w:eastAsia="zh-CN"/>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left"/>
              <w:rPr>
                <w:rFonts w:hint="eastAsia" w:ascii="Times New Roman" w:hAnsi="Times New Roman"/>
                <w:kern w:val="0"/>
                <w:szCs w:val="21"/>
                <w:lang w:eastAsia="zh-CN"/>
              </w:rPr>
            </w:pP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left"/>
              <w:rPr>
                <w:rFonts w:hint="eastAsia" w:ascii="Times New Roman" w:hAnsi="Times New Roman"/>
                <w:kern w:val="0"/>
                <w:szCs w:val="21"/>
                <w:lang w:eastAsia="zh-CN"/>
              </w:rPr>
            </w:pP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bookmarkStart w:id="0" w:name="_GoBack"/>
            <w:bookmarkEnd w:id="0"/>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left"/>
              <w:rPr>
                <w:rFonts w:ascii="Times New Roman" w:hAnsi="Times New Roman" w:eastAsia="仿宋_GB2312"/>
                <w:kern w:val="0"/>
                <w:szCs w:val="21"/>
              </w:rPr>
            </w:pPr>
            <w:r>
              <w:rPr>
                <w:rFonts w:hint="eastAsia" w:ascii="Times New Roman" w:hAnsi="Times New Roman" w:eastAsia="宋体" w:cs="Times New Roman"/>
                <w:kern w:val="0"/>
                <w:sz w:val="21"/>
                <w:szCs w:val="21"/>
                <w:lang w:val="en-US" w:eastAsia="zh-CN" w:bidi="ar-SA"/>
              </w:rPr>
              <w:t>高汉村基础设施建设</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10</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left"/>
              <w:rPr>
                <w:rFonts w:hint="eastAsia" w:ascii="Times New Roman" w:hAnsi="Times New Roman"/>
                <w:kern w:val="0"/>
                <w:szCs w:val="21"/>
                <w:lang w:val="en-US" w:eastAsia="zh-CN"/>
              </w:rPr>
            </w:pPr>
            <w:r>
              <w:rPr>
                <w:rFonts w:hint="eastAsia" w:ascii="Times New Roman" w:hAnsi="Times New Roman" w:eastAsia="宋体"/>
                <w:kern w:val="0"/>
                <w:szCs w:val="21"/>
                <w:lang w:eastAsia="zh-CN"/>
              </w:rPr>
              <w:t>老街改造</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10</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102.84</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both"/>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主塘村基础设施建设</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kern w:val="0"/>
                <w:szCs w:val="21"/>
                <w:lang w:val="en-US" w:eastAsia="zh-CN"/>
              </w:rPr>
              <w:t>4</w:t>
            </w:r>
            <w:r>
              <w:rPr>
                <w:rFonts w:hint="eastAsia" w:ascii="Times New Roman" w:hAnsi="Times New Roman"/>
                <w:kern w:val="0"/>
                <w:szCs w:val="21"/>
              </w:rPr>
              <w:t>　</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both"/>
              <w:rPr>
                <w:rFonts w:hint="eastAsia" w:ascii="Times New Roman" w:hAnsi="Times New Roman" w:eastAsia="仿宋_GB2312" w:cs="Times New Roman"/>
                <w:kern w:val="0"/>
                <w:sz w:val="21"/>
                <w:szCs w:val="21"/>
                <w:lang w:val="en-US" w:eastAsia="zh-CN" w:bidi="ar-SA"/>
              </w:rPr>
            </w:pPr>
            <w:r>
              <w:rPr>
                <w:rFonts w:hint="eastAsia" w:ascii="Times New Roman" w:hAnsi="Times New Roman"/>
                <w:kern w:val="0"/>
                <w:szCs w:val="21"/>
              </w:rPr>
              <w:t>高冲村基础设施建设</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kern w:val="0"/>
                <w:szCs w:val="21"/>
                <w:lang w:val="en-US" w:eastAsia="zh-CN"/>
              </w:rPr>
              <w:t>4</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4</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both"/>
              <w:rPr>
                <w:rFonts w:hint="eastAsia" w:ascii="Times New Roman" w:hAnsi="Times New Roman" w:eastAsia="仿宋_GB2312" w:cs="Times New Roman"/>
                <w:kern w:val="0"/>
                <w:sz w:val="21"/>
                <w:szCs w:val="21"/>
                <w:lang w:val="en-US" w:eastAsia="zh-CN" w:bidi="ar-SA"/>
              </w:rPr>
            </w:pPr>
            <w:r>
              <w:rPr>
                <w:rFonts w:hint="eastAsia" w:ascii="Times New Roman" w:hAnsi="Times New Roman"/>
                <w:kern w:val="0"/>
                <w:szCs w:val="21"/>
              </w:rPr>
              <w:t>湘西村扶持集体经济项目</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kern w:val="0"/>
                <w:szCs w:val="21"/>
                <w:lang w:val="en-US" w:eastAsia="zh-CN"/>
              </w:rPr>
              <w:t>10</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both"/>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娄衡高速连接线项目资金</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kern w:val="0"/>
                <w:szCs w:val="21"/>
                <w:lang w:val="en-US" w:eastAsia="zh-CN"/>
              </w:rPr>
              <w:t>40</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100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both"/>
              <w:rPr>
                <w:rFonts w:ascii="Times New Roman" w:hAnsi="Times New Roman"/>
                <w:kern w:val="0"/>
                <w:szCs w:val="21"/>
              </w:rPr>
            </w:pPr>
            <w:r>
              <w:rPr>
                <w:rFonts w:hint="eastAsia" w:ascii="Times New Roman" w:hAnsi="Times New Roman"/>
                <w:kern w:val="0"/>
                <w:szCs w:val="21"/>
              </w:rPr>
              <w:t>界西村基础设施建设</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10</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kern w:val="0"/>
                <w:szCs w:val="21"/>
                <w:lang w:val="en-US" w:eastAsia="zh-CN"/>
              </w:rPr>
              <w:t>10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both"/>
              <w:rPr>
                <w:rFonts w:hint="eastAsia" w:ascii="Times New Roman" w:hAnsi="Times New Roman"/>
                <w:kern w:val="0"/>
                <w:szCs w:val="21"/>
              </w:rPr>
            </w:pPr>
            <w:r>
              <w:rPr>
                <w:rFonts w:hint="eastAsia" w:ascii="Times New Roman" w:hAnsi="Times New Roman"/>
                <w:kern w:val="0"/>
                <w:szCs w:val="21"/>
              </w:rPr>
              <w:t>公租房建设</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11.2</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kern w:val="0"/>
                <w:szCs w:val="21"/>
                <w:lang w:val="en-US" w:eastAsia="zh-CN"/>
              </w:rPr>
              <w:t>20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both"/>
              <w:rPr>
                <w:rFonts w:hint="eastAsia" w:ascii="Times New Roman" w:hAnsi="Times New Roman"/>
                <w:kern w:val="0"/>
                <w:szCs w:val="21"/>
              </w:rPr>
            </w:pPr>
            <w:r>
              <w:rPr>
                <w:rFonts w:hint="eastAsia" w:ascii="Times New Roman" w:hAnsi="Times New Roman"/>
                <w:kern w:val="0"/>
                <w:szCs w:val="21"/>
                <w:lang w:val="en-US" w:eastAsia="zh-CN"/>
              </w:rPr>
              <w:t>..........</w:t>
            </w:r>
          </w:p>
        </w:tc>
        <w:tc>
          <w:tcPr>
            <w:tcW w:w="199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kern w:val="0"/>
                <w:szCs w:val="21"/>
              </w:rPr>
            </w:pPr>
            <w:r>
              <w:rPr>
                <w:rFonts w:hint="eastAsia" w:ascii="Times New Roman" w:hAnsi="Times New Roman"/>
                <w:kern w:val="0"/>
                <w:szCs w:val="21"/>
              </w:rPr>
              <w:t>政府采购金额</w:t>
            </w:r>
          </w:p>
        </w:tc>
        <w:tc>
          <w:tcPr>
            <w:tcW w:w="1991" w:type="dxa"/>
            <w:tcBorders>
              <w:top w:val="single" w:color="auto" w:sz="4" w:space="0"/>
              <w:left w:val="nil"/>
              <w:bottom w:val="single" w:color="auto" w:sz="4" w:space="0"/>
              <w:right w:val="single" w:color="000000" w:sz="4" w:space="0"/>
            </w:tcBorders>
            <w:noWrap w:val="0"/>
            <w:vAlign w:val="center"/>
          </w:tcPr>
          <w:p>
            <w:pPr>
              <w:widowControl/>
              <w:numPr>
                <w:ilvl w:val="0"/>
                <w:numId w:val="0"/>
              </w:numPr>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93.17</w:t>
            </w: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noWrap w:val="0"/>
            <w:vAlign w:val="center"/>
          </w:tcPr>
          <w:p>
            <w:pPr>
              <w:widowControl/>
              <w:numPr>
                <w:ilvl w:val="0"/>
                <w:numId w:val="3"/>
              </w:numPr>
              <w:jc w:val="both"/>
              <w:rPr>
                <w:rFonts w:hint="eastAsia"/>
                <w:kern w:val="0"/>
                <w:szCs w:val="21"/>
                <w:lang w:val="en-US" w:eastAsia="zh-CN"/>
              </w:rPr>
            </w:pPr>
            <w:r>
              <w:rPr>
                <w:rFonts w:hint="eastAsia"/>
                <w:kern w:val="0"/>
                <w:szCs w:val="21"/>
                <w:lang w:val="en-US" w:eastAsia="zh-CN"/>
              </w:rPr>
              <w:t>加强领导，确保节约落到实处。</w:t>
            </w:r>
          </w:p>
          <w:p>
            <w:pPr>
              <w:widowControl/>
              <w:numPr>
                <w:ilvl w:val="0"/>
                <w:numId w:val="3"/>
              </w:numPr>
              <w:jc w:val="both"/>
              <w:rPr>
                <w:rFonts w:ascii="Times New Roman" w:hAnsi="Times New Roman" w:eastAsia="仿宋_GB2312"/>
                <w:kern w:val="0"/>
                <w:szCs w:val="21"/>
              </w:rPr>
            </w:pPr>
            <w:r>
              <w:rPr>
                <w:rFonts w:hint="eastAsia"/>
                <w:kern w:val="0"/>
                <w:szCs w:val="21"/>
                <w:lang w:eastAsia="zh-CN"/>
              </w:rPr>
              <w:t>加强宣传，促进正确观念的树立。</w:t>
            </w:r>
          </w:p>
          <w:p>
            <w:pPr>
              <w:widowControl/>
              <w:numPr>
                <w:ilvl w:val="0"/>
                <w:numId w:val="3"/>
              </w:numPr>
              <w:jc w:val="both"/>
              <w:rPr>
                <w:rFonts w:hint="eastAsia" w:ascii="宋体" w:hAnsi="宋体" w:eastAsia="宋体" w:cs="宋体"/>
                <w:kern w:val="0"/>
                <w:szCs w:val="21"/>
              </w:rPr>
            </w:pPr>
            <w:r>
              <w:rPr>
                <w:rFonts w:hint="eastAsia" w:ascii="宋体" w:hAnsi="宋体" w:eastAsia="宋体" w:cs="宋体"/>
                <w:kern w:val="0"/>
                <w:szCs w:val="21"/>
                <w:lang w:eastAsia="zh-CN"/>
              </w:rPr>
              <w:t>完善机制，确保节约措施的落实。</w:t>
            </w:r>
          </w:p>
          <w:p>
            <w:pPr>
              <w:widowControl/>
              <w:jc w:val="both"/>
              <w:rPr>
                <w:rFonts w:hint="eastAsia" w:ascii="Times New Roman" w:hAnsi="Times New Roman"/>
                <w:kern w:val="0"/>
                <w:szCs w:val="21"/>
              </w:rPr>
            </w:pPr>
            <w:r>
              <w:rPr>
                <w:rFonts w:hint="eastAsia" w:ascii="宋体" w:hAnsi="宋体" w:cs="宋体"/>
                <w:kern w:val="0"/>
                <w:szCs w:val="21"/>
                <w:lang w:val="en-US" w:eastAsia="zh-CN"/>
              </w:rPr>
              <w:t>4、</w:t>
            </w:r>
            <w:r>
              <w:rPr>
                <w:rFonts w:hint="eastAsia" w:ascii="宋体" w:hAnsi="宋体" w:eastAsia="宋体" w:cs="宋体"/>
                <w:kern w:val="0"/>
                <w:szCs w:val="21"/>
                <w:lang w:eastAsia="zh-CN"/>
              </w:rPr>
              <w:t>开展节约的活动，制订节约的具体规定。</w:t>
            </w:r>
          </w:p>
        </w:tc>
      </w:tr>
      <w:tr>
        <w:tblPrEx>
          <w:tblCellMar>
            <w:top w:w="0" w:type="dxa"/>
            <w:left w:w="108" w:type="dxa"/>
            <w:bottom w:w="0" w:type="dxa"/>
            <w:right w:w="108" w:type="dxa"/>
          </w:tblCellMar>
        </w:tblPrEx>
        <w:trPr>
          <w:trHeight w:val="45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kern w:val="0"/>
                <w:szCs w:val="21"/>
                <w:lang w:val="en-US" w:eastAsia="zh-CN"/>
              </w:rPr>
            </w:pPr>
          </w:p>
        </w:tc>
        <w:tc>
          <w:tcPr>
            <w:tcW w:w="1991" w:type="dxa"/>
            <w:tcBorders>
              <w:top w:val="single" w:color="auto" w:sz="4" w:space="0"/>
              <w:left w:val="nil"/>
              <w:right w:val="single" w:color="000000" w:sz="4" w:space="0"/>
            </w:tcBorders>
            <w:noWrap w:val="0"/>
            <w:vAlign w:val="center"/>
          </w:tcPr>
          <w:p>
            <w:pPr>
              <w:widowControl/>
              <w:numPr>
                <w:ilvl w:val="0"/>
                <w:numId w:val="0"/>
              </w:numPr>
              <w:jc w:val="both"/>
              <w:rPr>
                <w:rFonts w:hint="eastAsia" w:ascii="Times New Roman" w:hAnsi="Times New Roman"/>
                <w:kern w:val="0"/>
                <w:szCs w:val="21"/>
                <w:lang w:val="en-US" w:eastAsia="zh-CN"/>
              </w:rPr>
            </w:pPr>
          </w:p>
        </w:tc>
        <w:tc>
          <w:tcPr>
            <w:tcW w:w="2057" w:type="dxa"/>
            <w:tcBorders>
              <w:top w:val="single" w:color="auto" w:sz="4" w:space="0"/>
              <w:left w:val="nil"/>
              <w:right w:val="single" w:color="000000" w:sz="4" w:space="0"/>
            </w:tcBorders>
            <w:noWrap w:val="0"/>
            <w:vAlign w:val="center"/>
          </w:tcPr>
          <w:p>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p>
        </w:tc>
        <w:tc>
          <w:tcPr>
            <w:tcW w:w="1991" w:type="dxa"/>
            <w:tcBorders>
              <w:top w:val="single" w:color="auto" w:sz="4" w:space="0"/>
              <w:left w:val="nil"/>
              <w:bottom w:val="single" w:color="auto" w:sz="4" w:space="0"/>
              <w:right w:val="single" w:color="000000" w:sz="4" w:space="0"/>
            </w:tcBorders>
            <w:noWrap w:val="0"/>
            <w:vAlign w:val="center"/>
          </w:tcPr>
          <w:p>
            <w:pPr>
              <w:widowControl/>
              <w:numPr>
                <w:ilvl w:val="0"/>
                <w:numId w:val="0"/>
              </w:numPr>
              <w:jc w:val="both"/>
              <w:rPr>
                <w:rFonts w:hint="default" w:ascii="Times New Roman" w:hAnsi="Times New Roman" w:eastAsia="仿宋_GB2312" w:cs="Times New Roman"/>
                <w:kern w:val="0"/>
                <w:sz w:val="21"/>
                <w:szCs w:val="21"/>
                <w:lang w:val="en-US" w:eastAsia="zh-CN" w:bidi="ar-SA"/>
              </w:rPr>
            </w:pPr>
          </w:p>
        </w:tc>
        <w:tc>
          <w:tcPr>
            <w:tcW w:w="20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549"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kern w:val="0"/>
                <w:sz w:val="21"/>
                <w:szCs w:val="21"/>
                <w:lang w:val="en-US" w:eastAsia="zh-CN" w:bidi="ar-SA"/>
              </w:rPr>
            </w:pPr>
          </w:p>
        </w:tc>
        <w:tc>
          <w:tcPr>
            <w:tcW w:w="5757" w:type="dxa"/>
            <w:gridSpan w:val="3"/>
            <w:tcBorders>
              <w:top w:val="single" w:color="auto" w:sz="4" w:space="0"/>
              <w:left w:val="nil"/>
              <w:bottom w:val="single" w:color="auto" w:sz="4" w:space="0"/>
              <w:right w:val="single" w:color="000000" w:sz="4" w:space="0"/>
            </w:tcBorders>
            <w:noWrap w:val="0"/>
            <w:vAlign w:val="center"/>
          </w:tcPr>
          <w:p>
            <w:pPr>
              <w:widowControl/>
              <w:numPr>
                <w:ilvl w:val="0"/>
                <w:numId w:val="0"/>
              </w:numPr>
              <w:jc w:val="both"/>
              <w:rPr>
                <w:rFonts w:ascii="Times New Roman" w:hAnsi="Times New Roman" w:eastAsia="仿宋_GB2312"/>
                <w:kern w:val="0"/>
                <w:szCs w:val="21"/>
              </w:rPr>
            </w:pPr>
          </w:p>
        </w:tc>
      </w:tr>
    </w:tbl>
    <w:p>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156" w:beforeLines="50" w:line="300" w:lineRule="exact"/>
        <w:rPr>
          <w:rFonts w:hint="eastAsia" w:ascii="宋体" w:hAnsi="宋体" w:cs="宋体"/>
          <w:sz w:val="24"/>
        </w:rPr>
      </w:pPr>
      <w:r>
        <w:rPr>
          <w:rFonts w:hint="eastAsia" w:ascii="宋体" w:hAnsi="宋体" w:cs="宋体"/>
          <w:sz w:val="24"/>
        </w:rPr>
        <w:t>填表人：            联系电话：               单位负责人签字：</w:t>
      </w:r>
    </w:p>
    <w:p>
      <w:pPr>
        <w:spacing w:before="62" w:beforeLines="20"/>
        <w:rPr>
          <w:rFonts w:hint="eastAsia" w:ascii="仿宋_GB2312" w:eastAsia="仿宋_GB2312"/>
          <w:sz w:val="32"/>
          <w:szCs w:val="32"/>
        </w:rPr>
      </w:pPr>
    </w:p>
    <w:p>
      <w:pPr>
        <w:spacing w:before="62" w:beforeLines="20"/>
        <w:rPr>
          <w:rFonts w:hint="eastAsia" w:ascii="仿宋_GB2312" w:eastAsia="仿宋_GB2312"/>
          <w:sz w:val="32"/>
          <w:szCs w:val="32"/>
        </w:rPr>
      </w:pPr>
    </w:p>
    <w:p>
      <w:pPr>
        <w:spacing w:before="62" w:beforeLines="20"/>
        <w:rPr>
          <w:rFonts w:hint="eastAsia" w:ascii="仿宋_GB2312" w:eastAsia="仿宋_GB2312"/>
          <w:sz w:val="32"/>
          <w:szCs w:val="32"/>
        </w:rPr>
      </w:pPr>
    </w:p>
    <w:p>
      <w:pPr>
        <w:spacing w:before="62" w:beforeLines="20"/>
        <w:rPr>
          <w:rFonts w:hint="eastAsia" w:ascii="仿宋_GB2312" w:eastAsia="仿宋_GB2312"/>
          <w:sz w:val="32"/>
          <w:szCs w:val="32"/>
        </w:rPr>
      </w:pPr>
    </w:p>
    <w:p>
      <w:pPr>
        <w:spacing w:before="62" w:beforeLines="20"/>
        <w:rPr>
          <w:rFonts w:hint="eastAsia" w:ascii="仿宋_GB2312" w:eastAsia="仿宋_GB2312"/>
          <w:sz w:val="32"/>
          <w:szCs w:val="32"/>
        </w:rPr>
      </w:pPr>
    </w:p>
    <w:p>
      <w:pPr>
        <w:spacing w:before="62" w:beforeLines="20"/>
        <w:rPr>
          <w:rFonts w:hint="eastAsia" w:ascii="仿宋_GB2312" w:eastAsia="仿宋_GB2312"/>
          <w:sz w:val="32"/>
          <w:szCs w:val="32"/>
        </w:rPr>
      </w:pPr>
    </w:p>
    <w:p>
      <w:pPr>
        <w:spacing w:before="62" w:beforeLines="20"/>
        <w:rPr>
          <w:rFonts w:hint="eastAsia" w:ascii="仿宋_GB2312" w:eastAsia="仿宋_GB2312"/>
          <w:sz w:val="32"/>
          <w:szCs w:val="32"/>
        </w:rPr>
      </w:pPr>
    </w:p>
    <w:p>
      <w:pPr>
        <w:spacing w:before="62" w:beforeLines="20"/>
        <w:rPr>
          <w:rFonts w:hint="eastAsia" w:ascii="仿宋_GB2312" w:eastAsia="仿宋_GB2312"/>
          <w:sz w:val="32"/>
          <w:szCs w:val="32"/>
        </w:rPr>
      </w:pPr>
    </w:p>
    <w:p>
      <w:pPr>
        <w:spacing w:before="62" w:beforeLines="20"/>
        <w:rPr>
          <w:rFonts w:hint="eastAsia" w:ascii="仿宋_GB2312" w:eastAsia="仿宋_GB2312"/>
          <w:sz w:val="32"/>
          <w:szCs w:val="32"/>
        </w:rPr>
      </w:pPr>
    </w:p>
    <w:p>
      <w:pPr>
        <w:spacing w:before="62" w:beforeLines="20"/>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spacing w:before="62" w:beforeLines="20"/>
        <w:rPr>
          <w:rFonts w:hint="eastAsia" w:ascii="仿宋_GB2312" w:eastAsia="仿宋_GB2312"/>
          <w:sz w:val="32"/>
          <w:szCs w:val="32"/>
        </w:rPr>
      </w:pPr>
    </w:p>
    <w:p>
      <w:pPr>
        <w:spacing w:before="62" w:beforeLines="20"/>
        <w:rPr>
          <w:rFonts w:hint="eastAsia" w:ascii="仿宋_GB2312" w:eastAsia="仿宋_GB2312"/>
          <w:sz w:val="32"/>
          <w:szCs w:val="32"/>
        </w:rPr>
      </w:pPr>
    </w:p>
    <w:p>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hint="eastAsia" w:ascii="方正小标宋_GBK" w:eastAsia="方正小标宋_GBK"/>
          <w:sz w:val="28"/>
          <w:szCs w:val="28"/>
          <w:lang w:val="en-US" w:eastAsia="zh-CN"/>
        </w:rPr>
        <w:t>2021</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pPr>
        <w:spacing w:line="300" w:lineRule="exact"/>
        <w:rPr>
          <w:rFonts w:hint="default" w:ascii="宋体" w:eastAsia="宋体"/>
          <w:sz w:val="24"/>
          <w:lang w:val="en-US" w:eastAsia="zh-CN"/>
        </w:rPr>
      </w:pPr>
      <w:r>
        <w:rPr>
          <w:rFonts w:hint="eastAsia" w:ascii="宋体"/>
          <w:sz w:val="24"/>
        </w:rPr>
        <w:t>填报单位（盖章）</w:t>
      </w:r>
      <w:r>
        <w:rPr>
          <w:rFonts w:hint="eastAsia" w:ascii="宋体"/>
          <w:sz w:val="24"/>
          <w:lang w:val="en-US" w:eastAsia="zh-CN"/>
        </w:rPr>
        <w:t>:衡阳县曲兰</w:t>
      </w:r>
      <w:r>
        <w:rPr>
          <w:rFonts w:hint="eastAsia" w:ascii="宋体"/>
          <w:sz w:val="24"/>
          <w:lang w:eastAsia="zh-CN"/>
        </w:rPr>
        <w:t>镇人民政府</w:t>
      </w:r>
      <w:r>
        <w:rPr>
          <w:rFonts w:ascii="宋体"/>
          <w:sz w:val="24"/>
        </w:rPr>
        <w:t xml:space="preserve">                   </w:t>
      </w:r>
      <w:r>
        <w:rPr>
          <w:rFonts w:hint="eastAsia" w:ascii="宋体"/>
          <w:sz w:val="24"/>
        </w:rPr>
        <w:t xml:space="preserve"> 填报时间：</w:t>
      </w:r>
      <w:r>
        <w:rPr>
          <w:rFonts w:hint="eastAsia" w:ascii="宋体"/>
          <w:sz w:val="24"/>
          <w:lang w:val="en-US" w:eastAsia="zh-CN"/>
        </w:rPr>
        <w:t>2022-8-24</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93"/>
        <w:gridCol w:w="1343"/>
        <w:gridCol w:w="1980"/>
        <w:gridCol w:w="1470"/>
        <w:gridCol w:w="1316"/>
        <w:gridCol w:w="695"/>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dxa"/>
            <w:vMerge w:val="restart"/>
            <w:noWrap w:val="0"/>
            <w:textDirection w:val="tbRlV"/>
            <w:vAlign w:val="center"/>
          </w:tcPr>
          <w:p>
            <w:pPr>
              <w:widowControl/>
              <w:ind w:left="113" w:right="113"/>
              <w:jc w:val="center"/>
              <w:rPr>
                <w:rFonts w:hint="eastAsia" w:ascii="宋体" w:hAnsi="宋体" w:cs="宋体"/>
                <w:color w:val="000000"/>
                <w:kern w:val="0"/>
                <w:sz w:val="28"/>
                <w:szCs w:val="28"/>
              </w:rPr>
            </w:pPr>
            <w:r>
              <w:rPr>
                <w:rFonts w:hint="eastAsia" w:ascii="宋体" w:hAnsi="宋体" w:cs="宋体"/>
                <w:color w:val="000000"/>
                <w:kern w:val="0"/>
                <w:sz w:val="28"/>
                <w:szCs w:val="28"/>
              </w:rPr>
              <w:t>部门资金（万元）</w:t>
            </w:r>
          </w:p>
        </w:tc>
        <w:tc>
          <w:tcPr>
            <w:tcW w:w="1193" w:type="dxa"/>
            <w:noWrap w:val="0"/>
            <w:vAlign w:val="center"/>
          </w:tcPr>
          <w:p>
            <w:pPr>
              <w:widowControl/>
              <w:jc w:val="center"/>
              <w:rPr>
                <w:rFonts w:hint="eastAsia" w:ascii="宋体" w:hAnsi="宋体" w:cs="宋体"/>
                <w:color w:val="000000"/>
                <w:kern w:val="0"/>
                <w:szCs w:val="21"/>
              </w:rPr>
            </w:pPr>
          </w:p>
        </w:tc>
        <w:tc>
          <w:tcPr>
            <w:tcW w:w="134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年初预算数</w:t>
            </w:r>
          </w:p>
        </w:tc>
        <w:tc>
          <w:tcPr>
            <w:tcW w:w="198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47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316"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执行率</w:t>
            </w:r>
          </w:p>
        </w:tc>
        <w:tc>
          <w:tcPr>
            <w:tcW w:w="69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669"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11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w:t>
            </w:r>
          </w:p>
        </w:tc>
        <w:tc>
          <w:tcPr>
            <w:tcW w:w="1343" w:type="dxa"/>
            <w:noWrap w:val="0"/>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1317.46</w:t>
            </w:r>
          </w:p>
        </w:tc>
        <w:tc>
          <w:tcPr>
            <w:tcW w:w="1980" w:type="dxa"/>
            <w:noWrap w:val="0"/>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1855.85</w:t>
            </w:r>
          </w:p>
        </w:tc>
        <w:tc>
          <w:tcPr>
            <w:tcW w:w="1470" w:type="dxa"/>
            <w:noWrap w:val="0"/>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1855.85</w:t>
            </w:r>
          </w:p>
        </w:tc>
        <w:tc>
          <w:tcPr>
            <w:tcW w:w="1316"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100%</w:t>
            </w:r>
            <w:r>
              <w:rPr>
                <w:rFonts w:hint="eastAsia" w:ascii="宋体" w:hAnsi="宋体" w:cs="宋体"/>
                <w:color w:val="000000"/>
                <w:kern w:val="0"/>
                <w:szCs w:val="21"/>
              </w:rPr>
              <w:t>　</w:t>
            </w:r>
          </w:p>
        </w:tc>
        <w:tc>
          <w:tcPr>
            <w:tcW w:w="69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669"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4516" w:type="dxa"/>
            <w:gridSpan w:val="3"/>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w:t>
            </w:r>
          </w:p>
        </w:tc>
        <w:tc>
          <w:tcPr>
            <w:tcW w:w="41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536"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其中：一般公共预算</w:t>
            </w:r>
          </w:p>
        </w:tc>
        <w:tc>
          <w:tcPr>
            <w:tcW w:w="198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 w:val="21"/>
                <w:szCs w:val="21"/>
                <w:lang w:val="en-US" w:eastAsia="zh-CN"/>
              </w:rPr>
              <w:t>1402.96</w:t>
            </w:r>
          </w:p>
        </w:tc>
        <w:tc>
          <w:tcPr>
            <w:tcW w:w="2786"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364"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1756.64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536"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980" w:type="dxa"/>
            <w:noWrap w:val="0"/>
            <w:vAlign w:val="center"/>
          </w:tcPr>
          <w:p>
            <w:pPr>
              <w:widowControl/>
              <w:jc w:val="center"/>
              <w:rPr>
                <w:rFonts w:hint="eastAsia" w:ascii="宋体" w:hAnsi="宋体" w:cs="宋体"/>
                <w:color w:val="000000"/>
                <w:kern w:val="0"/>
                <w:szCs w:val="21"/>
              </w:rPr>
            </w:pPr>
          </w:p>
        </w:tc>
        <w:tc>
          <w:tcPr>
            <w:tcW w:w="2786" w:type="dxa"/>
            <w:gridSpan w:val="2"/>
            <w:noWrap w:val="0"/>
            <w:vAlign w:val="center"/>
          </w:tcPr>
          <w:p>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其中：人员经费</w:t>
            </w:r>
          </w:p>
        </w:tc>
        <w:tc>
          <w:tcPr>
            <w:tcW w:w="1364"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1284.79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536"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98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786" w:type="dxa"/>
            <w:gridSpan w:val="2"/>
            <w:noWrap w:val="0"/>
            <w:vAlign w:val="center"/>
          </w:tcPr>
          <w:p>
            <w:pPr>
              <w:widowControl/>
              <w:ind w:firstLine="402" w:firstLineChars="200"/>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公用经费</w:t>
            </w:r>
          </w:p>
        </w:tc>
        <w:tc>
          <w:tcPr>
            <w:tcW w:w="1364"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536"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98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786"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364"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dxa"/>
            <w:vMerge w:val="restart"/>
            <w:noWrap w:val="0"/>
            <w:textDirection w:val="tbRlV"/>
            <w:vAlign w:val="center"/>
          </w:tcPr>
          <w:p>
            <w:pPr>
              <w:widowControl/>
              <w:ind w:left="113" w:right="113"/>
              <w:jc w:val="center"/>
              <w:rPr>
                <w:rFonts w:hint="eastAsia" w:ascii="宋体" w:hAnsi="宋体" w:cs="宋体"/>
                <w:color w:val="000000"/>
                <w:kern w:val="0"/>
                <w:sz w:val="28"/>
                <w:szCs w:val="28"/>
              </w:rPr>
            </w:pPr>
            <w:r>
              <w:rPr>
                <w:rFonts w:hint="eastAsia" w:ascii="宋体" w:hAnsi="宋体" w:cs="宋体"/>
                <w:color w:val="000000"/>
                <w:kern w:val="0"/>
                <w:sz w:val="28"/>
                <w:szCs w:val="28"/>
              </w:rPr>
              <w:t>年度总体目标</w:t>
            </w:r>
          </w:p>
        </w:tc>
        <w:tc>
          <w:tcPr>
            <w:tcW w:w="4516" w:type="dxa"/>
            <w:gridSpan w:val="3"/>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年初预期（设定）目标　</w:t>
            </w:r>
          </w:p>
        </w:tc>
        <w:tc>
          <w:tcPr>
            <w:tcW w:w="41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center"/>
        </w:trPr>
        <w:tc>
          <w:tcPr>
            <w:tcW w:w="545"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4516" w:type="dxa"/>
            <w:gridSpan w:val="3"/>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目标1：</w:t>
            </w:r>
            <w:r>
              <w:rPr>
                <w:rFonts w:hint="eastAsia" w:ascii="宋体" w:hAnsi="宋体" w:cs="宋体"/>
                <w:color w:val="000000"/>
                <w:kern w:val="0"/>
                <w:szCs w:val="21"/>
              </w:rPr>
              <w:t>财政支出按预算执行，严控三公经费</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目标2：抓好本乡经济建设，促进本乡经济发展、农民增收                                            </w:t>
            </w:r>
          </w:p>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bidi="ar"/>
              </w:rPr>
              <w:t>目标3：做好社会保障工作</w:t>
            </w:r>
          </w:p>
        </w:tc>
        <w:tc>
          <w:tcPr>
            <w:tcW w:w="4150" w:type="dxa"/>
            <w:gridSpan w:val="4"/>
            <w:noWrap w:val="0"/>
            <w:vAlign w:val="center"/>
          </w:tcPr>
          <w:p>
            <w:pPr>
              <w:widowControl/>
              <w:jc w:val="left"/>
              <w:textAlignment w:val="center"/>
              <w:rPr>
                <w:rFonts w:hint="eastAsia" w:ascii="宋体" w:hAnsi="宋体" w:cs="宋体"/>
                <w:color w:val="000000"/>
                <w:kern w:val="0"/>
                <w:szCs w:val="21"/>
                <w:lang w:bidi="ar"/>
              </w:rPr>
            </w:pPr>
          </w:p>
          <w:p>
            <w:pPr>
              <w:widowControl/>
              <w:jc w:val="left"/>
              <w:textAlignment w:val="center"/>
              <w:rPr>
                <w:rFonts w:hint="eastAsia" w:ascii="宋体" w:hAnsi="宋体" w:cs="宋体"/>
                <w:color w:val="000000"/>
                <w:kern w:val="0"/>
                <w:szCs w:val="21"/>
                <w:lang w:bidi="ar"/>
              </w:rPr>
            </w:pPr>
          </w:p>
          <w:p>
            <w:pPr>
              <w:widowControl/>
              <w:jc w:val="left"/>
              <w:textAlignment w:val="center"/>
              <w:rPr>
                <w:rFonts w:hint="eastAsia" w:ascii="宋体" w:hAnsi="宋体" w:cs="宋体"/>
                <w:color w:val="000000"/>
                <w:kern w:val="0"/>
                <w:szCs w:val="21"/>
                <w:lang w:bidi="ar"/>
              </w:rPr>
            </w:pPr>
          </w:p>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bidi="ar"/>
              </w:rPr>
              <w:t>目标1：</w:t>
            </w:r>
            <w:r>
              <w:rPr>
                <w:rFonts w:hint="eastAsia" w:ascii="宋体" w:hAnsi="宋体" w:cs="宋体"/>
                <w:color w:val="000000"/>
                <w:kern w:val="0"/>
                <w:szCs w:val="21"/>
              </w:rPr>
              <w:t>财政实际支出低于预算；</w:t>
            </w:r>
            <w:r>
              <w:rPr>
                <w:rFonts w:hint="eastAsia" w:ascii="宋体" w:hAnsi="宋体" w:cs="宋体"/>
                <w:color w:val="000000"/>
                <w:kern w:val="0"/>
                <w:szCs w:val="21"/>
                <w:lang w:val="en-US" w:eastAsia="zh-CN"/>
              </w:rPr>
              <w:t>严控三公经费</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目标2：保障本乡经济平稳发展                                      </w:t>
            </w:r>
          </w:p>
          <w:p>
            <w:pPr>
              <w:widowControl/>
              <w:rPr>
                <w:rFonts w:hint="eastAsia" w:ascii="宋体" w:hAnsi="宋体" w:eastAsia="宋体" w:cs="宋体"/>
                <w:i w:val="0"/>
                <w:iCs w:val="0"/>
                <w:caps w:val="0"/>
                <w:color w:val="333333"/>
                <w:spacing w:val="0"/>
                <w:sz w:val="21"/>
                <w:szCs w:val="21"/>
                <w:shd w:val="clear" w:fill="FFFFFF"/>
              </w:rPr>
            </w:pPr>
            <w:r>
              <w:rPr>
                <w:rFonts w:hint="eastAsia" w:ascii="宋体" w:hAnsi="宋体" w:cs="宋体"/>
                <w:color w:val="000000"/>
                <w:kern w:val="0"/>
                <w:szCs w:val="21"/>
                <w:lang w:bidi="ar"/>
              </w:rPr>
              <w:t xml:space="preserve">目标3：保障社会特殊困难人群基本生活，保障道路基础设施建设，优化了社会环境  </w:t>
            </w:r>
          </w:p>
          <w:p>
            <w:pPr>
              <w:pStyle w:val="2"/>
              <w:rPr>
                <w:rFonts w:hint="eastAsia" w:ascii="宋体" w:hAnsi="宋体" w:eastAsia="宋体" w:cs="宋体"/>
                <w:i w:val="0"/>
                <w:iCs w:val="0"/>
                <w:caps w:val="0"/>
                <w:color w:val="333333"/>
                <w:spacing w:val="0"/>
                <w:sz w:val="21"/>
                <w:szCs w:val="21"/>
                <w:shd w:val="clear" w:fill="FFFFFF"/>
              </w:rPr>
            </w:pPr>
          </w:p>
          <w:p>
            <w:pPr>
              <w:pStyle w:val="2"/>
              <w:rPr>
                <w:rFonts w:hint="eastAsia" w:ascii="宋体" w:hAnsi="宋体" w:eastAsia="宋体" w:cs="宋体"/>
                <w:i w:val="0"/>
                <w:iCs w:val="0"/>
                <w:caps w:val="0"/>
                <w:color w:val="333333"/>
                <w:spacing w:val="0"/>
                <w:sz w:val="21"/>
                <w:szCs w:val="21"/>
                <w:shd w:val="clear" w:fill="FFFFFF"/>
              </w:rPr>
            </w:pPr>
          </w:p>
          <w:p>
            <w:pPr>
              <w:pStyle w:val="2"/>
              <w:rPr>
                <w:rFonts w:hint="eastAsia" w:ascii="宋体" w:hAnsi="宋体" w:eastAsia="宋体" w:cs="宋体"/>
                <w:i w:val="0"/>
                <w:iCs w:val="0"/>
                <w:caps w:val="0"/>
                <w:color w:val="333333"/>
                <w:spacing w:val="0"/>
                <w:sz w:val="21"/>
                <w:szCs w:val="21"/>
                <w:shd w:val="clear" w:fill="FFFFFF"/>
              </w:rPr>
            </w:pPr>
          </w:p>
          <w:p>
            <w:pPr>
              <w:pStyle w:val="2"/>
              <w:rPr>
                <w:rFonts w:hint="eastAsia" w:ascii="宋体" w:hAnsi="宋体" w:eastAsia="宋体" w:cs="宋体"/>
                <w:i w:val="0"/>
                <w:iCs w:val="0"/>
                <w:caps w:val="0"/>
                <w:color w:val="333333"/>
                <w:spacing w:val="0"/>
                <w:sz w:val="21"/>
                <w:szCs w:val="21"/>
                <w:shd w:val="clear" w:fill="FFFFFF"/>
              </w:rPr>
            </w:pPr>
          </w:p>
          <w:p>
            <w:pPr>
              <w:widowControl/>
              <w:rPr>
                <w:rFonts w:hint="eastAsia" w:ascii="宋体" w:hAnsi="宋体" w:cs="宋体"/>
                <w:color w:val="000000"/>
                <w:kern w:val="0"/>
                <w:szCs w:val="21"/>
              </w:rPr>
            </w:pPr>
            <w:r>
              <w:rPr>
                <w:rFonts w:hint="eastAsia" w:ascii="宋体" w:hAnsi="宋体" w:cs="宋体"/>
                <w:color w:val="000000"/>
                <w:kern w:val="2"/>
                <w:sz w:val="21"/>
                <w:szCs w:val="21"/>
                <w:lang w:eastAsia="zh-CN"/>
              </w:rPr>
              <w:t xml:space="preserve">                                </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545" w:type="dxa"/>
            <w:vMerge w:val="restart"/>
            <w:noWrap w:val="0"/>
            <w:textDirection w:val="tbRlV"/>
            <w:vAlign w:val="center"/>
          </w:tcPr>
          <w:p>
            <w:pPr>
              <w:jc w:val="center"/>
              <w:rPr>
                <w:rFonts w:hint="eastAsia" w:ascii="宋体" w:hAnsi="宋体" w:cs="宋体"/>
                <w:color w:val="000000"/>
                <w:kern w:val="0"/>
                <w:sz w:val="28"/>
                <w:szCs w:val="28"/>
              </w:rPr>
            </w:pPr>
            <w:r>
              <w:rPr>
                <w:rFonts w:hint="eastAsia" w:ascii="宋体" w:hAnsi="宋体" w:cs="宋体"/>
                <w:color w:val="000000"/>
                <w:kern w:val="0"/>
                <w:sz w:val="28"/>
                <w:szCs w:val="28"/>
              </w:rPr>
              <w:t>绩效指标</w:t>
            </w:r>
          </w:p>
        </w:tc>
        <w:tc>
          <w:tcPr>
            <w:tcW w:w="1193"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一级指标</w:t>
            </w:r>
          </w:p>
        </w:tc>
        <w:tc>
          <w:tcPr>
            <w:tcW w:w="1343"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1980"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　</w:t>
            </w:r>
          </w:p>
        </w:tc>
        <w:tc>
          <w:tcPr>
            <w:tcW w:w="1470"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c>
          <w:tcPr>
            <w:tcW w:w="1316"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完成值</w:t>
            </w:r>
          </w:p>
        </w:tc>
        <w:tc>
          <w:tcPr>
            <w:tcW w:w="695"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分值</w:t>
            </w:r>
          </w:p>
        </w:tc>
        <w:tc>
          <w:tcPr>
            <w:tcW w:w="669"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545" w:type="dxa"/>
            <w:vMerge w:val="continue"/>
            <w:noWrap w:val="0"/>
            <w:vAlign w:val="center"/>
          </w:tcPr>
          <w:p>
            <w:pPr>
              <w:widowControl/>
              <w:jc w:val="left"/>
              <w:rPr>
                <w:rFonts w:hint="eastAsia" w:ascii="宋体" w:hAnsi="宋体" w:cs="宋体"/>
                <w:color w:val="000000"/>
                <w:kern w:val="0"/>
                <w:szCs w:val="21"/>
              </w:rPr>
            </w:pPr>
          </w:p>
        </w:tc>
        <w:tc>
          <w:tcPr>
            <w:tcW w:w="1193" w:type="dxa"/>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（50分）</w:t>
            </w:r>
          </w:p>
        </w:tc>
        <w:tc>
          <w:tcPr>
            <w:tcW w:w="1343"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数量指标</w:t>
            </w:r>
          </w:p>
        </w:tc>
        <w:tc>
          <w:tcPr>
            <w:tcW w:w="1980" w:type="dxa"/>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 w:val="18"/>
                <w:szCs w:val="18"/>
              </w:rPr>
              <w:t>实际财政供养人员数</w:t>
            </w:r>
          </w:p>
        </w:tc>
        <w:tc>
          <w:tcPr>
            <w:tcW w:w="1470"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82人</w:t>
            </w:r>
          </w:p>
        </w:tc>
        <w:tc>
          <w:tcPr>
            <w:tcW w:w="1316"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82人</w:t>
            </w:r>
          </w:p>
        </w:tc>
        <w:tc>
          <w:tcPr>
            <w:tcW w:w="695"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45" w:type="dxa"/>
            <w:vMerge w:val="continue"/>
            <w:noWrap w:val="0"/>
            <w:vAlign w:val="center"/>
          </w:tcPr>
          <w:p>
            <w:pPr>
              <w:widowControl/>
              <w:jc w:val="left"/>
              <w:rPr>
                <w:rFonts w:hint="eastAsia" w:ascii="宋体" w:hAnsi="宋体" w:cs="宋体"/>
                <w:color w:val="000000"/>
                <w:kern w:val="0"/>
                <w:szCs w:val="21"/>
              </w:rPr>
            </w:pPr>
          </w:p>
        </w:tc>
        <w:tc>
          <w:tcPr>
            <w:tcW w:w="1193" w:type="dxa"/>
            <w:vMerge w:val="continue"/>
            <w:noWrap w:val="0"/>
            <w:vAlign w:val="center"/>
          </w:tcPr>
          <w:p>
            <w:pPr>
              <w:widowControl/>
              <w:jc w:val="left"/>
              <w:rPr>
                <w:rFonts w:hint="eastAsia" w:ascii="宋体" w:hAnsi="宋体" w:cs="宋体"/>
                <w:color w:val="000000"/>
                <w:kern w:val="0"/>
                <w:szCs w:val="21"/>
              </w:rPr>
            </w:pPr>
          </w:p>
        </w:tc>
        <w:tc>
          <w:tcPr>
            <w:tcW w:w="1343" w:type="dxa"/>
            <w:vMerge w:val="continue"/>
            <w:noWrap w:val="0"/>
            <w:vAlign w:val="center"/>
          </w:tcPr>
          <w:p>
            <w:pPr>
              <w:widowControl/>
              <w:jc w:val="left"/>
              <w:rPr>
                <w:rFonts w:hint="eastAsia" w:ascii="宋体" w:hAnsi="宋体" w:cs="宋体"/>
                <w:color w:val="000000"/>
                <w:kern w:val="0"/>
                <w:szCs w:val="21"/>
              </w:rPr>
            </w:pPr>
          </w:p>
        </w:tc>
        <w:tc>
          <w:tcPr>
            <w:tcW w:w="1980"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 w:val="18"/>
                <w:szCs w:val="18"/>
              </w:rPr>
              <w:t>部门整体支出预算总额</w:t>
            </w:r>
          </w:p>
        </w:tc>
        <w:tc>
          <w:tcPr>
            <w:tcW w:w="1470"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21"/>
                <w:szCs w:val="21"/>
                <w:lang w:val="en-US" w:eastAsia="zh-CN"/>
              </w:rPr>
              <w:t>1855.85</w:t>
            </w:r>
          </w:p>
        </w:tc>
        <w:tc>
          <w:tcPr>
            <w:tcW w:w="1316"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21"/>
                <w:szCs w:val="21"/>
                <w:lang w:val="en-US" w:eastAsia="zh-CN"/>
              </w:rPr>
              <w:t>1855.85</w:t>
            </w:r>
          </w:p>
        </w:tc>
        <w:tc>
          <w:tcPr>
            <w:tcW w:w="695"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545" w:type="dxa"/>
            <w:vMerge w:val="continue"/>
            <w:noWrap w:val="0"/>
            <w:vAlign w:val="center"/>
          </w:tcPr>
          <w:p>
            <w:pPr>
              <w:widowControl/>
              <w:jc w:val="left"/>
              <w:rPr>
                <w:rFonts w:hint="eastAsia" w:ascii="宋体" w:hAnsi="宋体" w:cs="宋体"/>
                <w:color w:val="000000"/>
                <w:kern w:val="0"/>
                <w:szCs w:val="21"/>
              </w:rPr>
            </w:pPr>
          </w:p>
        </w:tc>
        <w:tc>
          <w:tcPr>
            <w:tcW w:w="1193" w:type="dxa"/>
            <w:vMerge w:val="continue"/>
            <w:noWrap w:val="0"/>
            <w:vAlign w:val="center"/>
          </w:tcPr>
          <w:p>
            <w:pPr>
              <w:widowControl/>
              <w:jc w:val="left"/>
              <w:rPr>
                <w:rFonts w:hint="eastAsia" w:ascii="宋体" w:hAnsi="宋体" w:cs="宋体"/>
                <w:color w:val="000000"/>
                <w:kern w:val="0"/>
                <w:szCs w:val="21"/>
              </w:rPr>
            </w:pPr>
          </w:p>
        </w:tc>
        <w:tc>
          <w:tcPr>
            <w:tcW w:w="1343"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质量指标</w:t>
            </w:r>
          </w:p>
        </w:tc>
        <w:tc>
          <w:tcPr>
            <w:tcW w:w="1980" w:type="dxa"/>
            <w:noWrap w:val="0"/>
            <w:vAlign w:val="center"/>
          </w:tcPr>
          <w:p>
            <w:pPr>
              <w:widowControl/>
              <w:rPr>
                <w:rFonts w:hint="eastAsia" w:ascii="宋体" w:hAnsi="宋体" w:cs="宋体"/>
                <w:color w:val="000000"/>
                <w:kern w:val="0"/>
                <w:sz w:val="18"/>
                <w:szCs w:val="18"/>
              </w:rPr>
            </w:pPr>
            <w:r>
              <w:rPr>
                <w:rFonts w:hint="eastAsia" w:ascii="宋体" w:hAnsi="宋体" w:cs="宋体"/>
                <w:color w:val="000000"/>
                <w:sz w:val="18"/>
                <w:szCs w:val="18"/>
              </w:rPr>
              <w:t>三公经费控制率</w:t>
            </w:r>
          </w:p>
        </w:tc>
        <w:tc>
          <w:tcPr>
            <w:tcW w:w="1470"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sz w:val="18"/>
                <w:szCs w:val="18"/>
                <w:lang w:val="en-US" w:eastAsia="zh-CN"/>
              </w:rPr>
              <w:t>小于去年支出</w:t>
            </w:r>
          </w:p>
        </w:tc>
        <w:tc>
          <w:tcPr>
            <w:tcW w:w="1316"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sz w:val="18"/>
                <w:szCs w:val="18"/>
                <w:lang w:val="en-US" w:eastAsia="zh-CN"/>
              </w:rPr>
              <w:t>小于去年支出</w:t>
            </w:r>
          </w:p>
        </w:tc>
        <w:tc>
          <w:tcPr>
            <w:tcW w:w="695"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669"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545" w:type="dxa"/>
            <w:vMerge w:val="continue"/>
            <w:noWrap w:val="0"/>
            <w:vAlign w:val="center"/>
          </w:tcPr>
          <w:p>
            <w:pPr>
              <w:widowControl/>
              <w:jc w:val="left"/>
              <w:rPr>
                <w:rFonts w:hint="eastAsia" w:ascii="宋体" w:hAnsi="宋体" w:cs="宋体"/>
                <w:color w:val="000000"/>
                <w:kern w:val="0"/>
                <w:szCs w:val="21"/>
              </w:rPr>
            </w:pPr>
          </w:p>
        </w:tc>
        <w:tc>
          <w:tcPr>
            <w:tcW w:w="1193" w:type="dxa"/>
            <w:vMerge w:val="continue"/>
            <w:noWrap w:val="0"/>
            <w:vAlign w:val="center"/>
          </w:tcPr>
          <w:p>
            <w:pPr>
              <w:widowControl/>
              <w:jc w:val="left"/>
              <w:rPr>
                <w:rFonts w:hint="eastAsia" w:ascii="宋体" w:hAnsi="宋体" w:cs="宋体"/>
                <w:color w:val="000000"/>
                <w:kern w:val="0"/>
                <w:szCs w:val="21"/>
              </w:rPr>
            </w:pPr>
          </w:p>
        </w:tc>
        <w:tc>
          <w:tcPr>
            <w:tcW w:w="1343" w:type="dxa"/>
            <w:vMerge w:val="continue"/>
            <w:noWrap w:val="0"/>
            <w:vAlign w:val="center"/>
          </w:tcPr>
          <w:p>
            <w:pPr>
              <w:widowControl/>
              <w:jc w:val="left"/>
              <w:rPr>
                <w:rFonts w:hint="eastAsia" w:ascii="宋体" w:hAnsi="宋体" w:cs="宋体"/>
                <w:color w:val="000000"/>
                <w:kern w:val="0"/>
                <w:szCs w:val="21"/>
              </w:rPr>
            </w:pPr>
          </w:p>
        </w:tc>
        <w:tc>
          <w:tcPr>
            <w:tcW w:w="1980" w:type="dxa"/>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sz w:val="18"/>
                <w:szCs w:val="18"/>
              </w:rPr>
              <w:t>工资津贴发放率</w:t>
            </w:r>
          </w:p>
        </w:tc>
        <w:tc>
          <w:tcPr>
            <w:tcW w:w="1470"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316"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695"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669"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545" w:type="dxa"/>
            <w:vMerge w:val="continue"/>
            <w:noWrap w:val="0"/>
            <w:vAlign w:val="center"/>
          </w:tcPr>
          <w:p>
            <w:pPr>
              <w:widowControl/>
              <w:jc w:val="left"/>
              <w:rPr>
                <w:rFonts w:hint="eastAsia" w:ascii="宋体" w:hAnsi="宋体" w:cs="宋体"/>
                <w:color w:val="000000"/>
                <w:kern w:val="0"/>
                <w:szCs w:val="21"/>
              </w:rPr>
            </w:pPr>
          </w:p>
        </w:tc>
        <w:tc>
          <w:tcPr>
            <w:tcW w:w="1193" w:type="dxa"/>
            <w:vMerge w:val="continue"/>
            <w:noWrap w:val="0"/>
            <w:vAlign w:val="center"/>
          </w:tcPr>
          <w:p>
            <w:pPr>
              <w:widowControl/>
              <w:jc w:val="left"/>
              <w:rPr>
                <w:rFonts w:hint="eastAsia" w:ascii="宋体" w:hAnsi="宋体" w:cs="宋体"/>
                <w:color w:val="000000"/>
                <w:kern w:val="0"/>
                <w:szCs w:val="21"/>
              </w:rPr>
            </w:pPr>
          </w:p>
        </w:tc>
        <w:tc>
          <w:tcPr>
            <w:tcW w:w="1343" w:type="dxa"/>
            <w:vMerge w:val="continue"/>
            <w:noWrap w:val="0"/>
            <w:vAlign w:val="center"/>
          </w:tcPr>
          <w:p>
            <w:pPr>
              <w:widowControl/>
              <w:jc w:val="left"/>
              <w:rPr>
                <w:rFonts w:hint="eastAsia" w:ascii="宋体" w:hAnsi="宋体" w:cs="宋体"/>
                <w:color w:val="000000"/>
                <w:kern w:val="0"/>
                <w:szCs w:val="21"/>
              </w:rPr>
            </w:pPr>
          </w:p>
        </w:tc>
        <w:tc>
          <w:tcPr>
            <w:tcW w:w="1980" w:type="dxa"/>
            <w:noWrap w:val="0"/>
            <w:vAlign w:val="center"/>
          </w:tcPr>
          <w:p>
            <w:pPr>
              <w:widowControl/>
              <w:rPr>
                <w:rFonts w:hint="eastAsia" w:ascii="宋体" w:hAnsi="宋体" w:cs="宋体"/>
                <w:color w:val="000000"/>
                <w:kern w:val="0"/>
                <w:szCs w:val="21"/>
              </w:rPr>
            </w:pPr>
            <w:r>
              <w:rPr>
                <w:rFonts w:hint="eastAsia" w:ascii="宋体" w:cs="宋体"/>
                <w:kern w:val="0"/>
                <w:sz w:val="18"/>
                <w:szCs w:val="18"/>
                <w:lang w:eastAsia="zh-CN"/>
              </w:rPr>
              <w:t>全年预算执行进度</w:t>
            </w:r>
          </w:p>
        </w:tc>
        <w:tc>
          <w:tcPr>
            <w:tcW w:w="1470"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c>
          <w:tcPr>
            <w:tcW w:w="1316"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c>
          <w:tcPr>
            <w:tcW w:w="695"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669"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5" w:type="dxa"/>
            <w:vMerge w:val="continue"/>
            <w:noWrap w:val="0"/>
            <w:vAlign w:val="center"/>
          </w:tcPr>
          <w:p>
            <w:pPr>
              <w:widowControl/>
              <w:jc w:val="left"/>
              <w:rPr>
                <w:rFonts w:hint="eastAsia" w:ascii="宋体" w:hAnsi="宋体" w:cs="宋体"/>
                <w:color w:val="000000"/>
                <w:kern w:val="0"/>
                <w:szCs w:val="21"/>
              </w:rPr>
            </w:pPr>
          </w:p>
        </w:tc>
        <w:tc>
          <w:tcPr>
            <w:tcW w:w="1193" w:type="dxa"/>
            <w:vMerge w:val="continue"/>
            <w:noWrap w:val="0"/>
            <w:vAlign w:val="center"/>
          </w:tcPr>
          <w:p>
            <w:pPr>
              <w:widowControl/>
              <w:jc w:val="left"/>
              <w:rPr>
                <w:rFonts w:hint="eastAsia" w:ascii="宋体" w:hAnsi="宋体" w:cs="宋体"/>
                <w:color w:val="000000"/>
                <w:kern w:val="0"/>
                <w:szCs w:val="21"/>
              </w:rPr>
            </w:pPr>
          </w:p>
        </w:tc>
        <w:tc>
          <w:tcPr>
            <w:tcW w:w="1343"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时效指标</w:t>
            </w:r>
          </w:p>
        </w:tc>
        <w:tc>
          <w:tcPr>
            <w:tcW w:w="1980" w:type="dxa"/>
            <w:noWrap w:val="0"/>
            <w:vAlign w:val="center"/>
          </w:tcPr>
          <w:p>
            <w:pPr>
              <w:widowControl/>
              <w:rPr>
                <w:rFonts w:hint="eastAsia" w:ascii="宋体" w:hAnsi="宋体" w:eastAsia="宋体" w:cs="宋体"/>
                <w:color w:val="000000"/>
                <w:kern w:val="0"/>
                <w:szCs w:val="21"/>
                <w:lang w:eastAsia="zh-CN"/>
              </w:rPr>
            </w:pPr>
            <w:r>
              <w:rPr>
                <w:rFonts w:hint="eastAsia" w:ascii="宋体" w:cs="宋体"/>
                <w:kern w:val="0"/>
                <w:sz w:val="18"/>
                <w:szCs w:val="18"/>
                <w:lang w:eastAsia="zh-CN"/>
              </w:rPr>
              <w:t>政府采购执行率</w:t>
            </w:r>
          </w:p>
        </w:tc>
        <w:tc>
          <w:tcPr>
            <w:tcW w:w="1470"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316"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c>
          <w:tcPr>
            <w:tcW w:w="695"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545" w:type="dxa"/>
            <w:vMerge w:val="continue"/>
            <w:noWrap w:val="0"/>
            <w:vAlign w:val="center"/>
          </w:tcPr>
          <w:p>
            <w:pPr>
              <w:widowControl/>
              <w:jc w:val="left"/>
              <w:rPr>
                <w:rFonts w:hint="eastAsia" w:ascii="宋体" w:hAnsi="宋体" w:cs="宋体"/>
                <w:color w:val="000000"/>
                <w:kern w:val="0"/>
                <w:szCs w:val="21"/>
              </w:rPr>
            </w:pPr>
          </w:p>
        </w:tc>
        <w:tc>
          <w:tcPr>
            <w:tcW w:w="1193" w:type="dxa"/>
            <w:vMerge w:val="continue"/>
            <w:noWrap w:val="0"/>
            <w:vAlign w:val="center"/>
          </w:tcPr>
          <w:p>
            <w:pPr>
              <w:widowControl/>
              <w:jc w:val="left"/>
              <w:rPr>
                <w:rFonts w:hint="eastAsia" w:ascii="宋体" w:hAnsi="宋体" w:cs="宋体"/>
                <w:color w:val="000000"/>
                <w:kern w:val="0"/>
                <w:szCs w:val="21"/>
              </w:rPr>
            </w:pPr>
          </w:p>
        </w:tc>
        <w:tc>
          <w:tcPr>
            <w:tcW w:w="1343" w:type="dxa"/>
            <w:vMerge w:val="continue"/>
            <w:noWrap w:val="0"/>
            <w:vAlign w:val="center"/>
          </w:tcPr>
          <w:p>
            <w:pPr>
              <w:widowControl/>
              <w:jc w:val="left"/>
              <w:rPr>
                <w:rFonts w:hint="eastAsia" w:ascii="宋体" w:hAnsi="宋体" w:cs="宋体"/>
                <w:color w:val="000000"/>
                <w:kern w:val="0"/>
                <w:szCs w:val="21"/>
              </w:rPr>
            </w:pPr>
          </w:p>
        </w:tc>
        <w:tc>
          <w:tcPr>
            <w:tcW w:w="1980" w:type="dxa"/>
            <w:noWrap w:val="0"/>
            <w:vAlign w:val="center"/>
          </w:tcPr>
          <w:p>
            <w:pPr>
              <w:widowControl/>
              <w:jc w:val="both"/>
              <w:rPr>
                <w:rFonts w:hint="eastAsia" w:ascii="宋体" w:hAnsi="宋体" w:eastAsia="宋体" w:cs="宋体"/>
                <w:color w:val="000000"/>
                <w:kern w:val="0"/>
                <w:sz w:val="18"/>
                <w:szCs w:val="18"/>
                <w:lang w:eastAsia="zh-CN"/>
              </w:rPr>
            </w:pPr>
            <w:r>
              <w:rPr>
                <w:rFonts w:hint="eastAsia" w:ascii="宋体" w:hAnsi="Times New Roman" w:cs="宋体"/>
                <w:kern w:val="0"/>
                <w:sz w:val="18"/>
                <w:szCs w:val="18"/>
                <w:lang w:eastAsia="zh-CN"/>
              </w:rPr>
              <w:t>半年预算执行进度</w:t>
            </w:r>
          </w:p>
        </w:tc>
        <w:tc>
          <w:tcPr>
            <w:tcW w:w="1470"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316" w:type="dxa"/>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18"/>
                <w:szCs w:val="18"/>
                <w:lang w:val="en-US" w:eastAsia="zh-CN"/>
              </w:rPr>
              <w:t>100%</w:t>
            </w:r>
          </w:p>
        </w:tc>
        <w:tc>
          <w:tcPr>
            <w:tcW w:w="695"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545" w:type="dxa"/>
            <w:vMerge w:val="continue"/>
            <w:noWrap w:val="0"/>
            <w:vAlign w:val="center"/>
          </w:tcPr>
          <w:p>
            <w:pPr>
              <w:widowControl/>
              <w:jc w:val="left"/>
              <w:rPr>
                <w:rFonts w:hint="eastAsia" w:ascii="宋体" w:hAnsi="宋体" w:cs="宋体"/>
                <w:color w:val="000000"/>
                <w:kern w:val="0"/>
                <w:szCs w:val="21"/>
              </w:rPr>
            </w:pPr>
          </w:p>
        </w:tc>
        <w:tc>
          <w:tcPr>
            <w:tcW w:w="1193" w:type="dxa"/>
            <w:vMerge w:val="continue"/>
            <w:noWrap w:val="0"/>
            <w:vAlign w:val="center"/>
          </w:tcPr>
          <w:p>
            <w:pPr>
              <w:widowControl/>
              <w:jc w:val="left"/>
              <w:rPr>
                <w:rFonts w:hint="eastAsia" w:ascii="宋体" w:hAnsi="宋体" w:cs="宋体"/>
                <w:color w:val="000000"/>
                <w:kern w:val="0"/>
                <w:szCs w:val="21"/>
              </w:rPr>
            </w:pPr>
          </w:p>
        </w:tc>
        <w:tc>
          <w:tcPr>
            <w:tcW w:w="1343" w:type="dxa"/>
            <w:vMerge w:val="continue"/>
            <w:noWrap w:val="0"/>
            <w:vAlign w:val="center"/>
          </w:tcPr>
          <w:p>
            <w:pPr>
              <w:widowControl/>
              <w:jc w:val="left"/>
              <w:rPr>
                <w:rFonts w:hint="eastAsia" w:ascii="宋体" w:hAnsi="宋体" w:cs="宋体"/>
                <w:color w:val="000000"/>
                <w:kern w:val="0"/>
                <w:szCs w:val="21"/>
              </w:rPr>
            </w:pPr>
          </w:p>
        </w:tc>
        <w:tc>
          <w:tcPr>
            <w:tcW w:w="1980" w:type="dxa"/>
            <w:noWrap w:val="0"/>
            <w:vAlign w:val="center"/>
          </w:tcPr>
          <w:p>
            <w:pPr>
              <w:widowControl/>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部门预决算和三公经费预决算信息公开</w:t>
            </w:r>
          </w:p>
        </w:tc>
        <w:tc>
          <w:tcPr>
            <w:tcW w:w="1470"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c>
          <w:tcPr>
            <w:tcW w:w="1316"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c>
          <w:tcPr>
            <w:tcW w:w="695"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45" w:type="dxa"/>
            <w:vMerge w:val="continue"/>
            <w:noWrap w:val="0"/>
            <w:vAlign w:val="center"/>
          </w:tcPr>
          <w:p>
            <w:pPr>
              <w:widowControl/>
              <w:jc w:val="left"/>
              <w:rPr>
                <w:rFonts w:hint="eastAsia" w:ascii="宋体" w:hAnsi="宋体" w:cs="宋体"/>
                <w:color w:val="000000"/>
                <w:kern w:val="0"/>
                <w:szCs w:val="21"/>
              </w:rPr>
            </w:pPr>
          </w:p>
        </w:tc>
        <w:tc>
          <w:tcPr>
            <w:tcW w:w="1193" w:type="dxa"/>
            <w:vMerge w:val="continue"/>
            <w:noWrap w:val="0"/>
            <w:vAlign w:val="center"/>
          </w:tcPr>
          <w:p>
            <w:pPr>
              <w:widowControl/>
              <w:jc w:val="left"/>
              <w:rPr>
                <w:rFonts w:hint="eastAsia" w:ascii="宋体" w:hAnsi="宋体" w:cs="宋体"/>
                <w:color w:val="000000"/>
                <w:kern w:val="0"/>
                <w:szCs w:val="21"/>
              </w:rPr>
            </w:pPr>
          </w:p>
        </w:tc>
        <w:tc>
          <w:tcPr>
            <w:tcW w:w="1343"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成本指标</w:t>
            </w:r>
          </w:p>
        </w:tc>
        <w:tc>
          <w:tcPr>
            <w:tcW w:w="1980" w:type="dxa"/>
            <w:noWrap w:val="0"/>
            <w:vAlign w:val="center"/>
          </w:tcPr>
          <w:p>
            <w:pPr>
              <w:widowControl/>
              <w:jc w:val="both"/>
              <w:rPr>
                <w:rFonts w:hint="eastAsia" w:ascii="宋体" w:hAnsi="宋体" w:cs="宋体"/>
                <w:color w:val="000000"/>
                <w:kern w:val="0"/>
                <w:sz w:val="18"/>
                <w:szCs w:val="18"/>
              </w:rPr>
            </w:pPr>
            <w:r>
              <w:rPr>
                <w:rFonts w:hint="eastAsia" w:ascii="宋体" w:cs="宋体"/>
                <w:kern w:val="0"/>
                <w:sz w:val="18"/>
                <w:szCs w:val="18"/>
                <w:lang w:eastAsia="zh-CN"/>
              </w:rPr>
              <w:t>财政拨款收入</w:t>
            </w:r>
          </w:p>
        </w:tc>
        <w:tc>
          <w:tcPr>
            <w:tcW w:w="1470"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1855.85万元</w:t>
            </w:r>
          </w:p>
        </w:tc>
        <w:tc>
          <w:tcPr>
            <w:tcW w:w="1316"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1855.85万元</w:t>
            </w:r>
          </w:p>
        </w:tc>
        <w:tc>
          <w:tcPr>
            <w:tcW w:w="695"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5" w:type="dxa"/>
            <w:vMerge w:val="continue"/>
            <w:noWrap w:val="0"/>
            <w:vAlign w:val="center"/>
          </w:tcPr>
          <w:p>
            <w:pPr>
              <w:widowControl/>
              <w:jc w:val="left"/>
              <w:rPr>
                <w:rFonts w:hint="eastAsia" w:ascii="宋体" w:hAnsi="宋体" w:cs="宋体"/>
                <w:color w:val="000000"/>
                <w:kern w:val="0"/>
                <w:szCs w:val="21"/>
              </w:rPr>
            </w:pPr>
          </w:p>
        </w:tc>
        <w:tc>
          <w:tcPr>
            <w:tcW w:w="1193" w:type="dxa"/>
            <w:vMerge w:val="continue"/>
            <w:noWrap w:val="0"/>
            <w:vAlign w:val="center"/>
          </w:tcPr>
          <w:p>
            <w:pPr>
              <w:widowControl/>
              <w:jc w:val="left"/>
              <w:rPr>
                <w:rFonts w:hint="eastAsia" w:ascii="宋体" w:hAnsi="宋体" w:cs="宋体"/>
                <w:color w:val="000000"/>
                <w:kern w:val="0"/>
                <w:szCs w:val="21"/>
              </w:rPr>
            </w:pPr>
          </w:p>
        </w:tc>
        <w:tc>
          <w:tcPr>
            <w:tcW w:w="1343" w:type="dxa"/>
            <w:vMerge w:val="continue"/>
            <w:noWrap w:val="0"/>
            <w:vAlign w:val="center"/>
          </w:tcPr>
          <w:p>
            <w:pPr>
              <w:widowControl/>
              <w:jc w:val="left"/>
              <w:rPr>
                <w:rFonts w:hint="eastAsia" w:ascii="宋体" w:hAnsi="宋体" w:cs="宋体"/>
                <w:color w:val="000000"/>
                <w:kern w:val="0"/>
                <w:szCs w:val="21"/>
              </w:rPr>
            </w:pPr>
          </w:p>
        </w:tc>
        <w:tc>
          <w:tcPr>
            <w:tcW w:w="1980" w:type="dxa"/>
            <w:noWrap w:val="0"/>
            <w:vAlign w:val="center"/>
          </w:tcPr>
          <w:p>
            <w:pPr>
              <w:widowControl/>
              <w:jc w:val="both"/>
              <w:rPr>
                <w:rFonts w:hint="eastAsia" w:ascii="宋体" w:hAnsi="宋体" w:eastAsia="宋体" w:cs="宋体"/>
                <w:color w:val="000000"/>
                <w:kern w:val="0"/>
                <w:sz w:val="18"/>
                <w:szCs w:val="18"/>
              </w:rPr>
            </w:pPr>
            <w:r>
              <w:rPr>
                <w:rFonts w:hint="eastAsia" w:ascii="宋体" w:hAnsi="宋体" w:eastAsia="宋体" w:cs="宋体"/>
                <w:kern w:val="0"/>
                <w:sz w:val="18"/>
                <w:szCs w:val="18"/>
              </w:rPr>
              <w:t>工程变更审查</w:t>
            </w:r>
          </w:p>
        </w:tc>
        <w:tc>
          <w:tcPr>
            <w:tcW w:w="1470"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严格执行</w:t>
            </w:r>
          </w:p>
        </w:tc>
        <w:tc>
          <w:tcPr>
            <w:tcW w:w="1316"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严格执行</w:t>
            </w:r>
          </w:p>
        </w:tc>
        <w:tc>
          <w:tcPr>
            <w:tcW w:w="695"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545" w:type="dxa"/>
            <w:vMerge w:val="continue"/>
            <w:noWrap w:val="0"/>
            <w:vAlign w:val="center"/>
          </w:tcPr>
          <w:p>
            <w:pPr>
              <w:widowControl/>
              <w:jc w:val="left"/>
              <w:rPr>
                <w:rFonts w:hint="eastAsia" w:ascii="宋体" w:hAnsi="宋体" w:cs="宋体"/>
                <w:color w:val="000000"/>
                <w:kern w:val="0"/>
                <w:szCs w:val="21"/>
              </w:rPr>
            </w:pPr>
          </w:p>
        </w:tc>
        <w:tc>
          <w:tcPr>
            <w:tcW w:w="1193" w:type="dxa"/>
            <w:vMerge w:val="continue"/>
            <w:noWrap w:val="0"/>
            <w:vAlign w:val="center"/>
          </w:tcPr>
          <w:p>
            <w:pPr>
              <w:widowControl/>
              <w:jc w:val="left"/>
              <w:rPr>
                <w:rFonts w:hint="eastAsia" w:ascii="宋体" w:hAnsi="宋体" w:cs="宋体"/>
                <w:color w:val="000000"/>
                <w:kern w:val="0"/>
                <w:szCs w:val="21"/>
              </w:rPr>
            </w:pPr>
          </w:p>
        </w:tc>
        <w:tc>
          <w:tcPr>
            <w:tcW w:w="1343" w:type="dxa"/>
            <w:vMerge w:val="continue"/>
            <w:noWrap w:val="0"/>
            <w:vAlign w:val="center"/>
          </w:tcPr>
          <w:p>
            <w:pPr>
              <w:widowControl/>
              <w:jc w:val="left"/>
              <w:rPr>
                <w:rFonts w:hint="eastAsia" w:ascii="宋体" w:hAnsi="宋体" w:cs="宋体"/>
                <w:color w:val="000000"/>
                <w:kern w:val="0"/>
                <w:szCs w:val="21"/>
              </w:rPr>
            </w:pPr>
          </w:p>
        </w:tc>
        <w:tc>
          <w:tcPr>
            <w:tcW w:w="1980" w:type="dxa"/>
            <w:noWrap w:val="0"/>
            <w:vAlign w:val="center"/>
          </w:tcPr>
          <w:p>
            <w:pPr>
              <w:widowControl/>
              <w:jc w:val="both"/>
              <w:rPr>
                <w:rFonts w:hint="eastAsia" w:ascii="宋体" w:hAnsi="宋体" w:eastAsia="宋体" w:cs="宋体"/>
                <w:color w:val="000000"/>
                <w:kern w:val="0"/>
                <w:sz w:val="18"/>
                <w:szCs w:val="18"/>
              </w:rPr>
            </w:pPr>
            <w:r>
              <w:rPr>
                <w:rFonts w:hint="eastAsia" w:ascii="宋体" w:hAnsi="宋体" w:eastAsia="宋体" w:cs="宋体"/>
                <w:kern w:val="0"/>
                <w:sz w:val="18"/>
                <w:szCs w:val="18"/>
              </w:rPr>
              <w:t>项目的工程决算</w:t>
            </w:r>
          </w:p>
        </w:tc>
        <w:tc>
          <w:tcPr>
            <w:tcW w:w="1470"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严格执行</w:t>
            </w:r>
          </w:p>
        </w:tc>
        <w:tc>
          <w:tcPr>
            <w:tcW w:w="1316"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严格执行</w:t>
            </w:r>
          </w:p>
        </w:tc>
        <w:tc>
          <w:tcPr>
            <w:tcW w:w="695"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545"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8"/>
                <w:szCs w:val="28"/>
              </w:rPr>
              <w:t>绩效指标</w:t>
            </w:r>
          </w:p>
        </w:tc>
        <w:tc>
          <w:tcPr>
            <w:tcW w:w="1193" w:type="dxa"/>
            <w:vMerge w:val="restar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0分）</w:t>
            </w:r>
          </w:p>
        </w:tc>
        <w:tc>
          <w:tcPr>
            <w:tcW w:w="1343"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社会效益指标</w:t>
            </w:r>
          </w:p>
        </w:tc>
        <w:tc>
          <w:tcPr>
            <w:tcW w:w="1980" w:type="dxa"/>
            <w:noWrap w:val="0"/>
            <w:vAlign w:val="center"/>
          </w:tcPr>
          <w:p>
            <w:pPr>
              <w:widowControl/>
              <w:rPr>
                <w:rFonts w:hint="eastAsia" w:ascii="宋体" w:hAnsi="宋体" w:eastAsia="宋体" w:cs="宋体"/>
                <w:color w:val="000000"/>
                <w:kern w:val="0"/>
                <w:sz w:val="18"/>
                <w:szCs w:val="18"/>
              </w:rPr>
            </w:pPr>
            <w:r>
              <w:rPr>
                <w:rFonts w:hint="eastAsia" w:ascii="宋体" w:hAnsi="宋体" w:cs="宋体"/>
                <w:color w:val="000000"/>
                <w:kern w:val="0"/>
                <w:szCs w:val="21"/>
              </w:rPr>
              <w:t>社会保障</w:t>
            </w:r>
          </w:p>
        </w:tc>
        <w:tc>
          <w:tcPr>
            <w:tcW w:w="1470" w:type="dxa"/>
            <w:noWrap w:val="0"/>
            <w:vAlign w:val="center"/>
          </w:tcPr>
          <w:p>
            <w:pPr>
              <w:widowControl/>
              <w:jc w:val="center"/>
              <w:rPr>
                <w:rFonts w:hint="eastAsia" w:ascii="宋体" w:hAnsi="宋体" w:cs="宋体"/>
                <w:color w:val="000000"/>
                <w:kern w:val="0"/>
                <w:sz w:val="18"/>
                <w:szCs w:val="18"/>
                <w:lang w:eastAsia="zh-CN"/>
              </w:rPr>
            </w:pPr>
            <w:r>
              <w:rPr>
                <w:rFonts w:hint="eastAsia" w:ascii="宋体" w:hAnsi="宋体" w:cs="宋体"/>
                <w:color w:val="000000"/>
                <w:sz w:val="18"/>
                <w:szCs w:val="18"/>
              </w:rPr>
              <w:t>确保社会特殊困难人群的基本生活保障，如五保、孤儿</w:t>
            </w:r>
          </w:p>
        </w:tc>
        <w:tc>
          <w:tcPr>
            <w:tcW w:w="1316" w:type="dxa"/>
            <w:noWrap w:val="0"/>
            <w:vAlign w:val="center"/>
          </w:tcPr>
          <w:p>
            <w:pPr>
              <w:widowControl/>
              <w:jc w:val="center"/>
              <w:rPr>
                <w:rFonts w:hint="eastAsia" w:ascii="宋体" w:hAnsi="宋体" w:cs="宋体"/>
                <w:color w:val="000000"/>
                <w:kern w:val="0"/>
                <w:sz w:val="18"/>
                <w:szCs w:val="18"/>
                <w:lang w:eastAsia="zh-CN"/>
              </w:rPr>
            </w:pPr>
            <w:r>
              <w:rPr>
                <w:rFonts w:hint="eastAsia" w:ascii="宋体" w:hAnsi="宋体" w:cs="宋体"/>
                <w:color w:val="000000"/>
                <w:sz w:val="18"/>
                <w:szCs w:val="18"/>
              </w:rPr>
              <w:t>社会特殊困难人群基本生活得到保障</w:t>
            </w:r>
          </w:p>
        </w:tc>
        <w:tc>
          <w:tcPr>
            <w:tcW w:w="695"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669"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exact"/>
          <w:jc w:val="center"/>
        </w:trPr>
        <w:tc>
          <w:tcPr>
            <w:tcW w:w="545" w:type="dxa"/>
            <w:vMerge w:val="continue"/>
            <w:noWrap w:val="0"/>
            <w:vAlign w:val="center"/>
          </w:tcPr>
          <w:p>
            <w:pPr>
              <w:jc w:val="left"/>
              <w:rPr>
                <w:rFonts w:hint="eastAsia" w:ascii="宋体" w:hAnsi="宋体" w:cs="宋体"/>
                <w:color w:val="000000"/>
                <w:kern w:val="0"/>
                <w:szCs w:val="21"/>
              </w:rPr>
            </w:pPr>
          </w:p>
        </w:tc>
        <w:tc>
          <w:tcPr>
            <w:tcW w:w="1193" w:type="dxa"/>
            <w:vMerge w:val="continue"/>
            <w:noWrap w:val="0"/>
            <w:vAlign w:val="center"/>
          </w:tcPr>
          <w:p>
            <w:pPr>
              <w:jc w:val="left"/>
              <w:rPr>
                <w:rFonts w:hint="eastAsia" w:ascii="宋体" w:hAnsi="宋体" w:cs="宋体"/>
                <w:color w:val="000000"/>
                <w:kern w:val="0"/>
                <w:szCs w:val="21"/>
              </w:rPr>
            </w:pPr>
          </w:p>
        </w:tc>
        <w:tc>
          <w:tcPr>
            <w:tcW w:w="1343" w:type="dxa"/>
            <w:vMerge w:val="continue"/>
            <w:noWrap w:val="0"/>
            <w:vAlign w:val="center"/>
          </w:tcPr>
          <w:p>
            <w:pPr>
              <w:widowControl/>
              <w:jc w:val="center"/>
              <w:rPr>
                <w:rFonts w:hint="eastAsia" w:ascii="宋体" w:hAnsi="宋体" w:cs="宋体"/>
                <w:color w:val="000000"/>
                <w:kern w:val="0"/>
                <w:szCs w:val="21"/>
              </w:rPr>
            </w:pPr>
          </w:p>
        </w:tc>
        <w:tc>
          <w:tcPr>
            <w:tcW w:w="1980" w:type="dxa"/>
            <w:noWrap w:val="0"/>
            <w:vAlign w:val="center"/>
          </w:tcPr>
          <w:p>
            <w:pPr>
              <w:widowControl/>
              <w:rPr>
                <w:rFonts w:hint="eastAsia" w:ascii="宋体" w:hAnsi="宋体" w:eastAsia="宋体" w:cs="宋体"/>
                <w:color w:val="000000"/>
                <w:kern w:val="0"/>
                <w:sz w:val="18"/>
                <w:szCs w:val="18"/>
                <w:lang w:eastAsia="zh-CN"/>
              </w:rPr>
            </w:pPr>
            <w:r>
              <w:rPr>
                <w:rFonts w:hint="eastAsia" w:ascii="宋体" w:hAnsi="宋体" w:cs="宋体"/>
                <w:color w:val="000000"/>
                <w:kern w:val="0"/>
                <w:szCs w:val="21"/>
              </w:rPr>
              <w:t>道路基础设施建设</w:t>
            </w:r>
          </w:p>
        </w:tc>
        <w:tc>
          <w:tcPr>
            <w:tcW w:w="1470" w:type="dxa"/>
            <w:noWrap w:val="0"/>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sz w:val="18"/>
                <w:szCs w:val="18"/>
              </w:rPr>
              <w:t>改善农村道路基础设施建设，保障村道、组道公路网络</w:t>
            </w:r>
          </w:p>
        </w:tc>
        <w:tc>
          <w:tcPr>
            <w:tcW w:w="1316"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sz w:val="18"/>
                <w:szCs w:val="18"/>
              </w:rPr>
              <w:t>农村道路基础设施建设基本改善，保障了村道、组道公路网络</w:t>
            </w:r>
          </w:p>
        </w:tc>
        <w:tc>
          <w:tcPr>
            <w:tcW w:w="695"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669"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545" w:type="dxa"/>
            <w:vMerge w:val="continue"/>
            <w:noWrap w:val="0"/>
            <w:vAlign w:val="center"/>
          </w:tcPr>
          <w:p>
            <w:pPr>
              <w:jc w:val="left"/>
              <w:rPr>
                <w:rFonts w:hint="eastAsia" w:ascii="宋体" w:hAnsi="宋体" w:cs="宋体"/>
                <w:color w:val="000000"/>
                <w:kern w:val="0"/>
                <w:szCs w:val="21"/>
              </w:rPr>
            </w:pPr>
          </w:p>
        </w:tc>
        <w:tc>
          <w:tcPr>
            <w:tcW w:w="1193" w:type="dxa"/>
            <w:vMerge w:val="continue"/>
            <w:noWrap w:val="0"/>
            <w:vAlign w:val="center"/>
          </w:tcPr>
          <w:p>
            <w:pPr>
              <w:jc w:val="left"/>
              <w:rPr>
                <w:rFonts w:hint="eastAsia" w:ascii="宋体" w:hAnsi="宋体" w:cs="宋体"/>
                <w:color w:val="000000"/>
                <w:kern w:val="0"/>
                <w:szCs w:val="21"/>
              </w:rPr>
            </w:pPr>
          </w:p>
        </w:tc>
        <w:tc>
          <w:tcPr>
            <w:tcW w:w="1343" w:type="dxa"/>
            <w:vMerge w:val="continue"/>
            <w:noWrap w:val="0"/>
            <w:vAlign w:val="center"/>
          </w:tcPr>
          <w:p>
            <w:pPr>
              <w:widowControl/>
              <w:jc w:val="center"/>
              <w:rPr>
                <w:rFonts w:hint="eastAsia" w:ascii="宋体" w:hAnsi="宋体" w:cs="宋体"/>
                <w:color w:val="000000"/>
                <w:kern w:val="0"/>
                <w:szCs w:val="21"/>
              </w:rPr>
            </w:pPr>
          </w:p>
        </w:tc>
        <w:tc>
          <w:tcPr>
            <w:tcW w:w="1980"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社会环境</w:t>
            </w:r>
          </w:p>
        </w:tc>
        <w:tc>
          <w:tcPr>
            <w:tcW w:w="1470" w:type="dxa"/>
            <w:noWrap w:val="0"/>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排查化解安全隐患、矛盾纠纷，确保社会安定和谐</w:t>
            </w:r>
          </w:p>
        </w:tc>
        <w:tc>
          <w:tcPr>
            <w:tcW w:w="1316" w:type="dxa"/>
            <w:noWrap w:val="0"/>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社会环境优化</w:t>
            </w:r>
          </w:p>
        </w:tc>
        <w:tc>
          <w:tcPr>
            <w:tcW w:w="695"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669"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exact"/>
          <w:jc w:val="center"/>
        </w:trPr>
        <w:tc>
          <w:tcPr>
            <w:tcW w:w="545" w:type="dxa"/>
            <w:vMerge w:val="continue"/>
            <w:noWrap w:val="0"/>
            <w:vAlign w:val="center"/>
          </w:tcPr>
          <w:p>
            <w:pPr>
              <w:jc w:val="left"/>
              <w:rPr>
                <w:rFonts w:hint="eastAsia" w:ascii="宋体" w:hAnsi="宋体" w:cs="宋体"/>
                <w:color w:val="000000"/>
                <w:kern w:val="0"/>
                <w:szCs w:val="21"/>
              </w:rPr>
            </w:pPr>
          </w:p>
        </w:tc>
        <w:tc>
          <w:tcPr>
            <w:tcW w:w="1193" w:type="dxa"/>
            <w:vMerge w:val="continue"/>
            <w:noWrap w:val="0"/>
            <w:vAlign w:val="center"/>
          </w:tcPr>
          <w:p>
            <w:pPr>
              <w:jc w:val="left"/>
              <w:rPr>
                <w:rFonts w:hint="eastAsia" w:ascii="宋体" w:hAnsi="宋体" w:cs="宋体"/>
                <w:color w:val="000000"/>
                <w:kern w:val="0"/>
                <w:szCs w:val="21"/>
              </w:rPr>
            </w:pPr>
          </w:p>
        </w:tc>
        <w:tc>
          <w:tcPr>
            <w:tcW w:w="134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生态效益指标</w:t>
            </w:r>
          </w:p>
        </w:tc>
        <w:tc>
          <w:tcPr>
            <w:tcW w:w="1980"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建设节能环保的社会环境</w:t>
            </w:r>
          </w:p>
        </w:tc>
        <w:tc>
          <w:tcPr>
            <w:tcW w:w="1470"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sz w:val="18"/>
                <w:szCs w:val="18"/>
              </w:rPr>
              <w:t>倡导节能环保的生活理念，倡导资源循环利用，提高资源利用率，建设生态环保，节能高效的社会环境</w:t>
            </w:r>
          </w:p>
        </w:tc>
        <w:tc>
          <w:tcPr>
            <w:tcW w:w="1316"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sz w:val="18"/>
                <w:szCs w:val="18"/>
              </w:rPr>
              <w:t>提高了资源利用率，促进了节能环保理念的发展</w:t>
            </w:r>
          </w:p>
        </w:tc>
        <w:tc>
          <w:tcPr>
            <w:tcW w:w="695"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669"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exact"/>
          <w:jc w:val="center"/>
        </w:trPr>
        <w:tc>
          <w:tcPr>
            <w:tcW w:w="545" w:type="dxa"/>
            <w:vMerge w:val="continue"/>
            <w:noWrap w:val="0"/>
            <w:vAlign w:val="center"/>
          </w:tcPr>
          <w:p>
            <w:pPr>
              <w:widowControl/>
              <w:jc w:val="left"/>
              <w:rPr>
                <w:rFonts w:hint="eastAsia" w:ascii="宋体" w:hAnsi="宋体" w:cs="宋体"/>
                <w:color w:val="000000"/>
                <w:kern w:val="0"/>
                <w:szCs w:val="21"/>
              </w:rPr>
            </w:pPr>
          </w:p>
        </w:tc>
        <w:tc>
          <w:tcPr>
            <w:tcW w:w="1193" w:type="dxa"/>
            <w:vMerge w:val="continue"/>
            <w:noWrap w:val="0"/>
            <w:vAlign w:val="center"/>
          </w:tcPr>
          <w:p>
            <w:pPr>
              <w:widowControl/>
              <w:jc w:val="left"/>
              <w:rPr>
                <w:rFonts w:hint="eastAsia" w:ascii="宋体" w:hAnsi="宋体" w:cs="宋体"/>
                <w:color w:val="000000"/>
                <w:kern w:val="0"/>
                <w:szCs w:val="21"/>
              </w:rPr>
            </w:pPr>
          </w:p>
        </w:tc>
        <w:tc>
          <w:tcPr>
            <w:tcW w:w="134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可持续影响指标</w:t>
            </w:r>
          </w:p>
        </w:tc>
        <w:tc>
          <w:tcPr>
            <w:tcW w:w="1980" w:type="dxa"/>
            <w:noWrap w:val="0"/>
            <w:vAlign w:val="center"/>
          </w:tcPr>
          <w:p>
            <w:pPr>
              <w:widowControl/>
              <w:spacing w:line="280" w:lineRule="exact"/>
              <w:rPr>
                <w:rFonts w:hint="eastAsia" w:ascii="宋体" w:hAnsi="宋体" w:eastAsia="宋体" w:cs="宋体"/>
                <w:color w:val="000000"/>
                <w:kern w:val="0"/>
                <w:sz w:val="18"/>
                <w:szCs w:val="18"/>
                <w:lang w:eastAsia="zh-CN"/>
              </w:rPr>
            </w:pPr>
            <w:r>
              <w:rPr>
                <w:rFonts w:hint="eastAsia" w:ascii="宋体" w:hAnsi="宋体" w:cs="宋体"/>
                <w:color w:val="000000"/>
                <w:kern w:val="0"/>
                <w:szCs w:val="21"/>
              </w:rPr>
              <w:t>乡风文明</w:t>
            </w:r>
          </w:p>
        </w:tc>
        <w:tc>
          <w:tcPr>
            <w:tcW w:w="1470" w:type="dxa"/>
            <w:noWrap w:val="0"/>
            <w:vAlign w:val="center"/>
          </w:tcPr>
          <w:p>
            <w:pPr>
              <w:widowControl/>
              <w:jc w:val="left"/>
              <w:rPr>
                <w:rFonts w:hint="eastAsia" w:ascii="宋体" w:hAnsi="宋体" w:cs="宋体"/>
                <w:color w:val="000000"/>
                <w:kern w:val="0"/>
                <w:sz w:val="18"/>
                <w:szCs w:val="18"/>
                <w:lang w:eastAsia="zh-CN"/>
              </w:rPr>
            </w:pPr>
            <w:r>
              <w:rPr>
                <w:rFonts w:hint="eastAsia" w:ascii="宋体" w:hAnsi="宋体" w:cs="宋体"/>
                <w:color w:val="000000"/>
                <w:sz w:val="18"/>
                <w:szCs w:val="18"/>
              </w:rPr>
              <w:t>通过乡风文明建设逐步提高民众思想文化素养，创造持续的文明环境</w:t>
            </w:r>
          </w:p>
        </w:tc>
        <w:tc>
          <w:tcPr>
            <w:tcW w:w="1316"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sz w:val="18"/>
                <w:szCs w:val="18"/>
              </w:rPr>
              <w:t>乡风文明建设逐步加强</w:t>
            </w:r>
          </w:p>
        </w:tc>
        <w:tc>
          <w:tcPr>
            <w:tcW w:w="695"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669"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545" w:type="dxa"/>
            <w:vMerge w:val="continue"/>
            <w:noWrap w:val="0"/>
            <w:vAlign w:val="center"/>
          </w:tcPr>
          <w:p>
            <w:pPr>
              <w:widowControl/>
              <w:jc w:val="left"/>
              <w:rPr>
                <w:rFonts w:hint="eastAsia" w:ascii="宋体" w:hAnsi="宋体" w:cs="宋体"/>
                <w:color w:val="000000"/>
                <w:kern w:val="0"/>
                <w:szCs w:val="21"/>
              </w:rPr>
            </w:pPr>
          </w:p>
        </w:tc>
        <w:tc>
          <w:tcPr>
            <w:tcW w:w="1193"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（10分）</w:t>
            </w:r>
          </w:p>
        </w:tc>
        <w:tc>
          <w:tcPr>
            <w:tcW w:w="134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社会公众或服务对象满意度指标</w:t>
            </w:r>
          </w:p>
        </w:tc>
        <w:tc>
          <w:tcPr>
            <w:tcW w:w="1980" w:type="dxa"/>
            <w:noWrap w:val="0"/>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kern w:val="0"/>
                <w:sz w:val="18"/>
                <w:szCs w:val="18"/>
                <w:lang w:eastAsia="zh-CN"/>
              </w:rPr>
              <w:t>参观群众满意度</w:t>
            </w:r>
          </w:p>
        </w:tc>
        <w:tc>
          <w:tcPr>
            <w:tcW w:w="1470"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观众留言、观众满意度调查表</w:t>
            </w:r>
          </w:p>
        </w:tc>
        <w:tc>
          <w:tcPr>
            <w:tcW w:w="1316"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695"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669" w:type="dxa"/>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1" w:type="dxa"/>
            <w:gridSpan w:val="3"/>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1980"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优</w:t>
            </w:r>
          </w:p>
        </w:tc>
        <w:tc>
          <w:tcPr>
            <w:tcW w:w="2786"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69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669"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5" w:type="dxa"/>
            <w:vMerge w:val="restart"/>
            <w:noWrap w:val="0"/>
            <w:vAlign w:val="center"/>
          </w:tcPr>
          <w:p>
            <w:pPr>
              <w:widowControl/>
              <w:snapToGrid w:val="0"/>
              <w:jc w:val="center"/>
              <w:rPr>
                <w:rFonts w:hint="eastAsia" w:ascii="宋体" w:hAnsi="宋体" w:cs="宋体"/>
                <w:color w:val="000000"/>
                <w:kern w:val="0"/>
                <w:szCs w:val="21"/>
              </w:rPr>
            </w:pPr>
            <w:r>
              <w:rPr>
                <w:rFonts w:hint="eastAsia" w:ascii="宋体" w:hAnsi="宋体" w:cs="宋体"/>
                <w:color w:val="000000"/>
                <w:kern w:val="0"/>
                <w:sz w:val="28"/>
                <w:szCs w:val="28"/>
              </w:rPr>
              <w:t>说明</w:t>
            </w:r>
          </w:p>
        </w:tc>
        <w:tc>
          <w:tcPr>
            <w:tcW w:w="4516" w:type="dxa"/>
            <w:gridSpan w:val="3"/>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41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545" w:type="dxa"/>
            <w:vMerge w:val="continue"/>
            <w:noWrap w:val="0"/>
            <w:vAlign w:val="center"/>
          </w:tcPr>
          <w:p>
            <w:pPr>
              <w:widowControl/>
              <w:jc w:val="center"/>
            </w:pPr>
          </w:p>
        </w:tc>
        <w:tc>
          <w:tcPr>
            <w:tcW w:w="4516" w:type="dxa"/>
            <w:gridSpan w:val="3"/>
            <w:noWrap w:val="0"/>
            <w:vAlign w:val="top"/>
          </w:tcPr>
          <w:p>
            <w:pPr>
              <w:widowControl/>
              <w:jc w:val="both"/>
              <w:rPr>
                <w:rFonts w:hint="eastAsia" w:eastAsia="宋体"/>
                <w:lang w:val="en-US" w:eastAsia="zh-CN"/>
              </w:rPr>
            </w:pPr>
            <w:r>
              <w:rPr>
                <w:rFonts w:hint="eastAsia" w:ascii="宋体" w:hAnsi="宋体" w:cs="宋体"/>
                <w:color w:val="000000"/>
                <w:kern w:val="0"/>
                <w:szCs w:val="21"/>
              </w:rPr>
              <w:t>因202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年疫情原因，</w:t>
            </w:r>
            <w:r>
              <w:rPr>
                <w:rFonts w:hint="eastAsia" w:ascii="宋体" w:hAnsi="宋体" w:cs="宋体"/>
                <w:color w:val="000000"/>
                <w:kern w:val="0"/>
                <w:szCs w:val="21"/>
                <w:lang w:eastAsia="zh-CN"/>
              </w:rPr>
              <w:t>曲兰镇</w:t>
            </w:r>
            <w:r>
              <w:rPr>
                <w:rFonts w:hint="eastAsia" w:ascii="宋体" w:hAnsi="宋体" w:cs="宋体"/>
                <w:color w:val="000000"/>
                <w:kern w:val="0"/>
                <w:szCs w:val="21"/>
              </w:rPr>
              <w:t>经济增长、农民增收没有达到预计标准</w:t>
            </w:r>
            <w:r>
              <w:rPr>
                <w:rFonts w:hint="eastAsia" w:ascii="宋体" w:hAnsi="宋体" w:cs="宋体"/>
                <w:color w:val="000000"/>
                <w:kern w:val="0"/>
                <w:szCs w:val="21"/>
                <w:lang w:eastAsia="zh-CN"/>
              </w:rPr>
              <w:t>。</w:t>
            </w:r>
          </w:p>
        </w:tc>
        <w:tc>
          <w:tcPr>
            <w:tcW w:w="4150" w:type="dxa"/>
            <w:gridSpan w:val="4"/>
            <w:noWrap w:val="0"/>
            <w:vAlign w:val="top"/>
          </w:tcPr>
          <w:p>
            <w:pPr>
              <w:widowControl/>
              <w:jc w:val="both"/>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改进措施：</w:t>
            </w:r>
            <w:r>
              <w:rPr>
                <w:rFonts w:hint="eastAsia" w:ascii="宋体" w:hAnsi="宋体" w:cs="宋体"/>
                <w:color w:val="000000"/>
                <w:kern w:val="0"/>
                <w:szCs w:val="21"/>
              </w:rPr>
              <w:t>积极引入外来资本，多渠道提升群众增收方式，促进</w:t>
            </w:r>
            <w:r>
              <w:rPr>
                <w:rFonts w:hint="eastAsia" w:ascii="宋体" w:hAnsi="宋体" w:cs="宋体"/>
                <w:color w:val="000000"/>
                <w:kern w:val="0"/>
                <w:szCs w:val="21"/>
                <w:lang w:eastAsia="zh-CN"/>
              </w:rPr>
              <w:t>曲兰镇</w:t>
            </w:r>
            <w:r>
              <w:rPr>
                <w:rFonts w:hint="eastAsia" w:ascii="宋体" w:hAnsi="宋体" w:cs="宋体"/>
                <w:color w:val="000000"/>
                <w:kern w:val="0"/>
                <w:szCs w:val="21"/>
              </w:rPr>
              <w:t>经济稳步增长，促进农民增收</w:t>
            </w:r>
            <w:r>
              <w:rPr>
                <w:rFonts w:hint="eastAsia" w:ascii="宋体" w:hAnsi="宋体" w:cs="宋体"/>
                <w:color w:val="000000"/>
                <w:kern w:val="0"/>
                <w:szCs w:val="21"/>
                <w:lang w:eastAsia="zh-CN"/>
              </w:rPr>
              <w:t>。</w:t>
            </w:r>
          </w:p>
        </w:tc>
      </w:tr>
    </w:tbl>
    <w:p>
      <w:pPr>
        <w:spacing w:before="312" w:beforeLines="100" w:line="300" w:lineRule="exact"/>
        <w:rPr>
          <w:rFonts w:hint="eastAsia" w:ascii="宋体" w:hAnsi="宋体" w:cs="宋体"/>
          <w:sz w:val="24"/>
        </w:rPr>
      </w:pPr>
      <w:r>
        <w:rPr>
          <w:rFonts w:hint="eastAsia" w:ascii="宋体" w:hAnsi="宋体" w:cs="宋体"/>
          <w:sz w:val="22"/>
          <w:szCs w:val="22"/>
        </w:rPr>
        <w:t>填表人：              联系电话：                 单位负责人签字</w:t>
      </w:r>
      <w:r>
        <w:rPr>
          <w:rFonts w:hint="eastAsia" w:ascii="宋体" w:hAnsi="宋体" w:cs="宋体"/>
          <w:sz w:val="24"/>
        </w:rPr>
        <w:t>：</w:t>
      </w:r>
    </w:p>
    <w:p>
      <w:pPr>
        <w:spacing w:line="300" w:lineRule="exact"/>
        <w:rPr>
          <w:rFonts w:hint="eastAsia" w:ascii="仿宋_GB2312" w:hAnsi="仿宋_GB2312" w:eastAsia="仿宋_GB2312" w:cs="仿宋_GB2312"/>
          <w:sz w:val="24"/>
        </w:rPr>
      </w:pP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说明：1.评价等级分为优秀（S≥90）、良好（90＞S≥80）、较差（80＞S≥60）、 </w:t>
      </w: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差（S＜60）</w:t>
      </w:r>
      <w:r>
        <w:rPr>
          <w:rFonts w:hint="eastAsia" w:eastAsia="仿宋_GB2312"/>
          <w:sz w:val="24"/>
        </w:rPr>
        <w:t>。</w:t>
      </w: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2.三级绩效指标按需自行增减行。不涉及的二级指标可删除不要。</w:t>
      </w:r>
    </w:p>
    <w:p>
      <w:pPr>
        <w:spacing w:before="156" w:beforeLines="50"/>
        <w:rPr>
          <w:rFonts w:hint="eastAsia" w:ascii="仿宋_GB2312" w:hAnsi="宋体" w:eastAsia="仿宋_GB2312" w:cs="宋体"/>
          <w:kern w:val="0"/>
          <w:szCs w:val="21"/>
        </w:rPr>
      </w:pPr>
    </w:p>
    <w:p>
      <w:pPr>
        <w:spacing w:line="600" w:lineRule="exact"/>
        <w:ind w:firstLine="542" w:firstLineChars="200"/>
        <w:rPr>
          <w:rFonts w:hint="eastAsia" w:asciiTheme="minorEastAsia" w:hAnsiTheme="minorEastAsia" w:eastAsiaTheme="minorEastAsia" w:cstheme="minorEastAsia"/>
          <w:sz w:val="28"/>
          <w:szCs w:val="28"/>
          <w:lang w:val="en-US" w:eastAsia="zh-CN"/>
        </w:rPr>
      </w:pPr>
    </w:p>
    <w:p>
      <w:pPr>
        <w:spacing w:line="600" w:lineRule="exact"/>
        <w:ind w:firstLine="542" w:firstLineChars="200"/>
        <w:rPr>
          <w:rFonts w:hint="eastAsia" w:asciiTheme="minorEastAsia" w:hAnsiTheme="minorEastAsia" w:eastAsiaTheme="minorEastAsia" w:cstheme="minorEastAsia"/>
          <w:sz w:val="28"/>
          <w:szCs w:val="28"/>
          <w:lang w:val="en-US" w:eastAsia="zh-CN"/>
        </w:rPr>
      </w:pPr>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94E74"/>
    <w:multiLevelType w:val="singleLevel"/>
    <w:tmpl w:val="97694E74"/>
    <w:lvl w:ilvl="0" w:tentative="0">
      <w:start w:val="1"/>
      <w:numFmt w:val="chineseCounting"/>
      <w:suff w:val="nothing"/>
      <w:lvlText w:val="（%1）"/>
      <w:lvlJc w:val="left"/>
      <w:rPr>
        <w:rFonts w:hint="eastAsia"/>
      </w:rPr>
    </w:lvl>
  </w:abstractNum>
  <w:abstractNum w:abstractNumId="1">
    <w:nsid w:val="D0EC07E9"/>
    <w:multiLevelType w:val="singleLevel"/>
    <w:tmpl w:val="D0EC07E9"/>
    <w:lvl w:ilvl="0" w:tentative="0">
      <w:start w:val="1"/>
      <w:numFmt w:val="decimal"/>
      <w:suff w:val="nothing"/>
      <w:lvlText w:val="%1、"/>
      <w:lvlJc w:val="left"/>
    </w:lvl>
  </w:abstractNum>
  <w:abstractNum w:abstractNumId="2">
    <w:nsid w:val="24080A0A"/>
    <w:multiLevelType w:val="multilevel"/>
    <w:tmpl w:val="24080A0A"/>
    <w:lvl w:ilvl="0" w:tentative="0">
      <w:start w:val="1"/>
      <w:numFmt w:val="japaneseCounting"/>
      <w:lvlText w:val="%1、"/>
      <w:lvlJc w:val="left"/>
      <w:pPr>
        <w:ind w:left="1340" w:hanging="72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RkMWExN2RlZjJmOWM5MTJhZjEwYjlkMzcxMzU5MWEifQ=="/>
  </w:docVars>
  <w:rsids>
    <w:rsidRoot w:val="00B843C7"/>
    <w:rsid w:val="00014E6E"/>
    <w:rsid w:val="00050D1D"/>
    <w:rsid w:val="00073D55"/>
    <w:rsid w:val="000C0358"/>
    <w:rsid w:val="000D369C"/>
    <w:rsid w:val="000D6FF6"/>
    <w:rsid w:val="00144823"/>
    <w:rsid w:val="0014763C"/>
    <w:rsid w:val="001C6A45"/>
    <w:rsid w:val="001D0712"/>
    <w:rsid w:val="00201244"/>
    <w:rsid w:val="00201531"/>
    <w:rsid w:val="0022488F"/>
    <w:rsid w:val="002328D0"/>
    <w:rsid w:val="002363C3"/>
    <w:rsid w:val="00255F32"/>
    <w:rsid w:val="002615B4"/>
    <w:rsid w:val="002668AA"/>
    <w:rsid w:val="00283BBB"/>
    <w:rsid w:val="002A5B65"/>
    <w:rsid w:val="002C3F4C"/>
    <w:rsid w:val="002C670C"/>
    <w:rsid w:val="002D50A5"/>
    <w:rsid w:val="002D577F"/>
    <w:rsid w:val="002E0BD9"/>
    <w:rsid w:val="002E0C96"/>
    <w:rsid w:val="002F0A30"/>
    <w:rsid w:val="003067DC"/>
    <w:rsid w:val="003143C5"/>
    <w:rsid w:val="00356230"/>
    <w:rsid w:val="00361B4E"/>
    <w:rsid w:val="003B6FC5"/>
    <w:rsid w:val="003D2B7D"/>
    <w:rsid w:val="003D4EA3"/>
    <w:rsid w:val="00406C45"/>
    <w:rsid w:val="00441580"/>
    <w:rsid w:val="004530A5"/>
    <w:rsid w:val="00460B27"/>
    <w:rsid w:val="004807E9"/>
    <w:rsid w:val="004F19B8"/>
    <w:rsid w:val="005129BF"/>
    <w:rsid w:val="00523D2A"/>
    <w:rsid w:val="00524457"/>
    <w:rsid w:val="0053174A"/>
    <w:rsid w:val="0055792B"/>
    <w:rsid w:val="005B343B"/>
    <w:rsid w:val="005D0F55"/>
    <w:rsid w:val="005E5320"/>
    <w:rsid w:val="00603C1B"/>
    <w:rsid w:val="00604693"/>
    <w:rsid w:val="00635442"/>
    <w:rsid w:val="00666085"/>
    <w:rsid w:val="00673270"/>
    <w:rsid w:val="00680E6F"/>
    <w:rsid w:val="0068448B"/>
    <w:rsid w:val="006C1FD1"/>
    <w:rsid w:val="006C2306"/>
    <w:rsid w:val="006E55AC"/>
    <w:rsid w:val="0070610E"/>
    <w:rsid w:val="00722E44"/>
    <w:rsid w:val="00730832"/>
    <w:rsid w:val="007416F1"/>
    <w:rsid w:val="00760862"/>
    <w:rsid w:val="00771B68"/>
    <w:rsid w:val="00774704"/>
    <w:rsid w:val="007F2790"/>
    <w:rsid w:val="008A740B"/>
    <w:rsid w:val="00975263"/>
    <w:rsid w:val="00985826"/>
    <w:rsid w:val="009B3FCE"/>
    <w:rsid w:val="009B5053"/>
    <w:rsid w:val="009D72BC"/>
    <w:rsid w:val="009F3291"/>
    <w:rsid w:val="00A026CB"/>
    <w:rsid w:val="00A34793"/>
    <w:rsid w:val="00A4488B"/>
    <w:rsid w:val="00A5434A"/>
    <w:rsid w:val="00A71002"/>
    <w:rsid w:val="00A76F36"/>
    <w:rsid w:val="00A839FB"/>
    <w:rsid w:val="00AD27F1"/>
    <w:rsid w:val="00B4596F"/>
    <w:rsid w:val="00B8341F"/>
    <w:rsid w:val="00B843C7"/>
    <w:rsid w:val="00C03295"/>
    <w:rsid w:val="00C3144D"/>
    <w:rsid w:val="00C41DC4"/>
    <w:rsid w:val="00C476AF"/>
    <w:rsid w:val="00C55887"/>
    <w:rsid w:val="00C65C25"/>
    <w:rsid w:val="00C755C6"/>
    <w:rsid w:val="00C94CE2"/>
    <w:rsid w:val="00CD568F"/>
    <w:rsid w:val="00CD72BC"/>
    <w:rsid w:val="00CE1683"/>
    <w:rsid w:val="00D31D11"/>
    <w:rsid w:val="00DA3C02"/>
    <w:rsid w:val="00DB4976"/>
    <w:rsid w:val="00DB52C0"/>
    <w:rsid w:val="00DC2177"/>
    <w:rsid w:val="00E069E5"/>
    <w:rsid w:val="00E2418F"/>
    <w:rsid w:val="00E42011"/>
    <w:rsid w:val="00E728E2"/>
    <w:rsid w:val="00EA046D"/>
    <w:rsid w:val="00F03755"/>
    <w:rsid w:val="00F31FD4"/>
    <w:rsid w:val="00F43D48"/>
    <w:rsid w:val="00F47795"/>
    <w:rsid w:val="00F6233F"/>
    <w:rsid w:val="00F97A85"/>
    <w:rsid w:val="00FD5133"/>
    <w:rsid w:val="00FE49EB"/>
    <w:rsid w:val="00FF1A55"/>
    <w:rsid w:val="00FF7B91"/>
    <w:rsid w:val="016D47C9"/>
    <w:rsid w:val="01703B2F"/>
    <w:rsid w:val="0182165A"/>
    <w:rsid w:val="018F288D"/>
    <w:rsid w:val="01900359"/>
    <w:rsid w:val="01AA435B"/>
    <w:rsid w:val="01DA290A"/>
    <w:rsid w:val="01E96201"/>
    <w:rsid w:val="02686B2D"/>
    <w:rsid w:val="026F3E10"/>
    <w:rsid w:val="02781EBE"/>
    <w:rsid w:val="029D33DC"/>
    <w:rsid w:val="02B36958"/>
    <w:rsid w:val="02BE0B3D"/>
    <w:rsid w:val="02C01B9F"/>
    <w:rsid w:val="035C4D5F"/>
    <w:rsid w:val="038B058F"/>
    <w:rsid w:val="03F35D1F"/>
    <w:rsid w:val="03FD14BE"/>
    <w:rsid w:val="040626E8"/>
    <w:rsid w:val="040A27EA"/>
    <w:rsid w:val="047E65A4"/>
    <w:rsid w:val="048A6E37"/>
    <w:rsid w:val="04D3335E"/>
    <w:rsid w:val="05034D5D"/>
    <w:rsid w:val="050701AB"/>
    <w:rsid w:val="05471673"/>
    <w:rsid w:val="055C757F"/>
    <w:rsid w:val="05767D3B"/>
    <w:rsid w:val="05DA2490"/>
    <w:rsid w:val="060275FD"/>
    <w:rsid w:val="060F6E75"/>
    <w:rsid w:val="07035F04"/>
    <w:rsid w:val="07095BF8"/>
    <w:rsid w:val="0737795B"/>
    <w:rsid w:val="073D0E36"/>
    <w:rsid w:val="074A2DEA"/>
    <w:rsid w:val="075B43C1"/>
    <w:rsid w:val="082D533C"/>
    <w:rsid w:val="08434F52"/>
    <w:rsid w:val="087D1E0A"/>
    <w:rsid w:val="08A729AF"/>
    <w:rsid w:val="08EB6C4F"/>
    <w:rsid w:val="09173578"/>
    <w:rsid w:val="092051BC"/>
    <w:rsid w:val="095E2CD1"/>
    <w:rsid w:val="09F16EA8"/>
    <w:rsid w:val="0A173A74"/>
    <w:rsid w:val="0A3C40D6"/>
    <w:rsid w:val="0A462A4D"/>
    <w:rsid w:val="0A912DAF"/>
    <w:rsid w:val="0B1408C1"/>
    <w:rsid w:val="0B8A0F1D"/>
    <w:rsid w:val="0BA00BD8"/>
    <w:rsid w:val="0BB00AFE"/>
    <w:rsid w:val="0BB87D06"/>
    <w:rsid w:val="0BE11B92"/>
    <w:rsid w:val="0C103EDA"/>
    <w:rsid w:val="0C2159CB"/>
    <w:rsid w:val="0C517911"/>
    <w:rsid w:val="0C52219D"/>
    <w:rsid w:val="0CA6599C"/>
    <w:rsid w:val="0CFB518F"/>
    <w:rsid w:val="0D0F1CBB"/>
    <w:rsid w:val="0D5D17CB"/>
    <w:rsid w:val="0D7254BF"/>
    <w:rsid w:val="0DCD0581"/>
    <w:rsid w:val="0DFF2C91"/>
    <w:rsid w:val="0E226322"/>
    <w:rsid w:val="0E3057C1"/>
    <w:rsid w:val="0E430EF9"/>
    <w:rsid w:val="0E821359"/>
    <w:rsid w:val="0F5D017B"/>
    <w:rsid w:val="0F635E61"/>
    <w:rsid w:val="0FC62AE9"/>
    <w:rsid w:val="0FD415FA"/>
    <w:rsid w:val="106F0E5F"/>
    <w:rsid w:val="1077625D"/>
    <w:rsid w:val="109B53FF"/>
    <w:rsid w:val="111F088F"/>
    <w:rsid w:val="113E5D8A"/>
    <w:rsid w:val="11476806"/>
    <w:rsid w:val="11E1762C"/>
    <w:rsid w:val="125C471A"/>
    <w:rsid w:val="12753A2E"/>
    <w:rsid w:val="132D60B6"/>
    <w:rsid w:val="13472D07"/>
    <w:rsid w:val="134A4EBA"/>
    <w:rsid w:val="13676A08"/>
    <w:rsid w:val="1370286E"/>
    <w:rsid w:val="13B247C1"/>
    <w:rsid w:val="13FB546D"/>
    <w:rsid w:val="14B71108"/>
    <w:rsid w:val="1503001E"/>
    <w:rsid w:val="150F3CA7"/>
    <w:rsid w:val="15891CCA"/>
    <w:rsid w:val="159308FB"/>
    <w:rsid w:val="159E2D1B"/>
    <w:rsid w:val="15DB6F44"/>
    <w:rsid w:val="15FE136C"/>
    <w:rsid w:val="16097C3A"/>
    <w:rsid w:val="16230541"/>
    <w:rsid w:val="164D68EE"/>
    <w:rsid w:val="16B47B76"/>
    <w:rsid w:val="16B50174"/>
    <w:rsid w:val="16B73C96"/>
    <w:rsid w:val="16CB72FE"/>
    <w:rsid w:val="171B0B8E"/>
    <w:rsid w:val="181C3419"/>
    <w:rsid w:val="18604080"/>
    <w:rsid w:val="19032410"/>
    <w:rsid w:val="19063B32"/>
    <w:rsid w:val="19115E65"/>
    <w:rsid w:val="19B20ADD"/>
    <w:rsid w:val="19BC55BD"/>
    <w:rsid w:val="19F26A0B"/>
    <w:rsid w:val="1AB5556E"/>
    <w:rsid w:val="1ABC5844"/>
    <w:rsid w:val="1AEF6A73"/>
    <w:rsid w:val="1B965F4E"/>
    <w:rsid w:val="1BB53C13"/>
    <w:rsid w:val="1C551466"/>
    <w:rsid w:val="1CC60963"/>
    <w:rsid w:val="1CF64B09"/>
    <w:rsid w:val="1D440587"/>
    <w:rsid w:val="1DEC60F3"/>
    <w:rsid w:val="1E0105BF"/>
    <w:rsid w:val="1E29579F"/>
    <w:rsid w:val="1E7A3316"/>
    <w:rsid w:val="1EC56A78"/>
    <w:rsid w:val="1EEC40F1"/>
    <w:rsid w:val="1F2C09AC"/>
    <w:rsid w:val="1FF24652"/>
    <w:rsid w:val="1FF757EC"/>
    <w:rsid w:val="20235F80"/>
    <w:rsid w:val="203120D9"/>
    <w:rsid w:val="203F1257"/>
    <w:rsid w:val="204C0723"/>
    <w:rsid w:val="205B2C83"/>
    <w:rsid w:val="2081662F"/>
    <w:rsid w:val="209F3794"/>
    <w:rsid w:val="21043305"/>
    <w:rsid w:val="210F5AE3"/>
    <w:rsid w:val="21417B2B"/>
    <w:rsid w:val="21B26026"/>
    <w:rsid w:val="21C055A7"/>
    <w:rsid w:val="21C97858"/>
    <w:rsid w:val="21DD2C53"/>
    <w:rsid w:val="22893B7C"/>
    <w:rsid w:val="22A30B18"/>
    <w:rsid w:val="236C2C8F"/>
    <w:rsid w:val="23784FA1"/>
    <w:rsid w:val="237B40AF"/>
    <w:rsid w:val="23CF073A"/>
    <w:rsid w:val="23E05115"/>
    <w:rsid w:val="23E80BCD"/>
    <w:rsid w:val="24216770"/>
    <w:rsid w:val="2429670D"/>
    <w:rsid w:val="24432C28"/>
    <w:rsid w:val="245E4322"/>
    <w:rsid w:val="24822706"/>
    <w:rsid w:val="24E56458"/>
    <w:rsid w:val="24E95010"/>
    <w:rsid w:val="25524889"/>
    <w:rsid w:val="255511FD"/>
    <w:rsid w:val="25D17A6D"/>
    <w:rsid w:val="26105170"/>
    <w:rsid w:val="27BE69B4"/>
    <w:rsid w:val="27C85858"/>
    <w:rsid w:val="27D635F6"/>
    <w:rsid w:val="282C384C"/>
    <w:rsid w:val="283820C1"/>
    <w:rsid w:val="28494B67"/>
    <w:rsid w:val="287005CD"/>
    <w:rsid w:val="289A7777"/>
    <w:rsid w:val="28BD6F54"/>
    <w:rsid w:val="28DF57AF"/>
    <w:rsid w:val="28EF0649"/>
    <w:rsid w:val="291235BE"/>
    <w:rsid w:val="291F0508"/>
    <w:rsid w:val="29480176"/>
    <w:rsid w:val="29602183"/>
    <w:rsid w:val="29A47436"/>
    <w:rsid w:val="29BF6131"/>
    <w:rsid w:val="2A2E3E15"/>
    <w:rsid w:val="2A2F5948"/>
    <w:rsid w:val="2A4D10C0"/>
    <w:rsid w:val="2A585A8F"/>
    <w:rsid w:val="2A850EF0"/>
    <w:rsid w:val="2AA35184"/>
    <w:rsid w:val="2B0049F0"/>
    <w:rsid w:val="2B1A0168"/>
    <w:rsid w:val="2B9E7FC8"/>
    <w:rsid w:val="2BA00B21"/>
    <w:rsid w:val="2BBB3A07"/>
    <w:rsid w:val="2BBC32E1"/>
    <w:rsid w:val="2C3768EE"/>
    <w:rsid w:val="2C491F06"/>
    <w:rsid w:val="2C4A1610"/>
    <w:rsid w:val="2C794298"/>
    <w:rsid w:val="2CD954D3"/>
    <w:rsid w:val="2D6A01DB"/>
    <w:rsid w:val="2DAB2B85"/>
    <w:rsid w:val="2DBA67A6"/>
    <w:rsid w:val="2E2418FE"/>
    <w:rsid w:val="2E4200BD"/>
    <w:rsid w:val="2E7A26A0"/>
    <w:rsid w:val="2E7F7FCF"/>
    <w:rsid w:val="2F1720D2"/>
    <w:rsid w:val="2F697751"/>
    <w:rsid w:val="2F7306AC"/>
    <w:rsid w:val="2F844B71"/>
    <w:rsid w:val="2F8B3642"/>
    <w:rsid w:val="2FA76993"/>
    <w:rsid w:val="2FF8219F"/>
    <w:rsid w:val="2FFA3109"/>
    <w:rsid w:val="308E5F44"/>
    <w:rsid w:val="30B0385E"/>
    <w:rsid w:val="31172473"/>
    <w:rsid w:val="311F021B"/>
    <w:rsid w:val="31412A24"/>
    <w:rsid w:val="31596978"/>
    <w:rsid w:val="31692558"/>
    <w:rsid w:val="316D1AE5"/>
    <w:rsid w:val="319E392E"/>
    <w:rsid w:val="31BD5071"/>
    <w:rsid w:val="327613D0"/>
    <w:rsid w:val="32BF59DF"/>
    <w:rsid w:val="32FF69F4"/>
    <w:rsid w:val="330C4EAE"/>
    <w:rsid w:val="33601B46"/>
    <w:rsid w:val="33714570"/>
    <w:rsid w:val="338342C7"/>
    <w:rsid w:val="33BB5AC1"/>
    <w:rsid w:val="34233967"/>
    <w:rsid w:val="34621C0C"/>
    <w:rsid w:val="347E6F9C"/>
    <w:rsid w:val="34917010"/>
    <w:rsid w:val="349C4BC4"/>
    <w:rsid w:val="34A02734"/>
    <w:rsid w:val="34E06479"/>
    <w:rsid w:val="350651EE"/>
    <w:rsid w:val="351574A3"/>
    <w:rsid w:val="35487054"/>
    <w:rsid w:val="354B3F67"/>
    <w:rsid w:val="354E3F3E"/>
    <w:rsid w:val="355D4D38"/>
    <w:rsid w:val="35731BF7"/>
    <w:rsid w:val="3592207D"/>
    <w:rsid w:val="36355906"/>
    <w:rsid w:val="36723C5D"/>
    <w:rsid w:val="371B5060"/>
    <w:rsid w:val="37834FBC"/>
    <w:rsid w:val="37DE0AE7"/>
    <w:rsid w:val="38194E53"/>
    <w:rsid w:val="381C20D2"/>
    <w:rsid w:val="3820629B"/>
    <w:rsid w:val="382B498B"/>
    <w:rsid w:val="3907572F"/>
    <w:rsid w:val="397A0196"/>
    <w:rsid w:val="397C39E8"/>
    <w:rsid w:val="39DC305B"/>
    <w:rsid w:val="39FC40D1"/>
    <w:rsid w:val="3A45399A"/>
    <w:rsid w:val="3ABE4A8F"/>
    <w:rsid w:val="3AC069B8"/>
    <w:rsid w:val="3B3B5506"/>
    <w:rsid w:val="3C414629"/>
    <w:rsid w:val="3C4D1F7F"/>
    <w:rsid w:val="3C522566"/>
    <w:rsid w:val="3C681C18"/>
    <w:rsid w:val="3D925DB4"/>
    <w:rsid w:val="3DB559E9"/>
    <w:rsid w:val="3DCA6C39"/>
    <w:rsid w:val="3E06414B"/>
    <w:rsid w:val="3ECA434E"/>
    <w:rsid w:val="3ED46E35"/>
    <w:rsid w:val="3F3F49F4"/>
    <w:rsid w:val="407C4056"/>
    <w:rsid w:val="40BF1951"/>
    <w:rsid w:val="40FE2CBD"/>
    <w:rsid w:val="412B5AE1"/>
    <w:rsid w:val="414A7CB0"/>
    <w:rsid w:val="419C3990"/>
    <w:rsid w:val="41B425DB"/>
    <w:rsid w:val="41CC12CD"/>
    <w:rsid w:val="41E9698F"/>
    <w:rsid w:val="41FD496E"/>
    <w:rsid w:val="41FD6B3B"/>
    <w:rsid w:val="41FF2D77"/>
    <w:rsid w:val="42211C4D"/>
    <w:rsid w:val="42465772"/>
    <w:rsid w:val="428B0580"/>
    <w:rsid w:val="428B37A5"/>
    <w:rsid w:val="42AA1E8B"/>
    <w:rsid w:val="43027F79"/>
    <w:rsid w:val="43037EF5"/>
    <w:rsid w:val="431C1B20"/>
    <w:rsid w:val="4331610D"/>
    <w:rsid w:val="43724DEA"/>
    <w:rsid w:val="43822EC7"/>
    <w:rsid w:val="43B6162D"/>
    <w:rsid w:val="43E63353"/>
    <w:rsid w:val="44513178"/>
    <w:rsid w:val="448371E1"/>
    <w:rsid w:val="449648D1"/>
    <w:rsid w:val="456B517C"/>
    <w:rsid w:val="4588349D"/>
    <w:rsid w:val="45D347BC"/>
    <w:rsid w:val="46744DE3"/>
    <w:rsid w:val="468A7ACF"/>
    <w:rsid w:val="469A65B3"/>
    <w:rsid w:val="469D4663"/>
    <w:rsid w:val="469E66AC"/>
    <w:rsid w:val="46CA23FA"/>
    <w:rsid w:val="46D46743"/>
    <w:rsid w:val="47276FD2"/>
    <w:rsid w:val="47527A52"/>
    <w:rsid w:val="47E14B18"/>
    <w:rsid w:val="47F2608A"/>
    <w:rsid w:val="480C5CBF"/>
    <w:rsid w:val="48276F9D"/>
    <w:rsid w:val="489408B0"/>
    <w:rsid w:val="49064E04"/>
    <w:rsid w:val="49772965"/>
    <w:rsid w:val="49FC4875"/>
    <w:rsid w:val="4A6E5C87"/>
    <w:rsid w:val="4AA069D5"/>
    <w:rsid w:val="4AA20A4B"/>
    <w:rsid w:val="4ADC1AE3"/>
    <w:rsid w:val="4AF8025B"/>
    <w:rsid w:val="4B404E95"/>
    <w:rsid w:val="4B7B7DAF"/>
    <w:rsid w:val="4B9D29BD"/>
    <w:rsid w:val="4BBE132D"/>
    <w:rsid w:val="4BD07EA3"/>
    <w:rsid w:val="4CAD7BFD"/>
    <w:rsid w:val="4CEE387C"/>
    <w:rsid w:val="4D1D2D31"/>
    <w:rsid w:val="4D5D054B"/>
    <w:rsid w:val="4D746C37"/>
    <w:rsid w:val="4DA07EEF"/>
    <w:rsid w:val="4E0847DF"/>
    <w:rsid w:val="4E491EA4"/>
    <w:rsid w:val="4E5A3E96"/>
    <w:rsid w:val="4E8A64EF"/>
    <w:rsid w:val="4E90480D"/>
    <w:rsid w:val="4F3A2A60"/>
    <w:rsid w:val="4F620B20"/>
    <w:rsid w:val="50210D71"/>
    <w:rsid w:val="50676F1C"/>
    <w:rsid w:val="50A875E4"/>
    <w:rsid w:val="50D55950"/>
    <w:rsid w:val="50F26E4A"/>
    <w:rsid w:val="50F86586"/>
    <w:rsid w:val="51663C39"/>
    <w:rsid w:val="51D04CBB"/>
    <w:rsid w:val="52154D19"/>
    <w:rsid w:val="522E140F"/>
    <w:rsid w:val="524C793A"/>
    <w:rsid w:val="524F15CA"/>
    <w:rsid w:val="527602C7"/>
    <w:rsid w:val="528024FB"/>
    <w:rsid w:val="52C601B8"/>
    <w:rsid w:val="52CB1675"/>
    <w:rsid w:val="52D516EA"/>
    <w:rsid w:val="52D82E91"/>
    <w:rsid w:val="53391695"/>
    <w:rsid w:val="53475734"/>
    <w:rsid w:val="53554C77"/>
    <w:rsid w:val="539107AA"/>
    <w:rsid w:val="546D5D37"/>
    <w:rsid w:val="546E7189"/>
    <w:rsid w:val="54B54D6E"/>
    <w:rsid w:val="55292492"/>
    <w:rsid w:val="5556655C"/>
    <w:rsid w:val="55794BB0"/>
    <w:rsid w:val="55A16646"/>
    <w:rsid w:val="55AC0926"/>
    <w:rsid w:val="55B633D5"/>
    <w:rsid w:val="56855C04"/>
    <w:rsid w:val="56943826"/>
    <w:rsid w:val="5698059B"/>
    <w:rsid w:val="570D55B0"/>
    <w:rsid w:val="571E156B"/>
    <w:rsid w:val="575A7A25"/>
    <w:rsid w:val="577B0FE1"/>
    <w:rsid w:val="579951E3"/>
    <w:rsid w:val="57D13DA7"/>
    <w:rsid w:val="57D21CDD"/>
    <w:rsid w:val="580132D4"/>
    <w:rsid w:val="585C48B5"/>
    <w:rsid w:val="587742C9"/>
    <w:rsid w:val="594159E5"/>
    <w:rsid w:val="594A300B"/>
    <w:rsid w:val="594B37F1"/>
    <w:rsid w:val="594F1868"/>
    <w:rsid w:val="598A0401"/>
    <w:rsid w:val="599C01FB"/>
    <w:rsid w:val="59CA63B4"/>
    <w:rsid w:val="5A973B2D"/>
    <w:rsid w:val="5AC16FAC"/>
    <w:rsid w:val="5AD30440"/>
    <w:rsid w:val="5AFB7C62"/>
    <w:rsid w:val="5AFD51A0"/>
    <w:rsid w:val="5B3122F6"/>
    <w:rsid w:val="5BE544C8"/>
    <w:rsid w:val="5C2F7698"/>
    <w:rsid w:val="5C491ADD"/>
    <w:rsid w:val="5C713B4F"/>
    <w:rsid w:val="5CB564CD"/>
    <w:rsid w:val="5CDE7FFF"/>
    <w:rsid w:val="5CF827DC"/>
    <w:rsid w:val="5DB3182C"/>
    <w:rsid w:val="5DB52CAF"/>
    <w:rsid w:val="5DC0337C"/>
    <w:rsid w:val="5DD20FA9"/>
    <w:rsid w:val="5DD24E5D"/>
    <w:rsid w:val="5DFB347F"/>
    <w:rsid w:val="5E2F405E"/>
    <w:rsid w:val="5E427AE5"/>
    <w:rsid w:val="5E5105E9"/>
    <w:rsid w:val="5E6455DA"/>
    <w:rsid w:val="5E8C5954"/>
    <w:rsid w:val="5EE749B5"/>
    <w:rsid w:val="5F775FC8"/>
    <w:rsid w:val="5FC15FDD"/>
    <w:rsid w:val="5FD1017A"/>
    <w:rsid w:val="604C539B"/>
    <w:rsid w:val="60517F12"/>
    <w:rsid w:val="605C4699"/>
    <w:rsid w:val="60B50314"/>
    <w:rsid w:val="60DD718A"/>
    <w:rsid w:val="60EF5D26"/>
    <w:rsid w:val="617373C8"/>
    <w:rsid w:val="6199344A"/>
    <w:rsid w:val="619F0DCC"/>
    <w:rsid w:val="61DD0548"/>
    <w:rsid w:val="63291AF7"/>
    <w:rsid w:val="638E0D2E"/>
    <w:rsid w:val="63C86B61"/>
    <w:rsid w:val="64175CC0"/>
    <w:rsid w:val="6418534C"/>
    <w:rsid w:val="6466112E"/>
    <w:rsid w:val="64A07F8B"/>
    <w:rsid w:val="64A27C08"/>
    <w:rsid w:val="64CC201F"/>
    <w:rsid w:val="64DA7699"/>
    <w:rsid w:val="64E046DE"/>
    <w:rsid w:val="65127F2D"/>
    <w:rsid w:val="659F3559"/>
    <w:rsid w:val="65BF03BD"/>
    <w:rsid w:val="65FD1943"/>
    <w:rsid w:val="66435A22"/>
    <w:rsid w:val="66452B66"/>
    <w:rsid w:val="667B7134"/>
    <w:rsid w:val="66AE5D2F"/>
    <w:rsid w:val="66DE2AC5"/>
    <w:rsid w:val="671874F1"/>
    <w:rsid w:val="67363BB0"/>
    <w:rsid w:val="673E5EF5"/>
    <w:rsid w:val="67694D5A"/>
    <w:rsid w:val="67786A75"/>
    <w:rsid w:val="67B52E73"/>
    <w:rsid w:val="680B4A81"/>
    <w:rsid w:val="68364CD7"/>
    <w:rsid w:val="68764CAD"/>
    <w:rsid w:val="694E5D13"/>
    <w:rsid w:val="6A9A68A9"/>
    <w:rsid w:val="6B1102D6"/>
    <w:rsid w:val="6B5F13AB"/>
    <w:rsid w:val="6B64183C"/>
    <w:rsid w:val="6BAD2468"/>
    <w:rsid w:val="6C0646E9"/>
    <w:rsid w:val="6C4A5890"/>
    <w:rsid w:val="6C4E1F68"/>
    <w:rsid w:val="6CD40BF2"/>
    <w:rsid w:val="6CEC0CBD"/>
    <w:rsid w:val="6D1E00BF"/>
    <w:rsid w:val="6E354D6A"/>
    <w:rsid w:val="6E5451BE"/>
    <w:rsid w:val="6EA42846"/>
    <w:rsid w:val="6ECD0EE2"/>
    <w:rsid w:val="6ECE37AB"/>
    <w:rsid w:val="6EFB7F68"/>
    <w:rsid w:val="6F337BD9"/>
    <w:rsid w:val="6F346B32"/>
    <w:rsid w:val="6F8C03BF"/>
    <w:rsid w:val="6FAE1B92"/>
    <w:rsid w:val="6FC24A2C"/>
    <w:rsid w:val="6FC5426D"/>
    <w:rsid w:val="6FED2124"/>
    <w:rsid w:val="705B5FDB"/>
    <w:rsid w:val="70906E2E"/>
    <w:rsid w:val="70BB1D85"/>
    <w:rsid w:val="70DA4A8B"/>
    <w:rsid w:val="712958B8"/>
    <w:rsid w:val="717B4FE0"/>
    <w:rsid w:val="71B077E3"/>
    <w:rsid w:val="71BD011D"/>
    <w:rsid w:val="71C65D1B"/>
    <w:rsid w:val="71CA611F"/>
    <w:rsid w:val="722848F5"/>
    <w:rsid w:val="7274142B"/>
    <w:rsid w:val="72863049"/>
    <w:rsid w:val="72874010"/>
    <w:rsid w:val="72CC0DA8"/>
    <w:rsid w:val="72D47780"/>
    <w:rsid w:val="733F4028"/>
    <w:rsid w:val="737C578B"/>
    <w:rsid w:val="740F250F"/>
    <w:rsid w:val="74466692"/>
    <w:rsid w:val="74C70755"/>
    <w:rsid w:val="74DF6386"/>
    <w:rsid w:val="75146BA9"/>
    <w:rsid w:val="751766E8"/>
    <w:rsid w:val="75D90DB3"/>
    <w:rsid w:val="76334EBF"/>
    <w:rsid w:val="76433C09"/>
    <w:rsid w:val="768838EB"/>
    <w:rsid w:val="77437C26"/>
    <w:rsid w:val="77457AF1"/>
    <w:rsid w:val="77741FFB"/>
    <w:rsid w:val="77A86F6D"/>
    <w:rsid w:val="77BD0544"/>
    <w:rsid w:val="77E25534"/>
    <w:rsid w:val="7804209D"/>
    <w:rsid w:val="780A47CE"/>
    <w:rsid w:val="780D0478"/>
    <w:rsid w:val="78DB2711"/>
    <w:rsid w:val="78ED4BF6"/>
    <w:rsid w:val="78F82C73"/>
    <w:rsid w:val="79030169"/>
    <w:rsid w:val="7904476E"/>
    <w:rsid w:val="79136370"/>
    <w:rsid w:val="79336CA0"/>
    <w:rsid w:val="79422037"/>
    <w:rsid w:val="79507852"/>
    <w:rsid w:val="795409C4"/>
    <w:rsid w:val="796F62A7"/>
    <w:rsid w:val="7A560C0A"/>
    <w:rsid w:val="7A9748A9"/>
    <w:rsid w:val="7AA93CE3"/>
    <w:rsid w:val="7AED122F"/>
    <w:rsid w:val="7AEF195B"/>
    <w:rsid w:val="7AF34939"/>
    <w:rsid w:val="7B3867F0"/>
    <w:rsid w:val="7B6A5130"/>
    <w:rsid w:val="7B7A71C1"/>
    <w:rsid w:val="7B7C16FF"/>
    <w:rsid w:val="7BD0195D"/>
    <w:rsid w:val="7C380996"/>
    <w:rsid w:val="7C500572"/>
    <w:rsid w:val="7D3B12C2"/>
    <w:rsid w:val="7D422777"/>
    <w:rsid w:val="7D7062C0"/>
    <w:rsid w:val="7D782718"/>
    <w:rsid w:val="7D7A4E9D"/>
    <w:rsid w:val="7D9F3364"/>
    <w:rsid w:val="7DA1776C"/>
    <w:rsid w:val="7DB56B06"/>
    <w:rsid w:val="7DD34175"/>
    <w:rsid w:val="7E4F5AC0"/>
    <w:rsid w:val="7E555498"/>
    <w:rsid w:val="7E65175D"/>
    <w:rsid w:val="7E933D3D"/>
    <w:rsid w:val="7EDA1DAE"/>
    <w:rsid w:val="7F6F2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sz w:val="18"/>
      <w:szCs w:val="18"/>
    </w:rPr>
  </w:style>
  <w:style w:type="paragraph" w:styleId="3">
    <w:name w:val="annotation text"/>
    <w:basedOn w:val="1"/>
    <w:link w:val="18"/>
    <w:qFormat/>
    <w:uiPriority w:val="99"/>
    <w:pPr>
      <w:jc w:val="left"/>
    </w:pPr>
    <w:rPr>
      <w:rFonts w:asciiTheme="minorHAnsi" w:hAnsiTheme="minorHAnsi" w:eastAsiaTheme="minorEastAsia"/>
      <w:sz w:val="24"/>
    </w:rPr>
  </w:style>
  <w:style w:type="paragraph" w:styleId="4">
    <w:name w:val="Body Text"/>
    <w:basedOn w:val="1"/>
    <w:link w:val="19"/>
    <w:qFormat/>
    <w:uiPriority w:val="99"/>
    <w:rPr>
      <w:rFonts w:asciiTheme="minorHAnsi" w:hAnsiTheme="minorHAnsi" w:eastAsiaTheme="minorEastAsia"/>
      <w:sz w:val="24"/>
    </w:rPr>
  </w:style>
  <w:style w:type="paragraph" w:styleId="5">
    <w:name w:val="Plain Text"/>
    <w:basedOn w:val="1"/>
    <w:qFormat/>
    <w:uiPriority w:val="0"/>
    <w:rPr>
      <w:rFonts w:ascii="宋体" w:hAnsi="Courier New" w:cs="Courier New"/>
      <w:szCs w:val="21"/>
    </w:rPr>
  </w:style>
  <w:style w:type="paragraph" w:styleId="6">
    <w:name w:val="Balloon Text"/>
    <w:basedOn w:val="1"/>
    <w:link w:val="20"/>
    <w:semiHidden/>
    <w:qFormat/>
    <w:uiPriority w:val="99"/>
    <w:rPr>
      <w:rFonts w:asciiTheme="minorHAnsi" w:hAnsiTheme="minorHAnsi" w:eastAsiaTheme="minorEastAsia" w:cstheme="minorBidi"/>
      <w:sz w:val="16"/>
      <w:szCs w:val="16"/>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rPr>
  </w:style>
  <w:style w:type="character" w:styleId="13">
    <w:name w:val="page number"/>
    <w:basedOn w:val="11"/>
    <w:qFormat/>
    <w:uiPriority w:val="99"/>
    <w:rPr>
      <w:rFonts w:cs="Times New Roman"/>
    </w:rPr>
  </w:style>
  <w:style w:type="character" w:styleId="14">
    <w:name w:val="Emphasis"/>
    <w:basedOn w:val="11"/>
    <w:qFormat/>
    <w:uiPriority w:val="0"/>
    <w:rPr>
      <w:i/>
      <w:iCs/>
    </w:rPr>
  </w:style>
  <w:style w:type="character" w:styleId="15">
    <w:name w:val="annotation reference"/>
    <w:basedOn w:val="11"/>
    <w:qFormat/>
    <w:uiPriority w:val="99"/>
    <w:rPr>
      <w:rFonts w:cs="Times New Roman"/>
      <w:sz w:val="21"/>
      <w:szCs w:val="21"/>
    </w:rPr>
  </w:style>
  <w:style w:type="character" w:customStyle="1" w:styleId="16">
    <w:name w:val="页眉 Char"/>
    <w:basedOn w:val="11"/>
    <w:link w:val="8"/>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批注文字 Char"/>
    <w:basedOn w:val="11"/>
    <w:link w:val="3"/>
    <w:qFormat/>
    <w:locked/>
    <w:uiPriority w:val="99"/>
    <w:rPr>
      <w:rFonts w:cs="Times New Roman"/>
      <w:sz w:val="24"/>
      <w:szCs w:val="24"/>
    </w:rPr>
  </w:style>
  <w:style w:type="character" w:customStyle="1" w:styleId="19">
    <w:name w:val="正文文本 Char"/>
    <w:basedOn w:val="11"/>
    <w:link w:val="4"/>
    <w:qFormat/>
    <w:locked/>
    <w:uiPriority w:val="99"/>
    <w:rPr>
      <w:rFonts w:cs="Times New Roman"/>
      <w:sz w:val="24"/>
      <w:szCs w:val="24"/>
    </w:rPr>
  </w:style>
  <w:style w:type="character" w:customStyle="1" w:styleId="20">
    <w:name w:val="批注框文本 Char"/>
    <w:basedOn w:val="11"/>
    <w:link w:val="6"/>
    <w:semiHidden/>
    <w:qFormat/>
    <w:uiPriority w:val="99"/>
    <w:rPr>
      <w:sz w:val="16"/>
      <w:szCs w:val="16"/>
    </w:rPr>
  </w:style>
  <w:style w:type="character" w:customStyle="1" w:styleId="21">
    <w:name w:val="正文文本 Char1"/>
    <w:basedOn w:val="11"/>
    <w:semiHidden/>
    <w:qFormat/>
    <w:uiPriority w:val="99"/>
    <w:rPr>
      <w:rFonts w:ascii="Times New Roman" w:hAnsi="Times New Roman" w:eastAsia="宋体" w:cs="Times New Roman"/>
      <w:szCs w:val="24"/>
    </w:rPr>
  </w:style>
  <w:style w:type="character" w:customStyle="1" w:styleId="22">
    <w:name w:val="批注文字 Char1"/>
    <w:basedOn w:val="11"/>
    <w:semiHidden/>
    <w:qFormat/>
    <w:uiPriority w:val="99"/>
    <w:rPr>
      <w:rFonts w:ascii="Times New Roman" w:hAnsi="Times New Roman" w:eastAsia="宋体" w:cs="Times New Roman"/>
      <w:szCs w:val="24"/>
    </w:rPr>
  </w:style>
  <w:style w:type="character" w:customStyle="1" w:styleId="23">
    <w:name w:val="批注框文本 Char1"/>
    <w:basedOn w:val="11"/>
    <w:semiHidden/>
    <w:qFormat/>
    <w:uiPriority w:val="99"/>
    <w:rPr>
      <w:rFonts w:ascii="Times New Roman" w:hAnsi="Times New Roman" w:eastAsia="宋体" w:cs="Times New Roman"/>
      <w:sz w:val="18"/>
      <w:szCs w:val="18"/>
    </w:rPr>
  </w:style>
  <w:style w:type="paragraph" w:styleId="24">
    <w:name w:val="List Paragraph"/>
    <w:basedOn w:val="1"/>
    <w:qFormat/>
    <w:uiPriority w:val="99"/>
    <w:pPr>
      <w:ind w:firstLine="420" w:firstLineChars="200"/>
    </w:pPr>
  </w:style>
  <w:style w:type="paragraph" w:customStyle="1" w:styleId="25">
    <w:name w:val="列出段落1"/>
    <w:basedOn w:val="1"/>
    <w:qFormat/>
    <w:uiPriority w:val="99"/>
    <w:pPr>
      <w:ind w:firstLine="420" w:firstLineChars="200"/>
    </w:pPr>
  </w:style>
  <w:style w:type="character" w:customStyle="1" w:styleId="26">
    <w:name w:val="font51"/>
    <w:qFormat/>
    <w:uiPriority w:val="99"/>
    <w:rPr>
      <w:rFonts w:ascii="宋体" w:hAnsi="宋体" w:eastAsia="宋体"/>
      <w:color w:val="000000"/>
      <w:sz w:val="20"/>
      <w:u w:val="none"/>
    </w:rPr>
  </w:style>
  <w:style w:type="character" w:customStyle="1" w:styleId="27">
    <w:name w:val="font101"/>
    <w:qFormat/>
    <w:uiPriority w:val="99"/>
    <w:rPr>
      <w:rFonts w:ascii="仿宋_GB2312" w:eastAsia="仿宋_GB2312"/>
      <w:color w:val="000000"/>
      <w:sz w:val="20"/>
      <w:u w:val="none"/>
    </w:rPr>
  </w:style>
  <w:style w:type="character" w:customStyle="1" w:styleId="28">
    <w:name w:val="font31"/>
    <w:qFormat/>
    <w:uiPriority w:val="99"/>
    <w:rPr>
      <w:rFonts w:ascii="Times New Roman" w:hAnsi="Times New Roman"/>
      <w:color w:val="000000"/>
      <w:sz w:val="20"/>
      <w:u w:val="none"/>
    </w:rPr>
  </w:style>
  <w:style w:type="character" w:customStyle="1" w:styleId="29">
    <w:name w:val="font01"/>
    <w:qFormat/>
    <w:uiPriority w:val="99"/>
    <w:rPr>
      <w:rFonts w:ascii="Times New Roman" w:hAnsi="Times New Roman"/>
      <w:color w:val="000000"/>
      <w:sz w:val="20"/>
      <w:u w:val="none"/>
    </w:rPr>
  </w:style>
  <w:style w:type="paragraph" w:customStyle="1" w:styleId="30">
    <w:name w:val="PlainText"/>
    <w:basedOn w:val="1"/>
    <w:qFormat/>
    <w:uiPriority w:val="0"/>
    <w:pPr>
      <w:spacing w:line="240" w:lineRule="auto"/>
      <w:jc w:val="both"/>
      <w:textAlignment w:val="baseline"/>
    </w:pPr>
    <w:rPr>
      <w:rFonts w:ascii="宋体" w:hAnsi="Courier New"/>
      <w:kern w:val="2"/>
      <w:sz w:val="21"/>
      <w:szCs w:val="21"/>
      <w:lang w:val="en-US" w:eastAsia="zh-CN" w:bidi="ar-SA"/>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1246-EB58-4AC5-A2B6-960889E0ADF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4505</Words>
  <Characters>4958</Characters>
  <Lines>78</Lines>
  <Paragraphs>22</Paragraphs>
  <TotalTime>3</TotalTime>
  <ScaleCrop>false</ScaleCrop>
  <LinksUpToDate>false</LinksUpToDate>
  <CharactersWithSpaces>6110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2020-10-10T00:47:00Z</dcterms:created>
  <dc:creator>Lenovo</dc:creator>
  <cp:lastModifiedBy>衡山县城市管理行政执法局</cp:lastModifiedBy>
  <dcterms:modified xsi:type="dcterms:W3CDTF">2022-08-24T08:17:23Z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709AE2A91066492FA076474FC69F0D78</vt:lpwstr>
  </property>
</Properties>
</file>