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Microsoft Yahei" w:eastAsia="方正小标宋简体" w:hAnsi="Microsoft Yahei" w:cs="宋体" w:hint="eastAsia"/>
          <w:color w:val="000000" w:themeColor="text1"/>
          <w:kern w:val="0"/>
          <w:sz w:val="72"/>
          <w:szCs w:val="72"/>
        </w:rPr>
      </w:pPr>
      <w:r w:rsidRPr="0001062E">
        <w:rPr>
          <w:rFonts w:ascii="Microsoft Yahei" w:eastAsia="方正小标宋简体" w:hAnsi="Microsoft Yahei" w:cs="宋体"/>
          <w:color w:val="000000" w:themeColor="text1"/>
          <w:kern w:val="0"/>
          <w:sz w:val="72"/>
          <w:szCs w:val="72"/>
        </w:rPr>
        <w:t>衡阳县农业技术服务中心</w:t>
      </w: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Microsoft Yahei" w:eastAsia="方正小标宋_GBK" w:hAnsi="Microsoft Yahei" w:cs="宋体" w:hint="eastAsia"/>
          <w:kern w:val="0"/>
          <w:sz w:val="32"/>
          <w:szCs w:val="32"/>
        </w:rPr>
      </w:pPr>
      <w:r w:rsidRPr="0001062E">
        <w:rPr>
          <w:rFonts w:ascii="Microsoft Yahei" w:eastAsia="方正小标宋_GBK" w:hAnsi="Microsoft Yahei" w:cs="宋体"/>
          <w:kern w:val="0"/>
          <w:sz w:val="32"/>
          <w:szCs w:val="32"/>
        </w:rPr>
        <w:t>202</w:t>
      </w:r>
      <w:r w:rsidRPr="0001062E">
        <w:rPr>
          <w:rFonts w:ascii="Microsoft Yahei" w:eastAsia="方正小标宋_GBK" w:hAnsi="Microsoft Yahei" w:cs="宋体" w:hint="eastAsia"/>
          <w:kern w:val="0"/>
          <w:sz w:val="32"/>
          <w:szCs w:val="32"/>
        </w:rPr>
        <w:t>1</w:t>
      </w:r>
      <w:r w:rsidRPr="0001062E">
        <w:rPr>
          <w:rFonts w:ascii="Microsoft Yahei" w:eastAsia="方正小标宋_GBK" w:hAnsi="Microsoft Yahei" w:cs="宋体"/>
          <w:kern w:val="0"/>
          <w:sz w:val="32"/>
          <w:szCs w:val="32"/>
        </w:rPr>
        <w:t>年部门整体支出绩效自评报告</w:t>
      </w:r>
    </w:p>
    <w:p w:rsidR="00E837DD" w:rsidRPr="00E837DD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Microsoft Yahei" w:eastAsia="仿宋_GB2312" w:hAnsi="Microsoft Yahei" w:cs="宋体" w:hint="eastAsia"/>
          <w:kern w:val="0"/>
          <w:sz w:val="30"/>
          <w:szCs w:val="30"/>
        </w:rPr>
      </w:pP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50" w:firstLine="75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t>一</w:t>
      </w:r>
      <w:r w:rsidRPr="0001062E">
        <w:rPr>
          <w:rFonts w:ascii="黑体" w:eastAsia="黑体" w:hAnsi="黑体" w:cs="Times New Roman"/>
          <w:kern w:val="0"/>
          <w:sz w:val="32"/>
          <w:szCs w:val="32"/>
        </w:rPr>
        <w:t>、部门、单位基本情况</w:t>
      </w:r>
    </w:p>
    <w:p w:rsidR="00E837DD" w:rsidRPr="0001062E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kern w:val="0"/>
          <w:sz w:val="32"/>
          <w:szCs w:val="32"/>
        </w:rPr>
      </w:pPr>
      <w:r w:rsidRPr="0001062E">
        <w:rPr>
          <w:rFonts w:ascii="仿宋" w:eastAsia="仿宋" w:hAnsi="仿宋" w:cs="宋体" w:hint="eastAsia"/>
          <w:b/>
          <w:kern w:val="0"/>
          <w:sz w:val="32"/>
          <w:szCs w:val="32"/>
        </w:rPr>
        <w:t>（一）</w:t>
      </w:r>
      <w:r w:rsidRPr="0001062E">
        <w:rPr>
          <w:rFonts w:ascii="仿宋" w:eastAsia="仿宋" w:hAnsi="仿宋" w:cs="宋体"/>
          <w:b/>
          <w:kern w:val="0"/>
          <w:sz w:val="32"/>
          <w:szCs w:val="32"/>
        </w:rPr>
        <w:t>机构设置情况。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中心内设办公室、人事股、财务股、教育培训股、信息及对外交流合作股、植保植检股、土壤肥料股、种业股、农业技术推广股、农机技术推广股、农机监管事务股等十一个股室。</w:t>
      </w:r>
    </w:p>
    <w:p w:rsidR="00E837DD" w:rsidRPr="0001062E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kern w:val="0"/>
          <w:sz w:val="32"/>
          <w:szCs w:val="32"/>
        </w:rPr>
      </w:pPr>
      <w:r w:rsidRPr="0001062E">
        <w:rPr>
          <w:rFonts w:ascii="仿宋" w:eastAsia="仿宋" w:hAnsi="仿宋" w:cs="宋体" w:hint="eastAsia"/>
          <w:b/>
          <w:kern w:val="0"/>
          <w:sz w:val="32"/>
          <w:szCs w:val="32"/>
        </w:rPr>
        <w:t>（二）</w:t>
      </w:r>
      <w:r w:rsidRPr="0001062E">
        <w:rPr>
          <w:rFonts w:ascii="仿宋" w:eastAsia="仿宋" w:hAnsi="仿宋" w:cs="宋体"/>
          <w:b/>
          <w:kern w:val="0"/>
          <w:sz w:val="32"/>
          <w:szCs w:val="32"/>
        </w:rPr>
        <w:t>人员编制情况。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中心定编83人，至202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01062E">
        <w:rPr>
          <w:rFonts w:ascii="仿宋" w:eastAsia="仿宋" w:hAnsi="仿宋" w:cs="宋体"/>
          <w:kern w:val="0"/>
          <w:sz w:val="32"/>
          <w:szCs w:val="32"/>
        </w:rPr>
        <w:t>年底，中心年末在职人员67人。</w:t>
      </w:r>
    </w:p>
    <w:p w:rsidR="00E837DD" w:rsidRPr="0001062E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kern w:val="0"/>
          <w:sz w:val="32"/>
          <w:szCs w:val="32"/>
        </w:rPr>
      </w:pPr>
      <w:r w:rsidRPr="0001062E">
        <w:rPr>
          <w:rFonts w:ascii="仿宋" w:eastAsia="仿宋" w:hAnsi="仿宋" w:cs="宋体" w:hint="eastAsia"/>
          <w:b/>
          <w:kern w:val="0"/>
          <w:sz w:val="32"/>
          <w:szCs w:val="32"/>
        </w:rPr>
        <w:t>（三）主要职能职责</w:t>
      </w:r>
      <w:r w:rsidRPr="0001062E">
        <w:rPr>
          <w:rFonts w:ascii="仿宋" w:eastAsia="仿宋" w:hAnsi="仿宋" w:cs="宋体"/>
          <w:b/>
          <w:kern w:val="0"/>
          <w:sz w:val="32"/>
          <w:szCs w:val="32"/>
        </w:rPr>
        <w:t>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贯彻执行中央、省、市有关农业农村工作的方针政策和法律法规，为农业生产和农村经济发展提供技术保障、科技支撑和公益服务。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拟订农业技术服务工作规划、计划，并组织实施。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负责种植业、农业机械化关键技术和新技术、新品种、新机具、新农用物资的引进、试验、示范、推广、 指导工作，参与相关技术标准的拟订工作。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承担全县种植业、农业机械化技术推广项目的实施和农业丰收计划奖申报、评审工作。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协助指导全县农业技术推广服务体系的建设和管理工作。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负责全县农业资</w:t>
      </w:r>
      <w:r w:rsidRPr="0001062E">
        <w:rPr>
          <w:rFonts w:ascii="仿宋" w:eastAsia="仿宋" w:hAnsi="仿宋" w:cs="宋体"/>
          <w:kern w:val="0"/>
          <w:sz w:val="32"/>
          <w:szCs w:val="32"/>
        </w:rPr>
        <w:lastRenderedPageBreak/>
        <w:t>源、农业生态安全和农业投入品质量及使用的监测服务。承担全县农作物有害生物发生动态和农田墒情、农业灾害的监测预报及防控。承担授权的植物检疫和品种区域试验工作。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负责全县农业机械化发展的事务性、技术性和公益服务工作。承担农业机械补贴政策实施相关事务性工作。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8.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负责农业生产环节信息数据管理和农业公共信息服务工作。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9.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承担农业安全生产相关技术性、事务性工作。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10.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参与农技推广人员培训、农业科技教育、农业职业技能培训和农业职业技能鉴定工作。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11.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开展农业技术交流与合作，承担农业技术推广国际合作与交流项目的组织实施工作。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12.</w:t>
      </w:r>
      <w:r w:rsidRPr="0001062E">
        <w:rPr>
          <w:rFonts w:ascii="仿宋" w:eastAsia="仿宋" w:hAnsi="仿宋" w:cs="宋体"/>
          <w:kern w:val="0"/>
          <w:sz w:val="32"/>
          <w:szCs w:val="32"/>
        </w:rPr>
        <w:t>指导乡镇农业技术有关事务性工作。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13.</w:t>
      </w:r>
      <w:r w:rsidRPr="0001062E">
        <w:rPr>
          <w:rFonts w:ascii="仿宋" w:eastAsia="仿宋" w:hAnsi="仿宋" w:cs="宋体"/>
          <w:kern w:val="0"/>
          <w:sz w:val="32"/>
          <w:szCs w:val="32"/>
        </w:rPr>
        <w:t xml:space="preserve">完成县委、县政府和县农业农村局交办的其他任务。 </w:t>
      </w:r>
    </w:p>
    <w:p w:rsidR="00801C13" w:rsidRPr="00801C13" w:rsidRDefault="00E837DD" w:rsidP="0001062E">
      <w:pPr>
        <w:spacing w:before="100" w:beforeAutospacing="1" w:after="100" w:afterAutospacing="1" w:line="480" w:lineRule="auto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1062E">
        <w:rPr>
          <w:rFonts w:ascii="仿宋" w:eastAsia="仿宋" w:hAnsi="仿宋" w:cs="宋体" w:hint="eastAsia"/>
          <w:b/>
          <w:kern w:val="0"/>
          <w:sz w:val="32"/>
          <w:szCs w:val="32"/>
        </w:rPr>
        <w:t>（四）绩效目标设定情况：</w:t>
      </w:r>
      <w:r w:rsidR="00801C13" w:rsidRPr="0001062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1.</w:t>
      </w:r>
      <w:r w:rsidR="00801C13" w:rsidRPr="0001062E">
        <w:rPr>
          <w:rFonts w:ascii="仿宋" w:eastAsia="仿宋" w:hAnsi="仿宋" w:cs="宋体"/>
          <w:kern w:val="0"/>
          <w:sz w:val="32"/>
          <w:szCs w:val="32"/>
        </w:rPr>
        <w:t>农机装备转型升级成效明显，落实补贴资金840万元</w:t>
      </w:r>
      <w:r w:rsidR="00801C13" w:rsidRPr="0001062E">
        <w:rPr>
          <w:rFonts w:ascii="仿宋" w:eastAsia="仿宋" w:hAnsi="仿宋" w:cs="宋体"/>
          <w:color w:val="000000"/>
          <w:kern w:val="0"/>
          <w:sz w:val="32"/>
          <w:szCs w:val="32"/>
        </w:rPr>
        <w:t>以上</w:t>
      </w:r>
      <w:r w:rsidR="00801C13" w:rsidRPr="0001062E">
        <w:rPr>
          <w:rFonts w:ascii="仿宋" w:eastAsia="仿宋" w:hAnsi="仿宋" w:cs="宋体"/>
          <w:kern w:val="0"/>
          <w:sz w:val="32"/>
          <w:szCs w:val="32"/>
        </w:rPr>
        <w:t>，推广高插、</w:t>
      </w:r>
      <w:r w:rsidR="00801C13" w:rsidRPr="0001062E">
        <w:rPr>
          <w:rFonts w:ascii="仿宋" w:eastAsia="仿宋" w:hAnsi="仿宋" w:cs="宋体" w:hint="eastAsia"/>
          <w:kern w:val="0"/>
          <w:sz w:val="32"/>
          <w:szCs w:val="32"/>
        </w:rPr>
        <w:t>抛秧机、</w:t>
      </w:r>
      <w:r w:rsidR="00801C13" w:rsidRPr="0001062E">
        <w:rPr>
          <w:rFonts w:ascii="仿宋" w:eastAsia="仿宋" w:hAnsi="仿宋" w:cs="宋体"/>
          <w:kern w:val="0"/>
          <w:sz w:val="32"/>
          <w:szCs w:val="32"/>
        </w:rPr>
        <w:t>烘干机、植保飞机等新机具</w:t>
      </w:r>
      <w:r w:rsidR="00801C13" w:rsidRPr="0001062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801C13" w:rsidRPr="0001062E">
        <w:rPr>
          <w:rFonts w:ascii="仿宋" w:eastAsia="仿宋" w:hAnsi="仿宋" w:cs="宋体"/>
          <w:kern w:val="0"/>
          <w:sz w:val="32"/>
          <w:szCs w:val="32"/>
        </w:rPr>
        <w:t>00台套以上。</w:t>
      </w:r>
      <w:r w:rsidR="00801C13" w:rsidRPr="0001062E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</w:t>
      </w:r>
      <w:r w:rsidR="00801C13" w:rsidRPr="0001062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.</w:t>
      </w:r>
      <w:r w:rsidR="00801C13" w:rsidRPr="0001062E">
        <w:rPr>
          <w:rFonts w:ascii="仿宋" w:eastAsia="仿宋" w:hAnsi="仿宋" w:cs="宋体"/>
          <w:color w:val="000000"/>
          <w:kern w:val="0"/>
          <w:sz w:val="32"/>
          <w:szCs w:val="32"/>
        </w:rPr>
        <w:t>主要农作物机械化水平大幅提升，农作物耕种收综合机械化率提升1.5个百分点以上。</w:t>
      </w:r>
      <w:r w:rsidR="00801C13" w:rsidRPr="0001062E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3</w:t>
      </w:r>
      <w:r w:rsidR="00801C13" w:rsidRPr="0001062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.</w:t>
      </w:r>
      <w:r w:rsidR="00801C13" w:rsidRPr="0001062E">
        <w:rPr>
          <w:rFonts w:ascii="仿宋" w:eastAsia="仿宋" w:hAnsi="仿宋" w:cs="宋体"/>
          <w:color w:val="000000"/>
          <w:kern w:val="0"/>
          <w:sz w:val="32"/>
          <w:szCs w:val="32"/>
        </w:rPr>
        <w:t>农机安全生产成效明显，无重特大农机安全事故发生。</w:t>
      </w:r>
      <w:r w:rsidR="00801C13" w:rsidRPr="00801C13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4</w:t>
      </w:r>
      <w:r w:rsidR="00801C13" w:rsidRPr="0001062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.</w:t>
      </w:r>
      <w:r w:rsidR="00801C13" w:rsidRPr="0001062E">
        <w:rPr>
          <w:rFonts w:ascii="仿宋" w:eastAsia="仿宋" w:hAnsi="仿宋" w:cs="宋体" w:hint="eastAsia"/>
          <w:kern w:val="0"/>
          <w:sz w:val="32"/>
          <w:szCs w:val="32"/>
        </w:rPr>
        <w:t>推广</w:t>
      </w:r>
      <w:r w:rsidR="0001062E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801C13" w:rsidRPr="00801C13">
        <w:rPr>
          <w:rFonts w:ascii="仿宋" w:eastAsia="仿宋" w:hAnsi="仿宋" w:cs="宋体"/>
          <w:kern w:val="0"/>
          <w:sz w:val="32"/>
          <w:szCs w:val="32"/>
        </w:rPr>
        <w:t>贞福脆柚</w:t>
      </w:r>
      <w:r w:rsidR="0001062E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801C13" w:rsidRPr="0001062E">
        <w:rPr>
          <w:rFonts w:ascii="仿宋" w:eastAsia="仿宋" w:hAnsi="仿宋" w:cs="宋体" w:hint="eastAsia"/>
          <w:kern w:val="0"/>
          <w:sz w:val="32"/>
          <w:szCs w:val="32"/>
        </w:rPr>
        <w:t>1500亩以上</w:t>
      </w:r>
      <w:r w:rsidR="00801C13" w:rsidRPr="00801C13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E837DD" w:rsidRPr="0001062E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left="1013"/>
        <w:jc w:val="left"/>
        <w:rPr>
          <w:rFonts w:ascii="黑体" w:eastAsia="黑体" w:hAnsi="黑体" w:cs="Times New Roman" w:hint="eastAsia"/>
          <w:kern w:val="0"/>
          <w:sz w:val="30"/>
          <w:szCs w:val="30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t>二、一般公共预算支出情况</w:t>
      </w:r>
    </w:p>
    <w:p w:rsidR="00801C13" w:rsidRPr="0001062E" w:rsidRDefault="00801C13" w:rsidP="00E837DD">
      <w:pPr>
        <w:widowControl/>
        <w:shd w:val="clear" w:color="auto" w:fill="FFFFFF"/>
        <w:spacing w:before="100" w:beforeAutospacing="1" w:after="100" w:afterAutospacing="1" w:line="480" w:lineRule="auto"/>
        <w:ind w:left="1013"/>
        <w:jc w:val="left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 w:rsidRPr="0001062E">
        <w:rPr>
          <w:rFonts w:ascii="仿宋" w:eastAsia="仿宋" w:hAnsi="仿宋" w:cs="Times New Roman" w:hint="eastAsia"/>
          <w:b/>
          <w:kern w:val="0"/>
          <w:sz w:val="32"/>
          <w:szCs w:val="32"/>
        </w:rPr>
        <w:t>（一）经批复的预、决算情况</w:t>
      </w:r>
    </w:p>
    <w:p w:rsidR="00801C13" w:rsidRPr="0001062E" w:rsidRDefault="00801C13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E837DD" w:rsidRPr="0001062E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kern w:val="0"/>
          <w:sz w:val="32"/>
          <w:szCs w:val="32"/>
        </w:rPr>
      </w:pPr>
      <w:r w:rsidRPr="0001062E">
        <w:rPr>
          <w:rFonts w:ascii="仿宋" w:eastAsia="仿宋" w:hAnsi="仿宋" w:cs="宋体"/>
          <w:kern w:val="0"/>
          <w:sz w:val="32"/>
          <w:szCs w:val="32"/>
        </w:rPr>
        <w:t>202</w:t>
      </w:r>
      <w:r w:rsidR="00801C13" w:rsidRPr="0001062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01062E">
        <w:rPr>
          <w:rFonts w:ascii="仿宋" w:eastAsia="仿宋" w:hAnsi="仿宋" w:cs="宋体"/>
          <w:kern w:val="0"/>
          <w:sz w:val="32"/>
          <w:szCs w:val="32"/>
        </w:rPr>
        <w:t>年年初收入预算数为</w:t>
      </w:r>
      <w:r w:rsidR="00801C13" w:rsidRPr="0001062E">
        <w:rPr>
          <w:rFonts w:ascii="仿宋" w:eastAsia="仿宋" w:hAnsi="仿宋" w:cs="宋体" w:hint="eastAsia"/>
          <w:kern w:val="0"/>
          <w:sz w:val="32"/>
          <w:szCs w:val="32"/>
        </w:rPr>
        <w:t>1500.46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万元，</w:t>
      </w:r>
      <w:r w:rsidR="00801C13" w:rsidRPr="0001062E">
        <w:rPr>
          <w:rFonts w:ascii="仿宋" w:eastAsia="仿宋" w:hAnsi="仿宋" w:cs="宋体" w:hint="eastAsia"/>
          <w:kern w:val="0"/>
          <w:sz w:val="32"/>
          <w:szCs w:val="32"/>
        </w:rPr>
        <w:t>年初结转结余数316.47</w:t>
      </w:r>
      <w:r w:rsidR="00801C13" w:rsidRPr="0001062E">
        <w:rPr>
          <w:rFonts w:ascii="仿宋" w:eastAsia="仿宋" w:hAnsi="仿宋" w:cs="宋体"/>
          <w:kern w:val="0"/>
          <w:sz w:val="32"/>
          <w:szCs w:val="32"/>
        </w:rPr>
        <w:t>万元</w:t>
      </w:r>
      <w:r w:rsidR="00482294" w:rsidRPr="0001062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01062E">
        <w:rPr>
          <w:rFonts w:ascii="仿宋" w:eastAsia="仿宋" w:hAnsi="仿宋" w:cs="宋体"/>
          <w:kern w:val="0"/>
          <w:sz w:val="32"/>
          <w:szCs w:val="32"/>
        </w:rPr>
        <w:t>其中经费拨款</w:t>
      </w:r>
      <w:r w:rsidR="00482294" w:rsidRPr="0001062E">
        <w:rPr>
          <w:rFonts w:ascii="仿宋" w:eastAsia="仿宋" w:hAnsi="仿宋" w:cs="宋体" w:hint="eastAsia"/>
          <w:kern w:val="0"/>
          <w:sz w:val="32"/>
          <w:szCs w:val="32"/>
        </w:rPr>
        <w:t>1500.46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万元；支出预算数</w:t>
      </w:r>
      <w:r w:rsidR="00482294" w:rsidRPr="0001062E">
        <w:rPr>
          <w:rFonts w:ascii="仿宋" w:eastAsia="仿宋" w:hAnsi="仿宋" w:cs="宋体" w:hint="eastAsia"/>
          <w:kern w:val="0"/>
          <w:sz w:val="32"/>
          <w:szCs w:val="32"/>
        </w:rPr>
        <w:t>1816.93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万元，其中基本支出人员经费</w:t>
      </w:r>
      <w:r w:rsidR="00482294" w:rsidRPr="0001062E">
        <w:rPr>
          <w:rFonts w:ascii="仿宋" w:eastAsia="仿宋" w:hAnsi="仿宋" w:cs="宋体" w:hint="eastAsia"/>
          <w:kern w:val="0"/>
          <w:sz w:val="32"/>
          <w:szCs w:val="32"/>
        </w:rPr>
        <w:t>585.22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万元、公用经费</w:t>
      </w:r>
      <w:r w:rsidR="00482294" w:rsidRPr="0001062E">
        <w:rPr>
          <w:rFonts w:ascii="仿宋" w:eastAsia="仿宋" w:hAnsi="仿宋" w:cs="宋体" w:hint="eastAsia"/>
          <w:kern w:val="0"/>
          <w:sz w:val="32"/>
          <w:szCs w:val="32"/>
        </w:rPr>
        <w:t>75.24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万元，项目支出</w:t>
      </w:r>
      <w:r w:rsidR="00482294" w:rsidRPr="0001062E">
        <w:rPr>
          <w:rFonts w:ascii="仿宋" w:eastAsia="仿宋" w:hAnsi="仿宋" w:cs="宋体" w:hint="eastAsia"/>
          <w:kern w:val="0"/>
          <w:sz w:val="32"/>
          <w:szCs w:val="32"/>
        </w:rPr>
        <w:t>1156.47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万元。</w:t>
      </w:r>
    </w:p>
    <w:p w:rsidR="00482294" w:rsidRPr="0001062E" w:rsidRDefault="00482294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42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01062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（二）部门预算执行情况</w:t>
      </w:r>
    </w:p>
    <w:p w:rsidR="00E837DD" w:rsidRPr="0001062E" w:rsidRDefault="00482294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42"/>
        <w:rPr>
          <w:rFonts w:ascii="仿宋" w:eastAsia="仿宋" w:hAnsi="仿宋" w:cs="宋体" w:hint="eastAsia"/>
          <w:kern w:val="0"/>
          <w:sz w:val="32"/>
          <w:szCs w:val="32"/>
        </w:rPr>
      </w:pPr>
      <w:r w:rsidRPr="0001062E">
        <w:rPr>
          <w:rFonts w:ascii="楷体" w:eastAsia="楷体" w:hAnsi="楷体" w:cs="宋体" w:hint="eastAsia"/>
          <w:bCs/>
          <w:kern w:val="0"/>
          <w:sz w:val="32"/>
          <w:szCs w:val="32"/>
        </w:rPr>
        <w:t>1.基本支出情况：</w:t>
      </w:r>
      <w:r w:rsidRPr="0001062E">
        <w:rPr>
          <w:rFonts w:ascii="仿宋" w:eastAsia="仿宋" w:hAnsi="仿宋" w:cs="宋体" w:hint="eastAsia"/>
          <w:bCs/>
          <w:kern w:val="0"/>
          <w:sz w:val="32"/>
          <w:szCs w:val="32"/>
        </w:rPr>
        <w:t>2021年年终决算基本支出771.92万元，其中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人员经费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585.22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万元、公用经费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69.77</w:t>
      </w:r>
      <w:r w:rsidRPr="0001062E">
        <w:rPr>
          <w:rFonts w:ascii="仿宋" w:eastAsia="仿宋" w:hAnsi="仿宋" w:cs="宋体"/>
          <w:kern w:val="0"/>
          <w:sz w:val="32"/>
          <w:szCs w:val="32"/>
        </w:rPr>
        <w:t>万元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01062E" w:rsidRPr="0001062E" w:rsidRDefault="00482294" w:rsidP="0001062E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kern w:val="0"/>
          <w:sz w:val="32"/>
          <w:szCs w:val="32"/>
        </w:rPr>
      </w:pPr>
      <w:r w:rsidRPr="0001062E">
        <w:rPr>
          <w:rFonts w:ascii="楷体" w:eastAsia="楷体" w:hAnsi="楷体" w:cs="宋体" w:hint="eastAsia"/>
          <w:bCs/>
          <w:kern w:val="0"/>
          <w:sz w:val="32"/>
          <w:szCs w:val="32"/>
        </w:rPr>
        <w:t>2.</w:t>
      </w:r>
      <w:r w:rsidR="0001062E" w:rsidRPr="0001062E">
        <w:rPr>
          <w:rFonts w:ascii="楷体" w:eastAsia="楷体" w:hAnsi="楷体" w:cs="宋体" w:hint="eastAsia"/>
          <w:bCs/>
          <w:kern w:val="0"/>
          <w:sz w:val="32"/>
          <w:szCs w:val="32"/>
        </w:rPr>
        <w:t>项目支出情况：</w:t>
      </w:r>
      <w:r w:rsidR="0001062E" w:rsidRPr="0001062E">
        <w:rPr>
          <w:rFonts w:ascii="仿宋" w:eastAsia="仿宋" w:hAnsi="仿宋" w:cs="宋体" w:hint="eastAsia"/>
          <w:kern w:val="0"/>
          <w:sz w:val="32"/>
          <w:szCs w:val="32"/>
        </w:rPr>
        <w:t>（1）2021年度专项资金安排和使用管理情况：2021年，</w:t>
      </w:r>
      <w:r w:rsidR="0001062E" w:rsidRPr="0001062E">
        <w:rPr>
          <w:rFonts w:ascii="仿宋" w:eastAsia="仿宋" w:hAnsi="仿宋" w:cs="宋体"/>
          <w:kern w:val="0"/>
          <w:sz w:val="32"/>
          <w:szCs w:val="32"/>
        </w:rPr>
        <w:t>衡阳县农业技术服务中心严格规范组织</w:t>
      </w:r>
      <w:r w:rsidR="0001062E" w:rsidRPr="0001062E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01062E" w:rsidRPr="0001062E">
        <w:rPr>
          <w:rFonts w:ascii="仿宋" w:eastAsia="仿宋" w:hAnsi="仿宋" w:cs="宋体"/>
          <w:kern w:val="0"/>
          <w:sz w:val="32"/>
          <w:szCs w:val="32"/>
        </w:rPr>
        <w:t>实施，</w:t>
      </w:r>
      <w:r w:rsidR="0001062E" w:rsidRPr="0001062E">
        <w:rPr>
          <w:rFonts w:ascii="仿宋" w:eastAsia="仿宋" w:hAnsi="仿宋" w:cs="宋体" w:hint="eastAsia"/>
          <w:kern w:val="0"/>
          <w:sz w:val="32"/>
          <w:szCs w:val="32"/>
        </w:rPr>
        <w:t>进一步健全</w:t>
      </w:r>
      <w:r w:rsidR="0001062E" w:rsidRPr="0001062E">
        <w:rPr>
          <w:rFonts w:ascii="仿宋" w:eastAsia="仿宋" w:hAnsi="仿宋" w:cs="宋体"/>
          <w:kern w:val="0"/>
          <w:sz w:val="32"/>
          <w:szCs w:val="32"/>
        </w:rPr>
        <w:t>《衡阳县农业技术服务中心专项资金管理办法》，严格专项资金拨付的监督管理，保障财政资金使用安全，提升财政资金使用效益。</w:t>
      </w:r>
      <w:r w:rsidR="0001062E" w:rsidRPr="0001062E">
        <w:rPr>
          <w:rFonts w:ascii="仿宋" w:eastAsia="仿宋" w:hAnsi="仿宋" w:cs="宋体" w:hint="eastAsia"/>
          <w:bCs/>
          <w:kern w:val="0"/>
          <w:sz w:val="32"/>
          <w:szCs w:val="32"/>
        </w:rPr>
        <w:t>全年分别落实部分农业资金1万元，农机发展资金115万元，农技推广服务体系建设资金26.87万元，农机购置省级累加补贴资金243.67万元，中央农机购置补贴资金1044.28万元，农机作业补贴资金185万元，其他农业支出66万元。（2）除专项资金以外的其他项目支出情况。其他农业支出66万元，分别为水稻精量同步施肥项目6万元，平台建设60万元。</w:t>
      </w:r>
    </w:p>
    <w:p w:rsidR="0001062E" w:rsidRPr="0001062E" w:rsidRDefault="0001062E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01062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（三）“三公”经费使用和管理情况</w:t>
      </w:r>
    </w:p>
    <w:p w:rsidR="00E837DD" w:rsidRPr="0001062E" w:rsidRDefault="0001062E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kern w:val="0"/>
          <w:sz w:val="32"/>
          <w:szCs w:val="32"/>
        </w:rPr>
      </w:pPr>
      <w:r w:rsidRPr="0001062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2021年“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三公"经费全年共计支出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68681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.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07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元（其中公务用车运行维护费4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0751.27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元，公务接待费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27929.8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元，因公出国境支出0元），与上年三公经费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75772.84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元相比，减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9.36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%，其中公务用车运行维护费比上年减少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4528.57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元，减少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%；公务接待比上年减少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2563.2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元，比上年减少</w:t>
      </w: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8.41</w:t>
      </w:r>
      <w:r w:rsidR="00E837DD" w:rsidRPr="0001062E">
        <w:rPr>
          <w:rFonts w:ascii="仿宋" w:eastAsia="仿宋" w:hAnsi="仿宋" w:cs="宋体"/>
          <w:kern w:val="0"/>
          <w:sz w:val="32"/>
          <w:szCs w:val="32"/>
        </w:rPr>
        <w:t>%。</w:t>
      </w:r>
    </w:p>
    <w:p w:rsidR="0001062E" w:rsidRPr="0001062E" w:rsidRDefault="0001062E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宋体" w:hint="eastAsia"/>
          <w:kern w:val="0"/>
          <w:sz w:val="32"/>
          <w:szCs w:val="32"/>
        </w:rPr>
      </w:pPr>
      <w:r w:rsidRPr="0001062E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01062E">
        <w:rPr>
          <w:rFonts w:ascii="仿宋" w:eastAsia="仿宋" w:hAnsi="仿宋" w:cs="宋体" w:hint="eastAsia"/>
          <w:b/>
          <w:kern w:val="0"/>
          <w:sz w:val="32"/>
          <w:szCs w:val="32"/>
        </w:rPr>
        <w:t>四）资金结转和结余情况</w:t>
      </w:r>
    </w:p>
    <w:p w:rsidR="00E837DD" w:rsidRPr="0001062E" w:rsidRDefault="0001062E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40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01062E">
        <w:rPr>
          <w:rFonts w:ascii="仿宋" w:eastAsia="仿宋" w:hAnsi="仿宋" w:cs="Times New Roman" w:hint="eastAsia"/>
          <w:bCs/>
          <w:kern w:val="0"/>
          <w:sz w:val="32"/>
          <w:szCs w:val="32"/>
        </w:rPr>
        <w:t>2021年年资金结转结余870万元，分别为2020年农机作业补贴试点县资金15万元，2021年第二批中央农业补贴资金607万元，省累补贴资金161.20万元等。</w:t>
      </w:r>
    </w:p>
    <w:p w:rsidR="0001062E" w:rsidRPr="0001062E" w:rsidRDefault="0001062E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43"/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</w:pPr>
      <w:r w:rsidRPr="0001062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（五）部门整体支出管理与制度建设情况</w:t>
      </w:r>
    </w:p>
    <w:p w:rsidR="0001062E" w:rsidRPr="0001062E" w:rsidRDefault="0001062E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 w:rsidRPr="0001062E">
        <w:rPr>
          <w:rFonts w:ascii="仿宋" w:eastAsia="仿宋" w:hAnsi="仿宋" w:cs="Times New Roman" w:hint="eastAsia"/>
          <w:bCs/>
          <w:kern w:val="0"/>
          <w:sz w:val="32"/>
          <w:szCs w:val="32"/>
        </w:rPr>
        <w:t>2021年，衡阳县农业技术服务中心进一步健各项全规章制度，切实做到用制度管人管事，促进各项工作有序有效，中心各项工作成效突出，深得上级肯定，社会好评，中心再次荣获2021年度全县年终目标管理考核先进单位。</w:t>
      </w: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50" w:firstLine="750"/>
        <w:jc w:val="left"/>
        <w:rPr>
          <w:rFonts w:ascii="黑体" w:eastAsia="黑体" w:hAnsi="黑体" w:cs="Times New Roman" w:hint="eastAsia"/>
          <w:kern w:val="0"/>
          <w:sz w:val="30"/>
          <w:szCs w:val="30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t>三、政府性基金预算支出情况</w:t>
      </w:r>
    </w:p>
    <w:p w:rsidR="00E837DD" w:rsidRPr="0001062E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jc w:val="left"/>
        <w:rPr>
          <w:rFonts w:ascii="Microsoft Yahei" w:eastAsia="仿宋_GB2312" w:hAnsi="Microsoft Yahei" w:cs="宋体" w:hint="eastAsia"/>
          <w:kern w:val="0"/>
          <w:sz w:val="32"/>
          <w:szCs w:val="32"/>
        </w:rPr>
      </w:pPr>
      <w:r w:rsidRPr="0001062E">
        <w:rPr>
          <w:rFonts w:ascii="Microsoft Yahei" w:eastAsia="仿宋_GB2312" w:hAnsi="Microsoft Yahei" w:cs="宋体"/>
          <w:kern w:val="0"/>
          <w:sz w:val="32"/>
          <w:szCs w:val="32"/>
        </w:rPr>
        <w:t>202</w:t>
      </w:r>
      <w:r w:rsidR="0001062E">
        <w:rPr>
          <w:rFonts w:ascii="Microsoft Yahei" w:eastAsia="仿宋_GB2312" w:hAnsi="Microsoft Yahei" w:cs="宋体" w:hint="eastAsia"/>
          <w:kern w:val="0"/>
          <w:sz w:val="32"/>
          <w:szCs w:val="32"/>
        </w:rPr>
        <w:t>1</w:t>
      </w:r>
      <w:r w:rsidRPr="0001062E">
        <w:rPr>
          <w:rFonts w:ascii="Microsoft Yahei" w:eastAsia="仿宋_GB2312" w:hAnsi="Microsoft Yahei" w:cs="宋体"/>
          <w:kern w:val="0"/>
          <w:sz w:val="32"/>
          <w:szCs w:val="32"/>
        </w:rPr>
        <w:t>年，本中心无政府性基金预算支出。</w:t>
      </w: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50" w:firstLine="750"/>
        <w:jc w:val="left"/>
        <w:rPr>
          <w:rFonts w:ascii="黑体" w:eastAsia="黑体" w:hAnsi="黑体" w:cs="Times New Roman" w:hint="eastAsia"/>
          <w:kern w:val="0"/>
          <w:sz w:val="30"/>
          <w:szCs w:val="30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t>四、国有资本经营预算支出情况</w:t>
      </w:r>
    </w:p>
    <w:p w:rsidR="00E837DD" w:rsidRPr="0001062E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jc w:val="left"/>
        <w:rPr>
          <w:rFonts w:ascii="Microsoft Yahei" w:eastAsia="仿宋_GB2312" w:hAnsi="Microsoft Yahei" w:cs="宋体" w:hint="eastAsia"/>
          <w:kern w:val="0"/>
          <w:sz w:val="32"/>
          <w:szCs w:val="32"/>
        </w:rPr>
      </w:pPr>
      <w:r w:rsidRPr="0001062E">
        <w:rPr>
          <w:rFonts w:ascii="Microsoft Yahei" w:eastAsia="仿宋_GB2312" w:hAnsi="Microsoft Yahei" w:cs="宋体"/>
          <w:kern w:val="0"/>
          <w:sz w:val="32"/>
          <w:szCs w:val="32"/>
        </w:rPr>
        <w:t>202</w:t>
      </w:r>
      <w:r w:rsidR="0001062E">
        <w:rPr>
          <w:rFonts w:ascii="Microsoft Yahei" w:eastAsia="仿宋_GB2312" w:hAnsi="Microsoft Yahei" w:cs="宋体" w:hint="eastAsia"/>
          <w:kern w:val="0"/>
          <w:sz w:val="32"/>
          <w:szCs w:val="32"/>
        </w:rPr>
        <w:t>1</w:t>
      </w:r>
      <w:r w:rsidRPr="0001062E">
        <w:rPr>
          <w:rFonts w:ascii="Microsoft Yahei" w:eastAsia="仿宋_GB2312" w:hAnsi="Microsoft Yahei" w:cs="宋体"/>
          <w:kern w:val="0"/>
          <w:sz w:val="32"/>
          <w:szCs w:val="32"/>
        </w:rPr>
        <w:t>年，本中心无国有资本经营预算支出。</w:t>
      </w: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00"/>
        <w:jc w:val="left"/>
        <w:rPr>
          <w:rFonts w:ascii="黑体" w:eastAsia="黑体" w:hAnsi="黑体" w:cs="Times New Roman" w:hint="eastAsia"/>
          <w:kern w:val="0"/>
          <w:sz w:val="30"/>
          <w:szCs w:val="30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lastRenderedPageBreak/>
        <w:t>五、社会保险基金预算支出情况</w:t>
      </w:r>
    </w:p>
    <w:p w:rsidR="00E837DD" w:rsidRPr="0001062E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jc w:val="left"/>
        <w:rPr>
          <w:rFonts w:ascii="Microsoft Yahei" w:eastAsia="仿宋_GB2312" w:hAnsi="Microsoft Yahei" w:cs="宋体" w:hint="eastAsia"/>
          <w:kern w:val="0"/>
          <w:sz w:val="32"/>
          <w:szCs w:val="32"/>
        </w:rPr>
      </w:pPr>
      <w:r w:rsidRPr="0001062E">
        <w:rPr>
          <w:rFonts w:ascii="Microsoft Yahei" w:eastAsia="仿宋_GB2312" w:hAnsi="Microsoft Yahei" w:cs="宋体"/>
          <w:kern w:val="0"/>
          <w:sz w:val="32"/>
          <w:szCs w:val="32"/>
        </w:rPr>
        <w:t>202</w:t>
      </w:r>
      <w:r w:rsidR="0001062E">
        <w:rPr>
          <w:rFonts w:ascii="Microsoft Yahei" w:eastAsia="仿宋_GB2312" w:hAnsi="Microsoft Yahei" w:cs="宋体" w:hint="eastAsia"/>
          <w:kern w:val="0"/>
          <w:sz w:val="32"/>
          <w:szCs w:val="32"/>
        </w:rPr>
        <w:t>1</w:t>
      </w:r>
      <w:r w:rsidRPr="0001062E">
        <w:rPr>
          <w:rFonts w:ascii="Microsoft Yahei" w:eastAsia="仿宋_GB2312" w:hAnsi="Microsoft Yahei" w:cs="宋体"/>
          <w:kern w:val="0"/>
          <w:sz w:val="32"/>
          <w:szCs w:val="32"/>
        </w:rPr>
        <w:t>年，本中心无社会保险基金预算支出。</w:t>
      </w: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00"/>
        <w:jc w:val="left"/>
        <w:rPr>
          <w:rFonts w:ascii="黑体" w:eastAsia="黑体" w:hAnsi="黑体" w:cs="Times New Roman" w:hint="eastAsia"/>
          <w:kern w:val="0"/>
          <w:sz w:val="30"/>
          <w:szCs w:val="30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t>六、部门整体支出绩效情况</w:t>
      </w:r>
    </w:p>
    <w:p w:rsidR="0001062E" w:rsidRDefault="0001062E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43"/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</w:pPr>
      <w:r w:rsidRPr="0001062E"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（一）综合评价结论</w:t>
      </w:r>
      <w:r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。</w:t>
      </w:r>
      <w:r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2021</w:t>
      </w:r>
      <w:r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年衡阳县农业技术服务中心</w:t>
      </w:r>
      <w:r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2021</w:t>
      </w:r>
      <w:r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年部门整体支出绩效综合评价等级为优秀，得分</w:t>
      </w:r>
      <w:r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93</w:t>
      </w:r>
      <w:r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分。</w:t>
      </w:r>
    </w:p>
    <w:p w:rsidR="00E837DD" w:rsidRPr="0001062E" w:rsidRDefault="0001062E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43"/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</w:pPr>
      <w:r>
        <w:rPr>
          <w:rFonts w:ascii="Microsoft Yahei" w:eastAsia="仿宋_GB2312" w:hAnsi="Microsoft Yahei" w:cs="宋体" w:hint="eastAsia"/>
          <w:b/>
          <w:kern w:val="0"/>
          <w:sz w:val="32"/>
          <w:szCs w:val="32"/>
        </w:rPr>
        <w:t>（二）评价指标分析，</w:t>
      </w:r>
      <w:r w:rsidR="00E837DD" w:rsidRPr="0001062E">
        <w:rPr>
          <w:rFonts w:ascii="Microsoft Yahei" w:eastAsia="仿宋_GB2312" w:hAnsi="Microsoft Yahei" w:cs="宋体"/>
          <w:kern w:val="0"/>
          <w:sz w:val="32"/>
          <w:szCs w:val="32"/>
        </w:rPr>
        <w:t>1</w:t>
      </w:r>
      <w:r w:rsidR="00E837DD" w:rsidRPr="0095461C">
        <w:rPr>
          <w:rFonts w:ascii="仿宋" w:eastAsia="仿宋" w:hAnsi="仿宋" w:cs="Times New Roman"/>
          <w:bCs/>
          <w:kern w:val="0"/>
          <w:sz w:val="32"/>
          <w:szCs w:val="32"/>
        </w:rPr>
        <w:t>、经济性情况：本部门所有支出均在预算范围内合理使用。2、效率性情况：本部门按年初确定的工作思路和目标，大力推进工作的开展，各项工作任务均按质按量按时完成，较好地履行了部门职能。3、有效性情况：衡阳县农业技术服务中心各项工作以党的十九大精神为指引，在县委、县政府的正确领导下，坚决执行中央、省、市、县农村工作会议精神，切实履行好"三农"事务性工作的管理、服务职能，各项工作成绩喜人，在202</w:t>
      </w:r>
      <w:r w:rsidRPr="0095461C">
        <w:rPr>
          <w:rFonts w:ascii="仿宋" w:eastAsia="仿宋" w:hAnsi="仿宋" w:cs="Times New Roman" w:hint="eastAsia"/>
          <w:bCs/>
          <w:kern w:val="0"/>
          <w:sz w:val="32"/>
          <w:szCs w:val="32"/>
        </w:rPr>
        <w:t>1</w:t>
      </w:r>
      <w:r w:rsidR="00E837DD" w:rsidRPr="0095461C">
        <w:rPr>
          <w:rFonts w:ascii="仿宋" w:eastAsia="仿宋" w:hAnsi="仿宋" w:cs="Times New Roman"/>
          <w:bCs/>
          <w:kern w:val="0"/>
          <w:sz w:val="32"/>
          <w:szCs w:val="32"/>
        </w:rPr>
        <w:t>年县委、县政府年终目标管理考核中被评为优秀单位。4、可持续性情况：本部门大力提倡勤俭节约，坚持把有限的资金用在发展产业、服务"三农"、繁荣事业上，严格财务审批流程，坚持财务审批一笔，从而有效的保证了财务开支和资金使用的合法合规、安全有效、较好地保证了本部门可持续发展</w:t>
      </w:r>
      <w:r w:rsidR="00E837DD" w:rsidRPr="0001062E">
        <w:rPr>
          <w:rFonts w:ascii="Microsoft Yahei" w:eastAsia="仿宋_GB2312" w:hAnsi="Microsoft Yahei" w:cs="宋体"/>
          <w:kern w:val="0"/>
          <w:sz w:val="32"/>
          <w:szCs w:val="32"/>
        </w:rPr>
        <w:t>。</w:t>
      </w: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00"/>
        <w:jc w:val="left"/>
        <w:rPr>
          <w:rFonts w:ascii="黑体" w:eastAsia="黑体" w:hAnsi="黑体" w:cs="Times New Roman" w:hint="eastAsia"/>
          <w:kern w:val="0"/>
          <w:sz w:val="30"/>
          <w:szCs w:val="30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t>七、存在的问题及原因分析</w:t>
      </w:r>
    </w:p>
    <w:p w:rsidR="00E837DD" w:rsidRPr="0095461C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jc w:val="left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01062E">
        <w:rPr>
          <w:rFonts w:ascii="Microsoft Yahei" w:eastAsia="仿宋_GB2312" w:hAnsi="Microsoft Yahei" w:cs="宋体"/>
          <w:kern w:val="0"/>
          <w:sz w:val="32"/>
          <w:szCs w:val="32"/>
        </w:rPr>
        <w:lastRenderedPageBreak/>
        <w:t>2</w:t>
      </w: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02</w:t>
      </w:r>
      <w:r w:rsidR="0001062E" w:rsidRPr="0095461C">
        <w:rPr>
          <w:rFonts w:ascii="仿宋" w:eastAsia="仿宋" w:hAnsi="仿宋" w:cs="Times New Roman" w:hint="eastAsia"/>
          <w:bCs/>
          <w:kern w:val="0"/>
          <w:sz w:val="32"/>
          <w:szCs w:val="32"/>
        </w:rPr>
        <w:t>1</w:t>
      </w: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年，基本支出年初预算数比年终决算</w:t>
      </w:r>
      <w:r w:rsidR="0001062E" w:rsidRPr="0095461C">
        <w:rPr>
          <w:rFonts w:ascii="仿宋" w:eastAsia="仿宋" w:hAnsi="仿宋" w:cs="Times New Roman" w:hint="eastAsia"/>
          <w:bCs/>
          <w:kern w:val="0"/>
          <w:sz w:val="32"/>
          <w:szCs w:val="32"/>
        </w:rPr>
        <w:t>少111.44</w:t>
      </w: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万元，主要系</w:t>
      </w:r>
      <w:r w:rsidR="0001062E" w:rsidRPr="0095461C">
        <w:rPr>
          <w:rFonts w:ascii="仿宋" w:eastAsia="仿宋" w:hAnsi="仿宋" w:cs="Times New Roman" w:hint="eastAsia"/>
          <w:bCs/>
          <w:kern w:val="0"/>
          <w:sz w:val="32"/>
          <w:szCs w:val="32"/>
        </w:rPr>
        <w:t>中心干部职工调资及退休人员相关待遇预算追加等</w:t>
      </w: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。项目支出年初预算数比年终决算少</w:t>
      </w:r>
      <w:r w:rsidR="0001062E" w:rsidRPr="0095461C">
        <w:rPr>
          <w:rFonts w:ascii="仿宋" w:eastAsia="仿宋" w:hAnsi="仿宋" w:cs="Times New Roman" w:hint="eastAsia"/>
          <w:bCs/>
          <w:kern w:val="0"/>
          <w:sz w:val="32"/>
          <w:szCs w:val="32"/>
        </w:rPr>
        <w:t>493.2</w:t>
      </w: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万元，主要系衡阳县</w:t>
      </w:r>
      <w:r w:rsidR="0001062E" w:rsidRPr="0095461C">
        <w:rPr>
          <w:rFonts w:ascii="仿宋" w:eastAsia="仿宋" w:hAnsi="仿宋" w:cs="Times New Roman" w:hint="eastAsia"/>
          <w:bCs/>
          <w:kern w:val="0"/>
          <w:sz w:val="32"/>
          <w:szCs w:val="32"/>
        </w:rPr>
        <w:t>农业技术服务中心2021年</w:t>
      </w: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加大</w:t>
      </w:r>
      <w:r w:rsidR="0001062E" w:rsidRPr="0095461C">
        <w:rPr>
          <w:rFonts w:ascii="仿宋" w:eastAsia="仿宋" w:hAnsi="仿宋" w:cs="Times New Roman" w:hint="eastAsia"/>
          <w:bCs/>
          <w:kern w:val="0"/>
          <w:sz w:val="32"/>
          <w:szCs w:val="32"/>
        </w:rPr>
        <w:t>向上争项争资力度</w:t>
      </w: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，拉动全县农民购买农机的主动性和积极性，全年补贴资金需求大幅增加。</w:t>
      </w: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50" w:firstLine="750"/>
        <w:jc w:val="left"/>
        <w:rPr>
          <w:rFonts w:ascii="黑体" w:eastAsia="黑体" w:hAnsi="黑体" w:cs="Times New Roman" w:hint="eastAsia"/>
          <w:kern w:val="0"/>
          <w:sz w:val="30"/>
          <w:szCs w:val="30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t>八、下一步改进措施</w:t>
      </w:r>
    </w:p>
    <w:p w:rsidR="00E837DD" w:rsidRPr="0095461C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1、进一步提高预算编制的准确性。严格按照预算的相关规定和要求来编制部门预算，以各股室的年度业务活动安排为起点，加强与各业务股室的交流沟通，进一步提高预算精细化、准确化的意识，确保部门预算的全面性、科学性。</w:t>
      </w:r>
    </w:p>
    <w:p w:rsidR="00E837DD" w:rsidRPr="0095461C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ind w:firstLine="639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95461C">
        <w:rPr>
          <w:rFonts w:ascii="仿宋" w:eastAsia="仿宋" w:hAnsi="仿宋" w:cs="Times New Roman"/>
          <w:bCs/>
          <w:kern w:val="0"/>
          <w:sz w:val="32"/>
          <w:szCs w:val="32"/>
        </w:rPr>
        <w:t>2、进一步完善预算开支的规范性。严格遵守各项开支费用的管理规定，加强财务管理，厉行节约，严控三公经费，确保开支口径与预算口径的一致，从而有效的提高预算资金的使用效率。</w:t>
      </w:r>
    </w:p>
    <w:p w:rsidR="00E837DD" w:rsidRPr="0001062E" w:rsidRDefault="00E837DD" w:rsidP="0001062E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00"/>
        <w:jc w:val="left"/>
        <w:rPr>
          <w:rFonts w:ascii="黑体" w:eastAsia="黑体" w:hAnsi="黑体" w:cs="Times New Roman" w:hint="eastAsia"/>
          <w:kern w:val="0"/>
          <w:sz w:val="30"/>
          <w:szCs w:val="30"/>
        </w:rPr>
      </w:pPr>
      <w:r w:rsidRPr="0001062E">
        <w:rPr>
          <w:rFonts w:ascii="黑体" w:eastAsia="黑体" w:hAnsi="黑体" w:cs="Times New Roman"/>
          <w:kern w:val="0"/>
          <w:sz w:val="30"/>
          <w:szCs w:val="30"/>
        </w:rPr>
        <w:t>九、其他需要说明的情况</w:t>
      </w:r>
    </w:p>
    <w:p w:rsidR="00E837DD" w:rsidRPr="0095461C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Microsoft Yahei" w:eastAsia="宋体" w:hAnsi="Microsoft Yahei" w:cs="Times New Roman" w:hint="eastAsia"/>
          <w:kern w:val="0"/>
          <w:sz w:val="32"/>
          <w:szCs w:val="32"/>
        </w:rPr>
      </w:pPr>
      <w:r w:rsidRPr="0001062E">
        <w:rPr>
          <w:rFonts w:ascii="Microsoft Yahei" w:eastAsia="宋体" w:hAnsi="Microsoft Yahei" w:cs="Times New Roman"/>
          <w:kern w:val="0"/>
          <w:sz w:val="32"/>
          <w:szCs w:val="32"/>
        </w:rPr>
        <w:t xml:space="preserve">    </w:t>
      </w:r>
      <w:r w:rsidR="0095461C">
        <w:rPr>
          <w:rFonts w:ascii="Microsoft Yahei" w:eastAsia="宋体" w:hAnsi="Microsoft Yahei" w:cs="Times New Roman" w:hint="eastAsia"/>
          <w:kern w:val="0"/>
          <w:sz w:val="32"/>
          <w:szCs w:val="32"/>
        </w:rPr>
        <w:t xml:space="preserve"> </w:t>
      </w:r>
      <w:r w:rsidRPr="0001062E">
        <w:rPr>
          <w:rFonts w:ascii="Microsoft Yahei" w:eastAsia="宋体" w:hAnsi="Microsoft Yahei" w:cs="Times New Roman"/>
          <w:kern w:val="0"/>
          <w:sz w:val="32"/>
          <w:szCs w:val="32"/>
        </w:rPr>
        <w:t>无</w:t>
      </w:r>
    </w:p>
    <w:p w:rsidR="00E837DD" w:rsidRPr="00E837DD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Microsoft Yahei" w:eastAsia="宋体" w:hAnsi="Microsoft Yahei" w:cs="Times New Roman" w:hint="eastAsia"/>
          <w:kern w:val="0"/>
          <w:sz w:val="30"/>
          <w:szCs w:val="30"/>
        </w:rPr>
      </w:pPr>
    </w:p>
    <w:p w:rsidR="00E837DD" w:rsidRPr="00E837DD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Microsoft Yahei" w:eastAsia="宋体" w:hAnsi="Microsoft Yahei" w:cs="Times New Roman" w:hint="eastAsia"/>
          <w:kern w:val="0"/>
          <w:sz w:val="30"/>
          <w:szCs w:val="30"/>
        </w:rPr>
      </w:pPr>
    </w:p>
    <w:p w:rsidR="00E837DD" w:rsidRPr="00E837DD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Microsoft Yahei" w:eastAsia="宋体" w:hAnsi="Microsoft Yahei" w:cs="Times New Roman" w:hint="eastAsia"/>
          <w:kern w:val="0"/>
          <w:sz w:val="30"/>
          <w:szCs w:val="30"/>
        </w:rPr>
      </w:pPr>
    </w:p>
    <w:p w:rsidR="00E837DD" w:rsidRPr="00E837DD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Microsoft Yahei" w:eastAsia="宋体" w:hAnsi="Microsoft Yahei" w:cs="Times New Roman" w:hint="eastAsia"/>
          <w:kern w:val="0"/>
          <w:sz w:val="30"/>
          <w:szCs w:val="30"/>
        </w:rPr>
      </w:pPr>
    </w:p>
    <w:p w:rsidR="00E837DD" w:rsidRPr="00E837DD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Microsoft Yahei" w:eastAsia="宋体" w:hAnsi="Microsoft Yahei" w:cs="Times New Roman" w:hint="eastAsia"/>
          <w:kern w:val="0"/>
          <w:sz w:val="30"/>
          <w:szCs w:val="30"/>
        </w:rPr>
      </w:pPr>
    </w:p>
    <w:p w:rsidR="00E837DD" w:rsidRPr="00E837DD" w:rsidRDefault="00E837DD" w:rsidP="00E837D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Microsoft Yahei" w:eastAsia="宋体" w:hAnsi="Microsoft Yahei" w:cs="Times New Roman" w:hint="eastAsia"/>
          <w:kern w:val="0"/>
          <w:sz w:val="30"/>
          <w:szCs w:val="30"/>
        </w:rPr>
      </w:pPr>
    </w:p>
    <w:sectPr w:rsidR="00E837DD" w:rsidRPr="00E837DD" w:rsidSect="00E4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88" w:rsidRDefault="00C12B88" w:rsidP="009A308E">
      <w:r>
        <w:separator/>
      </w:r>
    </w:p>
  </w:endnote>
  <w:endnote w:type="continuationSeparator" w:id="0">
    <w:p w:rsidR="00C12B88" w:rsidRDefault="00C12B88" w:rsidP="009A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88" w:rsidRDefault="00C12B88" w:rsidP="009A308E">
      <w:r>
        <w:separator/>
      </w:r>
    </w:p>
  </w:footnote>
  <w:footnote w:type="continuationSeparator" w:id="0">
    <w:p w:rsidR="00C12B88" w:rsidRDefault="00C12B88" w:rsidP="009A3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DD"/>
    <w:rsid w:val="0001062E"/>
    <w:rsid w:val="00482294"/>
    <w:rsid w:val="00801C13"/>
    <w:rsid w:val="0095461C"/>
    <w:rsid w:val="009A308E"/>
    <w:rsid w:val="00C12B88"/>
    <w:rsid w:val="00D5284E"/>
    <w:rsid w:val="00E43B66"/>
    <w:rsid w:val="00E8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0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485">
                  <w:marLeft w:val="0"/>
                  <w:marRight w:val="0"/>
                  <w:marTop w:val="0"/>
                  <w:marBottom w:val="29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6307">
                                  <w:marLeft w:val="374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2022-08-24T09:35:00Z</dcterms:created>
  <dcterms:modified xsi:type="dcterms:W3CDTF">2022-08-25T01:47:00Z</dcterms:modified>
</cp:coreProperties>
</file>