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97" w:rsidRDefault="00161862" w:rsidP="00215E09">
      <w:pPr>
        <w:ind w:firstLineChars="250" w:firstLine="1100"/>
        <w:rPr>
          <w:rFonts w:ascii="方正小标宋_GBK" w:eastAsia="方正小标宋_GBK"/>
          <w:sz w:val="44"/>
          <w:szCs w:val="44"/>
          <w:lang w:eastAsia="zh-CN"/>
        </w:rPr>
      </w:pPr>
      <w:bookmarkStart w:id="0" w:name="bookmark0"/>
      <w:r>
        <w:rPr>
          <w:rFonts w:ascii="方正小标宋_GBK" w:eastAsia="方正小标宋_GBK" w:hint="eastAsia"/>
          <w:sz w:val="44"/>
          <w:szCs w:val="44"/>
          <w:lang w:eastAsia="zh-CN"/>
        </w:rPr>
        <w:t>衡阳县部门整体支出绩效自评报告</w:t>
      </w:r>
    </w:p>
    <w:p w:rsidR="00E15697" w:rsidRDefault="00E15697">
      <w:pPr>
        <w:rPr>
          <w:lang w:eastAsia="zh-CN"/>
        </w:rPr>
      </w:pPr>
    </w:p>
    <w:p w:rsidR="00E15697" w:rsidRDefault="00161862">
      <w:pPr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 20</w:t>
      </w:r>
      <w:r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</w:t>
      </w:r>
      <w:r w:rsidR="00E87A8F">
        <w:rPr>
          <w:rFonts w:ascii="仿宋_GB2312" w:eastAsia="仿宋_GB2312" w:hint="eastAsia"/>
          <w:sz w:val="32"/>
          <w:szCs w:val="32"/>
          <w:u w:val="single"/>
          <w:lang w:eastAsia="zh-CN"/>
        </w:rPr>
        <w:t>21</w:t>
      </w:r>
      <w:r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  <w:lang w:eastAsia="zh-CN"/>
        </w:rPr>
        <w:t>年度 ）</w:t>
      </w: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16186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部门(单位)名称：  </w:t>
      </w:r>
      <w:r w:rsidR="00A75B88">
        <w:rPr>
          <w:rFonts w:ascii="仿宋_GB2312" w:eastAsia="仿宋_GB2312" w:hint="eastAsia"/>
          <w:sz w:val="32"/>
          <w:szCs w:val="32"/>
          <w:lang w:eastAsia="zh-CN"/>
        </w:rPr>
        <w:t>衡阳县融媒体</w:t>
      </w:r>
      <w:r w:rsidR="00A75B88">
        <w:rPr>
          <w:rFonts w:ascii="仿宋_GB2312" w:eastAsia="仿宋_GB2312"/>
          <w:sz w:val="32"/>
          <w:szCs w:val="32"/>
          <w:lang w:eastAsia="zh-CN"/>
        </w:rPr>
        <w:t>中心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</w:t>
      </w:r>
    </w:p>
    <w:p w:rsidR="00E15697" w:rsidRDefault="0016186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预算编码：  </w:t>
      </w:r>
      <w:r w:rsidR="007118A1">
        <w:rPr>
          <w:rFonts w:ascii="仿宋_GB2312" w:eastAsia="仿宋_GB2312" w:hint="eastAsia"/>
          <w:sz w:val="32"/>
          <w:szCs w:val="32"/>
          <w:lang w:eastAsia="zh-CN"/>
        </w:rPr>
        <w:t>203001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</w:t>
      </w:r>
    </w:p>
    <w:p w:rsidR="00E15697" w:rsidRDefault="0016186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评价方式：部门（单位）自评</w:t>
      </w:r>
      <w:r>
        <w:rPr>
          <w:rFonts w:ascii="仿宋_GB2312" w:eastAsia="仿宋_GB2312" w:hint="eastAsia"/>
          <w:sz w:val="32"/>
          <w:szCs w:val="32"/>
        </w:rPr>
        <w:sym w:font="Wingdings 2" w:char="0052"/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</w:p>
    <w:p w:rsidR="00E15697" w:rsidRDefault="00161862">
      <w:pPr>
        <w:ind w:firstLineChars="700" w:firstLine="22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中介机构评价□</w:t>
      </w:r>
    </w:p>
    <w:p w:rsidR="00E15697" w:rsidRDefault="0016186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评价机构：部门（单位）评价组</w:t>
      </w:r>
      <w:r>
        <w:rPr>
          <w:rFonts w:ascii="仿宋_GB2312" w:eastAsia="仿宋_GB2312" w:hint="eastAsia"/>
          <w:sz w:val="32"/>
          <w:szCs w:val="32"/>
        </w:rPr>
        <w:sym w:font="Wingdings 2" w:char="0052"/>
      </w:r>
    </w:p>
    <w:p w:rsidR="00E15697" w:rsidRDefault="00161862">
      <w:pPr>
        <w:ind w:firstLineChars="700" w:firstLine="22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中介机构□</w:t>
      </w: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E15697">
      <w:pPr>
        <w:rPr>
          <w:lang w:eastAsia="zh-CN"/>
        </w:rPr>
      </w:pPr>
    </w:p>
    <w:p w:rsidR="00E15697" w:rsidRDefault="00161862">
      <w:pPr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报告日期：    </w:t>
      </w:r>
      <w:r w:rsidR="003D074A">
        <w:rPr>
          <w:rFonts w:ascii="仿宋_GB2312" w:eastAsia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年   </w:t>
      </w:r>
      <w:r w:rsidR="003D074A">
        <w:rPr>
          <w:rFonts w:ascii="仿宋_GB2312" w:eastAsia="仿宋_GB2312" w:hint="eastAsia"/>
          <w:sz w:val="32"/>
          <w:szCs w:val="32"/>
          <w:lang w:eastAsia="zh-CN"/>
        </w:rPr>
        <w:t>4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月  </w:t>
      </w:r>
      <w:r w:rsidR="003D074A">
        <w:rPr>
          <w:rFonts w:ascii="仿宋_GB2312" w:eastAsia="仿宋_GB2312" w:hint="eastAsia"/>
          <w:sz w:val="32"/>
          <w:szCs w:val="32"/>
          <w:lang w:eastAsia="zh-CN"/>
        </w:rPr>
        <w:t>13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日</w:t>
      </w:r>
    </w:p>
    <w:p w:rsidR="00E15697" w:rsidRDefault="00E15697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E15697" w:rsidRDefault="00E15697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E15697" w:rsidRDefault="00E15697">
      <w:pPr>
        <w:jc w:val="center"/>
        <w:rPr>
          <w:rFonts w:ascii="仿宋_GB2312" w:eastAsia="仿宋_GB2312"/>
          <w:color w:val="FF0000"/>
          <w:sz w:val="32"/>
          <w:szCs w:val="32"/>
          <w:lang w:eastAsia="zh-CN"/>
        </w:rPr>
      </w:pPr>
    </w:p>
    <w:p w:rsidR="00E15697" w:rsidRDefault="00E15697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E15697" w:rsidRDefault="00E15697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215E09" w:rsidRDefault="00215E09" w:rsidP="00215E09">
      <w:pPr>
        <w:ind w:firstLineChars="300" w:firstLine="1200"/>
        <w:rPr>
          <w:rFonts w:ascii="方正小标宋_GBK" w:eastAsia="方正小标宋_GBK"/>
          <w:sz w:val="40"/>
          <w:szCs w:val="40"/>
          <w:lang w:eastAsia="zh-CN"/>
        </w:rPr>
      </w:pPr>
    </w:p>
    <w:p w:rsidR="00215E09" w:rsidRDefault="00215E09" w:rsidP="00215E09">
      <w:pPr>
        <w:ind w:firstLineChars="300" w:firstLine="1200"/>
        <w:rPr>
          <w:rFonts w:ascii="方正小标宋_GBK" w:eastAsia="方正小标宋_GBK"/>
          <w:sz w:val="40"/>
          <w:szCs w:val="40"/>
          <w:lang w:eastAsia="zh-CN"/>
        </w:rPr>
      </w:pPr>
    </w:p>
    <w:p w:rsidR="00215E09" w:rsidRDefault="00215E09" w:rsidP="00215E09">
      <w:pPr>
        <w:ind w:firstLineChars="300" w:firstLine="1200"/>
        <w:rPr>
          <w:rFonts w:ascii="方正小标宋_GBK" w:eastAsia="方正小标宋_GBK"/>
          <w:sz w:val="40"/>
          <w:szCs w:val="40"/>
          <w:lang w:eastAsia="zh-CN"/>
        </w:rPr>
      </w:pPr>
    </w:p>
    <w:p w:rsidR="00215E09" w:rsidRDefault="00215E09" w:rsidP="00215E09">
      <w:pPr>
        <w:ind w:firstLineChars="300" w:firstLine="1200"/>
        <w:rPr>
          <w:rFonts w:ascii="方正小标宋_GBK" w:eastAsia="方正小标宋_GBK"/>
          <w:sz w:val="40"/>
          <w:szCs w:val="40"/>
          <w:lang w:eastAsia="zh-CN"/>
        </w:rPr>
      </w:pPr>
    </w:p>
    <w:p w:rsidR="00E15697" w:rsidRPr="006F1514" w:rsidRDefault="00A75B88" w:rsidP="006F1514">
      <w:pPr>
        <w:ind w:firstLineChars="200" w:firstLine="800"/>
        <w:rPr>
          <w:rFonts w:ascii="方正小标宋简体" w:eastAsia="方正小标宋简体" w:hAnsi="方正小标宋简体"/>
          <w:sz w:val="40"/>
          <w:szCs w:val="40"/>
          <w:lang w:eastAsia="zh-CN"/>
        </w:rPr>
      </w:pPr>
      <w:r w:rsidRPr="006F1514">
        <w:rPr>
          <w:rFonts w:ascii="方正小标宋简体" w:eastAsia="方正小标宋简体" w:hAnsi="方正小标宋简体" w:hint="eastAsia"/>
          <w:sz w:val="40"/>
          <w:szCs w:val="40"/>
          <w:lang w:eastAsia="zh-CN"/>
        </w:rPr>
        <w:t>衡阳县融媒体</w:t>
      </w:r>
      <w:r w:rsidRPr="006F1514">
        <w:rPr>
          <w:rFonts w:ascii="方正小标宋简体" w:eastAsia="方正小标宋简体" w:hAnsi="方正小标宋简体"/>
          <w:sz w:val="40"/>
          <w:szCs w:val="40"/>
          <w:lang w:eastAsia="zh-CN"/>
        </w:rPr>
        <w:t>中心</w:t>
      </w:r>
      <w:r w:rsidRPr="006F1514">
        <w:rPr>
          <w:rFonts w:ascii="方正小标宋简体" w:eastAsia="方正小标宋简体" w:hAnsi="方正小标宋简体" w:hint="eastAsia"/>
          <w:sz w:val="40"/>
          <w:szCs w:val="40"/>
          <w:lang w:eastAsia="zh-CN"/>
        </w:rPr>
        <w:t>2021</w:t>
      </w:r>
      <w:r w:rsidR="00161862" w:rsidRPr="006F1514">
        <w:rPr>
          <w:rFonts w:ascii="方正小标宋简体" w:eastAsia="方正小标宋简体" w:hAnsi="方正小标宋简体" w:hint="eastAsia"/>
          <w:sz w:val="40"/>
          <w:szCs w:val="40"/>
          <w:lang w:eastAsia="zh-CN"/>
        </w:rPr>
        <w:t>年部门整体支出</w:t>
      </w:r>
    </w:p>
    <w:p w:rsidR="00E15697" w:rsidRPr="006F1514" w:rsidRDefault="00161862" w:rsidP="006F1514">
      <w:pPr>
        <w:ind w:firstLineChars="800" w:firstLine="3200"/>
        <w:rPr>
          <w:rFonts w:ascii="方正小标宋简体" w:eastAsia="方正小标宋简体" w:hAnsi="方正小标宋简体"/>
          <w:sz w:val="40"/>
          <w:szCs w:val="40"/>
          <w:lang w:eastAsia="zh-CN"/>
        </w:rPr>
      </w:pPr>
      <w:r w:rsidRPr="006F1514">
        <w:rPr>
          <w:rFonts w:ascii="方正小标宋简体" w:eastAsia="方正小标宋简体" w:hAnsi="方正小标宋简体" w:hint="eastAsia"/>
          <w:sz w:val="40"/>
          <w:szCs w:val="40"/>
          <w:lang w:eastAsia="zh-CN"/>
        </w:rPr>
        <w:t>绩效自评报告</w:t>
      </w:r>
    </w:p>
    <w:p w:rsidR="00E15697" w:rsidRDefault="00E15697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E15697" w:rsidRPr="00240786" w:rsidRDefault="00161862" w:rsidP="006F1514">
      <w:pPr>
        <w:pStyle w:val="Bodytext1"/>
        <w:spacing w:line="605" w:lineRule="exact"/>
        <w:ind w:firstLineChars="266" w:firstLine="851"/>
        <w:jc w:val="both"/>
        <w:rPr>
          <w:rFonts w:ascii="微软雅黑" w:eastAsia="微软雅黑" w:hAnsi="微软雅黑"/>
          <w:sz w:val="32"/>
          <w:szCs w:val="32"/>
        </w:rPr>
      </w:pPr>
      <w:r w:rsidRPr="00240786">
        <w:rPr>
          <w:rFonts w:ascii="微软雅黑" w:eastAsia="微软雅黑" w:hAnsi="微软雅黑"/>
          <w:bCs/>
          <w:sz w:val="32"/>
          <w:szCs w:val="32"/>
        </w:rPr>
        <w:t>一</w:t>
      </w:r>
      <w:bookmarkEnd w:id="0"/>
      <w:r w:rsidR="008F2369" w:rsidRPr="00240786">
        <w:rPr>
          <w:rFonts w:ascii="微软雅黑" w:eastAsia="微软雅黑" w:hAnsi="微软雅黑"/>
          <w:bCs/>
          <w:sz w:val="32"/>
          <w:szCs w:val="32"/>
        </w:rPr>
        <w:t>、</w:t>
      </w:r>
      <w:r w:rsidR="008F2369" w:rsidRPr="00240786">
        <w:rPr>
          <w:rFonts w:ascii="微软雅黑" w:eastAsia="微软雅黑" w:hAnsi="微软雅黑" w:hint="eastAsia"/>
          <w:bCs/>
          <w:sz w:val="32"/>
          <w:szCs w:val="32"/>
          <w:lang w:eastAsia="zh-CN"/>
        </w:rPr>
        <w:t>单位</w:t>
      </w:r>
      <w:r w:rsidRPr="00240786">
        <w:rPr>
          <w:rFonts w:ascii="微软雅黑" w:eastAsia="微软雅黑" w:hAnsi="微软雅黑"/>
          <w:bCs/>
          <w:sz w:val="32"/>
          <w:szCs w:val="32"/>
        </w:rPr>
        <w:t>基本情况</w:t>
      </w:r>
    </w:p>
    <w:p w:rsidR="00E15697" w:rsidRPr="006F1514" w:rsidRDefault="00161862">
      <w:pPr>
        <w:spacing w:line="600" w:lineRule="exact"/>
        <w:ind w:firstLineChars="200" w:firstLine="640"/>
        <w:jc w:val="both"/>
        <w:rPr>
          <w:rFonts w:ascii="Vijaya" w:eastAsia="Meiryo UI" w:hAnsi="Vijaya" w:cs="Vijaya"/>
          <w:sz w:val="32"/>
          <w:szCs w:val="32"/>
          <w:lang w:eastAsia="zh-CN"/>
        </w:rPr>
      </w:pPr>
      <w:bookmarkStart w:id="1" w:name="bookmark1"/>
      <w:r w:rsidRPr="006F1514">
        <w:rPr>
          <w:rFonts w:ascii="Vijaya" w:eastAsia="Meiryo UI" w:hAnsi="Meiryo UI" w:cs="Vijaya"/>
          <w:sz w:val="32"/>
          <w:szCs w:val="32"/>
          <w:lang w:eastAsia="zh-CN"/>
        </w:rPr>
        <w:t>（一）</w:t>
      </w:r>
      <w:r w:rsidRPr="006F1514">
        <w:rPr>
          <w:rFonts w:ascii="Vijaya" w:eastAsia="楷体" w:hAnsi="Vijaya" w:cs="Vijaya"/>
          <w:sz w:val="32"/>
          <w:szCs w:val="32"/>
          <w:lang w:eastAsia="zh-CN"/>
        </w:rPr>
        <w:t>编</w:t>
      </w:r>
      <w:r w:rsidRPr="006F1514">
        <w:rPr>
          <w:rFonts w:ascii="Vijaya" w:eastAsia="Meiryo UI" w:hAnsi="Meiryo UI" w:cs="Vijaya"/>
          <w:sz w:val="32"/>
          <w:szCs w:val="32"/>
          <w:lang w:eastAsia="zh-CN"/>
        </w:rPr>
        <w:t>制和机构</w:t>
      </w:r>
      <w:r w:rsidRPr="006F1514">
        <w:rPr>
          <w:rFonts w:ascii="Vijaya" w:eastAsia="楷体" w:hAnsi="Vijaya" w:cs="Vijaya"/>
          <w:sz w:val="32"/>
          <w:szCs w:val="32"/>
          <w:lang w:eastAsia="zh-CN"/>
        </w:rPr>
        <w:t>设</w:t>
      </w:r>
      <w:r w:rsidRPr="006F1514">
        <w:rPr>
          <w:rFonts w:ascii="Vijaya" w:eastAsia="Meiryo UI" w:hAnsi="Meiryo UI" w:cs="Vijaya"/>
          <w:sz w:val="32"/>
          <w:szCs w:val="32"/>
          <w:lang w:eastAsia="zh-CN"/>
        </w:rPr>
        <w:t>置</w:t>
      </w:r>
    </w:p>
    <w:p w:rsidR="00E15697" w:rsidRPr="006F1514" w:rsidRDefault="00161862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1、台机关共有内设机构13个：办公室、人力资源部、财务审计部、党建工作部、采访部、微信工作部、手机报新闻网工作部、客户端工作部、制作部、“村村响”广播部、技术部、安全播出部、监管部。</w:t>
      </w:r>
    </w:p>
    <w:p w:rsidR="00E15697" w:rsidRPr="006F1514" w:rsidRDefault="00161862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2、台机关共有二级机构6个：衡阳县广播电台（副科级）、衡阳县农网管理中心（副科级）、衡阳县电视台（正股级）、衡阳县广播电视台（融媒体中心）活动策划中心（正股级）、衡阳县广播电视台（融媒体中心）产业发展中心（正股级）、衡阳县广播电视台（融媒体中心）广告营销中心（正股级）。</w:t>
      </w:r>
    </w:p>
    <w:p w:rsidR="00E15697" w:rsidRPr="006F1514" w:rsidRDefault="00161862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3、受监管机构：湖南有线衡阳县网络公司。</w:t>
      </w:r>
    </w:p>
    <w:p w:rsidR="00E15697" w:rsidRPr="006F1514" w:rsidRDefault="00161862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台机关及下设单位共有事业编制218名，实有在职人数219人，其中乡镇广播站事业编制91名，实有在职人数91</w:t>
      </w: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lastRenderedPageBreak/>
        <w:t>人。</w:t>
      </w:r>
    </w:p>
    <w:p w:rsidR="00E15697" w:rsidRPr="003513F2" w:rsidRDefault="008F2369">
      <w:pPr>
        <w:spacing w:line="600" w:lineRule="exact"/>
        <w:ind w:firstLineChars="200" w:firstLine="640"/>
        <w:jc w:val="both"/>
        <w:rPr>
          <w:rFonts w:ascii="Meiryo UI" w:eastAsia="Meiryo UI" w:hAnsi="Meiryo UI" w:cs="Meiryo UI"/>
          <w:sz w:val="32"/>
          <w:szCs w:val="32"/>
          <w:lang w:eastAsia="zh-CN"/>
        </w:rPr>
      </w:pPr>
      <w:r w:rsidRPr="003513F2">
        <w:rPr>
          <w:rFonts w:ascii="Meiryo UI" w:eastAsia="Meiryo UI" w:hAnsi="Meiryo UI" w:cs="Meiryo UI" w:hint="eastAsia"/>
          <w:sz w:val="32"/>
          <w:szCs w:val="32"/>
          <w:lang w:eastAsia="zh-CN"/>
        </w:rPr>
        <w:t>（二）</w:t>
      </w:r>
      <w:r w:rsidR="00161862" w:rsidRPr="003513F2">
        <w:rPr>
          <w:rFonts w:ascii="Meiryo UI" w:eastAsia="Meiryo UI" w:hAnsi="Meiryo UI" w:cs="Meiryo UI" w:hint="eastAsia"/>
          <w:sz w:val="32"/>
          <w:szCs w:val="32"/>
          <w:lang w:eastAsia="zh-CN"/>
        </w:rPr>
        <w:t>主要</w:t>
      </w:r>
      <w:r w:rsidRPr="003513F2">
        <w:rPr>
          <w:rFonts w:ascii="Meiryo UI" w:eastAsia="楷体" w:hAnsi="楷体" w:cs="Meiryo UI" w:hint="eastAsia"/>
          <w:sz w:val="32"/>
          <w:szCs w:val="32"/>
          <w:lang w:eastAsia="zh-CN"/>
        </w:rPr>
        <w:t>职</w:t>
      </w:r>
      <w:r w:rsidRPr="003513F2">
        <w:rPr>
          <w:rFonts w:ascii="Meiryo UI" w:eastAsia="Meiryo UI" w:hAnsi="Meiryo UI" w:cs="Meiryo UI" w:hint="eastAsia"/>
          <w:sz w:val="32"/>
          <w:szCs w:val="32"/>
          <w:lang w:eastAsia="zh-CN"/>
        </w:rPr>
        <w:t>能</w:t>
      </w:r>
      <w:r w:rsidR="00161862" w:rsidRPr="003513F2">
        <w:rPr>
          <w:rFonts w:ascii="Meiryo UI" w:eastAsia="楷体" w:hAnsi="楷体" w:cs="Meiryo UI" w:hint="eastAsia"/>
          <w:sz w:val="32"/>
          <w:szCs w:val="32"/>
          <w:lang w:eastAsia="zh-CN"/>
        </w:rPr>
        <w:t>职责</w:t>
      </w:r>
    </w:p>
    <w:p w:rsidR="00E15697" w:rsidRPr="006F1514" w:rsidRDefault="00161862">
      <w:pPr>
        <w:spacing w:line="600" w:lineRule="exact"/>
        <w:ind w:firstLineChars="200" w:firstLine="640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1、全面贯彻执行党中央、国务院和省市县委、政府在新闻宣传、广播电视、媒体融合发展有关路线、方针、政策和国家的法律、法规，把握好舆论导向和文艺方针，不断提高节目质量，当好党和政府及人民群众的喉舌。</w:t>
      </w:r>
    </w:p>
    <w:p w:rsidR="00E15697" w:rsidRPr="006F1514" w:rsidRDefault="00161862">
      <w:pPr>
        <w:spacing w:line="600" w:lineRule="exact"/>
        <w:ind w:firstLineChars="200" w:firstLine="640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2、负责县广播电视台（融媒体中心）的事业发展；制定和实施全县广播电视台（融媒体中心）内部发展规划；贯彻实施国家、省、市、县有关融媒体、广播电视事业的政策法规、条例、标准和规定，负责广播电视、网络、“两微一端”新媒体等传播媒介的科技工作，抓好新技术引进和开发推广；组织和实施广播电视台（融媒体中心）重大工程，加快广播电视台（融媒体中心）的建设和发展。</w:t>
      </w:r>
    </w:p>
    <w:p w:rsidR="00E15697" w:rsidRPr="006F1514" w:rsidRDefault="00161862">
      <w:pPr>
        <w:spacing w:line="600" w:lineRule="exact"/>
        <w:ind w:firstLineChars="200" w:firstLine="640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3、负责衡阳县电视台、衡阳县广播电台、“村村响”广播等传统媒体，衡阳县新闻网、衡阳县手机报、你好衡阳县微信公众号、衡阳微博、企鹅号、头条号、抖音、你好衡阳县客户端等新兴媒体的运行维护和宣传报道；围绕县委、县政府中心工作和社会民生，充分利用媒体资源，组织实施全县新闻宣传工作和重大宣传报道活动，实现新闻平台互通、栏目共享；负责策划大型网上宣传活动；负责网站内的栏目开发设计和管理，丰富网页上的内容，全方位宣传衡阳县。</w:t>
      </w:r>
    </w:p>
    <w:p w:rsidR="00E15697" w:rsidRPr="006F1514" w:rsidRDefault="00161862">
      <w:pPr>
        <w:spacing w:line="600" w:lineRule="exact"/>
        <w:ind w:firstLineChars="200" w:firstLine="640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4、负责县广播电视台（融媒体中心）广播电视节目、新媒体节目的采编、制作、审核、播放、交流及中央、省、</w:t>
      </w: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lastRenderedPageBreak/>
        <w:t>市广播、电视的转播，加强广播电视节目的优质安全传输、播出和设备设施、安全防范等工作。</w:t>
      </w:r>
    </w:p>
    <w:p w:rsidR="00E15697" w:rsidRPr="006F1514" w:rsidRDefault="00161862">
      <w:pPr>
        <w:spacing w:line="600" w:lineRule="exact"/>
        <w:ind w:firstLineChars="200" w:firstLine="640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5、立足媒体资源优势，拓展经营媒体广告、影视文化、教育培训、电子商务、智慧城市、会展经济、广电文化等传媒衍生产业，确保国有资产保值增值，补充传媒业务发展所需经费。</w:t>
      </w:r>
    </w:p>
    <w:p w:rsidR="00E15697" w:rsidRPr="006F1514" w:rsidRDefault="00161862">
      <w:pPr>
        <w:spacing w:line="600" w:lineRule="exact"/>
        <w:ind w:firstLineChars="200" w:firstLine="640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6、负责全县数字广播电视宽带综合信息网络的建设、管理和维护，发展数字广播电视用户，开展网络拓展业务和增值业务。</w:t>
      </w:r>
    </w:p>
    <w:p w:rsidR="00E15697" w:rsidRPr="006F1514" w:rsidRDefault="00161862">
      <w:pPr>
        <w:spacing w:line="600" w:lineRule="exact"/>
        <w:ind w:firstLineChars="200" w:firstLine="640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7、加强县广播电视台（融媒体中心）队伍的思想政治建设、职业道德教育、技术业务培训和人才培养工作，研究和推进内部管理体制的改革。</w:t>
      </w:r>
    </w:p>
    <w:p w:rsidR="00E15697" w:rsidRPr="003513F2" w:rsidRDefault="00161862">
      <w:pPr>
        <w:spacing w:line="600" w:lineRule="exact"/>
        <w:ind w:firstLineChars="200" w:firstLine="640"/>
        <w:rPr>
          <w:rFonts w:ascii="Meiryo UI" w:eastAsia="Meiryo UI" w:hAnsi="Meiryo UI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8、承办县委、县政府交办的其他工作任务。</w:t>
      </w:r>
      <w:r w:rsidR="00F3724C" w:rsidRPr="003513F2">
        <w:rPr>
          <w:rFonts w:ascii="Meiryo UI" w:eastAsia="Meiryo UI" w:hAnsi="Meiryo UI" w:cs="Meiryo UI" w:hint="eastAsia"/>
          <w:sz w:val="32"/>
          <w:szCs w:val="32"/>
          <w:lang w:eastAsia="zh-CN"/>
        </w:rPr>
        <w:t xml:space="preserve"> </w:t>
      </w:r>
    </w:p>
    <w:p w:rsidR="00F3724C" w:rsidRPr="003513F2" w:rsidRDefault="00F3724C">
      <w:pPr>
        <w:spacing w:line="600" w:lineRule="exact"/>
        <w:ind w:firstLineChars="200" w:firstLine="640"/>
        <w:rPr>
          <w:rFonts w:ascii="Meiryo UI" w:eastAsia="Meiryo UI" w:hAnsi="Meiryo UI" w:cs="Meiryo UI"/>
          <w:sz w:val="32"/>
          <w:szCs w:val="32"/>
          <w:lang w:eastAsia="zh-CN"/>
        </w:rPr>
      </w:pPr>
      <w:r w:rsidRPr="003513F2">
        <w:rPr>
          <w:rFonts w:ascii="Meiryo UI" w:eastAsia="Meiryo UI" w:hAnsi="Meiryo UI" w:cs="Meiryo UI"/>
          <w:sz w:val="32"/>
          <w:szCs w:val="32"/>
          <w:lang w:eastAsia="zh-CN"/>
        </w:rPr>
        <w:t>(</w:t>
      </w:r>
      <w:r w:rsidRPr="003513F2">
        <w:rPr>
          <w:rFonts w:ascii="Meiryo UI" w:eastAsia="Meiryo UI" w:hAnsi="Meiryo UI" w:cs="Meiryo UI" w:hint="eastAsia"/>
          <w:sz w:val="32"/>
          <w:szCs w:val="32"/>
          <w:lang w:eastAsia="zh-CN"/>
        </w:rPr>
        <w:t>三)</w:t>
      </w:r>
      <w:r w:rsidRPr="003513F2">
        <w:rPr>
          <w:rFonts w:ascii="Meiryo UI" w:eastAsia="微软雅黑" w:hAnsi="微软雅黑" w:cs="Meiryo UI"/>
          <w:sz w:val="32"/>
          <w:szCs w:val="32"/>
          <w:lang w:eastAsia="zh-CN"/>
        </w:rPr>
        <w:t>绩</w:t>
      </w:r>
      <w:r w:rsidRPr="003513F2">
        <w:rPr>
          <w:rFonts w:ascii="Meiryo UI" w:eastAsia="Meiryo UI" w:hAnsi="Meiryo UI" w:cs="Meiryo UI"/>
          <w:sz w:val="32"/>
          <w:szCs w:val="32"/>
          <w:lang w:eastAsia="zh-CN"/>
        </w:rPr>
        <w:t>效目</w:t>
      </w:r>
      <w:r w:rsidRPr="003513F2">
        <w:rPr>
          <w:rFonts w:ascii="Meiryo UI" w:eastAsia="微软雅黑" w:hAnsi="微软雅黑" w:cs="Meiryo UI"/>
          <w:sz w:val="32"/>
          <w:szCs w:val="32"/>
          <w:lang w:eastAsia="zh-CN"/>
        </w:rPr>
        <w:t>标设</w:t>
      </w:r>
      <w:r w:rsidRPr="003513F2">
        <w:rPr>
          <w:rFonts w:ascii="Meiryo UI" w:eastAsia="Meiryo UI" w:hAnsi="Meiryo UI" w:cs="Meiryo UI"/>
          <w:sz w:val="32"/>
          <w:szCs w:val="32"/>
          <w:lang w:eastAsia="zh-CN"/>
        </w:rPr>
        <w:t>定情况</w:t>
      </w:r>
      <w:r w:rsidRPr="003513F2">
        <w:rPr>
          <w:rFonts w:ascii="Meiryo UI" w:eastAsia="Meiryo UI" w:hAnsi="Meiryo UI" w:cs="Meiryo UI" w:hint="eastAsia"/>
          <w:sz w:val="32"/>
          <w:szCs w:val="32"/>
          <w:lang w:eastAsia="zh-CN"/>
        </w:rPr>
        <w:t xml:space="preserve"> </w:t>
      </w:r>
    </w:p>
    <w:p w:rsidR="00D866A6" w:rsidRPr="006F1514" w:rsidRDefault="001F6759" w:rsidP="00685F36">
      <w:pPr>
        <w:pStyle w:val="Bodytext1"/>
        <w:spacing w:line="600" w:lineRule="exact"/>
        <w:ind w:firstLineChars="150" w:firstLine="480"/>
        <w:jc w:val="both"/>
        <w:rPr>
          <w:rFonts w:ascii="方正仿宋简体" w:eastAsia="方正仿宋简体" w:hAnsi="方正仿宋简体" w:cs="Meiryo UI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我单位</w:t>
      </w:r>
      <w:r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在本年度收支预算内，确保完成以下整体目标：</w:t>
      </w:r>
    </w:p>
    <w:p w:rsidR="001F6759" w:rsidRPr="006F1514" w:rsidRDefault="005F5D25" w:rsidP="005F5D25">
      <w:pPr>
        <w:pStyle w:val="Bodytext1"/>
        <w:spacing w:line="600" w:lineRule="exact"/>
        <w:jc w:val="both"/>
        <w:rPr>
          <w:rFonts w:ascii="方正仿宋简体" w:eastAsia="方正仿宋简体" w:hAnsi="方正仿宋简体" w:cs="Meiryo UI"/>
          <w:sz w:val="32"/>
          <w:szCs w:val="32"/>
        </w:rPr>
      </w:pPr>
      <w:r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1、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计划投入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3600万元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用于单位职工工资福利及各项运转经费。</w:t>
      </w:r>
    </w:p>
    <w:p w:rsidR="001F6759" w:rsidRPr="006F1514" w:rsidRDefault="005F5D25" w:rsidP="005F5D25">
      <w:pPr>
        <w:pStyle w:val="Bodytext1"/>
        <w:spacing w:line="600" w:lineRule="exact"/>
        <w:jc w:val="both"/>
        <w:rPr>
          <w:rFonts w:ascii="方正仿宋简体" w:eastAsia="方正仿宋简体" w:hAnsi="方正仿宋简体" w:cs="Meiryo UI"/>
          <w:sz w:val="32"/>
          <w:szCs w:val="32"/>
        </w:rPr>
      </w:pPr>
      <w:r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2、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计划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投入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300万元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用于农村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无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线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数字电视系统高清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化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改造，计划完成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对20000户用户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无线数字电视机顶盒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置换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。</w:t>
      </w:r>
    </w:p>
    <w:p w:rsidR="001F6759" w:rsidRPr="006F1514" w:rsidRDefault="005F5D25" w:rsidP="005F5D25">
      <w:pPr>
        <w:pStyle w:val="Bodytext1"/>
        <w:spacing w:line="600" w:lineRule="exact"/>
        <w:rPr>
          <w:rFonts w:ascii="方正仿宋简体" w:eastAsia="方正仿宋简体" w:hAnsi="方正仿宋简体" w:cs="Meiryo UI"/>
          <w:sz w:val="32"/>
          <w:szCs w:val="32"/>
        </w:rPr>
      </w:pPr>
      <w:r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3、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计划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全年完成宣传主题报道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40次，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全年播出新闻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2200条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。</w:t>
      </w:r>
    </w:p>
    <w:p w:rsidR="001F6759" w:rsidRPr="006F1514" w:rsidRDefault="005F5D25" w:rsidP="005F5D25">
      <w:pPr>
        <w:pStyle w:val="Bodytext1"/>
        <w:spacing w:line="600" w:lineRule="exact"/>
        <w:jc w:val="both"/>
        <w:rPr>
          <w:rFonts w:ascii="方正仿宋简体" w:eastAsia="方正仿宋简体" w:hAnsi="方正仿宋简体" w:cs="Meiryo UI"/>
          <w:sz w:val="32"/>
          <w:szCs w:val="32"/>
        </w:rPr>
      </w:pPr>
      <w:r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4、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计划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全年完成对外上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稿400条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，微信公众号粉</w:t>
      </w:r>
      <w:r w:rsidR="000D484A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丝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量达到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14万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，智慧衡州手机台访问量达到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1000万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。</w:t>
      </w:r>
    </w:p>
    <w:p w:rsidR="00F3724C" w:rsidRPr="006F1514" w:rsidRDefault="005F5D25" w:rsidP="005F5D25">
      <w:pPr>
        <w:pStyle w:val="Bodytext1"/>
        <w:spacing w:line="600" w:lineRule="exact"/>
        <w:jc w:val="both"/>
        <w:rPr>
          <w:rFonts w:ascii="方正仿宋简体" w:eastAsia="方正仿宋简体" w:hAnsi="方正仿宋简体" w:cs="Meiryo UI"/>
          <w:sz w:val="32"/>
          <w:szCs w:val="32"/>
        </w:rPr>
      </w:pPr>
      <w:r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lastRenderedPageBreak/>
        <w:t>5、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计划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全年完成经营创收</w:t>
      </w:r>
      <w:r w:rsidR="001F6759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1600万元</w:t>
      </w:r>
      <w:r w:rsidR="001F6759" w:rsidRPr="006F1514">
        <w:rPr>
          <w:rFonts w:ascii="方正仿宋简体" w:eastAsia="方正仿宋简体" w:hAnsi="方正仿宋简体" w:cs="Meiryo UI"/>
          <w:sz w:val="32"/>
          <w:szCs w:val="32"/>
        </w:rPr>
        <w:t>。</w:t>
      </w:r>
      <w:r w:rsidR="00545A5F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2021年</w:t>
      </w:r>
      <w:r w:rsidR="00545A5F" w:rsidRPr="006F1514">
        <w:rPr>
          <w:rFonts w:ascii="方正仿宋简体" w:eastAsia="方正仿宋简体" w:hAnsi="方正仿宋简体" w:cs="Meiryo UI"/>
          <w:sz w:val="32"/>
          <w:szCs w:val="32"/>
        </w:rPr>
        <w:t>我单位实际完成情况：目标</w:t>
      </w:r>
      <w:r w:rsidR="00545A5F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1、2、3、4全部</w:t>
      </w:r>
      <w:r w:rsidR="00685F36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完</w:t>
      </w:r>
      <w:r w:rsidR="00545A5F" w:rsidRPr="006F1514">
        <w:rPr>
          <w:rFonts w:ascii="方正仿宋简体" w:eastAsia="方正仿宋简体" w:hAnsi="方正仿宋简体" w:cs="Meiryo UI"/>
          <w:sz w:val="32"/>
          <w:szCs w:val="32"/>
        </w:rPr>
        <w:t>成</w:t>
      </w:r>
      <w:r w:rsidR="00545A5F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。</w:t>
      </w:r>
      <w:r w:rsidR="00545A5F" w:rsidRPr="006F1514">
        <w:rPr>
          <w:rFonts w:ascii="方正仿宋简体" w:eastAsia="方正仿宋简体" w:hAnsi="方正仿宋简体" w:cs="Meiryo UI"/>
          <w:sz w:val="32"/>
          <w:szCs w:val="32"/>
          <w:lang w:eastAsia="zh-CN"/>
        </w:rPr>
        <w:t>目标</w:t>
      </w:r>
      <w:r w:rsidR="00545A5F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5全年</w:t>
      </w:r>
      <w:r w:rsidR="00545A5F" w:rsidRPr="006F1514">
        <w:rPr>
          <w:rFonts w:ascii="方正仿宋简体" w:eastAsia="方正仿宋简体" w:hAnsi="方正仿宋简体" w:cs="Meiryo UI"/>
          <w:sz w:val="32"/>
          <w:szCs w:val="32"/>
        </w:rPr>
        <w:t>经营创收实际完成</w:t>
      </w:r>
      <w:r w:rsidR="00545A5F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1548万元</w:t>
      </w:r>
      <w:r w:rsidR="00545A5F" w:rsidRPr="006F1514">
        <w:rPr>
          <w:rFonts w:ascii="方正仿宋简体" w:eastAsia="方正仿宋简体" w:hAnsi="方正仿宋简体" w:cs="Meiryo UI"/>
          <w:sz w:val="32"/>
          <w:szCs w:val="32"/>
        </w:rPr>
        <w:t>，完成比例为</w:t>
      </w:r>
      <w:r w:rsidR="00545A5F" w:rsidRPr="006F1514">
        <w:rPr>
          <w:rFonts w:ascii="方正仿宋简体" w:eastAsia="方正仿宋简体" w:hAnsi="方正仿宋简体" w:cs="Meiryo UI" w:hint="eastAsia"/>
          <w:sz w:val="32"/>
          <w:szCs w:val="32"/>
          <w:lang w:eastAsia="zh-CN"/>
        </w:rPr>
        <w:t>96.75</w:t>
      </w:r>
      <w:r w:rsidR="00545A5F" w:rsidRPr="006F1514">
        <w:rPr>
          <w:rFonts w:ascii="方正仿宋简体" w:eastAsia="方正仿宋简体" w:hAnsi="方正仿宋简体" w:cs="Meiryo UI"/>
          <w:sz w:val="32"/>
          <w:szCs w:val="32"/>
        </w:rPr>
        <w:t>%。</w:t>
      </w:r>
    </w:p>
    <w:bookmarkEnd w:id="1"/>
    <w:p w:rsidR="00E15697" w:rsidRPr="00240786" w:rsidRDefault="00161862">
      <w:pPr>
        <w:spacing w:line="600" w:lineRule="exact"/>
        <w:ind w:firstLineChars="200" w:firstLine="640"/>
        <w:jc w:val="both"/>
        <w:rPr>
          <w:rFonts w:ascii="微软雅黑" w:eastAsia="微软雅黑" w:hAnsi="微软雅黑" w:cs="黑体"/>
          <w:bCs/>
          <w:sz w:val="32"/>
          <w:szCs w:val="32"/>
          <w:lang w:val="zh-CN" w:eastAsia="zh-CN"/>
        </w:rPr>
      </w:pPr>
      <w:r w:rsidRPr="00240786">
        <w:rPr>
          <w:rFonts w:ascii="微软雅黑" w:eastAsia="微软雅黑" w:hAnsi="微软雅黑" w:cs="黑体" w:hint="eastAsia"/>
          <w:bCs/>
          <w:sz w:val="32"/>
          <w:szCs w:val="32"/>
          <w:lang w:eastAsia="zh-CN"/>
        </w:rPr>
        <w:t>二、部门</w:t>
      </w:r>
      <w:r w:rsidR="00C66A39" w:rsidRPr="00240786">
        <w:rPr>
          <w:rFonts w:ascii="微软雅黑" w:eastAsia="微软雅黑" w:hAnsi="微软雅黑" w:cs="黑体" w:hint="eastAsia"/>
          <w:bCs/>
          <w:sz w:val="32"/>
          <w:szCs w:val="32"/>
          <w:lang w:eastAsia="zh-CN"/>
        </w:rPr>
        <w:t>预算</w:t>
      </w:r>
      <w:r w:rsidRPr="00240786">
        <w:rPr>
          <w:rFonts w:ascii="微软雅黑" w:eastAsia="微软雅黑" w:hAnsi="微软雅黑" w:cs="黑体" w:hint="eastAsia"/>
          <w:bCs/>
          <w:sz w:val="32"/>
          <w:szCs w:val="32"/>
          <w:lang w:eastAsia="zh-CN"/>
        </w:rPr>
        <w:t>支出管理及使用情况</w:t>
      </w:r>
    </w:p>
    <w:p w:rsidR="00E15697" w:rsidRPr="003513F2" w:rsidRDefault="00161862">
      <w:pPr>
        <w:spacing w:line="600" w:lineRule="exact"/>
        <w:ind w:firstLineChars="200" w:firstLine="640"/>
        <w:jc w:val="both"/>
        <w:rPr>
          <w:rFonts w:ascii="微软雅黑" w:eastAsia="微软雅黑" w:hAnsi="微软雅黑" w:cs="仿宋"/>
          <w:bCs/>
          <w:sz w:val="32"/>
          <w:szCs w:val="32"/>
          <w:lang w:eastAsia="zh-CN"/>
        </w:rPr>
      </w:pPr>
      <w:r w:rsidRPr="003513F2">
        <w:rPr>
          <w:rFonts w:ascii="微软雅黑" w:eastAsia="微软雅黑" w:hAnsi="微软雅黑" w:cs="楷体" w:hint="eastAsia"/>
          <w:bCs/>
          <w:sz w:val="32"/>
          <w:szCs w:val="32"/>
          <w:shd w:val="clear" w:color="auto" w:fill="FFFFFF"/>
          <w:lang w:eastAsia="zh-CN"/>
        </w:rPr>
        <w:t>（一）部门预算收支情况及部门决算情况</w:t>
      </w:r>
    </w:p>
    <w:p w:rsidR="00E15697" w:rsidRPr="006F1514" w:rsidRDefault="00161862" w:rsidP="002960B9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6F1514">
        <w:rPr>
          <w:rFonts w:ascii="仿宋" w:eastAsia="仿宋" w:hAnsi="仿宋" w:cs="仿宋" w:hint="eastAsia"/>
          <w:sz w:val="32"/>
          <w:szCs w:val="32"/>
          <w:lang w:eastAsia="zh-CN"/>
        </w:rPr>
        <w:t>1.部门预算收支情况</w:t>
      </w:r>
    </w:p>
    <w:p w:rsidR="00E15697" w:rsidRPr="006F1514" w:rsidRDefault="00340046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2021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年，本部门年初预算收入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  <w:t>1460.99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万元，其中：一般公共预算财政拨款收入年初预算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1460.99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万元。上年度财政指标结转</w:t>
      </w:r>
      <w:r w:rsidR="00485179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1.23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</w:t>
      </w:r>
      <w:r w:rsidR="00485179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2021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年年中调整部分指标增拨一般财政拨款</w:t>
      </w:r>
      <w:r w:rsidR="00485179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674.93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</w:t>
      </w:r>
      <w:r w:rsidR="00485179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2021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年全年一般财政拨款收入</w:t>
      </w:r>
      <w:r w:rsidR="00485179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2135.92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万元。</w:t>
      </w:r>
    </w:p>
    <w:p w:rsidR="00E15697" w:rsidRPr="006F1514" w:rsidRDefault="00485179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2021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年，本部门年初预算支出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1460.99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万元，其中：基本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val="zh-CN" w:eastAsia="zh-CN"/>
        </w:rPr>
        <w:t>支出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年初预算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1460.99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万元。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2021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年全年一般公共预算支出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2137.15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万元，其中基本支出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2137.15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万元。</w:t>
      </w:r>
    </w:p>
    <w:p w:rsidR="00E15697" w:rsidRPr="006F1514" w:rsidRDefault="00485179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2021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年未一般公共预算财政拨款结余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0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万元。</w:t>
      </w:r>
    </w:p>
    <w:p w:rsidR="00E15697" w:rsidRPr="006F1514" w:rsidRDefault="00161862" w:rsidP="002960B9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6F1514">
        <w:rPr>
          <w:rFonts w:ascii="仿宋" w:eastAsia="仿宋" w:hAnsi="仿宋" w:cs="仿宋" w:hint="eastAsia"/>
          <w:sz w:val="32"/>
          <w:szCs w:val="32"/>
          <w:lang w:eastAsia="zh-CN"/>
        </w:rPr>
        <w:t>2.部门决算情况</w:t>
      </w:r>
    </w:p>
    <w:p w:rsidR="00E15697" w:rsidRPr="006F1514" w:rsidRDefault="009D185A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2021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年收入</w:t>
      </w:r>
      <w:bookmarkStart w:id="2" w:name="OLE_LINK1"/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实际</w:t>
      </w:r>
      <w:bookmarkEnd w:id="2"/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完成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3686.46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万元，其中：一般公共预算财政拨款收入完成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2135.92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万元，经营收入完成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1548.54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万元，其他收入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万元。</w:t>
      </w:r>
    </w:p>
    <w:p w:rsidR="00E15697" w:rsidRPr="006F1514" w:rsidRDefault="009D185A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2021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年，本部门实际支出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3685.69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万元，按</w:t>
      </w:r>
      <w:r w:rsidR="00161862" w:rsidRPr="006F1514"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  <w:t>支出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资金</w:t>
      </w:r>
      <w:r w:rsidR="00161862" w:rsidRPr="006F1514"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  <w:t>分类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：其中基本支出</w:t>
      </w:r>
      <w:r w:rsidR="0085468F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2137.15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</w:t>
      </w:r>
      <w:r w:rsidR="00161862" w:rsidRPr="006F1514"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  <w:t>经营支出</w:t>
      </w:r>
      <w:r w:rsidR="0085468F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1548.54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万元；按支出明细分类：</w:t>
      </w:r>
      <w:r w:rsidR="00161862" w:rsidRPr="006F1514">
        <w:rPr>
          <w:rFonts w:ascii="方正仿宋简体" w:eastAsia="方正仿宋简体" w:hAnsi="方正仿宋简体"/>
          <w:bCs/>
          <w:sz w:val="32"/>
          <w:szCs w:val="32"/>
          <w:lang w:eastAsia="zh-CN"/>
        </w:rPr>
        <w:t>工资福利支出</w:t>
      </w:r>
      <w:r w:rsidR="00435182" w:rsidRPr="006F1514">
        <w:rPr>
          <w:rFonts w:ascii="方正仿宋简体" w:eastAsia="方正仿宋简体" w:hAnsi="方正仿宋简体" w:hint="eastAsia"/>
          <w:bCs/>
          <w:sz w:val="32"/>
          <w:szCs w:val="32"/>
          <w:lang w:eastAsia="zh-CN"/>
        </w:rPr>
        <w:t>2507.63</w:t>
      </w:r>
      <w:r w:rsidR="00161862" w:rsidRPr="006F1514">
        <w:rPr>
          <w:rFonts w:ascii="方正仿宋简体" w:eastAsia="方正仿宋简体" w:hAnsi="方正仿宋简体"/>
          <w:bCs/>
          <w:sz w:val="32"/>
          <w:szCs w:val="32"/>
          <w:lang w:eastAsia="zh-CN"/>
        </w:rPr>
        <w:t>万元，商品和服务支出</w:t>
      </w:r>
      <w:r w:rsidR="00435182" w:rsidRPr="006F1514">
        <w:rPr>
          <w:rFonts w:ascii="方正仿宋简体" w:eastAsia="方正仿宋简体" w:hAnsi="方正仿宋简体" w:hint="eastAsia"/>
          <w:bCs/>
          <w:sz w:val="32"/>
          <w:szCs w:val="32"/>
          <w:lang w:eastAsia="zh-CN"/>
        </w:rPr>
        <w:t>957.37</w:t>
      </w:r>
      <w:r w:rsidR="00161862" w:rsidRPr="006F1514">
        <w:rPr>
          <w:rFonts w:ascii="方正仿宋简体" w:eastAsia="方正仿宋简体" w:hAnsi="方正仿宋简体"/>
          <w:bCs/>
          <w:sz w:val="32"/>
          <w:szCs w:val="32"/>
          <w:lang w:eastAsia="zh-CN"/>
        </w:rPr>
        <w:t>万元，对个人和家庭的补助</w:t>
      </w:r>
      <w:r w:rsidR="00435182" w:rsidRPr="006F1514">
        <w:rPr>
          <w:rFonts w:ascii="方正仿宋简体" w:eastAsia="方正仿宋简体" w:hAnsi="方正仿宋简体" w:hint="eastAsia"/>
          <w:bCs/>
          <w:sz w:val="32"/>
          <w:szCs w:val="32"/>
          <w:lang w:eastAsia="zh-CN"/>
        </w:rPr>
        <w:t>57.69</w:t>
      </w:r>
      <w:r w:rsidR="00161862" w:rsidRPr="006F1514">
        <w:rPr>
          <w:rFonts w:ascii="方正仿宋简体" w:eastAsia="方正仿宋简体" w:hAnsi="方正仿宋简体"/>
          <w:bCs/>
          <w:sz w:val="32"/>
          <w:szCs w:val="32"/>
          <w:lang w:eastAsia="zh-CN"/>
        </w:rPr>
        <w:t>万元，资本性</w:t>
      </w:r>
      <w:r w:rsidR="00161862" w:rsidRPr="006F1514">
        <w:rPr>
          <w:rFonts w:ascii="方正仿宋简体" w:eastAsia="方正仿宋简体" w:hAnsi="方正仿宋简体"/>
          <w:bCs/>
          <w:sz w:val="32"/>
          <w:szCs w:val="32"/>
          <w:lang w:eastAsia="zh-CN"/>
        </w:rPr>
        <w:lastRenderedPageBreak/>
        <w:t>支出</w:t>
      </w:r>
      <w:r w:rsidR="00435182" w:rsidRPr="006F1514">
        <w:rPr>
          <w:rFonts w:ascii="方正仿宋简体" w:eastAsia="方正仿宋简体" w:hAnsi="方正仿宋简体" w:hint="eastAsia"/>
          <w:bCs/>
          <w:sz w:val="32"/>
          <w:szCs w:val="32"/>
          <w:lang w:eastAsia="zh-CN"/>
        </w:rPr>
        <w:t>163</w:t>
      </w:r>
      <w:r w:rsidR="00161862" w:rsidRPr="006F1514">
        <w:rPr>
          <w:rFonts w:ascii="方正仿宋简体" w:eastAsia="方正仿宋简体" w:hAnsi="方正仿宋简体"/>
          <w:bCs/>
          <w:sz w:val="32"/>
          <w:szCs w:val="32"/>
          <w:lang w:eastAsia="zh-CN"/>
        </w:rPr>
        <w:t>万元</w:t>
      </w:r>
      <w:r w:rsidR="00161862" w:rsidRPr="006F1514">
        <w:rPr>
          <w:rFonts w:ascii="方正仿宋简体" w:eastAsia="方正仿宋简体" w:hAnsi="方正仿宋简体" w:hint="eastAsia"/>
          <w:bCs/>
          <w:sz w:val="32"/>
          <w:szCs w:val="32"/>
          <w:lang w:eastAsia="zh-CN"/>
        </w:rPr>
        <w:t>。</w:t>
      </w:r>
    </w:p>
    <w:p w:rsidR="00E15697" w:rsidRPr="006F1514" w:rsidRDefault="00161862" w:rsidP="002960B9">
      <w:pPr>
        <w:pStyle w:val="a4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  <w:lang w:eastAsia="zh-CN"/>
        </w:rPr>
      </w:pPr>
      <w:r w:rsidRPr="006F1514">
        <w:rPr>
          <w:rFonts w:ascii="仿宋" w:eastAsia="仿宋" w:hAnsi="仿宋" w:cs="仿宋" w:hint="eastAsia"/>
          <w:sz w:val="32"/>
          <w:szCs w:val="32"/>
          <w:shd w:val="clear" w:color="auto" w:fill="FFFFFF"/>
          <w:lang w:eastAsia="zh-CN"/>
        </w:rPr>
        <w:t>3.年末结转和结余情况</w:t>
      </w:r>
    </w:p>
    <w:p w:rsidR="00E15697" w:rsidRPr="006F1514" w:rsidRDefault="00435182">
      <w:pPr>
        <w:pStyle w:val="a4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color w:val="333333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2021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年年初结转结余</w:t>
      </w:r>
      <w:r w:rsidR="00C66344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1.23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万元。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年末结转和结余</w:t>
      </w:r>
      <w:r w:rsidR="00C66344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2</w:t>
      </w:r>
      <w:r w:rsidR="00161862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万元。</w:t>
      </w:r>
    </w:p>
    <w:p w:rsidR="00E15697" w:rsidRDefault="00161862">
      <w:pPr>
        <w:spacing w:line="600" w:lineRule="exact"/>
        <w:ind w:firstLineChars="200" w:firstLine="640"/>
        <w:jc w:val="both"/>
        <w:rPr>
          <w:rFonts w:ascii="仿宋" w:eastAsia="仿宋" w:hAnsi="仿宋" w:cs="仿宋"/>
          <w:bCs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Cs/>
          <w:sz w:val="32"/>
          <w:szCs w:val="32"/>
          <w:shd w:val="clear" w:color="auto" w:fill="FFFFFF"/>
          <w:lang w:eastAsia="zh-CN"/>
        </w:rPr>
        <w:t>（二）支出分类情况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。</w:t>
      </w:r>
    </w:p>
    <w:p w:rsidR="00E15697" w:rsidRPr="006F1514" w:rsidRDefault="00161862" w:rsidP="002960B9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5F5D25">
        <w:rPr>
          <w:rFonts w:ascii="方正仿宋简体" w:eastAsia="方正仿宋简体" w:hAnsi="方正仿宋简体" w:cs="仿宋" w:hint="eastAsia"/>
          <w:sz w:val="32"/>
          <w:szCs w:val="32"/>
          <w:lang w:eastAsia="zh-CN"/>
        </w:rPr>
        <w:t>1.基本支出</w:t>
      </w:r>
      <w:r w:rsidRPr="006F1514">
        <w:rPr>
          <w:rFonts w:ascii="仿宋" w:eastAsia="仿宋" w:hAnsi="仿宋" w:cs="仿宋" w:hint="eastAsia"/>
          <w:sz w:val="32"/>
          <w:szCs w:val="32"/>
          <w:lang w:eastAsia="zh-CN"/>
        </w:rPr>
        <w:t>：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本年度基本支出</w:t>
      </w:r>
      <w:r w:rsidR="007954E7" w:rsidRPr="006F1514"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  <w:t>2137.15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万元，其中人员经费</w:t>
      </w:r>
      <w:r w:rsidR="007954E7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1520.39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万元，日常公用经费</w:t>
      </w:r>
      <w:r w:rsidR="007954E7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616.76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万元。本年度一般性支出为</w:t>
      </w:r>
      <w:r w:rsidR="00346A71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310.18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万元，上年度一般性支出为</w:t>
      </w:r>
      <w:r w:rsidR="007954E7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349.67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万元，减少比例为</w:t>
      </w:r>
      <w:r w:rsidR="00346A71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11.29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%。</w:t>
      </w:r>
    </w:p>
    <w:p w:rsidR="00E15697" w:rsidRPr="006F1514" w:rsidRDefault="00161862" w:rsidP="00E21FBD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“三公”经费年初预算</w:t>
      </w:r>
      <w:bookmarkStart w:id="3" w:name="OLE_LINK2"/>
      <w:r w:rsidR="00E21FBD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7.82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</w:t>
      </w:r>
      <w:bookmarkEnd w:id="3"/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，实际支出</w:t>
      </w:r>
      <w:r w:rsidR="00E21FBD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7.82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万元（其</w:t>
      </w:r>
      <w:r w:rsidR="00E21FBD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中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公务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  <w:t>用车维护及购置支出</w:t>
      </w:r>
      <w:r w:rsidR="00E21FBD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2.43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  <w:t>，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公务接待费支出</w:t>
      </w:r>
      <w:r w:rsidR="00E21FBD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5.39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万元），比上年下降</w:t>
      </w:r>
      <w:r w:rsidR="000F427D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17.07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%</w:t>
      </w:r>
      <w:r w:rsidR="00E21FBD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。</w:t>
      </w:r>
    </w:p>
    <w:p w:rsidR="00E15697" w:rsidRPr="006F1514" w:rsidRDefault="00161862" w:rsidP="002960B9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5F5D25">
        <w:rPr>
          <w:rFonts w:ascii="方正仿宋简体" w:eastAsia="方正仿宋简体" w:hAnsi="方正仿宋简体" w:cs="仿宋" w:hint="eastAsia"/>
          <w:sz w:val="32"/>
          <w:szCs w:val="32"/>
          <w:lang w:eastAsia="zh-CN"/>
        </w:rPr>
        <w:t>2.专项支出</w:t>
      </w:r>
      <w:r w:rsidRPr="005F5D25">
        <w:rPr>
          <w:rFonts w:ascii="方正仿宋简体" w:eastAsia="方正仿宋简体" w:hAnsi="方正仿宋简体" w:cs="仿宋" w:hint="eastAsia"/>
          <w:b/>
          <w:sz w:val="32"/>
          <w:szCs w:val="32"/>
          <w:lang w:eastAsia="zh-CN"/>
        </w:rPr>
        <w:t>：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本单位无专项资金。</w:t>
      </w:r>
    </w:p>
    <w:p w:rsidR="00E15697" w:rsidRPr="006F1514" w:rsidRDefault="00161862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3.部门（单位）专项组织实施情况。本单位无专项资金。</w:t>
      </w:r>
    </w:p>
    <w:p w:rsidR="00E15697" w:rsidRPr="006F1514" w:rsidRDefault="00161862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4.经营支出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  <w:t>：本年度经营支出</w:t>
      </w:r>
      <w:r w:rsidR="007B644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1548.54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万元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  <w:t>。</w:t>
      </w:r>
    </w:p>
    <w:p w:rsidR="00E15697" w:rsidRPr="006F1514" w:rsidRDefault="00161862">
      <w:pPr>
        <w:spacing w:line="600" w:lineRule="exact"/>
        <w:ind w:firstLineChars="200" w:firstLine="640"/>
        <w:jc w:val="both"/>
        <w:rPr>
          <w:rFonts w:ascii="方正仿宋简体" w:eastAsia="方正仿宋简体" w:hAnsi="方正仿宋简体" w:cs="仿宋"/>
          <w:bCs/>
          <w:sz w:val="32"/>
          <w:szCs w:val="32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5、其他收入支出：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</w:rPr>
        <w:t>本年度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其他收入支出</w:t>
      </w:r>
      <w:r w:rsidR="007B6442" w:rsidRPr="006F1514">
        <w:rPr>
          <w:rFonts w:ascii="方正仿宋简体" w:eastAsia="方正仿宋简体" w:hAnsi="方正仿宋简体" w:cs="仿宋" w:hint="eastAsia"/>
          <w:bCs/>
          <w:sz w:val="32"/>
          <w:szCs w:val="32"/>
          <w:lang w:eastAsia="zh-CN"/>
        </w:rPr>
        <w:t>0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</w:rPr>
        <w:t>万元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</w:rPr>
        <w:t>。</w:t>
      </w:r>
    </w:p>
    <w:p w:rsidR="00EE5576" w:rsidRPr="006F1514" w:rsidRDefault="00EE5576" w:rsidP="002960B9">
      <w:pPr>
        <w:spacing w:line="600" w:lineRule="exact"/>
        <w:ind w:firstLineChars="200" w:firstLine="640"/>
        <w:jc w:val="both"/>
        <w:rPr>
          <w:rFonts w:ascii="微软雅黑" w:eastAsia="微软雅黑" w:hAnsi="微软雅黑" w:cs="仿宋"/>
          <w:bCs/>
          <w:sz w:val="32"/>
          <w:szCs w:val="32"/>
          <w:lang w:eastAsia="zh-CN"/>
        </w:rPr>
      </w:pPr>
      <w:r w:rsidRPr="006F1514">
        <w:rPr>
          <w:rFonts w:ascii="微软雅黑" w:eastAsia="微软雅黑" w:hAnsi="微软雅黑" w:cs="仿宋" w:hint="eastAsia"/>
          <w:bCs/>
          <w:sz w:val="32"/>
          <w:szCs w:val="32"/>
          <w:lang w:eastAsia="zh-CN"/>
        </w:rPr>
        <w:t>三、</w:t>
      </w:r>
      <w:r w:rsidRPr="006F1514">
        <w:rPr>
          <w:rFonts w:ascii="微软雅黑" w:eastAsia="微软雅黑" w:hAnsi="微软雅黑" w:cs="仿宋"/>
          <w:bCs/>
          <w:sz w:val="32"/>
          <w:szCs w:val="32"/>
          <w:lang w:eastAsia="zh-CN"/>
        </w:rPr>
        <w:t>政府性基金预算情况：无</w:t>
      </w:r>
    </w:p>
    <w:p w:rsidR="00EE5576" w:rsidRPr="006F1514" w:rsidRDefault="00EE5576" w:rsidP="002960B9">
      <w:pPr>
        <w:spacing w:line="600" w:lineRule="exact"/>
        <w:ind w:firstLineChars="200" w:firstLine="640"/>
        <w:jc w:val="both"/>
        <w:rPr>
          <w:rFonts w:ascii="微软雅黑" w:eastAsia="微软雅黑" w:hAnsi="微软雅黑" w:cs="仿宋"/>
          <w:bCs/>
          <w:sz w:val="32"/>
          <w:szCs w:val="32"/>
          <w:lang w:eastAsia="zh-CN"/>
        </w:rPr>
      </w:pPr>
      <w:r w:rsidRPr="006F1514">
        <w:rPr>
          <w:rFonts w:ascii="微软雅黑" w:eastAsia="微软雅黑" w:hAnsi="微软雅黑" w:cs="仿宋" w:hint="eastAsia"/>
          <w:bCs/>
          <w:sz w:val="32"/>
          <w:szCs w:val="32"/>
          <w:lang w:eastAsia="zh-CN"/>
        </w:rPr>
        <w:t>四</w:t>
      </w:r>
      <w:r w:rsidRPr="006F1514">
        <w:rPr>
          <w:rFonts w:ascii="微软雅黑" w:eastAsia="微软雅黑" w:hAnsi="微软雅黑" w:cs="仿宋"/>
          <w:bCs/>
          <w:sz w:val="32"/>
          <w:szCs w:val="32"/>
          <w:lang w:eastAsia="zh-CN"/>
        </w:rPr>
        <w:t>、国有资本经营预算情况：无</w:t>
      </w:r>
    </w:p>
    <w:p w:rsidR="00EE5576" w:rsidRPr="006F1514" w:rsidRDefault="006A7D4F" w:rsidP="002960B9">
      <w:pPr>
        <w:spacing w:line="600" w:lineRule="exact"/>
        <w:ind w:firstLineChars="200" w:firstLine="640"/>
        <w:jc w:val="both"/>
        <w:rPr>
          <w:rFonts w:ascii="微软雅黑" w:eastAsia="微软雅黑" w:hAnsi="微软雅黑" w:cs="仿宋"/>
          <w:bCs/>
          <w:sz w:val="32"/>
          <w:szCs w:val="32"/>
          <w:lang w:eastAsia="zh-CN"/>
        </w:rPr>
      </w:pPr>
      <w:r w:rsidRPr="006F1514">
        <w:rPr>
          <w:rFonts w:ascii="微软雅黑" w:eastAsia="微软雅黑" w:hAnsi="微软雅黑" w:cs="仿宋" w:hint="eastAsia"/>
          <w:bCs/>
          <w:sz w:val="32"/>
          <w:szCs w:val="32"/>
          <w:lang w:eastAsia="zh-CN"/>
        </w:rPr>
        <w:t>五</w:t>
      </w:r>
      <w:r w:rsidRPr="006F1514">
        <w:rPr>
          <w:rFonts w:ascii="微软雅黑" w:eastAsia="微软雅黑" w:hAnsi="微软雅黑" w:cs="仿宋"/>
          <w:bCs/>
          <w:sz w:val="32"/>
          <w:szCs w:val="32"/>
          <w:lang w:eastAsia="zh-CN"/>
        </w:rPr>
        <w:t>、社会保险基金预算情况：无</w:t>
      </w:r>
    </w:p>
    <w:p w:rsidR="00E15697" w:rsidRPr="00D4634B" w:rsidRDefault="00161862" w:rsidP="00D4634B">
      <w:pPr>
        <w:pStyle w:val="Bodytext1"/>
        <w:spacing w:line="608" w:lineRule="exact"/>
        <w:ind w:firstLine="0"/>
        <w:jc w:val="both"/>
        <w:rPr>
          <w:rFonts w:ascii="黑体" w:eastAsia="PMingLiU" w:hAnsi="黑体" w:cs="黑体"/>
          <w:sz w:val="32"/>
          <w:szCs w:val="32"/>
        </w:rPr>
      </w:pPr>
      <w:bookmarkStart w:id="4" w:name="bookmark4"/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    </w:t>
      </w:r>
      <w:bookmarkEnd w:id="4"/>
      <w:r w:rsidR="000D4BED"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、部门整体支出绩效情况</w:t>
      </w:r>
    </w:p>
    <w:p w:rsidR="004B3263" w:rsidRPr="00240786" w:rsidRDefault="004B3263">
      <w:pPr>
        <w:pStyle w:val="Bodytext1"/>
        <w:spacing w:line="600" w:lineRule="exact"/>
        <w:ind w:firstLine="620"/>
        <w:jc w:val="both"/>
        <w:rPr>
          <w:rFonts w:cs="仿宋"/>
          <w:sz w:val="32"/>
          <w:szCs w:val="32"/>
          <w:lang w:eastAsia="zh-CN"/>
        </w:rPr>
      </w:pPr>
      <w:r w:rsidRPr="00240786">
        <w:rPr>
          <w:rFonts w:cs="仿宋" w:hint="eastAsia"/>
          <w:sz w:val="32"/>
          <w:szCs w:val="32"/>
          <w:lang w:eastAsia="zh-CN"/>
        </w:rPr>
        <w:t>（一）综合</w:t>
      </w:r>
      <w:r w:rsidRPr="00240786">
        <w:rPr>
          <w:rFonts w:cs="仿宋"/>
          <w:sz w:val="32"/>
          <w:szCs w:val="32"/>
          <w:lang w:eastAsia="zh-CN"/>
        </w:rPr>
        <w:t>评价结论</w:t>
      </w:r>
    </w:p>
    <w:p w:rsidR="004B3263" w:rsidRPr="006F1514" w:rsidRDefault="00161862">
      <w:pPr>
        <w:pStyle w:val="a4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sz w:val="32"/>
          <w:szCs w:val="32"/>
          <w:lang w:eastAsia="zh-CN"/>
        </w:rPr>
        <w:t>我台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制定了预算绩效管理的相关制度和办法，成立了绩效管理工作领导小组，由台长黄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承慧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任组长，一级主任科员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lastRenderedPageBreak/>
        <w:t>文柏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春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为副组长，纪检组长曾宏斌为副组长，肖雪莲、袁秀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丽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、曾朝晖、黄燕为成员，设立了</w:t>
      </w:r>
      <w:bookmarkStart w:id="5" w:name="OLE_LINK3"/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校绩效评价办公室</w:t>
      </w:r>
      <w:bookmarkEnd w:id="5"/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，组织、指导、协调绩效目标、绩效跟踪、绩效评价及绩效结果反馈和应用等工作管理等。各科室全程参与、协调预算绩效管理工作，同时提供开展预算绩效管理所需的相关执行数据和情况。配合牵头部门做好单位的绩效目标、绩效跟踪、绩效评价和结果运用等管理工作。做到了管理制度健全、资金使用合规，并且预决算和基础信息在衡阳县党政门户网上公开。经过绩效管理小组自评，</w:t>
      </w:r>
      <w:r w:rsidR="004B3263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2021年</w:t>
      </w:r>
      <w:r w:rsidR="004B3263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我单位部门整体支出绩效评价自查自评</w:t>
      </w:r>
      <w:r w:rsidR="004D081A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总得分94分，</w:t>
      </w:r>
      <w:r w:rsidR="004D081A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自查自评</w:t>
      </w:r>
      <w:r w:rsidR="004B3263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结果为优秀。</w:t>
      </w:r>
    </w:p>
    <w:p w:rsidR="004B3263" w:rsidRDefault="004B3263">
      <w:pPr>
        <w:pStyle w:val="a4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" w:eastAsia="仿宋" w:hAnsi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  <w:lang w:eastAsia="zh-CN"/>
        </w:rPr>
        <w:t>（二）综合</w:t>
      </w:r>
      <w:r>
        <w:rPr>
          <w:rFonts w:ascii="仿宋" w:eastAsia="仿宋" w:hAnsi="仿宋" w:cs="仿宋"/>
          <w:bCs/>
          <w:sz w:val="32"/>
          <w:szCs w:val="32"/>
          <w:shd w:val="clear" w:color="auto" w:fill="FFFFFF"/>
          <w:lang w:eastAsia="zh-CN"/>
        </w:rPr>
        <w:t>评价情况</w:t>
      </w:r>
    </w:p>
    <w:p w:rsidR="004B3263" w:rsidRPr="006F1514" w:rsidRDefault="004B3263">
      <w:pPr>
        <w:pStyle w:val="a4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1、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部门资金受用情况总分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10分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，得分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10分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，年度资金</w:t>
      </w:r>
      <w:r w:rsidR="00FE5063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金额3687.69万元</w:t>
      </w:r>
      <w:r w:rsidR="00FE5063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，执行率为</w:t>
      </w:r>
      <w:r w:rsidR="00FE5063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100</w:t>
      </w:r>
      <w:r w:rsidR="00FE5063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%。</w:t>
      </w:r>
    </w:p>
    <w:p w:rsidR="00FE5063" w:rsidRPr="006F1514" w:rsidRDefault="00FE5063">
      <w:pPr>
        <w:pStyle w:val="a4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</w:pP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2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、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产出及效益指标总分为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80分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，得分</w:t>
      </w:r>
      <w:r w:rsidR="00247427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74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分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，主要情况如下：</w:t>
      </w:r>
    </w:p>
    <w:p w:rsidR="00FE5063" w:rsidRPr="006F1514" w:rsidRDefault="00FE5063">
      <w:pPr>
        <w:pStyle w:val="a4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（1）产出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指标总分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50分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，得分</w:t>
      </w:r>
      <w:r w:rsidR="00247427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44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分。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一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是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数量指标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5个中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有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1个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未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完成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指标值，就是计划全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年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完成经营创收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1600万元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，实际上只完成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1548万元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，完成比例为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96.75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%，该项扣分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3分；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二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是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质量指标均完成指标值；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三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是时效指标</w:t>
      </w:r>
      <w:r w:rsidR="00247427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中</w:t>
      </w:r>
      <w:r w:rsidR="00247427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计划全年完成</w:t>
      </w:r>
      <w:r w:rsidR="00247427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1600万元</w:t>
      </w:r>
      <w:r w:rsidR="00247427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没有按时完成，扣分</w:t>
      </w:r>
      <w:r w:rsidR="00247427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3分</w:t>
      </w:r>
      <w:r w:rsidR="00247427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。</w:t>
      </w:r>
    </w:p>
    <w:p w:rsidR="00F224AD" w:rsidRPr="006F1514" w:rsidRDefault="00F224AD">
      <w:pPr>
        <w:pStyle w:val="a4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（2）效益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指标</w:t>
      </w:r>
      <w:r w:rsidR="002C75FD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及</w:t>
      </w:r>
      <w:r w:rsidR="002C75FD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满意度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总分</w:t>
      </w:r>
      <w:r w:rsidR="002C75FD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4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0分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，得分</w:t>
      </w:r>
      <w:r w:rsidR="002C75FD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4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0分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。</w:t>
      </w:r>
    </w:p>
    <w:p w:rsidR="00FA780B" w:rsidRPr="006F1514" w:rsidRDefault="00FA780B" w:rsidP="00FA780B">
      <w:pPr>
        <w:spacing w:line="560" w:lineRule="exact"/>
        <w:ind w:firstLineChars="200" w:firstLine="640"/>
        <w:jc w:val="both"/>
        <w:rPr>
          <w:rFonts w:ascii="方正仿宋简体" w:eastAsia="方正仿宋简体" w:hAnsi="方正仿宋简体" w:cs="仿宋"/>
          <w:color w:val="auto"/>
          <w:sz w:val="32"/>
          <w:szCs w:val="32"/>
          <w:lang w:eastAsia="zh-CN" w:bidi="ar-SA"/>
        </w:rPr>
      </w:pPr>
      <w:r w:rsidRPr="006F1514">
        <w:rPr>
          <w:rFonts w:ascii="方正仿宋简体" w:eastAsia="方正仿宋简体" w:hAnsi="方正仿宋简体" w:cs="仿宋" w:hint="eastAsia"/>
          <w:color w:val="auto"/>
          <w:sz w:val="32"/>
          <w:szCs w:val="32"/>
          <w:lang w:val="zh-CN" w:eastAsia="zh-CN" w:bidi="ar-SA"/>
        </w:rPr>
        <w:t>我</w:t>
      </w:r>
      <w:r w:rsidRPr="006F1514">
        <w:rPr>
          <w:rFonts w:ascii="方正仿宋简体" w:eastAsia="方正仿宋简体" w:hAnsi="方正仿宋简体" w:cs="仿宋"/>
          <w:color w:val="auto"/>
          <w:sz w:val="32"/>
          <w:szCs w:val="32"/>
          <w:lang w:val="zh-CN" w:eastAsia="zh-CN" w:bidi="ar-SA"/>
        </w:rPr>
        <w:t>单位</w:t>
      </w:r>
      <w:r w:rsidRPr="006F1514">
        <w:rPr>
          <w:rFonts w:ascii="方正仿宋简体" w:eastAsia="方正仿宋简体" w:hAnsi="方正仿宋简体" w:cs="仿宋" w:hint="eastAsia"/>
          <w:color w:val="auto"/>
          <w:sz w:val="32"/>
          <w:szCs w:val="32"/>
          <w:lang w:val="zh-CN" w:eastAsia="zh-CN" w:bidi="ar-SA"/>
        </w:rPr>
        <w:t>主动契合本地党政部门、金融机构、企事业单位、商家、学校、医院等大客户进行多维度跨界联合，积极探索</w:t>
      </w:r>
      <w:r w:rsidRPr="006F1514">
        <w:rPr>
          <w:rFonts w:ascii="方正仿宋简体" w:eastAsia="方正仿宋简体" w:hAnsi="方正仿宋简体" w:cs="仿宋" w:hint="eastAsia"/>
          <w:color w:val="auto"/>
          <w:sz w:val="32"/>
          <w:szCs w:val="32"/>
          <w:lang w:val="zh-CN" w:eastAsia="zh-CN" w:bidi="ar-SA"/>
        </w:rPr>
        <w:lastRenderedPageBreak/>
        <w:t>广电</w:t>
      </w:r>
      <w:r w:rsidRPr="006F1514">
        <w:rPr>
          <w:rFonts w:ascii="方正仿宋简体" w:eastAsia="方正仿宋简体" w:hAnsi="方正仿宋简体" w:cs="仿宋" w:hint="eastAsia"/>
          <w:color w:val="auto"/>
          <w:sz w:val="32"/>
          <w:szCs w:val="32"/>
          <w:lang w:eastAsia="zh-CN" w:bidi="ar-SA"/>
        </w:rPr>
        <w:t>+政务+服务+商业的新模式，进军直播带货、产品代理等其他产业，多形态衍生增值产品，多介质进行营销推广，推进跨媒体、跨行业经营，</w:t>
      </w:r>
      <w:r w:rsidRPr="006F1514">
        <w:rPr>
          <w:rFonts w:ascii="方正仿宋简体" w:eastAsia="方正仿宋简体" w:hAnsi="方正仿宋简体" w:hint="eastAsia"/>
          <w:color w:val="auto"/>
          <w:kern w:val="2"/>
          <w:sz w:val="32"/>
          <w:shd w:val="clear" w:color="auto" w:fill="FFFFFF"/>
          <w:lang w:eastAsia="zh-CN" w:bidi="ar-SA"/>
        </w:rPr>
        <w:t>增强广播电视媒体的综合实力、市场竞争力和社会影响力，提升广播电视媒体的整体效益。</w:t>
      </w:r>
    </w:p>
    <w:p w:rsidR="00E15697" w:rsidRPr="006F1514" w:rsidRDefault="00161862" w:rsidP="00FA780B">
      <w:pPr>
        <w:pStyle w:val="a4"/>
        <w:widowControl/>
        <w:shd w:val="clear" w:color="auto" w:fill="FFFFFF"/>
        <w:spacing w:beforeAutospacing="0" w:afterAutospacing="0" w:line="600" w:lineRule="exact"/>
        <w:jc w:val="both"/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干部职工素质和党性修养得到挺高，业务和工作能力不断提高，我台传递</w:t>
      </w:r>
      <w:r w:rsidR="002C75FD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党和政府政策，弘扬社会正能量，促进了社会稳定和文化舆论发展，</w:t>
      </w:r>
      <w:r w:rsidR="002C75FD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效益指标得分</w:t>
      </w:r>
      <w:r w:rsidR="002C75FD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30分</w:t>
      </w:r>
      <w:r w:rsidR="002C75FD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。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我台做到了服务质量好、工作水平告，社会公众或服务对象满意度达到95%</w:t>
      </w:r>
      <w:r w:rsidR="002C75FD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以上，</w:t>
      </w:r>
      <w:r w:rsidR="002C75FD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满意度指标得分</w:t>
      </w:r>
      <w:r w:rsidR="002C75FD"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10分</w:t>
      </w:r>
      <w:r w:rsidR="002C75FD"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。</w:t>
      </w:r>
    </w:p>
    <w:p w:rsidR="00DC4768" w:rsidRPr="006F1514" w:rsidRDefault="00DC4768" w:rsidP="00B52401">
      <w:pPr>
        <w:pStyle w:val="Bodytext1"/>
        <w:spacing w:line="600" w:lineRule="exact"/>
        <w:ind w:firstLine="620"/>
        <w:jc w:val="both"/>
        <w:rPr>
          <w:rFonts w:ascii="方正仿宋简体" w:eastAsia="方正仿宋简体" w:hAnsi="方正仿宋简体" w:cs="仿宋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sz w:val="32"/>
          <w:szCs w:val="32"/>
          <w:lang w:eastAsia="zh-CN"/>
        </w:rPr>
        <w:t>我单位</w:t>
      </w:r>
      <w:r w:rsidRPr="006F1514">
        <w:rPr>
          <w:rFonts w:ascii="方正仿宋简体" w:eastAsia="方正仿宋简体" w:hAnsi="方正仿宋简体" w:cs="仿宋" w:hint="eastAsia"/>
          <w:sz w:val="32"/>
          <w:szCs w:val="32"/>
        </w:rPr>
        <w:t>坚持以习近平新时代中国特色社会主义思想为指导， 坚决贯彻落实</w:t>
      </w:r>
      <w:r w:rsidRPr="006F1514">
        <w:rPr>
          <w:rFonts w:ascii="方正仿宋简体" w:eastAsia="方正仿宋简体" w:hAnsi="方正仿宋简体" w:cs="仿宋" w:hint="eastAsia"/>
          <w:sz w:val="32"/>
          <w:szCs w:val="32"/>
          <w:lang w:eastAsia="zh-CN"/>
        </w:rPr>
        <w:t>县委、县</w:t>
      </w:r>
      <w:r w:rsidRPr="006F1514">
        <w:rPr>
          <w:rFonts w:ascii="方正仿宋简体" w:eastAsia="方正仿宋简体" w:hAnsi="方正仿宋简体" w:cs="仿宋" w:hint="eastAsia"/>
          <w:sz w:val="32"/>
          <w:szCs w:val="32"/>
        </w:rPr>
        <w:t>政府决策部署，牢固树立过</w:t>
      </w:r>
      <w:r w:rsidRPr="006F1514">
        <w:rPr>
          <w:rFonts w:ascii="方正仿宋简体" w:eastAsia="方正仿宋简体" w:hAnsi="方正仿宋简体" w:cs="仿宋" w:hint="eastAsia"/>
          <w:sz w:val="32"/>
          <w:szCs w:val="32"/>
          <w:lang w:val="zh-CN" w:eastAsia="zh-CN" w:bidi="zh-CN"/>
        </w:rPr>
        <w:t>“紧日</w:t>
      </w:r>
      <w:r w:rsidRPr="006F1514">
        <w:rPr>
          <w:rFonts w:ascii="方正仿宋简体" w:eastAsia="方正仿宋简体" w:hAnsi="方正仿宋简体" w:cs="仿宋" w:hint="eastAsia"/>
          <w:sz w:val="32"/>
          <w:szCs w:val="32"/>
        </w:rPr>
        <w:t>子”思想，带头厉行节约，认真履行职责，精准精细管理，全面完成了各项工作任务，同时切实加强预算收支的管理，健全内部管理制度，严格财务工作流程，</w:t>
      </w:r>
      <w:r w:rsidRPr="006F1514">
        <w:rPr>
          <w:rFonts w:ascii="方正仿宋简体" w:eastAsia="方正仿宋简体" w:hAnsi="方正仿宋简体" w:cs="仿宋" w:hint="eastAsia"/>
          <w:sz w:val="32"/>
          <w:szCs w:val="32"/>
          <w:lang w:eastAsia="zh-CN"/>
        </w:rPr>
        <w:t>拓展经营收入多种渠道，</w:t>
      </w:r>
      <w:r w:rsidR="003A62F6" w:rsidRPr="006F1514">
        <w:rPr>
          <w:rFonts w:ascii="方正仿宋简体" w:eastAsia="方正仿宋简体" w:hAnsi="方正仿宋简体" w:cs="仿宋_GB2312" w:hint="eastAsia"/>
          <w:color w:val="222222"/>
          <w:sz w:val="32"/>
          <w:szCs w:val="32"/>
        </w:rPr>
        <w:t>我</w:t>
      </w:r>
      <w:r w:rsidR="003A62F6" w:rsidRPr="006F1514">
        <w:rPr>
          <w:rFonts w:ascii="方正仿宋简体" w:eastAsia="方正仿宋简体" w:hAnsi="方正仿宋简体" w:cs="仿宋_GB2312" w:hint="eastAsia"/>
          <w:color w:val="222222"/>
          <w:sz w:val="32"/>
          <w:szCs w:val="32"/>
          <w:lang w:eastAsia="zh-CN"/>
        </w:rPr>
        <w:t>单位</w:t>
      </w:r>
      <w:r w:rsidR="003A62F6" w:rsidRPr="006F1514">
        <w:rPr>
          <w:rFonts w:ascii="方正仿宋简体" w:eastAsia="方正仿宋简体" w:hAnsi="方正仿宋简体" w:cs="仿宋_GB2312" w:hint="eastAsia"/>
          <w:color w:val="222222"/>
          <w:sz w:val="32"/>
          <w:szCs w:val="32"/>
        </w:rPr>
        <w:t>遵循“客观、公正、科学、规范”的原则，采用“以结果为导向、基于证据”的绩效评价方法，进行评价体系的构建，从定性与定量两个角度综合考评，评价资金使用的效率与效益。评价采用目标预定与实施效果比较方法，将绩效目标与其实际所产生的效益进行对比，对</w:t>
      </w:r>
      <w:r w:rsidR="003A62F6" w:rsidRPr="006F1514">
        <w:rPr>
          <w:rFonts w:ascii="方正仿宋简体" w:eastAsia="方正仿宋简体" w:hAnsi="方正仿宋简体" w:cs="仿宋_GB2312" w:hint="eastAsia"/>
          <w:sz w:val="32"/>
          <w:szCs w:val="32"/>
        </w:rPr>
        <w:t>2021年资金</w:t>
      </w:r>
      <w:r w:rsidR="003A62F6" w:rsidRPr="006F1514">
        <w:rPr>
          <w:rFonts w:ascii="方正仿宋简体" w:eastAsia="方正仿宋简体" w:hAnsi="方正仿宋简体" w:cs="仿宋_GB2312" w:hint="eastAsia"/>
          <w:color w:val="222222"/>
          <w:sz w:val="32"/>
          <w:szCs w:val="32"/>
        </w:rPr>
        <w:t>的使用绩效作全面评价</w:t>
      </w:r>
      <w:r w:rsidR="003A62F6" w:rsidRPr="006F1514">
        <w:rPr>
          <w:rFonts w:ascii="方正仿宋简体" w:eastAsia="方正仿宋简体" w:hAnsi="方正仿宋简体" w:cs="仿宋_GB2312" w:hint="eastAsia"/>
          <w:color w:val="222222"/>
          <w:sz w:val="32"/>
          <w:szCs w:val="32"/>
          <w:lang w:eastAsia="zh-CN"/>
        </w:rPr>
        <w:t>，使我</w:t>
      </w:r>
      <w:r w:rsidR="003A62F6" w:rsidRPr="006F1514">
        <w:rPr>
          <w:rFonts w:ascii="方正仿宋简体" w:eastAsia="方正仿宋简体" w:hAnsi="方正仿宋简体" w:cs="仿宋_GB2312"/>
          <w:color w:val="222222"/>
          <w:sz w:val="32"/>
          <w:szCs w:val="32"/>
          <w:lang w:eastAsia="zh-CN"/>
        </w:rPr>
        <w:t>单位</w:t>
      </w:r>
      <w:r w:rsidR="003A62F6" w:rsidRPr="006F1514">
        <w:rPr>
          <w:rFonts w:ascii="方正仿宋简体" w:eastAsia="方正仿宋简体" w:hAnsi="方正仿宋简体" w:cs="仿宋" w:hint="eastAsia"/>
          <w:sz w:val="32"/>
          <w:szCs w:val="32"/>
        </w:rPr>
        <w:t>部门整体支出管理得到了有效提升。</w:t>
      </w:r>
    </w:p>
    <w:p w:rsidR="00E15697" w:rsidRDefault="003A39E8">
      <w:pPr>
        <w:pStyle w:val="Bodytext1"/>
        <w:spacing w:after="60" w:line="603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七</w:t>
      </w:r>
      <w:r w:rsidR="00161862">
        <w:rPr>
          <w:rFonts w:ascii="黑体" w:eastAsia="黑体" w:hAnsi="黑体" w:cs="黑体" w:hint="eastAsia"/>
          <w:sz w:val="32"/>
          <w:szCs w:val="32"/>
        </w:rPr>
        <w:t>、存在的主要问题</w:t>
      </w:r>
    </w:p>
    <w:p w:rsidR="00E15697" w:rsidRPr="006F1514" w:rsidRDefault="00161862">
      <w:pPr>
        <w:pStyle w:val="a4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</w:pPr>
      <w:bookmarkStart w:id="6" w:name="bookmark12"/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1、没有制定完整的预算方案，没有把好计划关。</w:t>
      </w:r>
    </w:p>
    <w:p w:rsidR="00E15697" w:rsidRPr="006F1514" w:rsidRDefault="00161862">
      <w:pPr>
        <w:pStyle w:val="a4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lastRenderedPageBreak/>
        <w:t>2、绩效管理中存在支出不均衡，部分项目存在集中在某一段时间支出。</w:t>
      </w:r>
    </w:p>
    <w:bookmarkEnd w:id="6"/>
    <w:p w:rsidR="00E15697" w:rsidRDefault="003A39E8">
      <w:pPr>
        <w:pStyle w:val="Bodytext1"/>
        <w:tabs>
          <w:tab w:val="left" w:pos="1258"/>
        </w:tabs>
        <w:spacing w:line="598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八</w:t>
      </w:r>
      <w:r w:rsidR="00161862">
        <w:rPr>
          <w:rFonts w:ascii="黑体" w:eastAsia="黑体" w:hAnsi="黑体" w:cs="黑体" w:hint="eastAsia"/>
          <w:sz w:val="32"/>
          <w:szCs w:val="32"/>
        </w:rPr>
        <w:t>、有关建议及下一步改进措施</w:t>
      </w:r>
    </w:p>
    <w:p w:rsidR="00E15697" w:rsidRPr="006F1514" w:rsidRDefault="00161862">
      <w:pPr>
        <w:pStyle w:val="a4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bookmarkStart w:id="7" w:name="bookmark13"/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1、加强企业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化管理力度，规范管理程序，达到管理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目的</w:t>
      </w: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。</w:t>
      </w:r>
    </w:p>
    <w:p w:rsidR="00E15697" w:rsidRPr="006F1514" w:rsidRDefault="00161862">
      <w:pPr>
        <w:pStyle w:val="a4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2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、建议针对不同单位设立个性指标，加强个性指标建设。</w:t>
      </w:r>
    </w:p>
    <w:p w:rsidR="00E15697" w:rsidRPr="006F1514" w:rsidRDefault="00161862">
      <w:pPr>
        <w:pStyle w:val="a4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方正仿宋简体" w:eastAsia="方正仿宋简体" w:hAnsi="方正仿宋简体" w:cs="仿宋"/>
          <w:bCs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/>
          <w:bCs/>
          <w:sz w:val="32"/>
          <w:szCs w:val="32"/>
          <w:shd w:val="clear" w:color="auto" w:fill="FFFFFF"/>
          <w:lang w:eastAsia="zh-CN"/>
        </w:rPr>
        <w:t>3</w:t>
      </w:r>
      <w:r w:rsidRPr="006F1514">
        <w:rPr>
          <w:rFonts w:ascii="方正仿宋简体" w:eastAsia="方正仿宋简体" w:hAnsi="方正仿宋简体" w:cs="仿宋" w:hint="eastAsia"/>
          <w:bCs/>
          <w:sz w:val="32"/>
          <w:szCs w:val="32"/>
          <w:shd w:val="clear" w:color="auto" w:fill="FFFFFF"/>
          <w:lang w:eastAsia="zh-CN"/>
        </w:rPr>
        <w:t>、完善运用绩效评价结果，发挥评价工作作用。</w:t>
      </w:r>
    </w:p>
    <w:bookmarkEnd w:id="7"/>
    <w:p w:rsidR="00E15697" w:rsidRDefault="003A39E8">
      <w:pPr>
        <w:pStyle w:val="Bodytext1"/>
        <w:tabs>
          <w:tab w:val="left" w:pos="1258"/>
        </w:tabs>
        <w:spacing w:line="599" w:lineRule="exact"/>
        <w:ind w:firstLine="640"/>
        <w:jc w:val="both"/>
        <w:rPr>
          <w:rFonts w:ascii="黑体" w:eastAsia="PMingLiU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九</w:t>
      </w:r>
      <w:r w:rsidR="00161862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其他需要</w:t>
      </w:r>
      <w:r>
        <w:rPr>
          <w:rFonts w:ascii="黑体" w:eastAsia="黑体" w:hAnsi="黑体" w:cs="黑体"/>
          <w:sz w:val="32"/>
          <w:szCs w:val="32"/>
          <w:lang w:eastAsia="zh-CN"/>
        </w:rPr>
        <w:t>说明的</w:t>
      </w:r>
      <w:r w:rsidR="00161862">
        <w:rPr>
          <w:rFonts w:ascii="黑体" w:eastAsia="黑体" w:hAnsi="黑体" w:cs="黑体" w:hint="eastAsia"/>
          <w:sz w:val="32"/>
          <w:szCs w:val="32"/>
        </w:rPr>
        <w:t>情况</w:t>
      </w:r>
    </w:p>
    <w:p w:rsidR="003A39E8" w:rsidRPr="006F1514" w:rsidRDefault="003A39E8">
      <w:pPr>
        <w:pStyle w:val="Bodytext1"/>
        <w:tabs>
          <w:tab w:val="left" w:pos="1258"/>
        </w:tabs>
        <w:spacing w:line="599" w:lineRule="exact"/>
        <w:ind w:firstLine="640"/>
        <w:jc w:val="both"/>
        <w:rPr>
          <w:rFonts w:ascii="方正仿宋简体" w:eastAsia="方正仿宋简体" w:hAnsi="方正仿宋简体" w:cs="黑体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黑体" w:hint="eastAsia"/>
          <w:sz w:val="32"/>
          <w:szCs w:val="32"/>
          <w:lang w:eastAsia="zh-CN"/>
        </w:rPr>
        <w:t>无</w:t>
      </w:r>
    </w:p>
    <w:p w:rsidR="003A39E8" w:rsidRPr="006F1514" w:rsidRDefault="003A39E8" w:rsidP="003A39E8">
      <w:pPr>
        <w:pStyle w:val="Bodytext1"/>
        <w:spacing w:after="280" w:line="599" w:lineRule="exact"/>
        <w:ind w:firstLine="640"/>
        <w:jc w:val="both"/>
        <w:rPr>
          <w:rFonts w:ascii="方正仿宋简体" w:eastAsia="方正仿宋简体" w:hAnsi="方正仿宋简体" w:cs="仿宋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sz w:val="32"/>
          <w:szCs w:val="32"/>
          <w:lang w:eastAsia="zh-CN"/>
        </w:rPr>
        <w:t>报告应</w:t>
      </w:r>
      <w:r w:rsidRPr="006F1514">
        <w:rPr>
          <w:rFonts w:ascii="方正仿宋简体" w:eastAsia="方正仿宋简体" w:hAnsi="方正仿宋简体" w:cs="仿宋"/>
          <w:sz w:val="32"/>
          <w:szCs w:val="32"/>
          <w:lang w:eastAsia="zh-CN"/>
        </w:rPr>
        <w:t>包括以下附件：</w:t>
      </w:r>
    </w:p>
    <w:p w:rsidR="00E15697" w:rsidRPr="006F1514" w:rsidRDefault="00161862" w:rsidP="003A39E8">
      <w:pPr>
        <w:pStyle w:val="Bodytext1"/>
        <w:spacing w:after="280" w:line="599" w:lineRule="exact"/>
        <w:ind w:firstLine="640"/>
        <w:jc w:val="both"/>
        <w:rPr>
          <w:rFonts w:ascii="方正仿宋简体" w:eastAsia="方正仿宋简体" w:hAnsi="方正仿宋简体" w:cs="仿宋"/>
          <w:sz w:val="32"/>
          <w:szCs w:val="32"/>
          <w:lang w:eastAsia="zh-CN"/>
        </w:rPr>
      </w:pPr>
      <w:r w:rsidRPr="006F1514">
        <w:rPr>
          <w:rFonts w:ascii="方正仿宋简体" w:eastAsia="方正仿宋简体" w:hAnsi="方正仿宋简体" w:cs="仿宋" w:hint="eastAsia"/>
          <w:sz w:val="32"/>
          <w:szCs w:val="32"/>
          <w:lang w:val="en-US" w:eastAsia="zh-CN"/>
        </w:rPr>
        <w:t>1</w:t>
      </w:r>
      <w:r w:rsidRPr="006F1514">
        <w:rPr>
          <w:rFonts w:ascii="方正仿宋简体" w:eastAsia="方正仿宋简体" w:hAnsi="方正仿宋简体" w:cs="仿宋" w:hint="eastAsia"/>
          <w:sz w:val="32"/>
          <w:szCs w:val="32"/>
        </w:rPr>
        <w:t>、部门整体支出绩效评价基础数据表</w:t>
      </w:r>
      <w:bookmarkStart w:id="8" w:name="bookmark14"/>
    </w:p>
    <w:p w:rsidR="00E15697" w:rsidRPr="006F1514" w:rsidRDefault="003A39E8">
      <w:pPr>
        <w:pStyle w:val="Bodytext1"/>
        <w:spacing w:line="600" w:lineRule="exact"/>
        <w:ind w:firstLine="113"/>
        <w:jc w:val="both"/>
        <w:rPr>
          <w:rFonts w:ascii="方正仿宋简体" w:eastAsia="方正仿宋简体" w:hAnsi="方正仿宋简体" w:cs="仿宋"/>
          <w:sz w:val="32"/>
          <w:szCs w:val="32"/>
        </w:rPr>
      </w:pPr>
      <w:r w:rsidRPr="006F1514">
        <w:rPr>
          <w:rFonts w:ascii="方正仿宋简体" w:eastAsia="方正仿宋简体" w:hAnsi="方正仿宋简体" w:cs="仿宋" w:hint="eastAsia"/>
          <w:sz w:val="32"/>
          <w:szCs w:val="32"/>
          <w:lang w:val="en-US" w:eastAsia="zh-CN"/>
        </w:rPr>
        <w:t xml:space="preserve">   </w:t>
      </w:r>
      <w:r w:rsidR="00161862" w:rsidRPr="006F1514">
        <w:rPr>
          <w:rFonts w:ascii="方正仿宋简体" w:eastAsia="方正仿宋简体" w:hAnsi="方正仿宋简体" w:cs="仿宋" w:hint="eastAsia"/>
          <w:sz w:val="32"/>
          <w:szCs w:val="32"/>
        </w:rPr>
        <w:t>2</w:t>
      </w:r>
      <w:bookmarkEnd w:id="8"/>
      <w:r w:rsidR="00161862" w:rsidRPr="006F1514">
        <w:rPr>
          <w:rFonts w:ascii="方正仿宋简体" w:eastAsia="方正仿宋简体" w:hAnsi="方正仿宋简体" w:cs="仿宋" w:hint="eastAsia"/>
          <w:sz w:val="32"/>
          <w:szCs w:val="32"/>
        </w:rPr>
        <w:t>、部门整体支出绩效自评表</w:t>
      </w:r>
    </w:p>
    <w:p w:rsidR="00E15697" w:rsidRDefault="00E15697">
      <w:pPr>
        <w:widowControl/>
        <w:jc w:val="both"/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E15697" w:rsidRDefault="00E15697">
      <w:pPr>
        <w:widowControl/>
        <w:jc w:val="both"/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E15697" w:rsidRDefault="00E15697">
      <w:pPr>
        <w:widowControl/>
        <w:jc w:val="both"/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E15697" w:rsidRDefault="00E15697">
      <w:pPr>
        <w:widowControl/>
        <w:jc w:val="both"/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240786" w:rsidRDefault="00240786" w:rsidP="002960B9">
      <w:pPr>
        <w:rPr>
          <w:rFonts w:ascii="仿宋_GB2312" w:eastAsia="仿宋_GB2312"/>
          <w:sz w:val="32"/>
          <w:szCs w:val="32"/>
          <w:lang w:eastAsia="zh-CN"/>
        </w:rPr>
      </w:pPr>
    </w:p>
    <w:p w:rsidR="00240786" w:rsidRDefault="00240786" w:rsidP="002960B9">
      <w:pPr>
        <w:rPr>
          <w:rFonts w:ascii="仿宋_GB2312" w:eastAsia="仿宋_GB2312"/>
          <w:sz w:val="32"/>
          <w:szCs w:val="32"/>
          <w:lang w:eastAsia="zh-CN"/>
        </w:rPr>
      </w:pPr>
    </w:p>
    <w:p w:rsidR="00240786" w:rsidRDefault="00240786" w:rsidP="002960B9">
      <w:pPr>
        <w:rPr>
          <w:rFonts w:ascii="仿宋_GB2312" w:eastAsia="仿宋_GB2312"/>
          <w:sz w:val="32"/>
          <w:szCs w:val="32"/>
          <w:lang w:eastAsia="zh-CN"/>
        </w:rPr>
      </w:pPr>
    </w:p>
    <w:p w:rsidR="00240786" w:rsidRDefault="00240786" w:rsidP="002960B9">
      <w:pPr>
        <w:rPr>
          <w:rFonts w:ascii="仿宋_GB2312" w:eastAsia="仿宋_GB2312"/>
          <w:sz w:val="32"/>
          <w:szCs w:val="32"/>
          <w:lang w:eastAsia="zh-CN"/>
        </w:rPr>
      </w:pPr>
    </w:p>
    <w:p w:rsidR="0093070F" w:rsidRDefault="0093070F" w:rsidP="00240786">
      <w:pPr>
        <w:ind w:left="1440" w:hangingChars="450" w:hanging="1440"/>
        <w:rPr>
          <w:rFonts w:ascii="仿宋_GB2312" w:eastAsia="仿宋_GB2312" w:hint="eastAsia"/>
          <w:sz w:val="32"/>
          <w:szCs w:val="32"/>
          <w:lang w:eastAsia="zh-CN"/>
        </w:rPr>
      </w:pPr>
    </w:p>
    <w:p w:rsidR="0093070F" w:rsidRDefault="0093070F" w:rsidP="00240786">
      <w:pPr>
        <w:ind w:left="1440" w:hangingChars="450" w:hanging="1440"/>
        <w:rPr>
          <w:rFonts w:ascii="仿宋_GB2312" w:eastAsia="仿宋_GB2312" w:hint="eastAsia"/>
          <w:sz w:val="32"/>
          <w:szCs w:val="32"/>
          <w:lang w:eastAsia="zh-CN"/>
        </w:rPr>
      </w:pPr>
    </w:p>
    <w:p w:rsidR="00E15697" w:rsidRDefault="00161862" w:rsidP="00240786">
      <w:pPr>
        <w:ind w:left="1440" w:hangingChars="450" w:hanging="1440"/>
        <w:rPr>
          <w:rFonts w:eastAsia="仿宋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lastRenderedPageBreak/>
        <w:t>附件</w:t>
      </w:r>
      <w:r>
        <w:rPr>
          <w:rFonts w:eastAsia="仿宋" w:hint="eastAsia"/>
          <w:sz w:val="32"/>
          <w:szCs w:val="32"/>
          <w:lang w:eastAsia="zh-CN"/>
        </w:rPr>
        <w:t xml:space="preserve">1-1 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 xml:space="preserve">                                                                                                                               部门整体支出绩效评价基础数据表</w:t>
      </w:r>
    </w:p>
    <w:p w:rsidR="00E15697" w:rsidRDefault="00161862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eastAsia="仿宋_GB2312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填报单位：</w:t>
      </w:r>
      <w:r>
        <w:rPr>
          <w:rFonts w:eastAsia="PMingLiU"/>
          <w:sz w:val="20"/>
          <w:szCs w:val="20"/>
          <w:lang w:eastAsia="zh-CN"/>
        </w:rPr>
        <w:tab/>
      </w:r>
      <w:r>
        <w:rPr>
          <w:rFonts w:eastAsia="PMingLiU"/>
          <w:sz w:val="20"/>
          <w:szCs w:val="20"/>
          <w:lang w:eastAsia="zh-CN"/>
        </w:rPr>
        <w:tab/>
      </w:r>
      <w:r>
        <w:rPr>
          <w:rFonts w:eastAsia="PMingLiU"/>
          <w:sz w:val="20"/>
          <w:szCs w:val="20"/>
          <w:lang w:eastAsia="zh-CN"/>
        </w:rPr>
        <w:tab/>
      </w:r>
      <w:r>
        <w:rPr>
          <w:rFonts w:eastAsia="PMingLiU" w:hint="eastAsia"/>
          <w:sz w:val="20"/>
          <w:szCs w:val="20"/>
          <w:lang w:eastAsia="zh-CN"/>
        </w:rPr>
        <w:t>填报时间：</w:t>
      </w:r>
      <w:r>
        <w:rPr>
          <w:rFonts w:eastAsia="PMingLiU"/>
          <w:sz w:val="20"/>
          <w:szCs w:val="20"/>
          <w:lang w:eastAsia="zh-CN"/>
        </w:rPr>
        <w:tab/>
      </w:r>
    </w:p>
    <w:tbl>
      <w:tblPr>
        <w:tblW w:w="9111" w:type="dxa"/>
        <w:jc w:val="center"/>
        <w:tblLayout w:type="fixed"/>
        <w:tblLook w:val="04A0"/>
      </w:tblPr>
      <w:tblGrid>
        <w:gridCol w:w="3354"/>
        <w:gridCol w:w="1709"/>
        <w:gridCol w:w="2339"/>
        <w:gridCol w:w="1709"/>
      </w:tblGrid>
      <w:tr w:rsidR="00E15697">
        <w:trPr>
          <w:trHeight w:val="425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财政供养人员情况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编制数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216E8"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年实际在职人数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控制率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E15697">
            <w:pPr>
              <w:widowControl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216E8">
              <w:rPr>
                <w:rFonts w:eastAsia="宋体" w:hint="eastAsia"/>
                <w:sz w:val="20"/>
                <w:szCs w:val="20"/>
                <w:lang w:eastAsia="zh-CN"/>
              </w:rPr>
              <w:t>209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216E8">
              <w:rPr>
                <w:rFonts w:eastAsia="宋体" w:hint="eastAsia"/>
                <w:sz w:val="20"/>
                <w:szCs w:val="20"/>
                <w:lang w:eastAsia="zh-CN"/>
              </w:rPr>
              <w:t>20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100%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经费控制情况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02A2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当</w:t>
            </w:r>
            <w:r w:rsidR="00161862">
              <w:rPr>
                <w:rFonts w:hint="eastAsia"/>
                <w:sz w:val="20"/>
                <w:szCs w:val="20"/>
              </w:rPr>
              <w:t>年决算数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02A2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当</w:t>
            </w:r>
            <w:r w:rsidR="00161862">
              <w:rPr>
                <w:rFonts w:hint="eastAsia"/>
                <w:sz w:val="20"/>
                <w:szCs w:val="20"/>
              </w:rPr>
              <w:t>年预算数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02A2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上</w:t>
            </w:r>
            <w:r w:rsidR="00161862">
              <w:rPr>
                <w:rFonts w:hint="eastAsia"/>
                <w:sz w:val="20"/>
                <w:szCs w:val="20"/>
              </w:rPr>
              <w:t>年决算数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一、部门基本支出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C32AD3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2137.15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0F1311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2137.15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9618AC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2691.4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其中：</w:t>
            </w:r>
            <w:r>
              <w:rPr>
                <w:sz w:val="20"/>
                <w:szCs w:val="20"/>
                <w:lang w:eastAsia="zh-CN"/>
              </w:rPr>
              <w:t xml:space="preserve"> 1</w:t>
            </w:r>
            <w:r>
              <w:rPr>
                <w:rFonts w:hint="eastAsia"/>
                <w:sz w:val="20"/>
                <w:szCs w:val="20"/>
                <w:lang w:eastAsia="zh-CN"/>
              </w:rPr>
              <w:t>、压缩一般性支出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CC2C1C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673.99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0F1311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673.99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9618AC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1240.7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2、三公经费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C2C1C">
              <w:rPr>
                <w:rFonts w:eastAsia="宋体" w:hint="eastAsia"/>
                <w:sz w:val="20"/>
                <w:szCs w:val="20"/>
                <w:lang w:eastAsia="zh-CN"/>
              </w:rPr>
              <w:t>7.82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0F1311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7.82</w:t>
            </w:r>
            <w:r w:rsidR="0016186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9618AC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9.4</w:t>
            </w:r>
            <w:r w:rsidR="0016186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公务用车购置和维护经费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CC2C1C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2.43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0F1311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2.43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618AC">
              <w:rPr>
                <w:rFonts w:eastAsia="宋体" w:hint="eastAsia"/>
                <w:sz w:val="20"/>
                <w:szCs w:val="20"/>
                <w:lang w:eastAsia="zh-CN"/>
              </w:rPr>
              <w:t>2.7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CC2C1C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2.43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0F1311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2.43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9618AC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2.7</w:t>
            </w:r>
            <w:r w:rsidR="0016186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公务接待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CC2C1C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5.39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0F1311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5.39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9618AC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6.7</w:t>
            </w:r>
            <w:r w:rsidR="0016186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出国经费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其他收入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A1CB5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9618AC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60.6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经营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A1CB5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1548.54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9618AC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1695.2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sz w:val="20"/>
                <w:szCs w:val="20"/>
              </w:rPr>
              <w:t>、部门项目支出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1</w:t>
            </w:r>
            <w:r>
              <w:rPr>
                <w:rFonts w:hint="eastAsia"/>
                <w:sz w:val="20"/>
                <w:szCs w:val="20"/>
                <w:lang w:eastAsia="zh-CN"/>
              </w:rPr>
              <w:t>、业务工作专项</w:t>
            </w:r>
            <w:r>
              <w:rPr>
                <w:sz w:val="20"/>
                <w:szCs w:val="20"/>
                <w:lang w:eastAsia="zh-CN"/>
              </w:rPr>
              <w:t>(</w:t>
            </w:r>
            <w:r>
              <w:rPr>
                <w:rFonts w:hint="eastAsia"/>
                <w:sz w:val="20"/>
                <w:szCs w:val="20"/>
                <w:lang w:eastAsia="zh-CN"/>
              </w:rPr>
              <w:t>一个项目一行</w:t>
            </w:r>
            <w:r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2</w:t>
            </w:r>
            <w:r>
              <w:rPr>
                <w:rFonts w:hint="eastAsia"/>
                <w:sz w:val="20"/>
                <w:szCs w:val="20"/>
                <w:lang w:eastAsia="zh-CN"/>
              </w:rPr>
              <w:t>、运行维护专项</w:t>
            </w:r>
            <w:r>
              <w:rPr>
                <w:sz w:val="20"/>
                <w:szCs w:val="20"/>
                <w:lang w:eastAsia="zh-CN"/>
              </w:rPr>
              <w:t>(</w:t>
            </w:r>
            <w:r>
              <w:rPr>
                <w:rFonts w:hint="eastAsia"/>
                <w:sz w:val="20"/>
                <w:szCs w:val="20"/>
                <w:lang w:eastAsia="zh-CN"/>
              </w:rPr>
              <w:t>一个项目一行</w:t>
            </w:r>
            <w:r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ind w:firstLineChars="100" w:firstLine="200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sz w:val="20"/>
                <w:szCs w:val="20"/>
                <w:lang w:eastAsia="zh-CN"/>
              </w:rPr>
              <w:t>、县级专项资金（一个专项一行）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五、公用经费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290428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616.76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484.87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9618AC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545.47</w:t>
            </w:r>
          </w:p>
        </w:tc>
      </w:tr>
      <w:tr w:rsidR="00E15697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政府采购金额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041779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688.83</w:t>
            </w:r>
            <w:r w:rsidR="0016186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041779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688.83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9618AC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401</w:t>
            </w:r>
            <w:r w:rsidR="0016186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15697">
        <w:trPr>
          <w:trHeight w:val="138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697" w:rsidRDefault="00161862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制定内控制度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E15697" w:rsidRDefault="00161862" w:rsidP="005F5D25">
      <w:pPr>
        <w:spacing w:beforeLines="2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说明：</w:t>
      </w:r>
      <w:r>
        <w:rPr>
          <w:sz w:val="20"/>
          <w:szCs w:val="20"/>
          <w:lang w:eastAsia="zh-CN"/>
        </w:rPr>
        <w:t>“</w:t>
      </w:r>
      <w:r>
        <w:rPr>
          <w:rFonts w:hint="eastAsia"/>
          <w:sz w:val="20"/>
          <w:szCs w:val="20"/>
          <w:lang w:eastAsia="zh-CN"/>
        </w:rPr>
        <w:t>公用经费</w:t>
      </w:r>
      <w:r>
        <w:rPr>
          <w:sz w:val="20"/>
          <w:szCs w:val="20"/>
          <w:lang w:eastAsia="zh-CN"/>
        </w:rPr>
        <w:t>”</w:t>
      </w:r>
      <w:r>
        <w:rPr>
          <w:rFonts w:hint="eastAsia"/>
          <w:sz w:val="20"/>
          <w:szCs w:val="20"/>
          <w:lang w:eastAsia="zh-CN"/>
        </w:rPr>
        <w:t>填报基本支出中的一般商品和服务支出；</w:t>
      </w:r>
      <w:r>
        <w:rPr>
          <w:sz w:val="20"/>
          <w:szCs w:val="20"/>
          <w:lang w:eastAsia="zh-CN"/>
        </w:rPr>
        <w:t>“</w:t>
      </w:r>
      <w:r>
        <w:rPr>
          <w:rFonts w:hint="eastAsia"/>
          <w:sz w:val="20"/>
          <w:szCs w:val="20"/>
          <w:lang w:eastAsia="zh-CN"/>
        </w:rPr>
        <w:t>项目支出</w:t>
      </w:r>
      <w:r>
        <w:rPr>
          <w:sz w:val="20"/>
          <w:szCs w:val="20"/>
          <w:lang w:eastAsia="zh-CN"/>
        </w:rPr>
        <w:t>”</w:t>
      </w:r>
      <w:r>
        <w:rPr>
          <w:rFonts w:hint="eastAsia"/>
          <w:sz w:val="20"/>
          <w:szCs w:val="20"/>
          <w:lang w:eastAsia="zh-CN"/>
        </w:rPr>
        <w:t>需要填报基本支出以外的所有项目支出情况，包括业务工作项目、运行维护项目和县级专项资金等。</w:t>
      </w:r>
    </w:p>
    <w:p w:rsidR="00E15697" w:rsidRDefault="00161862" w:rsidP="005F5D25">
      <w:pPr>
        <w:spacing w:beforeLines="50" w:line="300" w:lineRule="exact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hAnsi="宋体" w:cs="宋体" w:hint="eastAsia"/>
          <w:sz w:val="20"/>
          <w:szCs w:val="20"/>
          <w:lang w:eastAsia="zh-CN"/>
        </w:rPr>
        <w:t xml:space="preserve">填表人：  </w:t>
      </w:r>
      <w:r w:rsidR="00531EAF">
        <w:rPr>
          <w:rFonts w:ascii="宋体" w:eastAsiaTheme="minorEastAsia" w:hAnsi="宋体" w:cs="宋体" w:hint="eastAsia"/>
          <w:sz w:val="20"/>
          <w:szCs w:val="20"/>
          <w:lang w:eastAsia="zh-CN"/>
        </w:rPr>
        <w:t>黄燕</w:t>
      </w:r>
      <w:r w:rsidR="00531EAF">
        <w:rPr>
          <w:rFonts w:ascii="宋体" w:hAnsi="宋体" w:cs="宋体" w:hint="eastAsia"/>
          <w:sz w:val="20"/>
          <w:szCs w:val="20"/>
          <w:lang w:eastAsia="zh-CN"/>
        </w:rPr>
        <w:t xml:space="preserve">      </w:t>
      </w:r>
      <w:r>
        <w:rPr>
          <w:rFonts w:ascii="宋体" w:hAnsi="宋体" w:cs="宋体" w:hint="eastAsia"/>
          <w:sz w:val="20"/>
          <w:szCs w:val="20"/>
          <w:lang w:eastAsia="zh-CN"/>
        </w:rPr>
        <w:t xml:space="preserve">联系电话： </w:t>
      </w:r>
      <w:r w:rsidR="00531EAF">
        <w:rPr>
          <w:rFonts w:ascii="宋体" w:eastAsiaTheme="minorEastAsia" w:hAnsi="宋体" w:cs="宋体" w:hint="eastAsia"/>
          <w:sz w:val="20"/>
          <w:szCs w:val="20"/>
          <w:lang w:eastAsia="zh-CN"/>
        </w:rPr>
        <w:t>13007469226</w:t>
      </w:r>
      <w:r w:rsidR="00531EAF">
        <w:rPr>
          <w:rFonts w:ascii="宋体" w:hAnsi="宋体" w:cs="宋体" w:hint="eastAsia"/>
          <w:sz w:val="20"/>
          <w:szCs w:val="20"/>
          <w:lang w:eastAsia="zh-CN"/>
        </w:rPr>
        <w:t xml:space="preserve">      </w:t>
      </w:r>
      <w:r>
        <w:rPr>
          <w:rFonts w:ascii="宋体" w:hAnsi="宋体" w:cs="宋体" w:hint="eastAsia"/>
          <w:sz w:val="20"/>
          <w:szCs w:val="20"/>
          <w:lang w:eastAsia="zh-CN"/>
        </w:rPr>
        <w:t>单位负责人签字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：</w:t>
      </w:r>
    </w:p>
    <w:p w:rsidR="00E15697" w:rsidRDefault="00161862" w:rsidP="005F5D25">
      <w:pPr>
        <w:spacing w:beforeLines="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lastRenderedPageBreak/>
        <w:t>附件</w:t>
      </w:r>
      <w:r>
        <w:rPr>
          <w:rFonts w:eastAsia="仿宋" w:hint="eastAsia"/>
          <w:sz w:val="32"/>
          <w:szCs w:val="32"/>
          <w:lang w:eastAsia="zh-CN"/>
        </w:rPr>
        <w:t xml:space="preserve">1-2 </w:t>
      </w:r>
    </w:p>
    <w:p w:rsidR="00E15697" w:rsidRDefault="00161862">
      <w:pPr>
        <w:jc w:val="center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>部门整体支出绩效自评表</w:t>
      </w:r>
    </w:p>
    <w:p w:rsidR="00E15697" w:rsidRDefault="00161862">
      <w:pPr>
        <w:spacing w:line="320" w:lineRule="exact"/>
        <w:jc w:val="center"/>
        <w:rPr>
          <w:rFonts w:ascii="方正小标宋_GBK" w:eastAsia="方正小标宋_GBK"/>
          <w:sz w:val="28"/>
          <w:szCs w:val="28"/>
          <w:lang w:eastAsia="zh-CN"/>
        </w:rPr>
      </w:pPr>
      <w:r>
        <w:rPr>
          <w:rFonts w:ascii="方正小标宋_GBK" w:eastAsia="方正小标宋_GBK" w:hint="eastAsia"/>
          <w:sz w:val="28"/>
          <w:szCs w:val="28"/>
          <w:lang w:eastAsia="zh-CN"/>
        </w:rPr>
        <w:t>（</w:t>
      </w:r>
      <w:r>
        <w:rPr>
          <w:rFonts w:ascii="方正小标宋_GBK" w:eastAsia="方正小标宋_GBK"/>
          <w:sz w:val="28"/>
          <w:szCs w:val="28"/>
          <w:lang w:eastAsia="zh-CN"/>
        </w:rPr>
        <w:t xml:space="preserve"> </w:t>
      </w:r>
      <w:r w:rsidR="002A6324">
        <w:rPr>
          <w:rFonts w:ascii="方正小标宋_GBK" w:eastAsia="方正小标宋_GBK" w:hint="eastAsia"/>
          <w:sz w:val="28"/>
          <w:szCs w:val="28"/>
          <w:lang w:eastAsia="zh-CN"/>
        </w:rPr>
        <w:t>2021</w:t>
      </w:r>
      <w:r>
        <w:rPr>
          <w:rFonts w:ascii="方正小标宋_GBK" w:eastAsia="方正小标宋_GBK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年度</w:t>
      </w:r>
      <w:r>
        <w:rPr>
          <w:rFonts w:ascii="方正小标宋_GBK" w:eastAsia="方正小标宋_GBK" w:hint="eastAsia"/>
          <w:sz w:val="28"/>
          <w:szCs w:val="28"/>
          <w:lang w:eastAsia="zh-CN"/>
        </w:rPr>
        <w:t>）</w:t>
      </w:r>
    </w:p>
    <w:p w:rsidR="00E15697" w:rsidRDefault="00161862">
      <w:pPr>
        <w:spacing w:line="300" w:lineRule="exact"/>
        <w:rPr>
          <w:rFonts w:ascii="宋体"/>
          <w:sz w:val="20"/>
          <w:szCs w:val="20"/>
          <w:lang w:eastAsia="zh-CN"/>
        </w:rPr>
      </w:pPr>
      <w:r>
        <w:rPr>
          <w:rFonts w:ascii="宋体" w:hint="eastAsia"/>
          <w:sz w:val="20"/>
          <w:szCs w:val="20"/>
          <w:lang w:eastAsia="zh-CN"/>
        </w:rPr>
        <w:t>填报单位（盖章）：</w:t>
      </w:r>
      <w:r>
        <w:rPr>
          <w:rFonts w:ascii="宋体"/>
          <w:sz w:val="20"/>
          <w:szCs w:val="20"/>
          <w:lang w:eastAsia="zh-CN"/>
        </w:rPr>
        <w:t xml:space="preserve">                            </w:t>
      </w:r>
      <w:r>
        <w:rPr>
          <w:rFonts w:ascii="宋体" w:eastAsia="宋体" w:hint="eastAsia"/>
          <w:sz w:val="20"/>
          <w:szCs w:val="20"/>
          <w:lang w:eastAsia="zh-CN"/>
        </w:rPr>
        <w:t xml:space="preserve">        </w:t>
      </w:r>
      <w:r>
        <w:rPr>
          <w:rFonts w:ascii="宋体"/>
          <w:sz w:val="20"/>
          <w:szCs w:val="20"/>
          <w:lang w:eastAsia="zh-CN"/>
        </w:rPr>
        <w:t xml:space="preserve"> </w:t>
      </w:r>
      <w:r>
        <w:rPr>
          <w:rFonts w:ascii="宋体" w:hint="eastAsia"/>
          <w:sz w:val="20"/>
          <w:szCs w:val="20"/>
          <w:lang w:eastAsia="zh-CN"/>
        </w:rPr>
        <w:t xml:space="preserve"> </w:t>
      </w:r>
      <w:r>
        <w:rPr>
          <w:rFonts w:ascii="宋体" w:hint="eastAsia"/>
          <w:sz w:val="20"/>
          <w:szCs w:val="20"/>
          <w:lang w:eastAsia="zh-CN"/>
        </w:rPr>
        <w:t>填报时间：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101"/>
        <w:gridCol w:w="399"/>
        <w:gridCol w:w="741"/>
        <w:gridCol w:w="609"/>
        <w:gridCol w:w="1335"/>
        <w:gridCol w:w="1290"/>
        <w:gridCol w:w="1110"/>
        <w:gridCol w:w="825"/>
        <w:gridCol w:w="987"/>
      </w:tblGrid>
      <w:tr w:rsidR="00E15697">
        <w:trPr>
          <w:trHeight w:val="482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E15697" w:rsidRDefault="00161862"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部门资金（万元）</w:t>
            </w:r>
          </w:p>
        </w:tc>
        <w:tc>
          <w:tcPr>
            <w:tcW w:w="1500" w:type="dxa"/>
            <w:gridSpan w:val="2"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年初预算数</w:t>
            </w:r>
          </w:p>
        </w:tc>
        <w:tc>
          <w:tcPr>
            <w:tcW w:w="1335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全年预算数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全年执行数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执行率</w:t>
            </w:r>
          </w:p>
        </w:tc>
        <w:tc>
          <w:tcPr>
            <w:tcW w:w="825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分值</w:t>
            </w:r>
          </w:p>
        </w:tc>
        <w:tc>
          <w:tcPr>
            <w:tcW w:w="987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得分</w:t>
            </w:r>
          </w:p>
        </w:tc>
      </w:tr>
      <w:tr w:rsidR="00E15697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E15697" w:rsidRDefault="00E15697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年度资金总额</w:t>
            </w:r>
          </w:p>
        </w:tc>
        <w:tc>
          <w:tcPr>
            <w:tcW w:w="1350" w:type="dxa"/>
            <w:gridSpan w:val="2"/>
            <w:vAlign w:val="center"/>
          </w:tcPr>
          <w:p w:rsidR="00E15697" w:rsidRDefault="00087DBB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1460.99</w:t>
            </w:r>
          </w:p>
        </w:tc>
        <w:tc>
          <w:tcPr>
            <w:tcW w:w="1335" w:type="dxa"/>
            <w:vAlign w:val="center"/>
          </w:tcPr>
          <w:p w:rsidR="00E15697" w:rsidRDefault="00F423D4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3687.69</w:t>
            </w:r>
            <w:r w:rsidR="00161862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15697" w:rsidRDefault="00F423D4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3687.69</w:t>
            </w:r>
          </w:p>
        </w:tc>
        <w:tc>
          <w:tcPr>
            <w:tcW w:w="1110" w:type="dxa"/>
            <w:vAlign w:val="center"/>
          </w:tcPr>
          <w:p w:rsidR="00E15697" w:rsidRDefault="00087DBB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  <w:r w:rsidR="00161862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  <w:r w:rsidR="00161862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:rsidR="00E15697" w:rsidRDefault="00087DBB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E15697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E15697" w:rsidRDefault="00E15697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按收入性质分</w:t>
            </w:r>
          </w:p>
        </w:tc>
        <w:tc>
          <w:tcPr>
            <w:tcW w:w="4212" w:type="dxa"/>
            <w:gridSpan w:val="4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按支出性质分　　</w:t>
            </w:r>
          </w:p>
        </w:tc>
      </w:tr>
      <w:tr w:rsidR="00E15697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E15697" w:rsidRDefault="00E15697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其中：一般公共预算</w:t>
            </w:r>
          </w:p>
        </w:tc>
        <w:tc>
          <w:tcPr>
            <w:tcW w:w="1335" w:type="dxa"/>
            <w:vAlign w:val="center"/>
          </w:tcPr>
          <w:p w:rsidR="00E15697" w:rsidRDefault="00C1669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2135.92</w:t>
            </w:r>
          </w:p>
        </w:tc>
        <w:tc>
          <w:tcPr>
            <w:tcW w:w="240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基本支出</w:t>
            </w:r>
          </w:p>
        </w:tc>
        <w:tc>
          <w:tcPr>
            <w:tcW w:w="1812" w:type="dxa"/>
            <w:gridSpan w:val="2"/>
            <w:vAlign w:val="center"/>
          </w:tcPr>
          <w:p w:rsidR="00E15697" w:rsidRDefault="00087DBB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2137.15</w:t>
            </w:r>
          </w:p>
        </w:tc>
      </w:tr>
      <w:tr w:rsidR="00E15697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E15697" w:rsidRDefault="00E15697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政府性基金拨款</w:t>
            </w:r>
          </w:p>
        </w:tc>
        <w:tc>
          <w:tcPr>
            <w:tcW w:w="1335" w:type="dxa"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E15697" w:rsidRDefault="00161862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其中：人员经费</w:t>
            </w:r>
          </w:p>
        </w:tc>
        <w:tc>
          <w:tcPr>
            <w:tcW w:w="1812" w:type="dxa"/>
            <w:gridSpan w:val="2"/>
            <w:vAlign w:val="center"/>
          </w:tcPr>
          <w:p w:rsidR="00E15697" w:rsidRDefault="002514D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1520.39</w:t>
            </w:r>
          </w:p>
        </w:tc>
      </w:tr>
      <w:tr w:rsidR="00E15697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E15697" w:rsidRDefault="00E15697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纳入管理的非税收入拨款</w:t>
            </w:r>
          </w:p>
        </w:tc>
        <w:tc>
          <w:tcPr>
            <w:tcW w:w="1335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400" w:type="dxa"/>
            <w:gridSpan w:val="2"/>
            <w:vAlign w:val="center"/>
          </w:tcPr>
          <w:p w:rsidR="00E15697" w:rsidRDefault="00161862">
            <w:pPr>
              <w:widowControl/>
              <w:ind w:firstLineChars="200" w:firstLine="40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公用经费</w:t>
            </w:r>
          </w:p>
        </w:tc>
        <w:tc>
          <w:tcPr>
            <w:tcW w:w="1812" w:type="dxa"/>
            <w:gridSpan w:val="2"/>
            <w:vAlign w:val="center"/>
          </w:tcPr>
          <w:p w:rsidR="00E15697" w:rsidRDefault="002514D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616.76</w:t>
            </w:r>
          </w:p>
        </w:tc>
      </w:tr>
      <w:tr w:rsidR="00E15697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E15697" w:rsidRDefault="00E15697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1335" w:type="dxa"/>
            <w:vAlign w:val="center"/>
          </w:tcPr>
          <w:p w:rsidR="00E15697" w:rsidRDefault="00C16690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1550.54</w:t>
            </w:r>
          </w:p>
        </w:tc>
        <w:tc>
          <w:tcPr>
            <w:tcW w:w="240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项目支出</w:t>
            </w:r>
          </w:p>
        </w:tc>
        <w:tc>
          <w:tcPr>
            <w:tcW w:w="1812" w:type="dxa"/>
            <w:gridSpan w:val="2"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val="482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E15697" w:rsidRDefault="00161862"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年度总体目标</w:t>
            </w:r>
          </w:p>
        </w:tc>
        <w:tc>
          <w:tcPr>
            <w:tcW w:w="4185" w:type="dxa"/>
            <w:gridSpan w:val="5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年初预期（设定）目标　</w:t>
            </w:r>
          </w:p>
        </w:tc>
        <w:tc>
          <w:tcPr>
            <w:tcW w:w="4212" w:type="dxa"/>
            <w:gridSpan w:val="4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全年实际完成情况</w:t>
            </w:r>
          </w:p>
        </w:tc>
      </w:tr>
      <w:tr w:rsidR="00A84A48">
        <w:trPr>
          <w:trHeight w:val="482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A84A48" w:rsidRDefault="00A84A48"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 w:rsidR="00A84A48" w:rsidRDefault="00A84A48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4212" w:type="dxa"/>
            <w:gridSpan w:val="4"/>
            <w:vAlign w:val="center"/>
          </w:tcPr>
          <w:p w:rsidR="00A84A48" w:rsidRDefault="00A84A4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 w:rsidTr="00A84A48">
        <w:trPr>
          <w:trHeight w:val="841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E15697" w:rsidRDefault="00E15697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 w:rsidR="0022725D" w:rsidRDefault="0022725D" w:rsidP="0022725D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在本年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度收支预算内，确保完成以下整体目标：</w:t>
            </w:r>
          </w:p>
          <w:p w:rsidR="0022725D" w:rsidRDefault="0022725D" w:rsidP="0022725D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目标1：</w:t>
            </w:r>
            <w:r w:rsidR="00407EE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计划</w:t>
            </w:r>
            <w:r w:rsidR="00407EEF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投入</w:t>
            </w:r>
            <w:r w:rsidR="00407EE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3600万元</w:t>
            </w:r>
            <w:r w:rsidR="00407EEF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用于单位职工工资</w:t>
            </w:r>
            <w:r w:rsidR="00407EE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福利</w:t>
            </w:r>
            <w:r w:rsidR="00407EEF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及各项运转经费。</w:t>
            </w:r>
          </w:p>
          <w:p w:rsidR="00407EEF" w:rsidRDefault="00407EEF" w:rsidP="0022725D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目标2</w:t>
            </w:r>
            <w:r w:rsidR="001D271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：</w:t>
            </w:r>
            <w:r w:rsidR="001D2716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计划投入</w:t>
            </w:r>
            <w:r w:rsidR="001D271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300万元</w:t>
            </w:r>
            <w:r w:rsidR="001D2716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用于农村无线数字电视系统高清化改造，</w:t>
            </w:r>
            <w:r w:rsidR="001D271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计划</w:t>
            </w:r>
            <w:r w:rsidR="001D2716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完成对</w:t>
            </w:r>
            <w:r w:rsidR="001D271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2万</w:t>
            </w:r>
            <w:r w:rsidR="001D2716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户用户无线数字电视机顶盒置换。</w:t>
            </w:r>
          </w:p>
          <w:p w:rsidR="001D2716" w:rsidRDefault="001D2716" w:rsidP="0022725D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目标3：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计划完成宣传主题报道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40次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，全年播出新闻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2200条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。</w:t>
            </w:r>
          </w:p>
          <w:p w:rsidR="001D2716" w:rsidRDefault="001D2716" w:rsidP="0022725D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目标4：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计划完成对外上稿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400条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，微信公众号粉丝量达到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14万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，智慧衡州手机台访问量达到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1000万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。</w:t>
            </w:r>
          </w:p>
          <w:p w:rsidR="001D2716" w:rsidRPr="00A84A48" w:rsidRDefault="00A84A48" w:rsidP="00A84A48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目标5：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计划完成全年经营创收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1600万元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12" w:type="dxa"/>
            <w:gridSpan w:val="4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  <w:p w:rsidR="00E15697" w:rsidRDefault="00FC0C97" w:rsidP="00FC0C97">
            <w:pPr>
              <w:widowControl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目标1、2、3、4全部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完成，目标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5全年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经营创收实际完成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1548万元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，完成比例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96.75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%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  <w:r w:rsidR="00161862"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15697">
        <w:trPr>
          <w:trHeight w:hRule="exact" w:val="482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E15697" w:rsidRDefault="001618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114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三级指标　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指标值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完成值</w:t>
            </w:r>
          </w:p>
        </w:tc>
        <w:tc>
          <w:tcPr>
            <w:tcW w:w="825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分值</w:t>
            </w:r>
          </w:p>
        </w:tc>
        <w:tc>
          <w:tcPr>
            <w:tcW w:w="987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得分</w:t>
            </w:r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产出</w:t>
            </w:r>
          </w:p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指标</w:t>
            </w:r>
          </w:p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（50分）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数量指标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全年播出新闻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≥2</w:t>
            </w:r>
            <w:r w:rsidR="00561D6E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00条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≥2</w:t>
            </w:r>
            <w:r w:rsidR="00561D6E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00条</w:t>
            </w:r>
          </w:p>
        </w:tc>
        <w:tc>
          <w:tcPr>
            <w:tcW w:w="825" w:type="dxa"/>
            <w:vMerge w:val="restart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87" w:type="dxa"/>
            <w:vMerge w:val="restart"/>
            <w:vAlign w:val="center"/>
          </w:tcPr>
          <w:p w:rsidR="00E15697" w:rsidRDefault="00FC0C97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</w:t>
            </w:r>
            <w:bookmarkStart w:id="9" w:name="_GoBack"/>
            <w:bookmarkEnd w:id="9"/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宣传主题报道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="00561D6E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="宋体" w:hAns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="00561D6E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="宋体" w:hAnsi="宋体" w:cs="宋体" w:hint="eastAsia"/>
                <w:sz w:val="18"/>
                <w:szCs w:val="18"/>
              </w:rPr>
              <w:t>次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对外上稿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ind w:firstLineChars="100" w:firstLine="18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400条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="00561D6E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43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0条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微信公众号粉丝量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ind w:firstLineChars="100" w:firstLine="18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140000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="00561D6E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142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58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智慧衡州手机台访问量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ind w:firstLineChars="100" w:firstLine="18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1000万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1000万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经营创收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ind w:firstLineChars="100" w:firstLine="18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="003C48F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16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00万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="00561D6E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15</w:t>
            </w:r>
            <w:r w:rsidR="00AD529B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48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万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959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综治平台建设、宽带乡村覆盖乡镇、行政村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≥20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乡镇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100村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≥20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乡镇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100村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质量指标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计划任务完成率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90%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95%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669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时效指标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各项任务指标完成期限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当年年度</w:t>
            </w:r>
          </w:p>
        </w:tc>
        <w:tc>
          <w:tcPr>
            <w:tcW w:w="1110" w:type="dxa"/>
            <w:vAlign w:val="center"/>
          </w:tcPr>
          <w:p w:rsidR="00E15697" w:rsidRDefault="00041A85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</w:t>
            </w:r>
            <w:r w:rsidR="00161862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当年年度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97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569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15697" w:rsidRDefault="00161862"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成本</w:t>
            </w:r>
            <w:r>
              <w:rPr>
                <w:rFonts w:ascii="宋体" w:hAnsi="宋体" w:cs="宋体" w:hint="eastAsia"/>
                <w:sz w:val="20"/>
                <w:szCs w:val="20"/>
              </w:rPr>
              <w:t>指标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完成正常运转经费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不超过预算数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未超预算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614"/>
          <w:jc w:val="center"/>
        </w:trPr>
        <w:tc>
          <w:tcPr>
            <w:tcW w:w="814" w:type="dxa"/>
            <w:vMerge w:val="restart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vMerge w:val="restart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效益</w:t>
            </w:r>
          </w:p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指标</w:t>
            </w:r>
          </w:p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（30分）</w:t>
            </w:r>
          </w:p>
        </w:tc>
        <w:tc>
          <w:tcPr>
            <w:tcW w:w="114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经济效益指标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单位收入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825" w:type="dxa"/>
            <w:vMerge w:val="restart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87" w:type="dxa"/>
            <w:vMerge w:val="restart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</w:t>
            </w:r>
          </w:p>
        </w:tc>
      </w:tr>
      <w:tr w:rsidR="00E15697">
        <w:trPr>
          <w:trHeight w:hRule="exact" w:val="58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社会效益指标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干部素质和党性修养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促进县经济发展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提升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文化舆论发展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增强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增强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58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正确舆论导向和社会稳定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提升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可持续影响指标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spacing w:line="28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业务能力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spacing w:line="28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spacing w:line="28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工作能力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spacing w:line="28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825" w:type="dxa"/>
            <w:vMerge/>
            <w:vAlign w:val="center"/>
          </w:tcPr>
          <w:p w:rsidR="00E15697" w:rsidRDefault="00E15697">
            <w:pPr>
              <w:widowControl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15697" w:rsidRDefault="00E15697">
            <w:pPr>
              <w:widowControl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15697">
        <w:trPr>
          <w:trHeight w:hRule="exact" w:val="1379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满意度</w:t>
            </w:r>
          </w:p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指标</w:t>
            </w:r>
          </w:p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（10分）</w:t>
            </w:r>
          </w:p>
        </w:tc>
        <w:tc>
          <w:tcPr>
            <w:tcW w:w="114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社会公众或服务对象满意度指标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社会公众或服务对象满意度</w:t>
            </w:r>
          </w:p>
        </w:tc>
        <w:tc>
          <w:tcPr>
            <w:tcW w:w="1290" w:type="dxa"/>
            <w:vAlign w:val="center"/>
          </w:tcPr>
          <w:p w:rsidR="00E15697" w:rsidRDefault="00161862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95%</w:t>
            </w:r>
          </w:p>
        </w:tc>
        <w:tc>
          <w:tcPr>
            <w:tcW w:w="1110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95%</w:t>
            </w:r>
          </w:p>
        </w:tc>
        <w:tc>
          <w:tcPr>
            <w:tcW w:w="825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87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E15697">
        <w:trPr>
          <w:trHeight w:val="567"/>
          <w:jc w:val="center"/>
        </w:trPr>
        <w:tc>
          <w:tcPr>
            <w:tcW w:w="3055" w:type="dxa"/>
            <w:gridSpan w:val="4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综合评定等级</w:t>
            </w:r>
          </w:p>
        </w:tc>
        <w:tc>
          <w:tcPr>
            <w:tcW w:w="1944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优秀</w:t>
            </w:r>
          </w:p>
        </w:tc>
        <w:tc>
          <w:tcPr>
            <w:tcW w:w="2400" w:type="dxa"/>
            <w:gridSpan w:val="2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  分</w:t>
            </w:r>
          </w:p>
        </w:tc>
        <w:tc>
          <w:tcPr>
            <w:tcW w:w="825" w:type="dxa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E15697" w:rsidRDefault="003C48FC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</w:t>
            </w:r>
            <w:r w:rsidR="00A1772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</w:t>
            </w:r>
          </w:p>
        </w:tc>
      </w:tr>
      <w:tr w:rsidR="00E15697">
        <w:trPr>
          <w:trHeight w:val="510"/>
          <w:jc w:val="center"/>
        </w:trPr>
        <w:tc>
          <w:tcPr>
            <w:tcW w:w="814" w:type="dxa"/>
            <w:vMerge w:val="restart"/>
            <w:vAlign w:val="center"/>
          </w:tcPr>
          <w:p w:rsidR="00E15697" w:rsidRDefault="00161862">
            <w:pPr>
              <w:widowControl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说明</w:t>
            </w:r>
          </w:p>
        </w:tc>
        <w:tc>
          <w:tcPr>
            <w:tcW w:w="4185" w:type="dxa"/>
            <w:gridSpan w:val="5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偏差及原因分析</w:t>
            </w:r>
          </w:p>
        </w:tc>
        <w:tc>
          <w:tcPr>
            <w:tcW w:w="4212" w:type="dxa"/>
            <w:gridSpan w:val="4"/>
            <w:vAlign w:val="center"/>
          </w:tcPr>
          <w:p w:rsidR="00E15697" w:rsidRDefault="0016186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改进措施</w:t>
            </w:r>
          </w:p>
        </w:tc>
      </w:tr>
      <w:tr w:rsidR="00E15697">
        <w:trPr>
          <w:trHeight w:val="1841"/>
          <w:jc w:val="center"/>
        </w:trPr>
        <w:tc>
          <w:tcPr>
            <w:tcW w:w="814" w:type="dxa"/>
            <w:vMerge/>
            <w:vAlign w:val="center"/>
          </w:tcPr>
          <w:p w:rsidR="00E15697" w:rsidRDefault="00E1569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vAlign w:val="center"/>
          </w:tcPr>
          <w:p w:rsidR="00E15697" w:rsidRDefault="00E1569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E15697" w:rsidRDefault="00161862" w:rsidP="005F5D25">
      <w:pPr>
        <w:spacing w:beforeLines="100" w:line="300" w:lineRule="exact"/>
        <w:rPr>
          <w:rFonts w:ascii="宋体" w:hAnsi="宋体" w:cs="宋体"/>
          <w:sz w:val="20"/>
          <w:szCs w:val="20"/>
          <w:lang w:eastAsia="zh-CN"/>
        </w:rPr>
      </w:pPr>
      <w:r>
        <w:rPr>
          <w:rFonts w:ascii="宋体" w:hAnsi="宋体" w:cs="宋体" w:hint="eastAsia"/>
          <w:sz w:val="20"/>
          <w:szCs w:val="20"/>
          <w:lang w:eastAsia="zh-CN"/>
        </w:rPr>
        <w:t>填表人：</w:t>
      </w:r>
      <w:r w:rsidR="00531EAF">
        <w:rPr>
          <w:rFonts w:ascii="宋体" w:eastAsiaTheme="minorEastAsia" w:hAnsi="宋体" w:cs="宋体" w:hint="eastAsia"/>
          <w:sz w:val="20"/>
          <w:szCs w:val="20"/>
          <w:lang w:eastAsia="zh-CN"/>
        </w:rPr>
        <w:t>黄燕</w:t>
      </w:r>
      <w:r>
        <w:rPr>
          <w:rFonts w:ascii="宋体" w:hAnsi="宋体" w:cs="宋体" w:hint="eastAsia"/>
          <w:sz w:val="20"/>
          <w:szCs w:val="20"/>
          <w:lang w:eastAsia="zh-CN"/>
        </w:rPr>
        <w:t xml:space="preserve">         联系电话：</w:t>
      </w:r>
      <w:r w:rsidR="00531EAF">
        <w:rPr>
          <w:rFonts w:ascii="宋体" w:eastAsiaTheme="minorEastAsia" w:hAnsi="宋体" w:cs="宋体" w:hint="eastAsia"/>
          <w:sz w:val="20"/>
          <w:szCs w:val="20"/>
          <w:lang w:eastAsia="zh-CN"/>
        </w:rPr>
        <w:t>13007469226</w:t>
      </w:r>
      <w:r>
        <w:rPr>
          <w:rFonts w:ascii="宋体" w:hAnsi="宋体" w:cs="宋体" w:hint="eastAsia"/>
          <w:sz w:val="20"/>
          <w:szCs w:val="20"/>
          <w:lang w:eastAsia="zh-CN"/>
        </w:rPr>
        <w:t xml:space="preserve">           单位负责人签字：</w:t>
      </w:r>
    </w:p>
    <w:p w:rsidR="00E15697" w:rsidRDefault="00E15697">
      <w:pPr>
        <w:spacing w:line="300" w:lineRule="exact"/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E15697" w:rsidRDefault="00161862">
      <w:pPr>
        <w:spacing w:line="300" w:lineRule="exact"/>
        <w:rPr>
          <w:rFonts w:ascii="仿宋_GB2312" w:eastAsia="仿宋_GB2312" w:hAnsi="仿宋_GB2312" w:cs="仿宋_GB2312"/>
          <w:sz w:val="20"/>
          <w:szCs w:val="20"/>
          <w:lang w:eastAsia="zh-CN"/>
        </w:rPr>
      </w:pPr>
      <w:r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 xml:space="preserve">说明：1.评价等级分为优秀（S≥90）、良好（90＞S≥80）、较差（80＞S≥60）、 </w:t>
      </w:r>
    </w:p>
    <w:p w:rsidR="00E15697" w:rsidRDefault="00161862">
      <w:pPr>
        <w:spacing w:line="300" w:lineRule="exact"/>
        <w:rPr>
          <w:rFonts w:ascii="仿宋_GB2312" w:eastAsia="仿宋_GB2312" w:hAnsi="仿宋_GB2312" w:cs="仿宋_GB2312"/>
          <w:sz w:val="20"/>
          <w:szCs w:val="20"/>
          <w:lang w:eastAsia="zh-CN"/>
        </w:rPr>
      </w:pPr>
      <w:r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 xml:space="preserve">        差（S＜60）</w:t>
      </w:r>
      <w:r>
        <w:rPr>
          <w:rFonts w:eastAsia="仿宋_GB2312" w:hint="eastAsia"/>
          <w:sz w:val="20"/>
          <w:szCs w:val="20"/>
          <w:lang w:eastAsia="zh-CN"/>
        </w:rPr>
        <w:t>。</w:t>
      </w:r>
    </w:p>
    <w:p w:rsidR="00E15697" w:rsidRDefault="00161862">
      <w:pPr>
        <w:spacing w:line="300" w:lineRule="exact"/>
        <w:rPr>
          <w:lang w:eastAsia="zh-CN"/>
        </w:rPr>
      </w:pPr>
      <w:r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 xml:space="preserve">      2.三级绩效指标按需自行增减行。不涉及的二级指标可删除不要。</w:t>
      </w:r>
    </w:p>
    <w:sectPr w:rsidR="00E15697" w:rsidSect="00BF41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67" w:rsidRDefault="002D2967">
      <w:r>
        <w:separator/>
      </w:r>
    </w:p>
  </w:endnote>
  <w:endnote w:type="continuationSeparator" w:id="0">
    <w:p w:rsidR="002D2967" w:rsidRDefault="002D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97" w:rsidRDefault="009D52F6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4097" type="#_x0000_t202" style="position:absolute;margin-left:292.2pt;margin-top:778.75pt;width:2.5pt;height:8.6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" filled="f" stroked="f">
          <v:textbox style="mso-fit-shape-to-text:t" inset="0,0,0,0">
            <w:txbxContent>
              <w:p w:rsidR="00E15697" w:rsidRDefault="009D52F6">
                <w:pPr>
                  <w:pStyle w:val="Headerorfooter2"/>
                  <w:rPr>
                    <w:sz w:val="26"/>
                    <w:szCs w:val="26"/>
                  </w:rPr>
                </w:pPr>
                <w:r w:rsidRPr="009D52F6">
                  <w:fldChar w:fldCharType="begin"/>
                </w:r>
                <w:r w:rsidR="00161862">
                  <w:instrText xml:space="preserve"> PAGE \* MERGEFORMAT </w:instrText>
                </w:r>
                <w:r w:rsidRPr="009D52F6">
                  <w:fldChar w:fldCharType="separate"/>
                </w:r>
                <w:r w:rsidR="0093070F" w:rsidRPr="0093070F">
                  <w:rPr>
                    <w:noProof/>
                    <w:sz w:val="26"/>
                    <w:szCs w:val="26"/>
                  </w:rPr>
                  <w:t>12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67" w:rsidRDefault="002D2967">
      <w:r>
        <w:separator/>
      </w:r>
    </w:p>
  </w:footnote>
  <w:footnote w:type="continuationSeparator" w:id="0">
    <w:p w:rsidR="002D2967" w:rsidRDefault="002D2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19CE9D"/>
    <w:multiLevelType w:val="singleLevel"/>
    <w:tmpl w:val="CB19CE9D"/>
    <w:lvl w:ilvl="0">
      <w:start w:val="1"/>
      <w:numFmt w:val="decimal"/>
      <w:suff w:val="nothing"/>
      <w:lvlText w:val="%1、"/>
      <w:lvlJc w:val="left"/>
    </w:lvl>
  </w:abstractNum>
  <w:abstractNum w:abstractNumId="1">
    <w:nsid w:val="0C8E474C"/>
    <w:multiLevelType w:val="hybridMultilevel"/>
    <w:tmpl w:val="B0B004FA"/>
    <w:lvl w:ilvl="0" w:tplc="07129C96">
      <w:start w:val="1"/>
      <w:numFmt w:val="decimal"/>
      <w:lvlText w:val="%1、"/>
      <w:lvlJc w:val="left"/>
      <w:pPr>
        <w:ind w:left="1473" w:hanging="48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1F6146"/>
    <w:rsid w:val="0002429A"/>
    <w:rsid w:val="00031C5E"/>
    <w:rsid w:val="00041779"/>
    <w:rsid w:val="00041A85"/>
    <w:rsid w:val="0005463F"/>
    <w:rsid w:val="00065AB3"/>
    <w:rsid w:val="0007171A"/>
    <w:rsid w:val="00076C5D"/>
    <w:rsid w:val="00087DBB"/>
    <w:rsid w:val="000A3647"/>
    <w:rsid w:val="000C6B64"/>
    <w:rsid w:val="000D484A"/>
    <w:rsid w:val="000D4BED"/>
    <w:rsid w:val="000F1311"/>
    <w:rsid w:val="000F427D"/>
    <w:rsid w:val="000F508C"/>
    <w:rsid w:val="00102A2E"/>
    <w:rsid w:val="0012396A"/>
    <w:rsid w:val="00123E7B"/>
    <w:rsid w:val="00137E9C"/>
    <w:rsid w:val="00147D6D"/>
    <w:rsid w:val="00161862"/>
    <w:rsid w:val="001A0A8E"/>
    <w:rsid w:val="001A19BA"/>
    <w:rsid w:val="001A1CB5"/>
    <w:rsid w:val="001A2887"/>
    <w:rsid w:val="001B0E7F"/>
    <w:rsid w:val="001B2563"/>
    <w:rsid w:val="001C2DAC"/>
    <w:rsid w:val="001D07B7"/>
    <w:rsid w:val="001D2716"/>
    <w:rsid w:val="001F6759"/>
    <w:rsid w:val="00215E09"/>
    <w:rsid w:val="0022725D"/>
    <w:rsid w:val="00232F89"/>
    <w:rsid w:val="00240786"/>
    <w:rsid w:val="00247427"/>
    <w:rsid w:val="002514D3"/>
    <w:rsid w:val="0026267A"/>
    <w:rsid w:val="00285A88"/>
    <w:rsid w:val="00290428"/>
    <w:rsid w:val="002960B9"/>
    <w:rsid w:val="002A6324"/>
    <w:rsid w:val="002B5E67"/>
    <w:rsid w:val="002C75FD"/>
    <w:rsid w:val="002D2967"/>
    <w:rsid w:val="002E71CC"/>
    <w:rsid w:val="00310721"/>
    <w:rsid w:val="0032235A"/>
    <w:rsid w:val="00327514"/>
    <w:rsid w:val="00332141"/>
    <w:rsid w:val="00334B69"/>
    <w:rsid w:val="00335780"/>
    <w:rsid w:val="00340046"/>
    <w:rsid w:val="00346A71"/>
    <w:rsid w:val="003513F2"/>
    <w:rsid w:val="00352D77"/>
    <w:rsid w:val="00354194"/>
    <w:rsid w:val="00360AB8"/>
    <w:rsid w:val="00365356"/>
    <w:rsid w:val="003700C8"/>
    <w:rsid w:val="00383753"/>
    <w:rsid w:val="0038482E"/>
    <w:rsid w:val="00387DD7"/>
    <w:rsid w:val="003A39E8"/>
    <w:rsid w:val="003A476B"/>
    <w:rsid w:val="003A62F6"/>
    <w:rsid w:val="003C48FC"/>
    <w:rsid w:val="003D074A"/>
    <w:rsid w:val="00407EEF"/>
    <w:rsid w:val="004328B9"/>
    <w:rsid w:val="0043294B"/>
    <w:rsid w:val="00435182"/>
    <w:rsid w:val="00471B70"/>
    <w:rsid w:val="00485179"/>
    <w:rsid w:val="004A1518"/>
    <w:rsid w:val="004B3263"/>
    <w:rsid w:val="004C69F7"/>
    <w:rsid w:val="004D081A"/>
    <w:rsid w:val="004E529B"/>
    <w:rsid w:val="00501B26"/>
    <w:rsid w:val="0050529D"/>
    <w:rsid w:val="005258BE"/>
    <w:rsid w:val="00531EAF"/>
    <w:rsid w:val="00545A5F"/>
    <w:rsid w:val="00557D0B"/>
    <w:rsid w:val="00561D6E"/>
    <w:rsid w:val="005B023F"/>
    <w:rsid w:val="005C7117"/>
    <w:rsid w:val="005D5B1D"/>
    <w:rsid w:val="005E52B4"/>
    <w:rsid w:val="005E7618"/>
    <w:rsid w:val="005F0BBF"/>
    <w:rsid w:val="005F39E2"/>
    <w:rsid w:val="005F5D25"/>
    <w:rsid w:val="005F7875"/>
    <w:rsid w:val="0060777B"/>
    <w:rsid w:val="006119BF"/>
    <w:rsid w:val="00641578"/>
    <w:rsid w:val="00685F36"/>
    <w:rsid w:val="00690F39"/>
    <w:rsid w:val="006A7D4F"/>
    <w:rsid w:val="006B31BB"/>
    <w:rsid w:val="006B77CE"/>
    <w:rsid w:val="006F0E88"/>
    <w:rsid w:val="006F1514"/>
    <w:rsid w:val="006F6865"/>
    <w:rsid w:val="007118A1"/>
    <w:rsid w:val="007167B9"/>
    <w:rsid w:val="007216E8"/>
    <w:rsid w:val="0076206F"/>
    <w:rsid w:val="00784FD1"/>
    <w:rsid w:val="007954E7"/>
    <w:rsid w:val="007A19E0"/>
    <w:rsid w:val="007B1249"/>
    <w:rsid w:val="007B6442"/>
    <w:rsid w:val="00812ADD"/>
    <w:rsid w:val="0081373A"/>
    <w:rsid w:val="00825502"/>
    <w:rsid w:val="00827FF6"/>
    <w:rsid w:val="00845820"/>
    <w:rsid w:val="0085468F"/>
    <w:rsid w:val="00875359"/>
    <w:rsid w:val="008962CA"/>
    <w:rsid w:val="008B5566"/>
    <w:rsid w:val="008B5C5A"/>
    <w:rsid w:val="008C7F67"/>
    <w:rsid w:val="008D57F0"/>
    <w:rsid w:val="008F2369"/>
    <w:rsid w:val="00914873"/>
    <w:rsid w:val="0093070F"/>
    <w:rsid w:val="00945441"/>
    <w:rsid w:val="0096089F"/>
    <w:rsid w:val="009618AC"/>
    <w:rsid w:val="009659EB"/>
    <w:rsid w:val="00970B05"/>
    <w:rsid w:val="00987BD9"/>
    <w:rsid w:val="009D185A"/>
    <w:rsid w:val="009D52F6"/>
    <w:rsid w:val="009E4A5D"/>
    <w:rsid w:val="00A00FD6"/>
    <w:rsid w:val="00A1032F"/>
    <w:rsid w:val="00A1772B"/>
    <w:rsid w:val="00A75B88"/>
    <w:rsid w:val="00A76C00"/>
    <w:rsid w:val="00A84A48"/>
    <w:rsid w:val="00A95251"/>
    <w:rsid w:val="00AA7ECA"/>
    <w:rsid w:val="00AC2DB7"/>
    <w:rsid w:val="00AC4AC9"/>
    <w:rsid w:val="00AD529B"/>
    <w:rsid w:val="00B06B30"/>
    <w:rsid w:val="00B160A3"/>
    <w:rsid w:val="00B25484"/>
    <w:rsid w:val="00B52401"/>
    <w:rsid w:val="00B56ACD"/>
    <w:rsid w:val="00B5781C"/>
    <w:rsid w:val="00B61B65"/>
    <w:rsid w:val="00B772DC"/>
    <w:rsid w:val="00BA0007"/>
    <w:rsid w:val="00BA7D9B"/>
    <w:rsid w:val="00BD7803"/>
    <w:rsid w:val="00BE6429"/>
    <w:rsid w:val="00BF4131"/>
    <w:rsid w:val="00BF5D6C"/>
    <w:rsid w:val="00C16690"/>
    <w:rsid w:val="00C32AD3"/>
    <w:rsid w:val="00C66344"/>
    <w:rsid w:val="00C66A39"/>
    <w:rsid w:val="00C92C7F"/>
    <w:rsid w:val="00CC2C1C"/>
    <w:rsid w:val="00CF19C6"/>
    <w:rsid w:val="00D30326"/>
    <w:rsid w:val="00D4634B"/>
    <w:rsid w:val="00D5159D"/>
    <w:rsid w:val="00D866A6"/>
    <w:rsid w:val="00D932AF"/>
    <w:rsid w:val="00DC4768"/>
    <w:rsid w:val="00DC4F08"/>
    <w:rsid w:val="00E15697"/>
    <w:rsid w:val="00E21FBD"/>
    <w:rsid w:val="00E32B7F"/>
    <w:rsid w:val="00E715D7"/>
    <w:rsid w:val="00E87A8F"/>
    <w:rsid w:val="00EA2B3C"/>
    <w:rsid w:val="00EA43A6"/>
    <w:rsid w:val="00EC2124"/>
    <w:rsid w:val="00EC6A27"/>
    <w:rsid w:val="00EE5576"/>
    <w:rsid w:val="00F2118D"/>
    <w:rsid w:val="00F224AD"/>
    <w:rsid w:val="00F33C37"/>
    <w:rsid w:val="00F3724C"/>
    <w:rsid w:val="00F423D4"/>
    <w:rsid w:val="00F430AE"/>
    <w:rsid w:val="00F51459"/>
    <w:rsid w:val="00F5477D"/>
    <w:rsid w:val="00F57E2F"/>
    <w:rsid w:val="00F66F77"/>
    <w:rsid w:val="00F85C1C"/>
    <w:rsid w:val="00F85F33"/>
    <w:rsid w:val="00FA4B86"/>
    <w:rsid w:val="00FA780B"/>
    <w:rsid w:val="00FC0C97"/>
    <w:rsid w:val="00FC2659"/>
    <w:rsid w:val="00FE3A60"/>
    <w:rsid w:val="00FE5063"/>
    <w:rsid w:val="00FF3B69"/>
    <w:rsid w:val="00FF43AD"/>
    <w:rsid w:val="00FF54DA"/>
    <w:rsid w:val="020F463A"/>
    <w:rsid w:val="02EC1E1C"/>
    <w:rsid w:val="038C1AB9"/>
    <w:rsid w:val="041F0287"/>
    <w:rsid w:val="049703BA"/>
    <w:rsid w:val="04F25310"/>
    <w:rsid w:val="05595040"/>
    <w:rsid w:val="06BF5FB2"/>
    <w:rsid w:val="06DE514C"/>
    <w:rsid w:val="072D591F"/>
    <w:rsid w:val="07FD6770"/>
    <w:rsid w:val="08F93189"/>
    <w:rsid w:val="092C0ECC"/>
    <w:rsid w:val="0B1E54CC"/>
    <w:rsid w:val="0B742D3E"/>
    <w:rsid w:val="0C3A39D7"/>
    <w:rsid w:val="0CF41FF2"/>
    <w:rsid w:val="0EE56BF8"/>
    <w:rsid w:val="0F4D7E31"/>
    <w:rsid w:val="11356731"/>
    <w:rsid w:val="11454358"/>
    <w:rsid w:val="121730A0"/>
    <w:rsid w:val="124F71D2"/>
    <w:rsid w:val="13885A50"/>
    <w:rsid w:val="154D4B82"/>
    <w:rsid w:val="162A30C2"/>
    <w:rsid w:val="16652160"/>
    <w:rsid w:val="16802D44"/>
    <w:rsid w:val="16ED48B0"/>
    <w:rsid w:val="174552D3"/>
    <w:rsid w:val="17765045"/>
    <w:rsid w:val="18494076"/>
    <w:rsid w:val="19623A89"/>
    <w:rsid w:val="1B772807"/>
    <w:rsid w:val="1BEE7E1F"/>
    <w:rsid w:val="1CA862F7"/>
    <w:rsid w:val="1D0C45DD"/>
    <w:rsid w:val="1D1B77EF"/>
    <w:rsid w:val="1DDE029B"/>
    <w:rsid w:val="20940C60"/>
    <w:rsid w:val="2612581C"/>
    <w:rsid w:val="267C3FE9"/>
    <w:rsid w:val="27B91672"/>
    <w:rsid w:val="29030351"/>
    <w:rsid w:val="2914771C"/>
    <w:rsid w:val="296A4C04"/>
    <w:rsid w:val="29D63286"/>
    <w:rsid w:val="2A0F162A"/>
    <w:rsid w:val="2A5C58A1"/>
    <w:rsid w:val="2A68716D"/>
    <w:rsid w:val="2ACB6415"/>
    <w:rsid w:val="2B966A1E"/>
    <w:rsid w:val="2BFC151F"/>
    <w:rsid w:val="2D976F75"/>
    <w:rsid w:val="2EF47418"/>
    <w:rsid w:val="2EFD2155"/>
    <w:rsid w:val="3076337E"/>
    <w:rsid w:val="312E7E64"/>
    <w:rsid w:val="316226DC"/>
    <w:rsid w:val="321F6146"/>
    <w:rsid w:val="32AC1B81"/>
    <w:rsid w:val="36273EC1"/>
    <w:rsid w:val="364144FE"/>
    <w:rsid w:val="373867FA"/>
    <w:rsid w:val="397316E7"/>
    <w:rsid w:val="3ACB78F1"/>
    <w:rsid w:val="3B7971F6"/>
    <w:rsid w:val="3CF41895"/>
    <w:rsid w:val="3D8D7FE7"/>
    <w:rsid w:val="3E791AB2"/>
    <w:rsid w:val="408718B0"/>
    <w:rsid w:val="41E44E04"/>
    <w:rsid w:val="41EE1268"/>
    <w:rsid w:val="42EE2BA6"/>
    <w:rsid w:val="43D90F6E"/>
    <w:rsid w:val="43F819C7"/>
    <w:rsid w:val="443B57AC"/>
    <w:rsid w:val="45847A13"/>
    <w:rsid w:val="45D536C7"/>
    <w:rsid w:val="46CB4054"/>
    <w:rsid w:val="46D22475"/>
    <w:rsid w:val="475F6BEF"/>
    <w:rsid w:val="484A350E"/>
    <w:rsid w:val="4A1108C4"/>
    <w:rsid w:val="4B471C6C"/>
    <w:rsid w:val="4BD4104F"/>
    <w:rsid w:val="4CD77F5D"/>
    <w:rsid w:val="4CF335C0"/>
    <w:rsid w:val="4EB449D9"/>
    <w:rsid w:val="4EEA241A"/>
    <w:rsid w:val="4F1008F0"/>
    <w:rsid w:val="4F133A3F"/>
    <w:rsid w:val="51156ACC"/>
    <w:rsid w:val="53556033"/>
    <w:rsid w:val="549B63C9"/>
    <w:rsid w:val="556E63D7"/>
    <w:rsid w:val="55EF19B9"/>
    <w:rsid w:val="56C96374"/>
    <w:rsid w:val="57871058"/>
    <w:rsid w:val="57F03918"/>
    <w:rsid w:val="598A2556"/>
    <w:rsid w:val="5B5B0B3C"/>
    <w:rsid w:val="5B64594E"/>
    <w:rsid w:val="5B742467"/>
    <w:rsid w:val="5B9B2CA8"/>
    <w:rsid w:val="5CAB020A"/>
    <w:rsid w:val="5E3D5A5F"/>
    <w:rsid w:val="5E5350B8"/>
    <w:rsid w:val="5E766F86"/>
    <w:rsid w:val="5F6709DC"/>
    <w:rsid w:val="5FA93813"/>
    <w:rsid w:val="60C06FCE"/>
    <w:rsid w:val="61E459C1"/>
    <w:rsid w:val="64305158"/>
    <w:rsid w:val="6444325A"/>
    <w:rsid w:val="64C21053"/>
    <w:rsid w:val="652012EF"/>
    <w:rsid w:val="65CF57F0"/>
    <w:rsid w:val="65D06F05"/>
    <w:rsid w:val="66014146"/>
    <w:rsid w:val="66C14421"/>
    <w:rsid w:val="66FE7B44"/>
    <w:rsid w:val="676B6BA4"/>
    <w:rsid w:val="67976142"/>
    <w:rsid w:val="68BE32F8"/>
    <w:rsid w:val="69B05949"/>
    <w:rsid w:val="6A664E41"/>
    <w:rsid w:val="6B0525B9"/>
    <w:rsid w:val="6B8A4544"/>
    <w:rsid w:val="6BE11867"/>
    <w:rsid w:val="6F590441"/>
    <w:rsid w:val="70D54F03"/>
    <w:rsid w:val="71A27D9E"/>
    <w:rsid w:val="72AA6777"/>
    <w:rsid w:val="72AF68AE"/>
    <w:rsid w:val="752121F5"/>
    <w:rsid w:val="753A255D"/>
    <w:rsid w:val="769B7F52"/>
    <w:rsid w:val="79FC487B"/>
    <w:rsid w:val="7A3F6E68"/>
    <w:rsid w:val="7BDA4600"/>
    <w:rsid w:val="7BF079AA"/>
    <w:rsid w:val="7CC23CA0"/>
    <w:rsid w:val="7D27319B"/>
    <w:rsid w:val="7D4C0FC7"/>
    <w:rsid w:val="7D8B1ADA"/>
    <w:rsid w:val="7EB2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13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F4131"/>
  </w:style>
  <w:style w:type="paragraph" w:styleId="a4">
    <w:name w:val="Normal (Web)"/>
    <w:basedOn w:val="a"/>
    <w:uiPriority w:val="99"/>
    <w:qFormat/>
    <w:rsid w:val="00BF4131"/>
    <w:pPr>
      <w:spacing w:beforeAutospacing="1" w:afterAutospacing="1"/>
    </w:pPr>
  </w:style>
  <w:style w:type="paragraph" w:customStyle="1" w:styleId="Bodytext1">
    <w:name w:val="Body text|1"/>
    <w:basedOn w:val="a"/>
    <w:qFormat/>
    <w:rsid w:val="00BF4131"/>
    <w:pPr>
      <w:spacing w:line="415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sid w:val="00BF4131"/>
    <w:rPr>
      <w:sz w:val="20"/>
      <w:szCs w:val="20"/>
      <w:lang w:val="zh-TW" w:eastAsia="zh-TW" w:bidi="zh-TW"/>
    </w:rPr>
  </w:style>
  <w:style w:type="paragraph" w:styleId="a5">
    <w:name w:val="header"/>
    <w:basedOn w:val="a"/>
    <w:link w:val="Char"/>
    <w:rsid w:val="003C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48FC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6">
    <w:name w:val="footer"/>
    <w:basedOn w:val="a"/>
    <w:link w:val="Char0"/>
    <w:rsid w:val="003C48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48FC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1055</Words>
  <Characters>6014</Characters>
  <Application>Microsoft Office Word</Application>
  <DocSecurity>0</DocSecurity>
  <Lines>50</Lines>
  <Paragraphs>14</Paragraphs>
  <ScaleCrop>false</ScaleCrop>
  <Company>Company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糖糖</dc:creator>
  <cp:lastModifiedBy>xbany</cp:lastModifiedBy>
  <cp:revision>11</cp:revision>
  <cp:lastPrinted>2022-04-18T02:46:00Z</cp:lastPrinted>
  <dcterms:created xsi:type="dcterms:W3CDTF">2022-04-18T02:18:00Z</dcterms:created>
  <dcterms:modified xsi:type="dcterms:W3CDTF">2022-04-18T09:24:00Z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1EE1E93C59AA445184499DB0ABD9B651</vt:lpwstr>
  </property>
</Properties>
</file>