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wmf" ContentType="image/x-wmf"/>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1040"/>
        <w:rPr>
          <w:rFonts w:ascii="Times New Roman" w:hAnsi="Times New Roman" w:eastAsia="仿宋"/>
          <w:sz w:val="44"/>
          <w:szCs w:val="44"/>
        </w:rPr>
      </w:pPr>
    </w:p>
    <w:p>
      <w:pPr>
        <w:jc w:val="center"/>
        <w:rPr>
          <w:rFonts w:ascii="Times New Roman" w:hAnsi="Times New Roman" w:eastAsia="方正小标宋_GBK"/>
          <w:bCs/>
          <w:sz w:val="72"/>
          <w:szCs w:val="72"/>
        </w:rPr>
      </w:pPr>
      <w:bookmarkStart w:id="0" w:name="_Toc3470"/>
      <w:bookmarkStart w:id="1" w:name="_Toc1223"/>
      <w:r>
        <w:rPr>
          <w:rFonts w:ascii="Times New Roman" w:hAnsi="Times New Roman" w:eastAsia="方正小标宋_GBK"/>
          <w:bCs/>
          <w:sz w:val="72"/>
          <w:szCs w:val="72"/>
        </w:rPr>
        <w:t>建设项目环境影响报告表</w:t>
      </w:r>
      <w:bookmarkEnd w:id="0"/>
      <w:bookmarkEnd w:id="1"/>
    </w:p>
    <w:p>
      <w:pPr>
        <w:jc w:val="center"/>
        <w:rPr>
          <w:rFonts w:ascii="Times New Roman" w:hAnsi="Times New Roman" w:eastAsia="楷体_GB2312"/>
          <w:bCs/>
          <w:sz w:val="48"/>
          <w:szCs w:val="48"/>
        </w:rPr>
      </w:pPr>
      <w:r>
        <w:rPr>
          <w:rFonts w:ascii="Times New Roman" w:hAnsi="Times New Roman" w:eastAsia="楷体_GB2312"/>
          <w:bCs/>
          <w:sz w:val="48"/>
          <w:szCs w:val="48"/>
        </w:rPr>
        <w:t>（污染影响类）</w:t>
      </w:r>
    </w:p>
    <w:p>
      <w:pPr>
        <w:ind w:firstLine="1040"/>
        <w:rPr>
          <w:rFonts w:ascii="Times New Roman" w:hAnsi="Times New Roman" w:eastAsia="仿宋"/>
          <w:sz w:val="44"/>
          <w:szCs w:val="44"/>
        </w:rPr>
      </w:pPr>
    </w:p>
    <w:p>
      <w:pPr>
        <w:ind w:firstLine="1040"/>
        <w:rPr>
          <w:rFonts w:ascii="Times New Roman" w:hAnsi="Times New Roman" w:eastAsia="仿宋"/>
          <w:sz w:val="44"/>
          <w:szCs w:val="44"/>
        </w:rPr>
      </w:pPr>
    </w:p>
    <w:p>
      <w:pPr>
        <w:ind w:firstLine="1040"/>
        <w:rPr>
          <w:rFonts w:ascii="Times New Roman" w:hAnsi="Times New Roman" w:eastAsia="仿宋"/>
          <w:sz w:val="44"/>
          <w:szCs w:val="44"/>
        </w:rPr>
      </w:pPr>
    </w:p>
    <w:p>
      <w:pPr>
        <w:ind w:firstLine="1040"/>
        <w:rPr>
          <w:rFonts w:ascii="Times New Roman" w:hAnsi="Times New Roman" w:eastAsia="仿宋"/>
          <w:sz w:val="44"/>
          <w:szCs w:val="44"/>
        </w:rPr>
      </w:pPr>
    </w:p>
    <w:p>
      <w:pPr>
        <w:ind w:firstLine="1040"/>
        <w:rPr>
          <w:rFonts w:ascii="Times New Roman" w:hAnsi="Times New Roman" w:eastAsia="仿宋"/>
          <w:sz w:val="44"/>
          <w:szCs w:val="44"/>
        </w:rPr>
      </w:pPr>
    </w:p>
    <w:p>
      <w:pPr>
        <w:ind w:firstLine="1040"/>
        <w:rPr>
          <w:rFonts w:ascii="Times New Roman" w:hAnsi="Times New Roman" w:eastAsia="仿宋"/>
          <w:sz w:val="44"/>
          <w:szCs w:val="44"/>
        </w:rPr>
      </w:pPr>
    </w:p>
    <w:p>
      <w:pPr>
        <w:spacing w:line="360" w:lineRule="auto"/>
        <w:ind w:firstLine="1037"/>
        <w:rPr>
          <w:rFonts w:ascii="Times New Roman" w:hAnsi="Times New Roman" w:eastAsia="仿宋"/>
          <w:sz w:val="44"/>
          <w:szCs w:val="44"/>
        </w:rPr>
      </w:pPr>
    </w:p>
    <w:p>
      <w:pPr>
        <w:spacing w:line="360" w:lineRule="auto"/>
        <w:ind w:left="2850" w:leftChars="500" w:hanging="1800" w:hangingChars="500"/>
        <w:rPr>
          <w:rFonts w:ascii="Times New Roman" w:hAnsi="Times New Roman" w:eastAsia="仿宋_GB2312"/>
          <w:sz w:val="36"/>
          <w:szCs w:val="36"/>
          <w:u w:val="single"/>
        </w:rPr>
      </w:pPr>
      <w:r>
        <w:rPr>
          <w:rFonts w:ascii="Times New Roman" w:hAnsi="Times New Roman" w:eastAsia="仿宋_GB2312"/>
          <w:sz w:val="36"/>
          <w:szCs w:val="36"/>
        </w:rPr>
        <w:t>项目名称：</w:t>
      </w:r>
      <w:r>
        <w:rPr>
          <w:rFonts w:hint="eastAsia" w:ascii="Times New Roman" w:hAnsi="Times New Roman" w:eastAsia="仿宋_GB2312"/>
          <w:sz w:val="36"/>
          <w:szCs w:val="36"/>
          <w:u w:val="single"/>
          <w:lang w:eastAsia="zh-CN"/>
        </w:rPr>
        <w:t>衡阳县妇幼保健院新增备用环保型生物质热水机组项目</w:t>
      </w:r>
      <w:r>
        <w:rPr>
          <w:rFonts w:hint="eastAsia" w:ascii="Times New Roman" w:hAnsi="Times New Roman" w:eastAsia="仿宋_GB2312"/>
          <w:sz w:val="36"/>
          <w:szCs w:val="36"/>
          <w:u w:val="single"/>
        </w:rPr>
        <w:t xml:space="preserve">     </w:t>
      </w:r>
    </w:p>
    <w:p>
      <w:pPr>
        <w:spacing w:line="360" w:lineRule="auto"/>
        <w:ind w:firstLine="1037"/>
        <w:rPr>
          <w:rFonts w:ascii="Times New Roman" w:hAnsi="Times New Roman" w:eastAsia="仿宋_GB2312"/>
          <w:sz w:val="36"/>
          <w:szCs w:val="36"/>
          <w:u w:val="single"/>
        </w:rPr>
      </w:pPr>
      <w:r>
        <w:rPr>
          <w:rFonts w:ascii="Times New Roman" w:hAnsi="Times New Roman" w:eastAsia="仿宋_GB2312"/>
          <w:sz w:val="36"/>
          <w:szCs w:val="36"/>
        </w:rPr>
        <w:t>建设单位（盖章）：</w:t>
      </w:r>
      <w:r>
        <w:rPr>
          <w:rFonts w:hint="eastAsia" w:ascii="Times New Roman" w:hAnsi="Times New Roman" w:eastAsia="仿宋_GB2312"/>
          <w:sz w:val="36"/>
          <w:szCs w:val="36"/>
          <w:u w:val="single"/>
          <w:lang w:eastAsia="zh-CN"/>
        </w:rPr>
        <w:t>衡阳县妇幼保健院</w:t>
      </w:r>
      <w:r>
        <w:rPr>
          <w:rFonts w:hint="eastAsia" w:ascii="Times New Roman" w:hAnsi="Times New Roman" w:eastAsia="仿宋_GB2312"/>
          <w:sz w:val="36"/>
          <w:szCs w:val="36"/>
          <w:u w:val="single"/>
        </w:rPr>
        <w:t xml:space="preserve">        </w:t>
      </w:r>
    </w:p>
    <w:p>
      <w:pPr>
        <w:spacing w:line="360" w:lineRule="auto"/>
        <w:ind w:firstLine="1037"/>
        <w:rPr>
          <w:rFonts w:ascii="Times New Roman" w:hAnsi="Times New Roman" w:eastAsia="仿宋_GB2312"/>
          <w:sz w:val="36"/>
          <w:szCs w:val="36"/>
          <w:u w:val="single"/>
        </w:rPr>
      </w:pPr>
      <w:r>
        <w:rPr>
          <w:rFonts w:ascii="Times New Roman" w:hAnsi="Times New Roman" w:eastAsia="仿宋_GB2312"/>
          <w:sz w:val="36"/>
          <w:szCs w:val="36"/>
        </w:rPr>
        <w:t>编制日期：</w:t>
      </w:r>
      <w:r>
        <w:rPr>
          <w:rFonts w:ascii="Times New Roman" w:hAnsi="Times New Roman" w:eastAsia="仿宋_GB2312"/>
          <w:sz w:val="36"/>
          <w:szCs w:val="36"/>
          <w:u w:val="single"/>
        </w:rPr>
        <w:t xml:space="preserve">  </w:t>
      </w:r>
      <w:r>
        <w:rPr>
          <w:rFonts w:hint="eastAsia" w:ascii="Times New Roman" w:hAnsi="Times New Roman" w:eastAsia="仿宋_GB2312"/>
          <w:sz w:val="36"/>
          <w:szCs w:val="36"/>
          <w:u w:val="single"/>
        </w:rPr>
        <w:t xml:space="preserve">     </w:t>
      </w:r>
      <w:r>
        <w:rPr>
          <w:rFonts w:ascii="Times New Roman" w:hAnsi="Times New Roman" w:eastAsia="仿宋_GB2312"/>
          <w:sz w:val="36"/>
          <w:szCs w:val="36"/>
          <w:u w:val="single"/>
        </w:rPr>
        <w:t xml:space="preserve"> </w:t>
      </w:r>
      <w:r>
        <w:rPr>
          <w:rFonts w:hint="eastAsia" w:ascii="Times New Roman" w:hAnsi="Times New Roman" w:eastAsia="仿宋_GB2312"/>
          <w:sz w:val="36"/>
          <w:szCs w:val="36"/>
          <w:u w:val="single"/>
        </w:rPr>
        <w:t>202</w:t>
      </w:r>
      <w:r>
        <w:rPr>
          <w:rFonts w:hint="eastAsia" w:ascii="Times New Roman" w:hAnsi="Times New Roman" w:eastAsia="仿宋_GB2312"/>
          <w:sz w:val="36"/>
          <w:szCs w:val="36"/>
          <w:u w:val="single"/>
          <w:lang w:val="en-US" w:eastAsia="zh-CN"/>
        </w:rPr>
        <w:t>2</w:t>
      </w:r>
      <w:r>
        <w:rPr>
          <w:rFonts w:hint="eastAsia" w:ascii="Times New Roman" w:hAnsi="Times New Roman" w:eastAsia="仿宋_GB2312"/>
          <w:sz w:val="36"/>
          <w:szCs w:val="36"/>
          <w:u w:val="single"/>
        </w:rPr>
        <w:t>年</w:t>
      </w:r>
      <w:r>
        <w:rPr>
          <w:rFonts w:hint="eastAsia" w:ascii="Times New Roman" w:hAnsi="Times New Roman" w:eastAsia="仿宋_GB2312"/>
          <w:sz w:val="36"/>
          <w:szCs w:val="36"/>
          <w:u w:val="single"/>
          <w:lang w:val="en-US" w:eastAsia="zh-CN"/>
        </w:rPr>
        <w:t>8</w:t>
      </w:r>
      <w:r>
        <w:rPr>
          <w:rFonts w:hint="eastAsia" w:ascii="Times New Roman" w:hAnsi="Times New Roman" w:eastAsia="仿宋_GB2312"/>
          <w:sz w:val="36"/>
          <w:szCs w:val="36"/>
          <w:u w:val="single"/>
        </w:rPr>
        <w:t>月</w:t>
      </w:r>
      <w:r>
        <w:rPr>
          <w:rFonts w:ascii="Times New Roman" w:hAnsi="Times New Roman" w:eastAsia="仿宋_GB2312"/>
          <w:sz w:val="36"/>
          <w:szCs w:val="36"/>
          <w:u w:val="single"/>
        </w:rPr>
        <w:t xml:space="preserve"> </w:t>
      </w:r>
      <w:r>
        <w:rPr>
          <w:rFonts w:hint="eastAsia" w:ascii="Times New Roman" w:hAnsi="Times New Roman" w:eastAsia="仿宋_GB2312"/>
          <w:sz w:val="36"/>
          <w:szCs w:val="36"/>
          <w:u w:val="single"/>
        </w:rPr>
        <w:t xml:space="preserve">         </w:t>
      </w:r>
    </w:p>
    <w:p>
      <w:pPr>
        <w:spacing w:line="360" w:lineRule="auto"/>
        <w:ind w:firstLine="1037"/>
        <w:rPr>
          <w:rFonts w:ascii="Times New Roman" w:hAnsi="Times New Roman" w:eastAsia="仿宋_GB2312"/>
          <w:sz w:val="36"/>
          <w:szCs w:val="36"/>
        </w:rPr>
      </w:pPr>
      <w:bookmarkStart w:id="2" w:name="_Hlk57884087"/>
    </w:p>
    <w:p>
      <w:pPr>
        <w:adjustRightInd w:val="0"/>
        <w:snapToGrid w:val="0"/>
        <w:spacing w:line="288" w:lineRule="auto"/>
        <w:ind w:firstLine="1040"/>
        <w:rPr>
          <w:rFonts w:ascii="Times New Roman" w:hAnsi="Times New Roman" w:eastAsia="仿宋_GB2312"/>
          <w:sz w:val="36"/>
          <w:szCs w:val="36"/>
        </w:rPr>
      </w:pPr>
    </w:p>
    <w:p>
      <w:pPr>
        <w:adjustRightInd w:val="0"/>
        <w:snapToGrid w:val="0"/>
        <w:spacing w:line="288" w:lineRule="auto"/>
        <w:ind w:firstLine="1040"/>
        <w:rPr>
          <w:rFonts w:ascii="Times New Roman" w:hAnsi="Times New Roman" w:eastAsia="仿宋_GB2312"/>
          <w:sz w:val="36"/>
          <w:szCs w:val="36"/>
        </w:rPr>
      </w:pPr>
    </w:p>
    <w:p>
      <w:pPr>
        <w:adjustRightInd w:val="0"/>
        <w:snapToGrid w:val="0"/>
        <w:spacing w:line="288" w:lineRule="auto"/>
        <w:ind w:firstLine="1040"/>
        <w:rPr>
          <w:rFonts w:ascii="Times New Roman" w:hAnsi="Times New Roman" w:eastAsia="仿宋_GB2312"/>
          <w:sz w:val="36"/>
          <w:szCs w:val="36"/>
        </w:rPr>
      </w:pPr>
    </w:p>
    <w:bookmarkEnd w:id="2"/>
    <w:p>
      <w:pPr>
        <w:adjustRightInd w:val="0"/>
        <w:snapToGrid w:val="0"/>
        <w:spacing w:line="288" w:lineRule="auto"/>
        <w:jc w:val="center"/>
        <w:rPr>
          <w:rFonts w:ascii="Times New Roman" w:hAnsi="Times New Roman" w:eastAsia="楷体_GB2312"/>
          <w:sz w:val="36"/>
          <w:szCs w:val="36"/>
        </w:rPr>
      </w:pPr>
      <w:r>
        <w:rPr>
          <w:rFonts w:ascii="Times New Roman" w:hAnsi="Times New Roman" w:eastAsia="楷体_GB2312"/>
          <w:sz w:val="36"/>
          <w:szCs w:val="36"/>
        </w:rPr>
        <w:t>中华人民共和国生态环境部制</w:t>
      </w:r>
    </w:p>
    <w:p>
      <w:pPr>
        <w:adjustRightInd w:val="0"/>
        <w:snapToGrid w:val="0"/>
        <w:spacing w:line="288" w:lineRule="auto"/>
        <w:rPr>
          <w:rFonts w:ascii="Times New Roman" w:hAnsi="Times New Roman" w:eastAsia="仿宋_GB2312"/>
          <w:sz w:val="36"/>
          <w:szCs w:val="36"/>
        </w:rPr>
        <w:sectPr>
          <w:footerReference r:id="rId3" w:type="default"/>
          <w:footerReference r:id="rId4" w:type="even"/>
          <w:pgSz w:w="11906" w:h="16838"/>
          <w:pgMar w:top="1701" w:right="1531" w:bottom="1701" w:left="1531" w:header="851" w:footer="1077" w:gutter="0"/>
          <w:pgBorders>
            <w:top w:val="none" w:sz="0" w:space="0"/>
            <w:left w:val="none" w:sz="0" w:space="0"/>
            <w:bottom w:val="none" w:sz="0" w:space="0"/>
            <w:right w:val="none" w:sz="0" w:space="0"/>
          </w:pgBorders>
          <w:pgNumType w:start="3"/>
          <w:cols w:space="720" w:num="1"/>
          <w:docGrid w:linePitch="312" w:charSpace="0"/>
        </w:sectPr>
      </w:pPr>
    </w:p>
    <w:p>
      <w:pPr>
        <w:pStyle w:val="17"/>
        <w:tabs>
          <w:tab w:val="right" w:leader="dot" w:pos="8844"/>
        </w:tabs>
        <w:spacing w:line="360" w:lineRule="auto"/>
        <w:jc w:val="center"/>
        <w:rPr>
          <w:rFonts w:ascii="Times New Roman" w:hAnsi="Times New Roman"/>
          <w:b/>
          <w:bCs/>
          <w:sz w:val="44"/>
          <w:szCs w:val="44"/>
        </w:rPr>
      </w:pPr>
      <w:r>
        <w:rPr>
          <w:rFonts w:hint="eastAsia" w:ascii="Times New Roman" w:hAnsi="Times New Roman"/>
          <w:b/>
          <w:bCs/>
          <w:sz w:val="44"/>
          <w:szCs w:val="44"/>
        </w:rPr>
        <w:t>目录</w:t>
      </w:r>
    </w:p>
    <w:p/>
    <w:p>
      <w:pPr>
        <w:pStyle w:val="17"/>
        <w:keepNext w:val="0"/>
        <w:keepLines w:val="0"/>
        <w:pageBreakBefore w:val="0"/>
        <w:widowControl w:val="0"/>
        <w:tabs>
          <w:tab w:val="right" w:leader="dot" w:pos="8844"/>
        </w:tabs>
        <w:kinsoku/>
        <w:wordWrap/>
        <w:overflowPunct/>
        <w:topLinePunct w:val="0"/>
        <w:autoSpaceDE/>
        <w:autoSpaceDN/>
        <w:bidi w:val="0"/>
        <w:adjustRightInd/>
        <w:snapToGrid/>
        <w:spacing w:line="360" w:lineRule="auto"/>
        <w:textAlignment w:val="auto"/>
        <w:rPr>
          <w:sz w:val="24"/>
          <w:szCs w:val="24"/>
        </w:rPr>
      </w:pP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TOC \o "1-1" \h \u </w:instrText>
      </w:r>
      <w:r>
        <w:rPr>
          <w:rFonts w:hint="eastAsia" w:ascii="宋体" w:hAnsi="宋体" w:eastAsia="宋体" w:cs="宋体"/>
          <w:bCs/>
          <w:sz w:val="24"/>
          <w:szCs w:val="24"/>
        </w:rPr>
        <w:fldChar w:fldCharType="separate"/>
      </w: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_Toc16040 </w:instrText>
      </w:r>
      <w:r>
        <w:rPr>
          <w:rFonts w:hint="eastAsia" w:ascii="宋体" w:hAnsi="宋体" w:eastAsia="宋体" w:cs="宋体"/>
          <w:bCs/>
          <w:sz w:val="24"/>
          <w:szCs w:val="24"/>
        </w:rPr>
        <w:fldChar w:fldCharType="separate"/>
      </w:r>
      <w:r>
        <w:rPr>
          <w:rFonts w:ascii="Times New Roman" w:hAnsi="Times New Roman" w:eastAsia="黑体"/>
          <w:snapToGrid w:val="0"/>
          <w:sz w:val="24"/>
          <w:szCs w:val="24"/>
        </w:rPr>
        <w:t>一、建设项目基本情况</w:t>
      </w:r>
      <w:r>
        <w:rPr>
          <w:sz w:val="24"/>
          <w:szCs w:val="24"/>
        </w:rPr>
        <w:tab/>
      </w:r>
      <w:r>
        <w:rPr>
          <w:sz w:val="24"/>
          <w:szCs w:val="24"/>
        </w:rPr>
        <w:fldChar w:fldCharType="begin"/>
      </w:r>
      <w:r>
        <w:rPr>
          <w:sz w:val="24"/>
          <w:szCs w:val="24"/>
        </w:rPr>
        <w:instrText xml:space="preserve"> PAGEREF _Toc16040 \h </w:instrText>
      </w:r>
      <w:r>
        <w:rPr>
          <w:sz w:val="24"/>
          <w:szCs w:val="24"/>
        </w:rPr>
        <w:fldChar w:fldCharType="separate"/>
      </w:r>
      <w:r>
        <w:rPr>
          <w:sz w:val="24"/>
          <w:szCs w:val="24"/>
        </w:rPr>
        <w:t>2</w:t>
      </w:r>
      <w:r>
        <w:rPr>
          <w:sz w:val="24"/>
          <w:szCs w:val="24"/>
        </w:rPr>
        <w:fldChar w:fldCharType="end"/>
      </w:r>
      <w:r>
        <w:rPr>
          <w:rFonts w:hint="eastAsia" w:ascii="宋体" w:hAnsi="宋体" w:eastAsia="宋体" w:cs="宋体"/>
          <w:bCs/>
          <w:sz w:val="24"/>
          <w:szCs w:val="24"/>
        </w:rPr>
        <w:fldChar w:fldCharType="end"/>
      </w:r>
    </w:p>
    <w:p>
      <w:pPr>
        <w:pStyle w:val="17"/>
        <w:keepNext w:val="0"/>
        <w:keepLines w:val="0"/>
        <w:pageBreakBefore w:val="0"/>
        <w:widowControl w:val="0"/>
        <w:tabs>
          <w:tab w:val="right" w:leader="dot" w:pos="8844"/>
        </w:tabs>
        <w:kinsoku/>
        <w:wordWrap/>
        <w:overflowPunct/>
        <w:topLinePunct w:val="0"/>
        <w:autoSpaceDE/>
        <w:autoSpaceDN/>
        <w:bidi w:val="0"/>
        <w:adjustRightInd/>
        <w:snapToGrid/>
        <w:spacing w:line="360" w:lineRule="auto"/>
        <w:textAlignment w:val="auto"/>
        <w:rPr>
          <w:sz w:val="24"/>
          <w:szCs w:val="24"/>
        </w:rPr>
      </w:pP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_Toc1727 </w:instrText>
      </w:r>
      <w:r>
        <w:rPr>
          <w:rFonts w:hint="eastAsia" w:ascii="宋体" w:hAnsi="宋体" w:eastAsia="宋体" w:cs="宋体"/>
          <w:bCs/>
          <w:sz w:val="24"/>
          <w:szCs w:val="24"/>
        </w:rPr>
        <w:fldChar w:fldCharType="separate"/>
      </w:r>
      <w:r>
        <w:rPr>
          <w:rFonts w:ascii="Times New Roman" w:hAnsi="Times New Roman" w:eastAsia="黑体"/>
          <w:snapToGrid w:val="0"/>
          <w:sz w:val="24"/>
          <w:szCs w:val="24"/>
        </w:rPr>
        <w:t>二、建设项目工程分析</w:t>
      </w:r>
      <w:r>
        <w:rPr>
          <w:sz w:val="24"/>
          <w:szCs w:val="24"/>
        </w:rPr>
        <w:tab/>
      </w:r>
      <w:r>
        <w:rPr>
          <w:sz w:val="24"/>
          <w:szCs w:val="24"/>
        </w:rPr>
        <w:fldChar w:fldCharType="begin"/>
      </w:r>
      <w:r>
        <w:rPr>
          <w:sz w:val="24"/>
          <w:szCs w:val="24"/>
        </w:rPr>
        <w:instrText xml:space="preserve"> PAGEREF _Toc1727 \h </w:instrText>
      </w:r>
      <w:r>
        <w:rPr>
          <w:sz w:val="24"/>
          <w:szCs w:val="24"/>
        </w:rPr>
        <w:fldChar w:fldCharType="separate"/>
      </w:r>
      <w:r>
        <w:rPr>
          <w:sz w:val="24"/>
          <w:szCs w:val="24"/>
        </w:rPr>
        <w:t>13</w:t>
      </w:r>
      <w:r>
        <w:rPr>
          <w:sz w:val="24"/>
          <w:szCs w:val="24"/>
        </w:rPr>
        <w:fldChar w:fldCharType="end"/>
      </w:r>
      <w:r>
        <w:rPr>
          <w:rFonts w:hint="eastAsia" w:ascii="宋体" w:hAnsi="宋体" w:eastAsia="宋体" w:cs="宋体"/>
          <w:bCs/>
          <w:sz w:val="24"/>
          <w:szCs w:val="24"/>
        </w:rPr>
        <w:fldChar w:fldCharType="end"/>
      </w:r>
    </w:p>
    <w:p>
      <w:pPr>
        <w:pStyle w:val="17"/>
        <w:keepNext w:val="0"/>
        <w:keepLines w:val="0"/>
        <w:pageBreakBefore w:val="0"/>
        <w:widowControl w:val="0"/>
        <w:tabs>
          <w:tab w:val="right" w:leader="dot" w:pos="8844"/>
        </w:tabs>
        <w:kinsoku/>
        <w:wordWrap/>
        <w:overflowPunct/>
        <w:topLinePunct w:val="0"/>
        <w:autoSpaceDE/>
        <w:autoSpaceDN/>
        <w:bidi w:val="0"/>
        <w:adjustRightInd/>
        <w:snapToGrid/>
        <w:spacing w:line="360" w:lineRule="auto"/>
        <w:textAlignment w:val="auto"/>
        <w:rPr>
          <w:sz w:val="24"/>
          <w:szCs w:val="24"/>
        </w:rPr>
      </w:pP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_Toc18143 </w:instrText>
      </w:r>
      <w:r>
        <w:rPr>
          <w:rFonts w:hint="eastAsia" w:ascii="宋体" w:hAnsi="宋体" w:eastAsia="宋体" w:cs="宋体"/>
          <w:bCs/>
          <w:sz w:val="24"/>
          <w:szCs w:val="24"/>
        </w:rPr>
        <w:fldChar w:fldCharType="separate"/>
      </w:r>
      <w:r>
        <w:rPr>
          <w:rFonts w:ascii="Times New Roman" w:hAnsi="Times New Roman" w:eastAsia="黑体"/>
          <w:snapToGrid w:val="0"/>
          <w:sz w:val="24"/>
          <w:szCs w:val="24"/>
        </w:rPr>
        <w:t>三、区域环境质量现状、环境保护目标及评价标准</w:t>
      </w:r>
      <w:r>
        <w:rPr>
          <w:sz w:val="24"/>
          <w:szCs w:val="24"/>
        </w:rPr>
        <w:tab/>
      </w:r>
      <w:r>
        <w:rPr>
          <w:sz w:val="24"/>
          <w:szCs w:val="24"/>
        </w:rPr>
        <w:fldChar w:fldCharType="begin"/>
      </w:r>
      <w:r>
        <w:rPr>
          <w:sz w:val="24"/>
          <w:szCs w:val="24"/>
        </w:rPr>
        <w:instrText xml:space="preserve"> PAGEREF _Toc18143 \h </w:instrText>
      </w:r>
      <w:r>
        <w:rPr>
          <w:sz w:val="24"/>
          <w:szCs w:val="24"/>
        </w:rPr>
        <w:fldChar w:fldCharType="separate"/>
      </w:r>
      <w:r>
        <w:rPr>
          <w:sz w:val="24"/>
          <w:szCs w:val="24"/>
        </w:rPr>
        <w:t>34</w:t>
      </w:r>
      <w:r>
        <w:rPr>
          <w:sz w:val="24"/>
          <w:szCs w:val="24"/>
        </w:rPr>
        <w:fldChar w:fldCharType="end"/>
      </w:r>
      <w:r>
        <w:rPr>
          <w:rFonts w:hint="eastAsia" w:ascii="宋体" w:hAnsi="宋体" w:eastAsia="宋体" w:cs="宋体"/>
          <w:bCs/>
          <w:sz w:val="24"/>
          <w:szCs w:val="24"/>
        </w:rPr>
        <w:fldChar w:fldCharType="end"/>
      </w:r>
    </w:p>
    <w:p>
      <w:pPr>
        <w:pStyle w:val="17"/>
        <w:keepNext w:val="0"/>
        <w:keepLines w:val="0"/>
        <w:pageBreakBefore w:val="0"/>
        <w:widowControl w:val="0"/>
        <w:tabs>
          <w:tab w:val="right" w:leader="dot" w:pos="8844"/>
        </w:tabs>
        <w:kinsoku/>
        <w:wordWrap/>
        <w:overflowPunct/>
        <w:topLinePunct w:val="0"/>
        <w:autoSpaceDE/>
        <w:autoSpaceDN/>
        <w:bidi w:val="0"/>
        <w:adjustRightInd/>
        <w:snapToGrid/>
        <w:spacing w:line="360" w:lineRule="auto"/>
        <w:textAlignment w:val="auto"/>
        <w:rPr>
          <w:sz w:val="24"/>
          <w:szCs w:val="24"/>
        </w:rPr>
      </w:pP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_Toc5762 </w:instrText>
      </w:r>
      <w:r>
        <w:rPr>
          <w:rFonts w:hint="eastAsia" w:ascii="宋体" w:hAnsi="宋体" w:eastAsia="宋体" w:cs="宋体"/>
          <w:bCs/>
          <w:sz w:val="24"/>
          <w:szCs w:val="24"/>
        </w:rPr>
        <w:fldChar w:fldCharType="separate"/>
      </w:r>
      <w:r>
        <w:rPr>
          <w:rFonts w:hint="eastAsia" w:ascii="Times New Roman" w:hAnsi="Times New Roman" w:eastAsia="黑体"/>
          <w:snapToGrid w:val="0"/>
          <w:sz w:val="24"/>
          <w:szCs w:val="24"/>
        </w:rPr>
        <w:t xml:space="preserve">四、 </w:t>
      </w:r>
      <w:r>
        <w:rPr>
          <w:rFonts w:ascii="Times New Roman" w:hAnsi="Times New Roman" w:eastAsia="黑体"/>
          <w:snapToGrid w:val="0"/>
          <w:sz w:val="24"/>
          <w:szCs w:val="24"/>
        </w:rPr>
        <w:t>主要环境影响和保护措施</w:t>
      </w:r>
      <w:r>
        <w:rPr>
          <w:sz w:val="24"/>
          <w:szCs w:val="24"/>
        </w:rPr>
        <w:tab/>
      </w:r>
      <w:r>
        <w:rPr>
          <w:sz w:val="24"/>
          <w:szCs w:val="24"/>
        </w:rPr>
        <w:fldChar w:fldCharType="begin"/>
      </w:r>
      <w:r>
        <w:rPr>
          <w:sz w:val="24"/>
          <w:szCs w:val="24"/>
        </w:rPr>
        <w:instrText xml:space="preserve"> PAGEREF _Toc5762 \h </w:instrText>
      </w:r>
      <w:r>
        <w:rPr>
          <w:sz w:val="24"/>
          <w:szCs w:val="24"/>
        </w:rPr>
        <w:fldChar w:fldCharType="separate"/>
      </w:r>
      <w:r>
        <w:rPr>
          <w:sz w:val="24"/>
          <w:szCs w:val="24"/>
        </w:rPr>
        <w:t>39</w:t>
      </w:r>
      <w:r>
        <w:rPr>
          <w:sz w:val="24"/>
          <w:szCs w:val="24"/>
        </w:rPr>
        <w:fldChar w:fldCharType="end"/>
      </w:r>
      <w:r>
        <w:rPr>
          <w:rFonts w:hint="eastAsia" w:ascii="宋体" w:hAnsi="宋体" w:eastAsia="宋体" w:cs="宋体"/>
          <w:bCs/>
          <w:sz w:val="24"/>
          <w:szCs w:val="24"/>
        </w:rPr>
        <w:fldChar w:fldCharType="end"/>
      </w:r>
    </w:p>
    <w:p>
      <w:pPr>
        <w:pStyle w:val="17"/>
        <w:keepNext w:val="0"/>
        <w:keepLines w:val="0"/>
        <w:pageBreakBefore w:val="0"/>
        <w:widowControl w:val="0"/>
        <w:tabs>
          <w:tab w:val="right" w:leader="dot" w:pos="8844"/>
        </w:tabs>
        <w:kinsoku/>
        <w:wordWrap/>
        <w:overflowPunct/>
        <w:topLinePunct w:val="0"/>
        <w:autoSpaceDE/>
        <w:autoSpaceDN/>
        <w:bidi w:val="0"/>
        <w:adjustRightInd/>
        <w:snapToGrid/>
        <w:spacing w:line="360" w:lineRule="auto"/>
        <w:textAlignment w:val="auto"/>
        <w:rPr>
          <w:sz w:val="24"/>
          <w:szCs w:val="24"/>
        </w:rPr>
      </w:pP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_Toc11268 </w:instrText>
      </w:r>
      <w:r>
        <w:rPr>
          <w:rFonts w:hint="eastAsia" w:ascii="宋体" w:hAnsi="宋体" w:eastAsia="宋体" w:cs="宋体"/>
          <w:bCs/>
          <w:sz w:val="24"/>
          <w:szCs w:val="24"/>
        </w:rPr>
        <w:fldChar w:fldCharType="separate"/>
      </w:r>
      <w:r>
        <w:rPr>
          <w:rFonts w:ascii="Times New Roman" w:hAnsi="Times New Roman" w:eastAsia="黑体"/>
          <w:snapToGrid w:val="0"/>
          <w:sz w:val="24"/>
          <w:szCs w:val="24"/>
        </w:rPr>
        <w:t>五、环境保护措施监督检查清单</w:t>
      </w:r>
      <w:r>
        <w:rPr>
          <w:sz w:val="24"/>
          <w:szCs w:val="24"/>
        </w:rPr>
        <w:tab/>
      </w:r>
      <w:r>
        <w:rPr>
          <w:sz w:val="24"/>
          <w:szCs w:val="24"/>
        </w:rPr>
        <w:fldChar w:fldCharType="begin"/>
      </w:r>
      <w:r>
        <w:rPr>
          <w:sz w:val="24"/>
          <w:szCs w:val="24"/>
        </w:rPr>
        <w:instrText xml:space="preserve"> PAGEREF _Toc11268 \h </w:instrText>
      </w:r>
      <w:r>
        <w:rPr>
          <w:sz w:val="24"/>
          <w:szCs w:val="24"/>
        </w:rPr>
        <w:fldChar w:fldCharType="separate"/>
      </w:r>
      <w:r>
        <w:rPr>
          <w:sz w:val="24"/>
          <w:szCs w:val="24"/>
        </w:rPr>
        <w:t>46</w:t>
      </w:r>
      <w:r>
        <w:rPr>
          <w:sz w:val="24"/>
          <w:szCs w:val="24"/>
        </w:rPr>
        <w:fldChar w:fldCharType="end"/>
      </w:r>
      <w:r>
        <w:rPr>
          <w:rFonts w:hint="eastAsia" w:ascii="宋体" w:hAnsi="宋体" w:eastAsia="宋体" w:cs="宋体"/>
          <w:bCs/>
          <w:sz w:val="24"/>
          <w:szCs w:val="24"/>
        </w:rPr>
        <w:fldChar w:fldCharType="end"/>
      </w:r>
    </w:p>
    <w:p>
      <w:pPr>
        <w:pStyle w:val="17"/>
        <w:keepNext w:val="0"/>
        <w:keepLines w:val="0"/>
        <w:pageBreakBefore w:val="0"/>
        <w:widowControl w:val="0"/>
        <w:tabs>
          <w:tab w:val="right" w:leader="dot" w:pos="8844"/>
        </w:tabs>
        <w:kinsoku/>
        <w:wordWrap/>
        <w:overflowPunct/>
        <w:topLinePunct w:val="0"/>
        <w:autoSpaceDE/>
        <w:autoSpaceDN/>
        <w:bidi w:val="0"/>
        <w:adjustRightInd/>
        <w:snapToGrid/>
        <w:spacing w:line="360" w:lineRule="auto"/>
        <w:textAlignment w:val="auto"/>
        <w:rPr>
          <w:sz w:val="24"/>
          <w:szCs w:val="24"/>
        </w:rPr>
      </w:pP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_Toc243 </w:instrText>
      </w:r>
      <w:r>
        <w:rPr>
          <w:rFonts w:hint="eastAsia" w:ascii="宋体" w:hAnsi="宋体" w:eastAsia="宋体" w:cs="宋体"/>
          <w:bCs/>
          <w:sz w:val="24"/>
          <w:szCs w:val="24"/>
        </w:rPr>
        <w:fldChar w:fldCharType="separate"/>
      </w:r>
      <w:r>
        <w:rPr>
          <w:rFonts w:ascii="Times New Roman" w:hAnsi="Times New Roman" w:eastAsia="黑体"/>
          <w:snapToGrid w:val="0"/>
          <w:sz w:val="24"/>
          <w:szCs w:val="24"/>
        </w:rPr>
        <w:t>六、结论</w:t>
      </w:r>
      <w:r>
        <w:rPr>
          <w:sz w:val="24"/>
          <w:szCs w:val="24"/>
        </w:rPr>
        <w:tab/>
      </w:r>
      <w:r>
        <w:rPr>
          <w:sz w:val="24"/>
          <w:szCs w:val="24"/>
        </w:rPr>
        <w:fldChar w:fldCharType="begin"/>
      </w:r>
      <w:r>
        <w:rPr>
          <w:sz w:val="24"/>
          <w:szCs w:val="24"/>
        </w:rPr>
        <w:instrText xml:space="preserve"> PAGEREF _Toc243 \h </w:instrText>
      </w:r>
      <w:r>
        <w:rPr>
          <w:sz w:val="24"/>
          <w:szCs w:val="24"/>
        </w:rPr>
        <w:fldChar w:fldCharType="separate"/>
      </w:r>
      <w:r>
        <w:rPr>
          <w:sz w:val="24"/>
          <w:szCs w:val="24"/>
        </w:rPr>
        <w:t>48</w:t>
      </w:r>
      <w:r>
        <w:rPr>
          <w:sz w:val="24"/>
          <w:szCs w:val="24"/>
        </w:rPr>
        <w:fldChar w:fldCharType="end"/>
      </w:r>
      <w:r>
        <w:rPr>
          <w:rFonts w:hint="eastAsia" w:ascii="宋体" w:hAnsi="宋体" w:eastAsia="宋体" w:cs="宋体"/>
          <w:bCs/>
          <w:sz w:val="24"/>
          <w:szCs w:val="24"/>
        </w:rPr>
        <w:fldChar w:fldCharType="end"/>
      </w:r>
    </w:p>
    <w:p>
      <w:pPr>
        <w:pStyle w:val="17"/>
        <w:keepNext w:val="0"/>
        <w:keepLines w:val="0"/>
        <w:pageBreakBefore w:val="0"/>
        <w:widowControl w:val="0"/>
        <w:tabs>
          <w:tab w:val="right" w:leader="dot" w:pos="8844"/>
        </w:tabs>
        <w:kinsoku/>
        <w:wordWrap/>
        <w:overflowPunct/>
        <w:topLinePunct w:val="0"/>
        <w:autoSpaceDE/>
        <w:autoSpaceDN/>
        <w:bidi w:val="0"/>
        <w:adjustRightInd/>
        <w:snapToGrid/>
        <w:spacing w:line="360" w:lineRule="auto"/>
        <w:textAlignment w:val="auto"/>
        <w:rPr>
          <w:sz w:val="24"/>
          <w:szCs w:val="24"/>
        </w:rPr>
      </w:pP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_Toc6582 </w:instrText>
      </w:r>
      <w:r>
        <w:rPr>
          <w:rFonts w:hint="eastAsia" w:ascii="宋体" w:hAnsi="宋体" w:eastAsia="宋体" w:cs="宋体"/>
          <w:bCs/>
          <w:sz w:val="24"/>
          <w:szCs w:val="24"/>
        </w:rPr>
        <w:fldChar w:fldCharType="separate"/>
      </w:r>
      <w:r>
        <w:rPr>
          <w:rFonts w:ascii="Times New Roman" w:hAnsi="Times New Roman" w:eastAsia="黑体"/>
          <w:snapToGrid w:val="0"/>
          <w:sz w:val="24"/>
          <w:szCs w:val="24"/>
        </w:rPr>
        <w:t>附表</w:t>
      </w:r>
      <w:r>
        <w:rPr>
          <w:sz w:val="24"/>
          <w:szCs w:val="24"/>
        </w:rPr>
        <w:tab/>
      </w:r>
      <w:r>
        <w:rPr>
          <w:sz w:val="24"/>
          <w:szCs w:val="24"/>
        </w:rPr>
        <w:fldChar w:fldCharType="begin"/>
      </w:r>
      <w:r>
        <w:rPr>
          <w:sz w:val="24"/>
          <w:szCs w:val="24"/>
        </w:rPr>
        <w:instrText xml:space="preserve"> PAGEREF _Toc6582 \h </w:instrText>
      </w:r>
      <w:r>
        <w:rPr>
          <w:sz w:val="24"/>
          <w:szCs w:val="24"/>
        </w:rPr>
        <w:fldChar w:fldCharType="separate"/>
      </w:r>
      <w:r>
        <w:rPr>
          <w:sz w:val="24"/>
          <w:szCs w:val="24"/>
        </w:rPr>
        <w:t>49</w:t>
      </w:r>
      <w:r>
        <w:rPr>
          <w:sz w:val="24"/>
          <w:szCs w:val="24"/>
        </w:rPr>
        <w:fldChar w:fldCharType="end"/>
      </w:r>
      <w:r>
        <w:rPr>
          <w:rFonts w:hint="eastAsia" w:ascii="宋体" w:hAnsi="宋体" w:eastAsia="宋体" w:cs="宋体"/>
          <w:bCs/>
          <w:sz w:val="24"/>
          <w:szCs w:val="24"/>
        </w:rPr>
        <w:fldChar w:fldCharType="end"/>
      </w:r>
    </w:p>
    <w:p>
      <w:pPr>
        <w:pStyle w:val="17"/>
        <w:keepNext w:val="0"/>
        <w:keepLines w:val="0"/>
        <w:pageBreakBefore w:val="0"/>
        <w:widowControl w:val="0"/>
        <w:tabs>
          <w:tab w:val="right" w:leader="dot" w:pos="8844"/>
        </w:tabs>
        <w:kinsoku/>
        <w:wordWrap/>
        <w:overflowPunct/>
        <w:topLinePunct w:val="0"/>
        <w:autoSpaceDE/>
        <w:autoSpaceDN/>
        <w:bidi w:val="0"/>
        <w:adjustRightInd/>
        <w:snapToGrid/>
        <w:spacing w:line="360" w:lineRule="auto"/>
        <w:textAlignment w:val="auto"/>
        <w:rPr>
          <w:sz w:val="24"/>
          <w:szCs w:val="24"/>
        </w:rPr>
      </w:pP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_Toc16620 </w:instrText>
      </w:r>
      <w:r>
        <w:rPr>
          <w:rFonts w:hint="eastAsia" w:ascii="宋体" w:hAnsi="宋体" w:eastAsia="宋体" w:cs="宋体"/>
          <w:bCs/>
          <w:sz w:val="24"/>
          <w:szCs w:val="24"/>
        </w:rPr>
        <w:fldChar w:fldCharType="separate"/>
      </w:r>
      <w:r>
        <w:rPr>
          <w:rFonts w:hint="eastAsia" w:ascii="Times New Roman" w:hAnsi="Times New Roman" w:eastAsia="黑体"/>
          <w:snapToGrid w:val="0"/>
          <w:sz w:val="24"/>
          <w:szCs w:val="24"/>
        </w:rPr>
        <w:t>附图1</w:t>
      </w:r>
      <w:r>
        <w:rPr>
          <w:rFonts w:ascii="Times New Roman" w:hAnsi="Times New Roman" w:eastAsia="黑体"/>
          <w:snapToGrid w:val="0"/>
          <w:sz w:val="24"/>
          <w:szCs w:val="24"/>
        </w:rPr>
        <w:t xml:space="preserve">  </w:t>
      </w:r>
      <w:r>
        <w:rPr>
          <w:rFonts w:hint="eastAsia" w:ascii="Times New Roman" w:hAnsi="Times New Roman" w:eastAsia="黑体"/>
          <w:snapToGrid w:val="0"/>
          <w:sz w:val="24"/>
          <w:szCs w:val="24"/>
        </w:rPr>
        <w:t>项目地理位置图</w:t>
      </w:r>
      <w:r>
        <w:rPr>
          <w:sz w:val="24"/>
          <w:szCs w:val="24"/>
        </w:rPr>
        <w:tab/>
      </w:r>
      <w:r>
        <w:rPr>
          <w:sz w:val="24"/>
          <w:szCs w:val="24"/>
        </w:rPr>
        <w:fldChar w:fldCharType="begin"/>
      </w:r>
      <w:r>
        <w:rPr>
          <w:sz w:val="24"/>
          <w:szCs w:val="24"/>
        </w:rPr>
        <w:instrText xml:space="preserve"> PAGEREF _Toc16620 \h </w:instrText>
      </w:r>
      <w:r>
        <w:rPr>
          <w:sz w:val="24"/>
          <w:szCs w:val="24"/>
        </w:rPr>
        <w:fldChar w:fldCharType="separate"/>
      </w:r>
      <w:r>
        <w:rPr>
          <w:sz w:val="24"/>
          <w:szCs w:val="24"/>
        </w:rPr>
        <w:t>50</w:t>
      </w:r>
      <w:r>
        <w:rPr>
          <w:sz w:val="24"/>
          <w:szCs w:val="24"/>
        </w:rPr>
        <w:fldChar w:fldCharType="end"/>
      </w:r>
      <w:r>
        <w:rPr>
          <w:rFonts w:hint="eastAsia" w:ascii="宋体" w:hAnsi="宋体" w:eastAsia="宋体" w:cs="宋体"/>
          <w:bCs/>
          <w:sz w:val="24"/>
          <w:szCs w:val="24"/>
        </w:rPr>
        <w:fldChar w:fldCharType="end"/>
      </w:r>
    </w:p>
    <w:p>
      <w:pPr>
        <w:pStyle w:val="17"/>
        <w:keepNext w:val="0"/>
        <w:keepLines w:val="0"/>
        <w:pageBreakBefore w:val="0"/>
        <w:widowControl w:val="0"/>
        <w:tabs>
          <w:tab w:val="right" w:leader="dot" w:pos="8844"/>
        </w:tabs>
        <w:kinsoku/>
        <w:wordWrap/>
        <w:overflowPunct/>
        <w:topLinePunct w:val="0"/>
        <w:autoSpaceDE/>
        <w:autoSpaceDN/>
        <w:bidi w:val="0"/>
        <w:adjustRightInd/>
        <w:snapToGrid/>
        <w:spacing w:line="360" w:lineRule="auto"/>
        <w:textAlignment w:val="auto"/>
        <w:rPr>
          <w:sz w:val="24"/>
          <w:szCs w:val="24"/>
        </w:rPr>
      </w:pP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_Toc3642 </w:instrText>
      </w:r>
      <w:r>
        <w:rPr>
          <w:rFonts w:hint="eastAsia" w:ascii="宋体" w:hAnsi="宋体" w:eastAsia="宋体" w:cs="宋体"/>
          <w:bCs/>
          <w:sz w:val="24"/>
          <w:szCs w:val="24"/>
        </w:rPr>
        <w:fldChar w:fldCharType="separate"/>
      </w:r>
      <w:r>
        <w:rPr>
          <w:rFonts w:hint="eastAsia" w:ascii="Times New Roman" w:hAnsi="Times New Roman" w:eastAsia="黑体"/>
          <w:snapToGrid w:val="0"/>
          <w:sz w:val="24"/>
          <w:szCs w:val="24"/>
        </w:rPr>
        <w:t>附图2</w:t>
      </w:r>
      <w:r>
        <w:rPr>
          <w:rFonts w:ascii="Times New Roman" w:hAnsi="Times New Roman" w:eastAsia="黑体"/>
          <w:snapToGrid w:val="0"/>
          <w:sz w:val="24"/>
          <w:szCs w:val="24"/>
        </w:rPr>
        <w:t xml:space="preserve">  </w:t>
      </w:r>
      <w:r>
        <w:rPr>
          <w:rFonts w:hint="eastAsia" w:ascii="Times New Roman" w:hAnsi="Times New Roman" w:eastAsia="黑体"/>
          <w:snapToGrid w:val="0"/>
          <w:sz w:val="24"/>
          <w:szCs w:val="24"/>
        </w:rPr>
        <w:t>项目</w:t>
      </w:r>
      <w:r>
        <w:rPr>
          <w:rFonts w:hint="eastAsia" w:ascii="Times New Roman" w:hAnsi="Times New Roman" w:eastAsia="黑体"/>
          <w:snapToGrid w:val="0"/>
          <w:sz w:val="24"/>
          <w:szCs w:val="24"/>
          <w:lang w:val="en-US" w:eastAsia="zh-CN"/>
        </w:rPr>
        <w:t>平面布置图（医技楼负一层）</w:t>
      </w:r>
      <w:r>
        <w:rPr>
          <w:sz w:val="24"/>
          <w:szCs w:val="24"/>
        </w:rPr>
        <w:tab/>
      </w:r>
      <w:r>
        <w:rPr>
          <w:sz w:val="24"/>
          <w:szCs w:val="24"/>
        </w:rPr>
        <w:fldChar w:fldCharType="begin"/>
      </w:r>
      <w:r>
        <w:rPr>
          <w:sz w:val="24"/>
          <w:szCs w:val="24"/>
        </w:rPr>
        <w:instrText xml:space="preserve"> PAGEREF _Toc3642 \h </w:instrText>
      </w:r>
      <w:r>
        <w:rPr>
          <w:sz w:val="24"/>
          <w:szCs w:val="24"/>
        </w:rPr>
        <w:fldChar w:fldCharType="separate"/>
      </w:r>
      <w:r>
        <w:rPr>
          <w:sz w:val="24"/>
          <w:szCs w:val="24"/>
        </w:rPr>
        <w:t>51</w:t>
      </w:r>
      <w:r>
        <w:rPr>
          <w:sz w:val="24"/>
          <w:szCs w:val="24"/>
        </w:rPr>
        <w:fldChar w:fldCharType="end"/>
      </w:r>
      <w:r>
        <w:rPr>
          <w:rFonts w:hint="eastAsia" w:ascii="宋体" w:hAnsi="宋体" w:eastAsia="宋体" w:cs="宋体"/>
          <w:bCs/>
          <w:sz w:val="24"/>
          <w:szCs w:val="24"/>
        </w:rPr>
        <w:fldChar w:fldCharType="end"/>
      </w:r>
    </w:p>
    <w:p>
      <w:pPr>
        <w:pStyle w:val="17"/>
        <w:keepNext w:val="0"/>
        <w:keepLines w:val="0"/>
        <w:pageBreakBefore w:val="0"/>
        <w:widowControl w:val="0"/>
        <w:tabs>
          <w:tab w:val="right" w:leader="dot" w:pos="8844"/>
        </w:tabs>
        <w:kinsoku/>
        <w:wordWrap/>
        <w:overflowPunct/>
        <w:topLinePunct w:val="0"/>
        <w:autoSpaceDE/>
        <w:autoSpaceDN/>
        <w:bidi w:val="0"/>
        <w:adjustRightInd/>
        <w:snapToGrid/>
        <w:spacing w:line="360" w:lineRule="auto"/>
        <w:textAlignment w:val="auto"/>
        <w:rPr>
          <w:sz w:val="24"/>
          <w:szCs w:val="24"/>
        </w:rPr>
      </w:pP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_Toc22312 </w:instrText>
      </w:r>
      <w:r>
        <w:rPr>
          <w:rFonts w:hint="eastAsia" w:ascii="宋体" w:hAnsi="宋体" w:eastAsia="宋体" w:cs="宋体"/>
          <w:bCs/>
          <w:sz w:val="24"/>
          <w:szCs w:val="24"/>
        </w:rPr>
        <w:fldChar w:fldCharType="separate"/>
      </w:r>
      <w:r>
        <w:rPr>
          <w:rFonts w:hint="eastAsia" w:ascii="Times New Roman" w:hAnsi="Times New Roman" w:eastAsia="黑体"/>
          <w:snapToGrid w:val="0"/>
          <w:sz w:val="24"/>
          <w:szCs w:val="24"/>
        </w:rPr>
        <w:t>附图</w:t>
      </w:r>
      <w:r>
        <w:rPr>
          <w:rFonts w:hint="eastAsia" w:ascii="Times New Roman" w:hAnsi="Times New Roman" w:eastAsia="黑体"/>
          <w:snapToGrid w:val="0"/>
          <w:sz w:val="24"/>
          <w:szCs w:val="24"/>
          <w:lang w:val="en-US" w:eastAsia="zh-CN"/>
        </w:rPr>
        <w:t>3</w:t>
      </w:r>
      <w:r>
        <w:rPr>
          <w:rFonts w:ascii="Times New Roman" w:hAnsi="Times New Roman" w:eastAsia="黑体"/>
          <w:snapToGrid w:val="0"/>
          <w:sz w:val="24"/>
          <w:szCs w:val="24"/>
        </w:rPr>
        <w:t xml:space="preserve">  </w:t>
      </w:r>
      <w:r>
        <w:rPr>
          <w:rFonts w:hint="eastAsia" w:ascii="Times New Roman" w:hAnsi="Times New Roman" w:eastAsia="黑体"/>
          <w:snapToGrid w:val="0"/>
          <w:sz w:val="24"/>
          <w:szCs w:val="24"/>
        </w:rPr>
        <w:t>项目</w:t>
      </w:r>
      <w:r>
        <w:rPr>
          <w:rFonts w:hint="eastAsia" w:ascii="Times New Roman" w:hAnsi="Times New Roman" w:eastAsia="黑体"/>
          <w:snapToGrid w:val="0"/>
          <w:sz w:val="24"/>
          <w:szCs w:val="24"/>
          <w:lang w:val="en-US" w:eastAsia="zh-CN"/>
        </w:rPr>
        <w:t>平面示意图</w:t>
      </w:r>
      <w:r>
        <w:rPr>
          <w:sz w:val="24"/>
          <w:szCs w:val="24"/>
        </w:rPr>
        <w:tab/>
      </w:r>
      <w:r>
        <w:rPr>
          <w:sz w:val="24"/>
          <w:szCs w:val="24"/>
        </w:rPr>
        <w:fldChar w:fldCharType="begin"/>
      </w:r>
      <w:r>
        <w:rPr>
          <w:sz w:val="24"/>
          <w:szCs w:val="24"/>
        </w:rPr>
        <w:instrText xml:space="preserve"> PAGEREF _Toc22312 \h </w:instrText>
      </w:r>
      <w:r>
        <w:rPr>
          <w:sz w:val="24"/>
          <w:szCs w:val="24"/>
        </w:rPr>
        <w:fldChar w:fldCharType="separate"/>
      </w:r>
      <w:r>
        <w:rPr>
          <w:sz w:val="24"/>
          <w:szCs w:val="24"/>
        </w:rPr>
        <w:t>52</w:t>
      </w:r>
      <w:r>
        <w:rPr>
          <w:sz w:val="24"/>
          <w:szCs w:val="24"/>
        </w:rPr>
        <w:fldChar w:fldCharType="end"/>
      </w:r>
      <w:r>
        <w:rPr>
          <w:rFonts w:hint="eastAsia" w:ascii="宋体" w:hAnsi="宋体" w:eastAsia="宋体" w:cs="宋体"/>
          <w:bCs/>
          <w:sz w:val="24"/>
          <w:szCs w:val="24"/>
        </w:rPr>
        <w:fldChar w:fldCharType="end"/>
      </w:r>
    </w:p>
    <w:p>
      <w:pPr>
        <w:pStyle w:val="17"/>
        <w:keepNext w:val="0"/>
        <w:keepLines w:val="0"/>
        <w:pageBreakBefore w:val="0"/>
        <w:widowControl w:val="0"/>
        <w:tabs>
          <w:tab w:val="right" w:leader="dot" w:pos="8844"/>
        </w:tabs>
        <w:kinsoku/>
        <w:wordWrap/>
        <w:overflowPunct/>
        <w:topLinePunct w:val="0"/>
        <w:autoSpaceDE/>
        <w:autoSpaceDN/>
        <w:bidi w:val="0"/>
        <w:adjustRightInd/>
        <w:snapToGrid/>
        <w:spacing w:line="360" w:lineRule="auto"/>
        <w:textAlignment w:val="auto"/>
        <w:rPr>
          <w:sz w:val="24"/>
          <w:szCs w:val="24"/>
        </w:rPr>
      </w:pP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_Toc15558 </w:instrText>
      </w:r>
      <w:r>
        <w:rPr>
          <w:rFonts w:hint="eastAsia" w:ascii="宋体" w:hAnsi="宋体" w:eastAsia="宋体" w:cs="宋体"/>
          <w:bCs/>
          <w:sz w:val="24"/>
          <w:szCs w:val="24"/>
        </w:rPr>
        <w:fldChar w:fldCharType="separate"/>
      </w:r>
      <w:r>
        <w:rPr>
          <w:rFonts w:hint="eastAsia" w:ascii="Times New Roman" w:hAnsi="Times New Roman" w:eastAsia="黑体"/>
          <w:snapToGrid w:val="0"/>
          <w:sz w:val="24"/>
          <w:szCs w:val="24"/>
        </w:rPr>
        <w:t>附图</w:t>
      </w:r>
      <w:r>
        <w:rPr>
          <w:rFonts w:hint="eastAsia" w:ascii="Times New Roman" w:hAnsi="Times New Roman" w:eastAsia="黑体"/>
          <w:snapToGrid w:val="0"/>
          <w:sz w:val="24"/>
          <w:szCs w:val="24"/>
          <w:lang w:val="en-US" w:eastAsia="zh-CN"/>
        </w:rPr>
        <w:t>4</w:t>
      </w:r>
      <w:r>
        <w:rPr>
          <w:rFonts w:ascii="Times New Roman" w:hAnsi="Times New Roman" w:eastAsia="黑体"/>
          <w:snapToGrid w:val="0"/>
          <w:sz w:val="24"/>
          <w:szCs w:val="24"/>
        </w:rPr>
        <w:t xml:space="preserve">  </w:t>
      </w:r>
      <w:r>
        <w:rPr>
          <w:rFonts w:hint="eastAsia" w:ascii="Times New Roman" w:hAnsi="Times New Roman" w:eastAsia="黑体"/>
          <w:snapToGrid w:val="0"/>
          <w:sz w:val="24"/>
          <w:szCs w:val="24"/>
        </w:rPr>
        <w:t>周边环境保护目标分布图</w:t>
      </w:r>
      <w:r>
        <w:rPr>
          <w:sz w:val="24"/>
          <w:szCs w:val="24"/>
        </w:rPr>
        <w:tab/>
      </w:r>
      <w:r>
        <w:rPr>
          <w:sz w:val="24"/>
          <w:szCs w:val="24"/>
        </w:rPr>
        <w:fldChar w:fldCharType="begin"/>
      </w:r>
      <w:r>
        <w:rPr>
          <w:sz w:val="24"/>
          <w:szCs w:val="24"/>
        </w:rPr>
        <w:instrText xml:space="preserve"> PAGEREF _Toc15558 \h </w:instrText>
      </w:r>
      <w:r>
        <w:rPr>
          <w:sz w:val="24"/>
          <w:szCs w:val="24"/>
        </w:rPr>
        <w:fldChar w:fldCharType="separate"/>
      </w:r>
      <w:r>
        <w:rPr>
          <w:sz w:val="24"/>
          <w:szCs w:val="24"/>
        </w:rPr>
        <w:t>53</w:t>
      </w:r>
      <w:r>
        <w:rPr>
          <w:sz w:val="24"/>
          <w:szCs w:val="24"/>
        </w:rPr>
        <w:fldChar w:fldCharType="end"/>
      </w:r>
      <w:r>
        <w:rPr>
          <w:rFonts w:hint="eastAsia" w:ascii="宋体" w:hAnsi="宋体" w:eastAsia="宋体" w:cs="宋体"/>
          <w:bCs/>
          <w:sz w:val="24"/>
          <w:szCs w:val="24"/>
        </w:rPr>
        <w:fldChar w:fldCharType="end"/>
      </w:r>
    </w:p>
    <w:p>
      <w:pPr>
        <w:pStyle w:val="17"/>
        <w:keepNext w:val="0"/>
        <w:keepLines w:val="0"/>
        <w:pageBreakBefore w:val="0"/>
        <w:widowControl w:val="0"/>
        <w:tabs>
          <w:tab w:val="right" w:leader="dot" w:pos="8844"/>
        </w:tabs>
        <w:kinsoku/>
        <w:wordWrap/>
        <w:overflowPunct/>
        <w:topLinePunct w:val="0"/>
        <w:autoSpaceDE/>
        <w:autoSpaceDN/>
        <w:bidi w:val="0"/>
        <w:adjustRightInd/>
        <w:snapToGrid/>
        <w:spacing w:line="360" w:lineRule="auto"/>
        <w:textAlignment w:val="auto"/>
        <w:rPr>
          <w:sz w:val="24"/>
          <w:szCs w:val="24"/>
        </w:rPr>
      </w:pP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_Toc4580 </w:instrText>
      </w:r>
      <w:r>
        <w:rPr>
          <w:rFonts w:hint="eastAsia" w:ascii="宋体" w:hAnsi="宋体" w:eastAsia="宋体" w:cs="宋体"/>
          <w:bCs/>
          <w:sz w:val="24"/>
          <w:szCs w:val="24"/>
        </w:rPr>
        <w:fldChar w:fldCharType="separate"/>
      </w:r>
      <w:r>
        <w:rPr>
          <w:rFonts w:hint="eastAsia" w:ascii="Times New Roman" w:hAnsi="Times New Roman" w:eastAsia="黑体"/>
          <w:snapToGrid w:val="0"/>
          <w:sz w:val="24"/>
          <w:szCs w:val="24"/>
        </w:rPr>
        <w:t>附图</w:t>
      </w:r>
      <w:r>
        <w:rPr>
          <w:rFonts w:hint="eastAsia" w:ascii="Times New Roman" w:hAnsi="Times New Roman" w:eastAsia="黑体"/>
          <w:snapToGrid w:val="0"/>
          <w:sz w:val="24"/>
          <w:szCs w:val="24"/>
          <w:lang w:val="en-US" w:eastAsia="zh-CN"/>
        </w:rPr>
        <w:t>5</w:t>
      </w:r>
      <w:r>
        <w:rPr>
          <w:rFonts w:ascii="Times New Roman" w:hAnsi="Times New Roman" w:eastAsia="黑体"/>
          <w:snapToGrid w:val="0"/>
          <w:sz w:val="24"/>
          <w:szCs w:val="24"/>
        </w:rPr>
        <w:t xml:space="preserve">  </w:t>
      </w:r>
      <w:r>
        <w:rPr>
          <w:rFonts w:hint="eastAsia" w:ascii="Times New Roman" w:hAnsi="Times New Roman" w:eastAsia="黑体"/>
          <w:snapToGrid w:val="0"/>
          <w:sz w:val="24"/>
          <w:szCs w:val="24"/>
        </w:rPr>
        <w:t>监测点位图</w:t>
      </w:r>
      <w:r>
        <w:rPr>
          <w:sz w:val="24"/>
          <w:szCs w:val="24"/>
        </w:rPr>
        <w:tab/>
      </w:r>
      <w:r>
        <w:rPr>
          <w:sz w:val="24"/>
          <w:szCs w:val="24"/>
        </w:rPr>
        <w:fldChar w:fldCharType="begin"/>
      </w:r>
      <w:r>
        <w:rPr>
          <w:sz w:val="24"/>
          <w:szCs w:val="24"/>
        </w:rPr>
        <w:instrText xml:space="preserve"> PAGEREF _Toc4580 \h </w:instrText>
      </w:r>
      <w:r>
        <w:rPr>
          <w:sz w:val="24"/>
          <w:szCs w:val="24"/>
        </w:rPr>
        <w:fldChar w:fldCharType="separate"/>
      </w:r>
      <w:r>
        <w:rPr>
          <w:sz w:val="24"/>
          <w:szCs w:val="24"/>
        </w:rPr>
        <w:t>54</w:t>
      </w:r>
      <w:r>
        <w:rPr>
          <w:sz w:val="24"/>
          <w:szCs w:val="24"/>
        </w:rPr>
        <w:fldChar w:fldCharType="end"/>
      </w:r>
      <w:r>
        <w:rPr>
          <w:rFonts w:hint="eastAsia" w:ascii="宋体" w:hAnsi="宋体" w:eastAsia="宋体" w:cs="宋体"/>
          <w:bCs/>
          <w:sz w:val="24"/>
          <w:szCs w:val="24"/>
        </w:rPr>
        <w:fldChar w:fldCharType="end"/>
      </w:r>
    </w:p>
    <w:p>
      <w:pPr>
        <w:pStyle w:val="17"/>
        <w:keepNext w:val="0"/>
        <w:keepLines w:val="0"/>
        <w:pageBreakBefore w:val="0"/>
        <w:widowControl w:val="0"/>
        <w:tabs>
          <w:tab w:val="right" w:leader="dot" w:pos="8844"/>
        </w:tabs>
        <w:kinsoku/>
        <w:wordWrap/>
        <w:overflowPunct/>
        <w:topLinePunct w:val="0"/>
        <w:autoSpaceDE/>
        <w:autoSpaceDN/>
        <w:bidi w:val="0"/>
        <w:adjustRightInd/>
        <w:snapToGrid/>
        <w:spacing w:line="360" w:lineRule="auto"/>
        <w:textAlignment w:val="auto"/>
        <w:rPr>
          <w:sz w:val="24"/>
          <w:szCs w:val="24"/>
        </w:rPr>
      </w:pP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_Toc27411 </w:instrText>
      </w:r>
      <w:r>
        <w:rPr>
          <w:rFonts w:hint="eastAsia" w:ascii="宋体" w:hAnsi="宋体" w:eastAsia="宋体" w:cs="宋体"/>
          <w:bCs/>
          <w:sz w:val="24"/>
          <w:szCs w:val="24"/>
        </w:rPr>
        <w:fldChar w:fldCharType="separate"/>
      </w:r>
      <w:r>
        <w:rPr>
          <w:rFonts w:hint="eastAsia" w:ascii="Times New Roman" w:hAnsi="Times New Roman" w:eastAsia="黑体"/>
          <w:snapToGrid w:val="0"/>
          <w:sz w:val="24"/>
          <w:szCs w:val="24"/>
        </w:rPr>
        <w:t>附件1</w:t>
      </w:r>
      <w:r>
        <w:rPr>
          <w:rFonts w:ascii="Times New Roman" w:hAnsi="Times New Roman" w:eastAsia="黑体"/>
          <w:snapToGrid w:val="0"/>
          <w:sz w:val="24"/>
          <w:szCs w:val="24"/>
        </w:rPr>
        <w:t xml:space="preserve">  </w:t>
      </w:r>
      <w:r>
        <w:rPr>
          <w:rFonts w:hint="eastAsia" w:ascii="Times New Roman" w:hAnsi="Times New Roman" w:eastAsia="黑体"/>
          <w:snapToGrid w:val="0"/>
          <w:sz w:val="24"/>
          <w:szCs w:val="24"/>
          <w:lang w:val="en-US" w:eastAsia="zh-CN"/>
        </w:rPr>
        <w:t>项目申请报告</w:t>
      </w:r>
      <w:r>
        <w:rPr>
          <w:sz w:val="24"/>
          <w:szCs w:val="24"/>
        </w:rPr>
        <w:tab/>
      </w:r>
      <w:r>
        <w:rPr>
          <w:sz w:val="24"/>
          <w:szCs w:val="24"/>
        </w:rPr>
        <w:fldChar w:fldCharType="begin"/>
      </w:r>
      <w:r>
        <w:rPr>
          <w:sz w:val="24"/>
          <w:szCs w:val="24"/>
        </w:rPr>
        <w:instrText xml:space="preserve"> PAGEREF _Toc27411 \h </w:instrText>
      </w:r>
      <w:r>
        <w:rPr>
          <w:sz w:val="24"/>
          <w:szCs w:val="24"/>
        </w:rPr>
        <w:fldChar w:fldCharType="separate"/>
      </w:r>
      <w:r>
        <w:rPr>
          <w:sz w:val="24"/>
          <w:szCs w:val="24"/>
        </w:rPr>
        <w:t>56</w:t>
      </w:r>
      <w:r>
        <w:rPr>
          <w:sz w:val="24"/>
          <w:szCs w:val="24"/>
        </w:rPr>
        <w:fldChar w:fldCharType="end"/>
      </w:r>
      <w:r>
        <w:rPr>
          <w:rFonts w:hint="eastAsia" w:ascii="宋体" w:hAnsi="宋体" w:eastAsia="宋体" w:cs="宋体"/>
          <w:bCs/>
          <w:sz w:val="24"/>
          <w:szCs w:val="24"/>
        </w:rPr>
        <w:fldChar w:fldCharType="end"/>
      </w:r>
    </w:p>
    <w:p>
      <w:pPr>
        <w:pStyle w:val="17"/>
        <w:keepNext w:val="0"/>
        <w:keepLines w:val="0"/>
        <w:pageBreakBefore w:val="0"/>
        <w:widowControl w:val="0"/>
        <w:tabs>
          <w:tab w:val="right" w:leader="dot" w:pos="8844"/>
        </w:tabs>
        <w:kinsoku/>
        <w:wordWrap/>
        <w:overflowPunct/>
        <w:topLinePunct w:val="0"/>
        <w:autoSpaceDE/>
        <w:autoSpaceDN/>
        <w:bidi w:val="0"/>
        <w:adjustRightInd/>
        <w:snapToGrid/>
        <w:spacing w:line="360" w:lineRule="auto"/>
        <w:textAlignment w:val="auto"/>
        <w:rPr>
          <w:sz w:val="24"/>
          <w:szCs w:val="24"/>
        </w:rPr>
      </w:pP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_Toc22173 </w:instrText>
      </w:r>
      <w:r>
        <w:rPr>
          <w:rFonts w:hint="eastAsia" w:ascii="宋体" w:hAnsi="宋体" w:eastAsia="宋体" w:cs="宋体"/>
          <w:bCs/>
          <w:sz w:val="24"/>
          <w:szCs w:val="24"/>
        </w:rPr>
        <w:fldChar w:fldCharType="separate"/>
      </w:r>
      <w:r>
        <w:rPr>
          <w:rFonts w:hint="eastAsia" w:ascii="Times New Roman" w:hAnsi="Times New Roman" w:eastAsia="黑体"/>
          <w:snapToGrid w:val="0"/>
          <w:sz w:val="24"/>
          <w:szCs w:val="24"/>
        </w:rPr>
        <w:t>附件2</w:t>
      </w:r>
      <w:r>
        <w:rPr>
          <w:rFonts w:ascii="Times New Roman" w:hAnsi="Times New Roman" w:eastAsia="黑体"/>
          <w:snapToGrid w:val="0"/>
          <w:sz w:val="24"/>
          <w:szCs w:val="24"/>
        </w:rPr>
        <w:t xml:space="preserve">  </w:t>
      </w:r>
      <w:r>
        <w:rPr>
          <w:rFonts w:hint="eastAsia" w:ascii="Times New Roman" w:hAnsi="Times New Roman" w:eastAsia="黑体"/>
          <w:snapToGrid w:val="0"/>
          <w:sz w:val="24"/>
          <w:szCs w:val="24"/>
          <w:lang w:val="en-US" w:eastAsia="zh-CN"/>
        </w:rPr>
        <w:t>土地使用证明</w:t>
      </w:r>
      <w:r>
        <w:rPr>
          <w:sz w:val="24"/>
          <w:szCs w:val="24"/>
        </w:rPr>
        <w:tab/>
      </w:r>
      <w:r>
        <w:rPr>
          <w:sz w:val="24"/>
          <w:szCs w:val="24"/>
        </w:rPr>
        <w:fldChar w:fldCharType="begin"/>
      </w:r>
      <w:r>
        <w:rPr>
          <w:sz w:val="24"/>
          <w:szCs w:val="24"/>
        </w:rPr>
        <w:instrText xml:space="preserve"> PAGEREF _Toc22173 \h </w:instrText>
      </w:r>
      <w:r>
        <w:rPr>
          <w:sz w:val="24"/>
          <w:szCs w:val="24"/>
        </w:rPr>
        <w:fldChar w:fldCharType="separate"/>
      </w:r>
      <w:r>
        <w:rPr>
          <w:sz w:val="24"/>
          <w:szCs w:val="24"/>
        </w:rPr>
        <w:t>57</w:t>
      </w:r>
      <w:r>
        <w:rPr>
          <w:sz w:val="24"/>
          <w:szCs w:val="24"/>
        </w:rPr>
        <w:fldChar w:fldCharType="end"/>
      </w:r>
      <w:r>
        <w:rPr>
          <w:rFonts w:hint="eastAsia" w:ascii="宋体" w:hAnsi="宋体" w:eastAsia="宋体" w:cs="宋体"/>
          <w:bCs/>
          <w:sz w:val="24"/>
          <w:szCs w:val="24"/>
        </w:rPr>
        <w:fldChar w:fldCharType="end"/>
      </w:r>
    </w:p>
    <w:p>
      <w:pPr>
        <w:pStyle w:val="17"/>
        <w:keepNext w:val="0"/>
        <w:keepLines w:val="0"/>
        <w:pageBreakBefore w:val="0"/>
        <w:widowControl w:val="0"/>
        <w:tabs>
          <w:tab w:val="right" w:leader="dot" w:pos="8844"/>
        </w:tabs>
        <w:kinsoku/>
        <w:wordWrap/>
        <w:overflowPunct/>
        <w:topLinePunct w:val="0"/>
        <w:autoSpaceDE/>
        <w:autoSpaceDN/>
        <w:bidi w:val="0"/>
        <w:adjustRightInd/>
        <w:snapToGrid/>
        <w:spacing w:line="360" w:lineRule="auto"/>
        <w:textAlignment w:val="auto"/>
        <w:rPr>
          <w:sz w:val="24"/>
          <w:szCs w:val="24"/>
        </w:rPr>
      </w:pP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_Toc27820 </w:instrText>
      </w:r>
      <w:r>
        <w:rPr>
          <w:rFonts w:hint="eastAsia" w:ascii="宋体" w:hAnsi="宋体" w:eastAsia="宋体" w:cs="宋体"/>
          <w:bCs/>
          <w:sz w:val="24"/>
          <w:szCs w:val="24"/>
        </w:rPr>
        <w:fldChar w:fldCharType="separate"/>
      </w:r>
      <w:r>
        <w:rPr>
          <w:rFonts w:hint="eastAsia" w:ascii="Times New Roman" w:hAnsi="Times New Roman" w:eastAsia="黑体"/>
          <w:snapToGrid w:val="0"/>
          <w:sz w:val="24"/>
          <w:szCs w:val="24"/>
        </w:rPr>
        <w:t>附件3</w:t>
      </w:r>
      <w:r>
        <w:rPr>
          <w:rFonts w:ascii="Times New Roman" w:hAnsi="Times New Roman" w:eastAsia="黑体"/>
          <w:snapToGrid w:val="0"/>
          <w:sz w:val="24"/>
          <w:szCs w:val="24"/>
        </w:rPr>
        <w:t xml:space="preserve">  </w:t>
      </w:r>
      <w:r>
        <w:rPr>
          <w:rFonts w:hint="eastAsia" w:ascii="Times New Roman" w:hAnsi="Times New Roman" w:eastAsia="黑体"/>
          <w:snapToGrid w:val="0"/>
          <w:sz w:val="24"/>
          <w:szCs w:val="24"/>
          <w:lang w:val="en-US" w:eastAsia="zh-CN"/>
        </w:rPr>
        <w:t>生物质检测报告</w:t>
      </w:r>
      <w:r>
        <w:rPr>
          <w:sz w:val="24"/>
          <w:szCs w:val="24"/>
        </w:rPr>
        <w:tab/>
      </w:r>
      <w:r>
        <w:rPr>
          <w:sz w:val="24"/>
          <w:szCs w:val="24"/>
        </w:rPr>
        <w:fldChar w:fldCharType="begin"/>
      </w:r>
      <w:r>
        <w:rPr>
          <w:sz w:val="24"/>
          <w:szCs w:val="24"/>
        </w:rPr>
        <w:instrText xml:space="preserve"> PAGEREF _Toc27820 \h </w:instrText>
      </w:r>
      <w:r>
        <w:rPr>
          <w:sz w:val="24"/>
          <w:szCs w:val="24"/>
        </w:rPr>
        <w:fldChar w:fldCharType="separate"/>
      </w:r>
      <w:r>
        <w:rPr>
          <w:sz w:val="24"/>
          <w:szCs w:val="24"/>
        </w:rPr>
        <w:t>58</w:t>
      </w:r>
      <w:r>
        <w:rPr>
          <w:sz w:val="24"/>
          <w:szCs w:val="24"/>
        </w:rPr>
        <w:fldChar w:fldCharType="end"/>
      </w:r>
      <w:r>
        <w:rPr>
          <w:rFonts w:hint="eastAsia" w:ascii="宋体" w:hAnsi="宋体" w:eastAsia="宋体" w:cs="宋体"/>
          <w:bCs/>
          <w:sz w:val="24"/>
          <w:szCs w:val="24"/>
        </w:rPr>
        <w:fldChar w:fldCharType="end"/>
      </w:r>
    </w:p>
    <w:p>
      <w:pPr>
        <w:pStyle w:val="17"/>
        <w:keepNext w:val="0"/>
        <w:keepLines w:val="0"/>
        <w:pageBreakBefore w:val="0"/>
        <w:widowControl w:val="0"/>
        <w:tabs>
          <w:tab w:val="right" w:leader="dot" w:pos="8844"/>
        </w:tabs>
        <w:kinsoku/>
        <w:wordWrap/>
        <w:overflowPunct/>
        <w:topLinePunct w:val="0"/>
        <w:autoSpaceDE/>
        <w:autoSpaceDN/>
        <w:bidi w:val="0"/>
        <w:adjustRightInd/>
        <w:snapToGrid/>
        <w:spacing w:line="360" w:lineRule="auto"/>
        <w:textAlignment w:val="auto"/>
        <w:rPr>
          <w:sz w:val="24"/>
          <w:szCs w:val="24"/>
        </w:rPr>
      </w:pP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_Toc9901 </w:instrText>
      </w:r>
      <w:r>
        <w:rPr>
          <w:rFonts w:hint="eastAsia" w:ascii="宋体" w:hAnsi="宋体" w:eastAsia="宋体" w:cs="宋体"/>
          <w:bCs/>
          <w:sz w:val="24"/>
          <w:szCs w:val="24"/>
        </w:rPr>
        <w:fldChar w:fldCharType="separate"/>
      </w:r>
      <w:r>
        <w:rPr>
          <w:rFonts w:hint="eastAsia" w:ascii="Times New Roman" w:hAnsi="Times New Roman" w:eastAsia="黑体"/>
          <w:snapToGrid w:val="0"/>
          <w:sz w:val="24"/>
          <w:szCs w:val="24"/>
        </w:rPr>
        <w:t>附件</w:t>
      </w:r>
      <w:r>
        <w:rPr>
          <w:rFonts w:hint="eastAsia" w:ascii="Times New Roman" w:hAnsi="Times New Roman" w:eastAsia="黑体"/>
          <w:snapToGrid w:val="0"/>
          <w:sz w:val="24"/>
          <w:szCs w:val="24"/>
          <w:lang w:val="en-US" w:eastAsia="zh-CN"/>
        </w:rPr>
        <w:t>4</w:t>
      </w:r>
      <w:r>
        <w:rPr>
          <w:rFonts w:ascii="Times New Roman" w:hAnsi="Times New Roman" w:eastAsia="黑体"/>
          <w:snapToGrid w:val="0"/>
          <w:sz w:val="24"/>
          <w:szCs w:val="24"/>
        </w:rPr>
        <w:t xml:space="preserve">  </w:t>
      </w:r>
      <w:r>
        <w:rPr>
          <w:rFonts w:hint="eastAsia" w:ascii="Times New Roman" w:hAnsi="Times New Roman" w:eastAsia="黑体"/>
          <w:snapToGrid w:val="0"/>
          <w:sz w:val="24"/>
          <w:szCs w:val="24"/>
          <w:lang w:val="en-US" w:eastAsia="zh-CN"/>
        </w:rPr>
        <w:t>质保单</w:t>
      </w:r>
      <w:r>
        <w:rPr>
          <w:sz w:val="24"/>
          <w:szCs w:val="24"/>
        </w:rPr>
        <w:tab/>
      </w:r>
      <w:r>
        <w:rPr>
          <w:sz w:val="24"/>
          <w:szCs w:val="24"/>
        </w:rPr>
        <w:fldChar w:fldCharType="begin"/>
      </w:r>
      <w:r>
        <w:rPr>
          <w:sz w:val="24"/>
          <w:szCs w:val="24"/>
        </w:rPr>
        <w:instrText xml:space="preserve"> PAGEREF _Toc9901 \h </w:instrText>
      </w:r>
      <w:r>
        <w:rPr>
          <w:sz w:val="24"/>
          <w:szCs w:val="24"/>
        </w:rPr>
        <w:fldChar w:fldCharType="separate"/>
      </w:r>
      <w:r>
        <w:rPr>
          <w:sz w:val="24"/>
          <w:szCs w:val="24"/>
        </w:rPr>
        <w:t>59</w:t>
      </w:r>
      <w:r>
        <w:rPr>
          <w:sz w:val="24"/>
          <w:szCs w:val="24"/>
        </w:rPr>
        <w:fldChar w:fldCharType="end"/>
      </w:r>
      <w:r>
        <w:rPr>
          <w:rFonts w:hint="eastAsia" w:ascii="宋体" w:hAnsi="宋体" w:eastAsia="宋体" w:cs="宋体"/>
          <w:bCs/>
          <w:sz w:val="24"/>
          <w:szCs w:val="24"/>
        </w:rPr>
        <w:fldChar w:fldCharType="end"/>
      </w:r>
    </w:p>
    <w:p>
      <w:pPr>
        <w:pStyle w:val="17"/>
        <w:keepNext w:val="0"/>
        <w:keepLines w:val="0"/>
        <w:pageBreakBefore w:val="0"/>
        <w:widowControl w:val="0"/>
        <w:tabs>
          <w:tab w:val="right" w:leader="dot" w:pos="8844"/>
        </w:tabs>
        <w:kinsoku/>
        <w:wordWrap/>
        <w:overflowPunct/>
        <w:topLinePunct w:val="0"/>
        <w:autoSpaceDE/>
        <w:autoSpaceDN/>
        <w:bidi w:val="0"/>
        <w:adjustRightInd/>
        <w:snapToGrid/>
        <w:spacing w:line="360" w:lineRule="auto"/>
        <w:textAlignment w:val="auto"/>
        <w:rPr>
          <w:sz w:val="24"/>
          <w:szCs w:val="24"/>
        </w:rPr>
      </w:pP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_Toc7632 </w:instrText>
      </w:r>
      <w:r>
        <w:rPr>
          <w:rFonts w:hint="eastAsia" w:ascii="宋体" w:hAnsi="宋体" w:eastAsia="宋体" w:cs="宋体"/>
          <w:bCs/>
          <w:sz w:val="24"/>
          <w:szCs w:val="24"/>
        </w:rPr>
        <w:fldChar w:fldCharType="separate"/>
      </w:r>
      <w:r>
        <w:rPr>
          <w:rFonts w:hint="eastAsia" w:ascii="Times New Roman" w:hAnsi="Times New Roman" w:eastAsia="黑体"/>
          <w:snapToGrid w:val="0"/>
          <w:sz w:val="24"/>
          <w:szCs w:val="24"/>
        </w:rPr>
        <w:t>附件</w:t>
      </w:r>
      <w:r>
        <w:rPr>
          <w:rFonts w:hint="eastAsia" w:ascii="Times New Roman" w:hAnsi="Times New Roman" w:eastAsia="黑体"/>
          <w:snapToGrid w:val="0"/>
          <w:sz w:val="24"/>
          <w:szCs w:val="24"/>
          <w:lang w:val="en-US" w:eastAsia="zh-CN"/>
        </w:rPr>
        <w:t>5</w:t>
      </w:r>
      <w:r>
        <w:rPr>
          <w:rFonts w:ascii="Times New Roman" w:hAnsi="Times New Roman" w:eastAsia="黑体"/>
          <w:snapToGrid w:val="0"/>
          <w:sz w:val="24"/>
          <w:szCs w:val="24"/>
        </w:rPr>
        <w:t xml:space="preserve">  </w:t>
      </w:r>
      <w:r>
        <w:rPr>
          <w:rFonts w:hint="eastAsia" w:ascii="Times New Roman" w:hAnsi="Times New Roman" w:eastAsia="黑体"/>
          <w:snapToGrid w:val="0"/>
          <w:sz w:val="24"/>
          <w:szCs w:val="24"/>
          <w:lang w:val="en-US" w:eastAsia="zh-CN"/>
        </w:rPr>
        <w:t>原</w:t>
      </w:r>
      <w:r>
        <w:rPr>
          <w:rFonts w:hint="eastAsia" w:ascii="Times New Roman" w:hAnsi="Times New Roman" w:eastAsia="黑体"/>
          <w:snapToGrid w:val="0"/>
          <w:sz w:val="24"/>
          <w:szCs w:val="24"/>
        </w:rPr>
        <w:t>排污许可</w:t>
      </w:r>
      <w:r>
        <w:rPr>
          <w:rFonts w:hint="eastAsia" w:ascii="Times New Roman" w:hAnsi="Times New Roman" w:eastAsia="黑体"/>
          <w:snapToGrid w:val="0"/>
          <w:sz w:val="24"/>
          <w:szCs w:val="24"/>
          <w:lang w:val="en-US" w:eastAsia="zh-CN"/>
        </w:rPr>
        <w:t>证</w:t>
      </w:r>
      <w:r>
        <w:rPr>
          <w:sz w:val="24"/>
          <w:szCs w:val="24"/>
        </w:rPr>
        <w:tab/>
      </w:r>
      <w:r>
        <w:rPr>
          <w:sz w:val="24"/>
          <w:szCs w:val="24"/>
        </w:rPr>
        <w:fldChar w:fldCharType="begin"/>
      </w:r>
      <w:r>
        <w:rPr>
          <w:sz w:val="24"/>
          <w:szCs w:val="24"/>
        </w:rPr>
        <w:instrText xml:space="preserve"> PAGEREF _Toc7632 \h </w:instrText>
      </w:r>
      <w:r>
        <w:rPr>
          <w:sz w:val="24"/>
          <w:szCs w:val="24"/>
        </w:rPr>
        <w:fldChar w:fldCharType="separate"/>
      </w:r>
      <w:r>
        <w:rPr>
          <w:sz w:val="24"/>
          <w:szCs w:val="24"/>
        </w:rPr>
        <w:t>60</w:t>
      </w:r>
      <w:r>
        <w:rPr>
          <w:sz w:val="24"/>
          <w:szCs w:val="24"/>
        </w:rPr>
        <w:fldChar w:fldCharType="end"/>
      </w:r>
      <w:r>
        <w:rPr>
          <w:rFonts w:hint="eastAsia" w:ascii="宋体" w:hAnsi="宋体" w:eastAsia="宋体" w:cs="宋体"/>
          <w:bCs/>
          <w:sz w:val="24"/>
          <w:szCs w:val="24"/>
        </w:rPr>
        <w:fldChar w:fldCharType="end"/>
      </w:r>
    </w:p>
    <w:p>
      <w:pPr>
        <w:pStyle w:val="17"/>
        <w:keepNext w:val="0"/>
        <w:keepLines w:val="0"/>
        <w:pageBreakBefore w:val="0"/>
        <w:widowControl w:val="0"/>
        <w:tabs>
          <w:tab w:val="right" w:leader="dot" w:pos="8844"/>
        </w:tabs>
        <w:kinsoku/>
        <w:wordWrap/>
        <w:overflowPunct/>
        <w:topLinePunct w:val="0"/>
        <w:autoSpaceDE/>
        <w:autoSpaceDN/>
        <w:bidi w:val="0"/>
        <w:adjustRightInd/>
        <w:snapToGrid/>
        <w:spacing w:line="360" w:lineRule="auto"/>
        <w:textAlignment w:val="auto"/>
        <w:rPr>
          <w:sz w:val="24"/>
          <w:szCs w:val="24"/>
        </w:rPr>
      </w:pP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_Toc25053 </w:instrText>
      </w:r>
      <w:r>
        <w:rPr>
          <w:rFonts w:hint="eastAsia" w:ascii="宋体" w:hAnsi="宋体" w:eastAsia="宋体" w:cs="宋体"/>
          <w:bCs/>
          <w:sz w:val="24"/>
          <w:szCs w:val="24"/>
        </w:rPr>
        <w:fldChar w:fldCharType="separate"/>
      </w:r>
      <w:r>
        <w:rPr>
          <w:rFonts w:hint="eastAsia" w:ascii="Times New Roman" w:hAnsi="Times New Roman" w:eastAsia="黑体"/>
          <w:snapToGrid w:val="0"/>
          <w:sz w:val="24"/>
          <w:szCs w:val="24"/>
        </w:rPr>
        <w:t>附件</w:t>
      </w:r>
      <w:r>
        <w:rPr>
          <w:rFonts w:hint="eastAsia" w:ascii="Times New Roman" w:hAnsi="Times New Roman" w:eastAsia="黑体"/>
          <w:snapToGrid w:val="0"/>
          <w:sz w:val="24"/>
          <w:szCs w:val="24"/>
          <w:lang w:val="en-US" w:eastAsia="zh-CN"/>
        </w:rPr>
        <w:t>6</w:t>
      </w:r>
      <w:r>
        <w:rPr>
          <w:rFonts w:ascii="Times New Roman" w:hAnsi="Times New Roman" w:eastAsia="黑体"/>
          <w:snapToGrid w:val="0"/>
          <w:sz w:val="24"/>
          <w:szCs w:val="24"/>
        </w:rPr>
        <w:t xml:space="preserve">  </w:t>
      </w:r>
      <w:r>
        <w:rPr>
          <w:rFonts w:hint="eastAsia" w:ascii="Times New Roman" w:hAnsi="Times New Roman" w:eastAsia="黑体"/>
          <w:snapToGrid w:val="0"/>
          <w:sz w:val="24"/>
          <w:szCs w:val="24"/>
        </w:rPr>
        <w:t>原有工程环评批复</w:t>
      </w:r>
      <w:r>
        <w:rPr>
          <w:sz w:val="24"/>
          <w:szCs w:val="24"/>
        </w:rPr>
        <w:tab/>
      </w:r>
      <w:r>
        <w:rPr>
          <w:sz w:val="24"/>
          <w:szCs w:val="24"/>
        </w:rPr>
        <w:fldChar w:fldCharType="begin"/>
      </w:r>
      <w:r>
        <w:rPr>
          <w:sz w:val="24"/>
          <w:szCs w:val="24"/>
        </w:rPr>
        <w:instrText xml:space="preserve"> PAGEREF _Toc25053 \h </w:instrText>
      </w:r>
      <w:r>
        <w:rPr>
          <w:sz w:val="24"/>
          <w:szCs w:val="24"/>
        </w:rPr>
        <w:fldChar w:fldCharType="separate"/>
      </w:r>
      <w:r>
        <w:rPr>
          <w:sz w:val="24"/>
          <w:szCs w:val="24"/>
        </w:rPr>
        <w:t>61</w:t>
      </w:r>
      <w:r>
        <w:rPr>
          <w:sz w:val="24"/>
          <w:szCs w:val="24"/>
        </w:rPr>
        <w:fldChar w:fldCharType="end"/>
      </w:r>
      <w:r>
        <w:rPr>
          <w:rFonts w:hint="eastAsia" w:ascii="宋体" w:hAnsi="宋体" w:eastAsia="宋体" w:cs="宋体"/>
          <w:bCs/>
          <w:sz w:val="24"/>
          <w:szCs w:val="24"/>
        </w:rPr>
        <w:fldChar w:fldCharType="end"/>
      </w:r>
    </w:p>
    <w:p>
      <w:pPr>
        <w:pStyle w:val="17"/>
        <w:keepNext w:val="0"/>
        <w:keepLines w:val="0"/>
        <w:pageBreakBefore w:val="0"/>
        <w:widowControl w:val="0"/>
        <w:tabs>
          <w:tab w:val="right" w:leader="dot" w:pos="8844"/>
        </w:tabs>
        <w:kinsoku/>
        <w:wordWrap/>
        <w:overflowPunct/>
        <w:topLinePunct w:val="0"/>
        <w:autoSpaceDE/>
        <w:autoSpaceDN/>
        <w:bidi w:val="0"/>
        <w:adjustRightInd/>
        <w:snapToGrid/>
        <w:spacing w:line="360" w:lineRule="auto"/>
        <w:textAlignment w:val="auto"/>
        <w:rPr>
          <w:sz w:val="24"/>
          <w:szCs w:val="24"/>
        </w:rPr>
      </w:pP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_Toc8645 </w:instrText>
      </w:r>
      <w:r>
        <w:rPr>
          <w:rFonts w:hint="eastAsia" w:ascii="宋体" w:hAnsi="宋体" w:eastAsia="宋体" w:cs="宋体"/>
          <w:bCs/>
          <w:sz w:val="24"/>
          <w:szCs w:val="24"/>
        </w:rPr>
        <w:fldChar w:fldCharType="separate"/>
      </w:r>
      <w:r>
        <w:rPr>
          <w:rFonts w:hint="eastAsia" w:ascii="Times New Roman" w:hAnsi="Times New Roman" w:eastAsia="黑体"/>
          <w:snapToGrid w:val="0"/>
          <w:sz w:val="24"/>
          <w:szCs w:val="24"/>
        </w:rPr>
        <w:t>附件</w:t>
      </w:r>
      <w:r>
        <w:rPr>
          <w:rFonts w:hint="eastAsia" w:ascii="Times New Roman" w:hAnsi="Times New Roman" w:eastAsia="黑体"/>
          <w:snapToGrid w:val="0"/>
          <w:sz w:val="24"/>
          <w:szCs w:val="24"/>
          <w:lang w:val="en-US" w:eastAsia="zh-CN"/>
        </w:rPr>
        <w:t>7</w:t>
      </w:r>
      <w:r>
        <w:rPr>
          <w:rFonts w:ascii="Times New Roman" w:hAnsi="Times New Roman" w:eastAsia="黑体"/>
          <w:snapToGrid w:val="0"/>
          <w:sz w:val="24"/>
          <w:szCs w:val="24"/>
        </w:rPr>
        <w:t xml:space="preserve">  </w:t>
      </w:r>
      <w:r>
        <w:rPr>
          <w:rFonts w:hint="eastAsia" w:ascii="Times New Roman" w:hAnsi="Times New Roman" w:eastAsia="黑体"/>
          <w:snapToGrid w:val="0"/>
          <w:sz w:val="24"/>
          <w:szCs w:val="24"/>
        </w:rPr>
        <w:t>原有工程验收意见</w:t>
      </w:r>
      <w:r>
        <w:rPr>
          <w:sz w:val="24"/>
          <w:szCs w:val="24"/>
        </w:rPr>
        <w:tab/>
      </w:r>
      <w:r>
        <w:rPr>
          <w:sz w:val="24"/>
          <w:szCs w:val="24"/>
        </w:rPr>
        <w:fldChar w:fldCharType="begin"/>
      </w:r>
      <w:r>
        <w:rPr>
          <w:sz w:val="24"/>
          <w:szCs w:val="24"/>
        </w:rPr>
        <w:instrText xml:space="preserve"> PAGEREF _Toc8645 \h </w:instrText>
      </w:r>
      <w:r>
        <w:rPr>
          <w:sz w:val="24"/>
          <w:szCs w:val="24"/>
        </w:rPr>
        <w:fldChar w:fldCharType="separate"/>
      </w:r>
      <w:r>
        <w:rPr>
          <w:sz w:val="24"/>
          <w:szCs w:val="24"/>
        </w:rPr>
        <w:t>65</w:t>
      </w:r>
      <w:r>
        <w:rPr>
          <w:sz w:val="24"/>
          <w:szCs w:val="24"/>
        </w:rPr>
        <w:fldChar w:fldCharType="end"/>
      </w:r>
      <w:r>
        <w:rPr>
          <w:rFonts w:hint="eastAsia" w:ascii="宋体" w:hAnsi="宋体" w:eastAsia="宋体" w:cs="宋体"/>
          <w:bCs/>
          <w:sz w:val="24"/>
          <w:szCs w:val="24"/>
        </w:rPr>
        <w:fldChar w:fldCharType="end"/>
      </w:r>
    </w:p>
    <w:p>
      <w:pPr>
        <w:pStyle w:val="17"/>
        <w:keepNext w:val="0"/>
        <w:keepLines w:val="0"/>
        <w:pageBreakBefore w:val="0"/>
        <w:widowControl w:val="0"/>
        <w:tabs>
          <w:tab w:val="right" w:leader="dot" w:pos="8844"/>
        </w:tabs>
        <w:kinsoku/>
        <w:wordWrap/>
        <w:overflowPunct/>
        <w:topLinePunct w:val="0"/>
        <w:autoSpaceDE/>
        <w:autoSpaceDN/>
        <w:bidi w:val="0"/>
        <w:adjustRightInd/>
        <w:snapToGrid/>
        <w:spacing w:line="360" w:lineRule="auto"/>
        <w:textAlignment w:val="auto"/>
        <w:rPr>
          <w:rFonts w:hint="eastAsia" w:ascii="宋体" w:hAnsi="宋体" w:eastAsia="宋体" w:cs="宋体"/>
          <w:bCs/>
          <w:sz w:val="24"/>
          <w:szCs w:val="24"/>
        </w:rPr>
      </w:pPr>
      <w:r>
        <w:rPr>
          <w:rFonts w:hint="eastAsia" w:ascii="宋体" w:hAnsi="宋体" w:eastAsia="宋体" w:cs="宋体"/>
          <w:bCs/>
          <w:sz w:val="24"/>
          <w:szCs w:val="24"/>
        </w:rPr>
        <w:fldChar w:fldCharType="end"/>
      </w:r>
    </w:p>
    <w:p>
      <w:pPr>
        <w:pStyle w:val="18"/>
        <w:jc w:val="center"/>
        <w:outlineLvl w:val="0"/>
        <w:rPr>
          <w:rFonts w:ascii="Times New Roman" w:hAnsi="Times New Roman" w:eastAsia="黑体"/>
          <w:snapToGrid w:val="0"/>
          <w:sz w:val="30"/>
          <w:szCs w:val="30"/>
        </w:rPr>
      </w:pPr>
      <w:bookmarkStart w:id="3" w:name="_Toc18634"/>
      <w:bookmarkStart w:id="4" w:name="_Toc17049"/>
    </w:p>
    <w:p>
      <w:pPr>
        <w:pStyle w:val="18"/>
        <w:jc w:val="center"/>
        <w:outlineLvl w:val="0"/>
        <w:rPr>
          <w:rFonts w:ascii="Times New Roman" w:hAnsi="Times New Roman" w:eastAsia="黑体"/>
          <w:snapToGrid w:val="0"/>
          <w:sz w:val="30"/>
          <w:szCs w:val="30"/>
        </w:rPr>
      </w:pPr>
    </w:p>
    <w:p>
      <w:pPr>
        <w:pStyle w:val="18"/>
        <w:jc w:val="center"/>
        <w:outlineLvl w:val="0"/>
        <w:rPr>
          <w:rFonts w:ascii="Times New Roman" w:hAnsi="Times New Roman" w:eastAsia="黑体"/>
          <w:snapToGrid w:val="0"/>
          <w:sz w:val="30"/>
          <w:szCs w:val="30"/>
        </w:rPr>
      </w:pPr>
    </w:p>
    <w:p>
      <w:pPr>
        <w:pStyle w:val="18"/>
        <w:jc w:val="center"/>
        <w:outlineLvl w:val="0"/>
        <w:rPr>
          <w:rFonts w:ascii="Times New Roman" w:hAnsi="Times New Roman" w:eastAsia="黑体"/>
          <w:snapToGrid w:val="0"/>
          <w:sz w:val="30"/>
          <w:szCs w:val="30"/>
        </w:rPr>
      </w:pPr>
    </w:p>
    <w:p>
      <w:pPr>
        <w:pStyle w:val="18"/>
        <w:jc w:val="center"/>
        <w:outlineLvl w:val="0"/>
        <w:rPr>
          <w:rFonts w:ascii="Times New Roman" w:hAnsi="Times New Roman" w:eastAsia="黑体"/>
          <w:snapToGrid w:val="0"/>
          <w:sz w:val="30"/>
          <w:szCs w:val="30"/>
        </w:rPr>
      </w:pPr>
      <w:bookmarkStart w:id="5" w:name="_Toc16040"/>
      <w:r>
        <w:rPr>
          <w:rFonts w:ascii="Times New Roman" w:hAnsi="Times New Roman" w:eastAsia="黑体"/>
          <w:snapToGrid w:val="0"/>
          <w:sz w:val="30"/>
          <w:szCs w:val="30"/>
        </w:rPr>
        <w:t>一、建设项目基本情况</w:t>
      </w:r>
      <w:bookmarkEnd w:id="3"/>
      <w:bookmarkEnd w:id="4"/>
      <w:bookmarkEnd w:id="5"/>
    </w:p>
    <w:tbl>
      <w:tblPr>
        <w:tblStyle w:val="22"/>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1086"/>
        <w:gridCol w:w="2550"/>
        <w:gridCol w:w="2595"/>
        <w:gridCol w:w="263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086" w:type="dxa"/>
            <w:tcBorders>
              <w:tl2br w:val="nil"/>
              <w:tr2bl w:val="nil"/>
            </w:tcBorders>
            <w:tcMar>
              <w:top w:w="16" w:type="dxa"/>
              <w:left w:w="16" w:type="dxa"/>
              <w:right w:w="16" w:type="dxa"/>
            </w:tcMar>
            <w:vAlign w:val="center"/>
          </w:tcPr>
          <w:p>
            <w:pPr>
              <w:adjustRightInd w:val="0"/>
              <w:snapToGrid w:val="0"/>
              <w:jc w:val="center"/>
              <w:rPr>
                <w:rFonts w:ascii="Times New Roman" w:hAnsi="Times New Roman"/>
                <w:b/>
                <w:bCs/>
                <w:sz w:val="24"/>
              </w:rPr>
            </w:pPr>
            <w:r>
              <w:rPr>
                <w:rFonts w:ascii="Times New Roman" w:hAnsi="Times New Roman"/>
                <w:b/>
                <w:bCs/>
                <w:sz w:val="24"/>
              </w:rPr>
              <w:t>建设项目名称</w:t>
            </w:r>
          </w:p>
        </w:tc>
        <w:tc>
          <w:tcPr>
            <w:tcW w:w="7784" w:type="dxa"/>
            <w:gridSpan w:val="3"/>
            <w:tcBorders>
              <w:tl2br w:val="nil"/>
              <w:tr2bl w:val="nil"/>
            </w:tcBorders>
            <w:vAlign w:val="center"/>
          </w:tcPr>
          <w:p>
            <w:pPr>
              <w:adjustRightInd w:val="0"/>
              <w:snapToGrid w:val="0"/>
              <w:jc w:val="center"/>
              <w:rPr>
                <w:rFonts w:hint="eastAsia" w:ascii="Times New Roman" w:hAnsi="Times New Roman" w:eastAsia="宋体"/>
                <w:sz w:val="24"/>
                <w:lang w:eastAsia="zh-CN"/>
              </w:rPr>
            </w:pPr>
            <w:r>
              <w:rPr>
                <w:rFonts w:hint="eastAsia" w:ascii="Times New Roman" w:hAnsi="Times New Roman"/>
                <w:sz w:val="24"/>
                <w:lang w:eastAsia="zh-CN"/>
              </w:rPr>
              <w:t>衡阳县妇幼保健院新增备用环保型生物质热水机组项目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086" w:type="dxa"/>
            <w:tcBorders>
              <w:tl2br w:val="nil"/>
              <w:tr2bl w:val="nil"/>
            </w:tcBorders>
            <w:tcMar>
              <w:top w:w="16" w:type="dxa"/>
              <w:left w:w="16" w:type="dxa"/>
              <w:right w:w="16" w:type="dxa"/>
            </w:tcMar>
            <w:vAlign w:val="center"/>
          </w:tcPr>
          <w:p>
            <w:pPr>
              <w:adjustRightInd w:val="0"/>
              <w:snapToGrid w:val="0"/>
              <w:jc w:val="center"/>
              <w:rPr>
                <w:rFonts w:ascii="Times New Roman" w:hAnsi="Times New Roman"/>
                <w:b/>
                <w:bCs/>
                <w:sz w:val="24"/>
              </w:rPr>
            </w:pPr>
            <w:r>
              <w:rPr>
                <w:rFonts w:ascii="Times New Roman" w:hAnsi="Times New Roman"/>
                <w:b/>
                <w:bCs/>
                <w:sz w:val="24"/>
              </w:rPr>
              <w:t>项目代码</w:t>
            </w:r>
          </w:p>
        </w:tc>
        <w:tc>
          <w:tcPr>
            <w:tcW w:w="7784" w:type="dxa"/>
            <w:gridSpan w:val="3"/>
            <w:tcBorders>
              <w:tl2br w:val="nil"/>
              <w:tr2bl w:val="nil"/>
            </w:tcBorders>
            <w:vAlign w:val="center"/>
          </w:tcPr>
          <w:p>
            <w:pPr>
              <w:adjustRightInd w:val="0"/>
              <w:snapToGrid w:val="0"/>
              <w:jc w:val="center"/>
              <w:rPr>
                <w:rFonts w:ascii="Times New Roman" w:hAnsi="Times New Roman"/>
                <w:sz w:val="24"/>
              </w:rPr>
            </w:pPr>
            <w:r>
              <w:rPr>
                <w:rFonts w:ascii="Times New Roman" w:hAnsi="Times New Roman"/>
                <w:sz w:val="24"/>
              </w:rPr>
              <w:t>无</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086" w:type="dxa"/>
            <w:tcBorders>
              <w:tl2br w:val="nil"/>
              <w:tr2bl w:val="nil"/>
            </w:tcBorders>
            <w:tcMar>
              <w:top w:w="16" w:type="dxa"/>
              <w:left w:w="16" w:type="dxa"/>
              <w:right w:w="16" w:type="dxa"/>
            </w:tcMar>
            <w:vAlign w:val="center"/>
          </w:tcPr>
          <w:p>
            <w:pPr>
              <w:adjustRightInd w:val="0"/>
              <w:snapToGrid w:val="0"/>
              <w:jc w:val="center"/>
              <w:rPr>
                <w:rFonts w:ascii="Times New Roman" w:hAnsi="Times New Roman"/>
                <w:b/>
                <w:bCs/>
                <w:sz w:val="24"/>
              </w:rPr>
            </w:pPr>
            <w:r>
              <w:rPr>
                <w:rFonts w:ascii="Times New Roman" w:hAnsi="Times New Roman"/>
                <w:b/>
                <w:bCs/>
                <w:sz w:val="24"/>
              </w:rPr>
              <w:t>建设单位联系人</w:t>
            </w:r>
          </w:p>
        </w:tc>
        <w:tc>
          <w:tcPr>
            <w:tcW w:w="2550" w:type="dxa"/>
            <w:tcBorders>
              <w:tl2br w:val="nil"/>
              <w:tr2bl w:val="nil"/>
            </w:tcBorders>
            <w:vAlign w:val="center"/>
          </w:tcPr>
          <w:p>
            <w:pPr>
              <w:adjustRightInd w:val="0"/>
              <w:snapToGrid w:val="0"/>
              <w:jc w:val="center"/>
              <w:rPr>
                <w:rFonts w:hint="default" w:ascii="Times New Roman" w:hAnsi="Times New Roman" w:eastAsia="宋体"/>
                <w:sz w:val="24"/>
                <w:lang w:val="en-US" w:eastAsia="zh-CN"/>
              </w:rPr>
            </w:pPr>
            <w:r>
              <w:rPr>
                <w:rFonts w:hint="eastAsia" w:ascii="Times New Roman" w:hAnsi="Times New Roman"/>
                <w:sz w:val="24"/>
                <w:lang w:val="en-US" w:eastAsia="zh-CN"/>
              </w:rPr>
              <w:t>陈运生</w:t>
            </w:r>
          </w:p>
        </w:tc>
        <w:tc>
          <w:tcPr>
            <w:tcW w:w="2595" w:type="dxa"/>
            <w:tcBorders>
              <w:tl2br w:val="nil"/>
              <w:tr2bl w:val="nil"/>
            </w:tcBorders>
            <w:vAlign w:val="center"/>
          </w:tcPr>
          <w:p>
            <w:pPr>
              <w:adjustRightInd w:val="0"/>
              <w:snapToGrid w:val="0"/>
              <w:jc w:val="center"/>
              <w:rPr>
                <w:rFonts w:ascii="Times New Roman" w:hAnsi="Times New Roman"/>
                <w:sz w:val="24"/>
              </w:rPr>
            </w:pPr>
            <w:r>
              <w:rPr>
                <w:rFonts w:ascii="Times New Roman" w:hAnsi="Times New Roman"/>
                <w:sz w:val="24"/>
              </w:rPr>
              <w:t>联系方式</w:t>
            </w:r>
          </w:p>
        </w:tc>
        <w:tc>
          <w:tcPr>
            <w:tcW w:w="2639" w:type="dxa"/>
            <w:tcBorders>
              <w:tl2br w:val="nil"/>
              <w:tr2bl w:val="nil"/>
            </w:tcBorders>
            <w:vAlign w:val="center"/>
          </w:tcPr>
          <w:p>
            <w:pPr>
              <w:adjustRightInd w:val="0"/>
              <w:snapToGrid w:val="0"/>
              <w:jc w:val="center"/>
              <w:rPr>
                <w:rFonts w:hint="default" w:ascii="Times New Roman" w:hAnsi="Times New Roman" w:eastAsia="宋体"/>
                <w:sz w:val="24"/>
                <w:lang w:val="en-US" w:eastAsia="zh-CN"/>
              </w:rPr>
            </w:pPr>
            <w:r>
              <w:rPr>
                <w:rFonts w:hint="eastAsia" w:ascii="Times New Roman" w:hAnsi="Times New Roman"/>
                <w:sz w:val="24"/>
                <w:lang w:val="en-US" w:eastAsia="zh-CN"/>
              </w:rPr>
              <w:t>18273445021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086" w:type="dxa"/>
            <w:tcBorders>
              <w:tl2br w:val="nil"/>
              <w:tr2bl w:val="nil"/>
            </w:tcBorders>
            <w:tcMar>
              <w:top w:w="16" w:type="dxa"/>
              <w:left w:w="16" w:type="dxa"/>
              <w:right w:w="16" w:type="dxa"/>
            </w:tcMar>
            <w:vAlign w:val="center"/>
          </w:tcPr>
          <w:p>
            <w:pPr>
              <w:adjustRightInd w:val="0"/>
              <w:snapToGrid w:val="0"/>
              <w:jc w:val="center"/>
              <w:rPr>
                <w:rFonts w:ascii="Times New Roman" w:hAnsi="Times New Roman"/>
                <w:b/>
                <w:bCs/>
                <w:sz w:val="24"/>
              </w:rPr>
            </w:pPr>
            <w:r>
              <w:rPr>
                <w:rFonts w:ascii="Times New Roman" w:hAnsi="Times New Roman"/>
                <w:b/>
                <w:bCs/>
                <w:sz w:val="24"/>
              </w:rPr>
              <w:t>建设地点</w:t>
            </w:r>
          </w:p>
        </w:tc>
        <w:tc>
          <w:tcPr>
            <w:tcW w:w="7784" w:type="dxa"/>
            <w:gridSpan w:val="3"/>
            <w:tcBorders>
              <w:tl2br w:val="nil"/>
              <w:tr2bl w:val="nil"/>
            </w:tcBorders>
            <w:vAlign w:val="center"/>
          </w:tcPr>
          <w:p>
            <w:pPr>
              <w:adjustRightInd w:val="0"/>
              <w:snapToGrid w:val="0"/>
              <w:jc w:val="center"/>
              <w:rPr>
                <w:rFonts w:ascii="Times New Roman" w:hAnsi="Times New Roman"/>
                <w:sz w:val="24"/>
              </w:rPr>
            </w:pPr>
            <w:r>
              <w:rPr>
                <w:rFonts w:hint="eastAsia" w:ascii="Times New Roman" w:hAnsi="Times New Roman"/>
                <w:sz w:val="24"/>
                <w:lang w:val="en-US" w:eastAsia="zh-CN"/>
              </w:rPr>
              <w:t>衡阳县西渡镇咸中村彭塘组、槐花村探花组</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086" w:type="dxa"/>
            <w:tcBorders>
              <w:tl2br w:val="nil"/>
              <w:tr2bl w:val="nil"/>
            </w:tcBorders>
            <w:tcMar>
              <w:top w:w="16" w:type="dxa"/>
              <w:left w:w="16" w:type="dxa"/>
              <w:right w:w="16" w:type="dxa"/>
            </w:tcMar>
            <w:vAlign w:val="center"/>
          </w:tcPr>
          <w:p>
            <w:pPr>
              <w:adjustRightInd w:val="0"/>
              <w:snapToGrid w:val="0"/>
              <w:jc w:val="center"/>
              <w:rPr>
                <w:rFonts w:ascii="Times New Roman" w:hAnsi="Times New Roman"/>
                <w:b/>
                <w:bCs/>
                <w:sz w:val="24"/>
              </w:rPr>
            </w:pPr>
            <w:r>
              <w:rPr>
                <w:rFonts w:ascii="Times New Roman" w:hAnsi="Times New Roman"/>
                <w:b/>
                <w:bCs/>
                <w:sz w:val="24"/>
              </w:rPr>
              <w:t>地理坐标</w:t>
            </w:r>
          </w:p>
        </w:tc>
        <w:tc>
          <w:tcPr>
            <w:tcW w:w="7784" w:type="dxa"/>
            <w:gridSpan w:val="3"/>
            <w:tcBorders>
              <w:tl2br w:val="nil"/>
              <w:tr2bl w:val="nil"/>
            </w:tcBorders>
            <w:vAlign w:val="center"/>
          </w:tcPr>
          <w:p>
            <w:pPr>
              <w:jc w:val="center"/>
              <w:rPr>
                <w:rFonts w:ascii="Times New Roman" w:hAnsi="Times New Roman"/>
                <w:sz w:val="24"/>
              </w:rPr>
            </w:pPr>
            <w:r>
              <w:rPr>
                <w:rFonts w:hint="eastAsia" w:ascii="Times New Roman" w:hAnsi="Times New Roman" w:cs="Times New Roman"/>
                <w:sz w:val="24"/>
              </w:rPr>
              <w:t>（</w:t>
            </w:r>
            <w:r>
              <w:rPr>
                <w:rFonts w:hint="eastAsia" w:ascii="Times New Roman" w:hAnsi="Times New Roman" w:cs="Times New Roman"/>
                <w:sz w:val="24"/>
                <w:lang w:val="en-US" w:eastAsia="zh-CN"/>
              </w:rPr>
              <w:t>东经</w:t>
            </w:r>
            <w:r>
              <w:rPr>
                <w:rFonts w:hint="eastAsia" w:ascii="Times New Roman" w:hAnsi="Times New Roman" w:cs="Times New Roman"/>
                <w:sz w:val="24"/>
              </w:rPr>
              <w:t>112°36'256"，</w:t>
            </w:r>
            <w:r>
              <w:rPr>
                <w:rFonts w:hint="eastAsia" w:ascii="Times New Roman" w:hAnsi="Times New Roman" w:cs="Times New Roman"/>
                <w:sz w:val="24"/>
                <w:lang w:val="en-US" w:eastAsia="zh-CN"/>
              </w:rPr>
              <w:t>北纬</w:t>
            </w:r>
            <w:r>
              <w:rPr>
                <w:rFonts w:hint="eastAsia" w:ascii="Times New Roman" w:hAnsi="Times New Roman" w:cs="Times New Roman"/>
                <w:sz w:val="24"/>
              </w:rPr>
              <w:t>26°</w:t>
            </w:r>
            <w:r>
              <w:rPr>
                <w:rFonts w:hint="eastAsia" w:ascii="Times New Roman" w:hAnsi="Times New Roman" w:cs="Times New Roman"/>
                <w:sz w:val="24"/>
                <w:lang w:val="en-US" w:eastAsia="zh-CN"/>
              </w:rPr>
              <w:t>98</w:t>
            </w:r>
            <w:r>
              <w:rPr>
                <w:rFonts w:hint="eastAsia" w:ascii="Times New Roman" w:hAnsi="Times New Roman" w:cs="Times New Roman"/>
                <w:sz w:val="24"/>
              </w:rPr>
              <w:t>'</w:t>
            </w:r>
            <w:r>
              <w:rPr>
                <w:rFonts w:hint="eastAsia" w:ascii="Times New Roman" w:hAnsi="Times New Roman" w:cs="Times New Roman"/>
                <w:sz w:val="24"/>
                <w:lang w:val="en-US" w:eastAsia="zh-CN"/>
              </w:rPr>
              <w:t>116</w:t>
            </w:r>
            <w:r>
              <w:rPr>
                <w:rFonts w:hint="eastAsia" w:ascii="Times New Roman" w:hAnsi="Times New Roman" w:cs="Times New Roman"/>
                <w:sz w:val="24"/>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1086" w:type="dxa"/>
            <w:tcBorders>
              <w:tl2br w:val="nil"/>
              <w:tr2bl w:val="nil"/>
            </w:tcBorders>
            <w:tcMar>
              <w:top w:w="16" w:type="dxa"/>
              <w:left w:w="16" w:type="dxa"/>
              <w:right w:w="16" w:type="dxa"/>
            </w:tcMar>
            <w:vAlign w:val="center"/>
          </w:tcPr>
          <w:p>
            <w:pPr>
              <w:adjustRightInd w:val="0"/>
              <w:snapToGrid w:val="0"/>
              <w:jc w:val="center"/>
              <w:rPr>
                <w:rFonts w:ascii="Times New Roman" w:hAnsi="Times New Roman"/>
                <w:b/>
                <w:bCs/>
                <w:sz w:val="24"/>
              </w:rPr>
            </w:pPr>
            <w:r>
              <w:rPr>
                <w:rFonts w:ascii="Times New Roman" w:hAnsi="Times New Roman"/>
                <w:b/>
                <w:bCs/>
                <w:sz w:val="24"/>
              </w:rPr>
              <w:t>国民经济</w:t>
            </w:r>
          </w:p>
          <w:p>
            <w:pPr>
              <w:adjustRightInd w:val="0"/>
              <w:snapToGrid w:val="0"/>
              <w:jc w:val="center"/>
              <w:rPr>
                <w:rFonts w:ascii="Times New Roman" w:hAnsi="Times New Roman"/>
                <w:b/>
                <w:bCs/>
                <w:sz w:val="24"/>
              </w:rPr>
            </w:pPr>
            <w:r>
              <w:rPr>
                <w:rFonts w:ascii="Times New Roman" w:hAnsi="Times New Roman"/>
                <w:b/>
                <w:bCs/>
                <w:sz w:val="24"/>
              </w:rPr>
              <w:t>行业类别</w:t>
            </w:r>
          </w:p>
        </w:tc>
        <w:tc>
          <w:tcPr>
            <w:tcW w:w="2550" w:type="dxa"/>
            <w:tcBorders>
              <w:tl2br w:val="nil"/>
              <w:tr2bl w:val="nil"/>
            </w:tcBorders>
            <w:vAlign w:val="center"/>
          </w:tcPr>
          <w:p>
            <w:pPr>
              <w:adjustRightInd w:val="0"/>
              <w:snapToGrid w:val="0"/>
              <w:jc w:val="center"/>
              <w:rPr>
                <w:rFonts w:hint="default" w:ascii="Times New Roman" w:hAnsi="Times New Roman"/>
                <w:sz w:val="24"/>
                <w:lang w:val="en-US"/>
              </w:rPr>
            </w:pPr>
            <w:r>
              <w:rPr>
                <w:rFonts w:hint="eastAsia" w:ascii="Times New Roman" w:hAnsi="Times New Roman"/>
                <w:sz w:val="24"/>
                <w:lang w:val="en-US" w:eastAsia="zh-CN"/>
              </w:rPr>
              <w:t>D4430热力生产和供应</w:t>
            </w:r>
          </w:p>
        </w:tc>
        <w:tc>
          <w:tcPr>
            <w:tcW w:w="2595" w:type="dxa"/>
            <w:tcBorders>
              <w:tl2br w:val="nil"/>
              <w:tr2bl w:val="nil"/>
            </w:tcBorders>
            <w:vAlign w:val="center"/>
          </w:tcPr>
          <w:p>
            <w:pPr>
              <w:adjustRightInd w:val="0"/>
              <w:snapToGrid w:val="0"/>
              <w:jc w:val="center"/>
              <w:rPr>
                <w:rFonts w:ascii="Times New Roman" w:hAnsi="Times New Roman"/>
                <w:sz w:val="24"/>
              </w:rPr>
            </w:pPr>
            <w:bookmarkStart w:id="6" w:name="_Hlk49843745"/>
            <w:r>
              <w:rPr>
                <w:rFonts w:ascii="Times New Roman" w:hAnsi="Times New Roman"/>
                <w:sz w:val="24"/>
              </w:rPr>
              <w:t>建设项目行业类别</w:t>
            </w:r>
            <w:bookmarkEnd w:id="6"/>
          </w:p>
        </w:tc>
        <w:tc>
          <w:tcPr>
            <w:tcW w:w="2639" w:type="dxa"/>
            <w:tcBorders>
              <w:tl2br w:val="nil"/>
              <w:tr2bl w:val="nil"/>
            </w:tcBorders>
            <w:vAlign w:val="center"/>
          </w:tcPr>
          <w:p>
            <w:pPr>
              <w:jc w:val="left"/>
              <w:rPr>
                <w:rFonts w:ascii="Times New Roman" w:hAnsi="Times New Roman"/>
                <w:sz w:val="24"/>
              </w:rPr>
            </w:pPr>
            <w:r>
              <w:rPr>
                <w:rFonts w:hint="eastAsia" w:ascii="Times New Roman" w:hAnsi="Times New Roman" w:cs="Times New Roman"/>
                <w:sz w:val="24"/>
                <w:lang w:val="en-US" w:eastAsia="zh-CN"/>
              </w:rPr>
              <w:t xml:space="preserve">四十一、电力、热力生产和供应业 </w:t>
            </w:r>
            <w:r>
              <w:rPr>
                <w:rFonts w:hint="default" w:ascii="Times New Roman" w:hAnsi="Times New Roman" w:cs="Times New Roman"/>
                <w:sz w:val="24"/>
                <w:lang w:val="en-US" w:eastAsia="zh-CN"/>
              </w:rPr>
              <w:t xml:space="preserve">91 </w:t>
            </w:r>
            <w:r>
              <w:rPr>
                <w:rFonts w:hint="eastAsia" w:ascii="Times New Roman" w:hAnsi="Times New Roman" w:cs="Times New Roman"/>
                <w:sz w:val="24"/>
                <w:lang w:val="en-US" w:eastAsia="zh-CN"/>
              </w:rPr>
              <w:t>热力生产和供应工程（包括建设单位自建自用的供热工程）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1086" w:type="dxa"/>
            <w:tcBorders>
              <w:tl2br w:val="nil"/>
              <w:tr2bl w:val="nil"/>
            </w:tcBorders>
            <w:tcMar>
              <w:top w:w="16" w:type="dxa"/>
              <w:left w:w="16" w:type="dxa"/>
              <w:right w:w="16" w:type="dxa"/>
            </w:tcMar>
            <w:vAlign w:val="center"/>
          </w:tcPr>
          <w:p>
            <w:pPr>
              <w:adjustRightInd w:val="0"/>
              <w:snapToGrid w:val="0"/>
              <w:jc w:val="center"/>
              <w:rPr>
                <w:rFonts w:ascii="Times New Roman" w:hAnsi="Times New Roman"/>
                <w:b/>
                <w:bCs/>
                <w:sz w:val="24"/>
              </w:rPr>
            </w:pPr>
            <w:r>
              <w:rPr>
                <w:rFonts w:ascii="Times New Roman" w:hAnsi="Times New Roman"/>
                <w:b/>
                <w:bCs/>
                <w:sz w:val="24"/>
              </w:rPr>
              <w:t>建设性质</w:t>
            </w:r>
          </w:p>
        </w:tc>
        <w:tc>
          <w:tcPr>
            <w:tcW w:w="2550" w:type="dxa"/>
            <w:tcBorders>
              <w:tl2br w:val="nil"/>
              <w:tr2bl w:val="nil"/>
            </w:tcBorders>
            <w:vAlign w:val="center"/>
          </w:tcPr>
          <w:p>
            <w:pPr>
              <w:jc w:val="left"/>
              <w:rPr>
                <w:rFonts w:ascii="Times New Roman" w:hAnsi="Times New Roman"/>
                <w:sz w:val="24"/>
              </w:rPr>
            </w:pPr>
            <w:r>
              <w:rPr>
                <w:rFonts w:ascii="Times New Roman" w:hAnsi="Times New Roman"/>
                <w:sz w:val="24"/>
              </w:rPr>
              <w:sym w:font="Wingdings" w:char="00A8"/>
            </w:r>
            <w:r>
              <w:rPr>
                <w:rFonts w:ascii="Times New Roman" w:hAnsi="Times New Roman"/>
                <w:sz w:val="24"/>
              </w:rPr>
              <w:t>新建（迁建）</w:t>
            </w:r>
          </w:p>
          <w:p>
            <w:pPr>
              <w:jc w:val="left"/>
              <w:rPr>
                <w:rFonts w:ascii="Times New Roman" w:hAnsi="Times New Roman"/>
                <w:sz w:val="24"/>
              </w:rPr>
            </w:pPr>
            <w:r>
              <w:rPr>
                <w:rFonts w:ascii="Times New Roman" w:hAnsi="Times New Roman"/>
                <w:sz w:val="24"/>
              </w:rPr>
              <w:sym w:font="Wingdings" w:char="00A8"/>
            </w:r>
            <w:r>
              <w:rPr>
                <w:rFonts w:ascii="Times New Roman" w:hAnsi="Times New Roman"/>
                <w:sz w:val="24"/>
              </w:rPr>
              <w:t>改建</w:t>
            </w:r>
          </w:p>
          <w:p>
            <w:pPr>
              <w:jc w:val="left"/>
              <w:rPr>
                <w:rFonts w:ascii="Times New Roman" w:hAnsi="Times New Roman"/>
                <w:sz w:val="24"/>
              </w:rPr>
            </w:pPr>
            <w:r>
              <w:rPr>
                <w:rFonts w:ascii="Times New Roman" w:hAnsi="Times New Roman"/>
                <w:sz w:val="24"/>
              </w:rPr>
              <w:sym w:font="Wingdings" w:char="00FE"/>
            </w:r>
            <w:r>
              <w:rPr>
                <w:rFonts w:ascii="Times New Roman" w:hAnsi="Times New Roman"/>
                <w:sz w:val="24"/>
              </w:rPr>
              <w:t>扩建</w:t>
            </w:r>
          </w:p>
          <w:p>
            <w:pPr>
              <w:jc w:val="left"/>
              <w:rPr>
                <w:rFonts w:ascii="Times New Roman" w:hAnsi="Times New Roman"/>
                <w:sz w:val="24"/>
              </w:rPr>
            </w:pPr>
            <w:r>
              <w:rPr>
                <w:rFonts w:ascii="Times New Roman" w:hAnsi="Times New Roman"/>
                <w:sz w:val="24"/>
              </w:rPr>
              <w:sym w:font="Wingdings" w:char="00A8"/>
            </w:r>
            <w:r>
              <w:rPr>
                <w:rFonts w:ascii="Times New Roman" w:hAnsi="Times New Roman"/>
                <w:sz w:val="24"/>
              </w:rPr>
              <w:t>技术改造</w:t>
            </w:r>
          </w:p>
        </w:tc>
        <w:tc>
          <w:tcPr>
            <w:tcW w:w="2595" w:type="dxa"/>
            <w:tcBorders>
              <w:tl2br w:val="nil"/>
              <w:tr2bl w:val="nil"/>
            </w:tcBorders>
            <w:vAlign w:val="center"/>
          </w:tcPr>
          <w:p>
            <w:pPr>
              <w:adjustRightInd w:val="0"/>
              <w:snapToGrid w:val="0"/>
              <w:jc w:val="center"/>
              <w:rPr>
                <w:rFonts w:ascii="Times New Roman" w:hAnsi="Times New Roman"/>
                <w:sz w:val="24"/>
              </w:rPr>
            </w:pPr>
            <w:r>
              <w:rPr>
                <w:rFonts w:ascii="Times New Roman" w:hAnsi="Times New Roman"/>
                <w:sz w:val="24"/>
              </w:rPr>
              <w:t>建设项目申报情形</w:t>
            </w:r>
          </w:p>
        </w:tc>
        <w:tc>
          <w:tcPr>
            <w:tcW w:w="2639" w:type="dxa"/>
            <w:tcBorders>
              <w:tl2br w:val="nil"/>
              <w:tr2bl w:val="nil"/>
            </w:tcBorders>
            <w:vAlign w:val="center"/>
          </w:tcPr>
          <w:p>
            <w:pPr>
              <w:jc w:val="left"/>
              <w:rPr>
                <w:rFonts w:ascii="Times New Roman" w:hAnsi="Times New Roman"/>
                <w:sz w:val="24"/>
              </w:rPr>
            </w:pPr>
            <w:r>
              <w:rPr>
                <w:rFonts w:ascii="Times New Roman" w:hAnsi="Times New Roman"/>
                <w:sz w:val="24"/>
              </w:rPr>
              <w:sym w:font="Wingdings" w:char="00FE"/>
            </w:r>
            <w:r>
              <w:rPr>
                <w:rFonts w:ascii="Times New Roman" w:hAnsi="Times New Roman"/>
                <w:sz w:val="24"/>
              </w:rPr>
              <w:t>首次申报项目</w:t>
            </w:r>
          </w:p>
          <w:p>
            <w:pPr>
              <w:jc w:val="left"/>
              <w:rPr>
                <w:rFonts w:ascii="Times New Roman" w:hAnsi="Times New Roman"/>
                <w:sz w:val="24"/>
              </w:rPr>
            </w:pPr>
            <w:r>
              <w:rPr>
                <w:rFonts w:ascii="Times New Roman" w:hAnsi="Times New Roman"/>
                <w:sz w:val="24"/>
              </w:rPr>
              <w:sym w:font="Wingdings" w:char="00A8"/>
            </w:r>
            <w:r>
              <w:rPr>
                <w:rFonts w:ascii="Times New Roman" w:hAnsi="Times New Roman"/>
                <w:sz w:val="24"/>
              </w:rPr>
              <w:t>不予批准后再次申报项目</w:t>
            </w:r>
          </w:p>
          <w:p>
            <w:pPr>
              <w:jc w:val="left"/>
              <w:rPr>
                <w:rFonts w:ascii="Times New Roman" w:hAnsi="Times New Roman"/>
                <w:sz w:val="24"/>
              </w:rPr>
            </w:pPr>
            <w:r>
              <w:rPr>
                <w:rFonts w:ascii="Times New Roman" w:hAnsi="Times New Roman"/>
                <w:sz w:val="24"/>
              </w:rPr>
              <w:sym w:font="Wingdings" w:char="00A8"/>
            </w:r>
            <w:r>
              <w:rPr>
                <w:rFonts w:ascii="Times New Roman" w:hAnsi="Times New Roman"/>
                <w:sz w:val="24"/>
              </w:rPr>
              <w:t>超五年重新审核项目</w:t>
            </w:r>
          </w:p>
          <w:p>
            <w:pPr>
              <w:jc w:val="left"/>
              <w:rPr>
                <w:rFonts w:ascii="Times New Roman" w:hAnsi="Times New Roman"/>
                <w:sz w:val="24"/>
              </w:rPr>
            </w:pPr>
            <w:r>
              <w:rPr>
                <w:rFonts w:ascii="Times New Roman" w:hAnsi="Times New Roman"/>
                <w:sz w:val="24"/>
              </w:rPr>
              <w:sym w:font="Wingdings" w:char="00A8"/>
            </w:r>
            <w:r>
              <w:rPr>
                <w:rFonts w:ascii="Times New Roman" w:hAnsi="Times New Roman"/>
                <w:sz w:val="24"/>
              </w:rPr>
              <w:t>重大变动重新报批项目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1086" w:type="dxa"/>
            <w:tcBorders>
              <w:tl2br w:val="nil"/>
              <w:tr2bl w:val="nil"/>
            </w:tcBorders>
            <w:tcMar>
              <w:top w:w="16" w:type="dxa"/>
              <w:left w:w="16" w:type="dxa"/>
              <w:right w:w="16" w:type="dxa"/>
            </w:tcMar>
            <w:vAlign w:val="center"/>
          </w:tcPr>
          <w:p>
            <w:pPr>
              <w:adjustRightInd w:val="0"/>
              <w:snapToGrid w:val="0"/>
              <w:jc w:val="center"/>
              <w:rPr>
                <w:rFonts w:ascii="Times New Roman" w:hAnsi="Times New Roman"/>
                <w:b/>
                <w:bCs/>
                <w:sz w:val="24"/>
              </w:rPr>
            </w:pPr>
            <w:r>
              <w:rPr>
                <w:rFonts w:ascii="Times New Roman" w:hAnsi="Times New Roman"/>
                <w:b/>
                <w:bCs/>
                <w:sz w:val="24"/>
              </w:rPr>
              <w:t>项目审批（核准/备案）部门（选填）</w:t>
            </w:r>
          </w:p>
        </w:tc>
        <w:tc>
          <w:tcPr>
            <w:tcW w:w="2550" w:type="dxa"/>
            <w:tcBorders>
              <w:tl2br w:val="nil"/>
              <w:tr2bl w:val="nil"/>
            </w:tcBorders>
            <w:vAlign w:val="center"/>
          </w:tcPr>
          <w:p>
            <w:pPr>
              <w:adjustRightInd w:val="0"/>
              <w:snapToGrid w:val="0"/>
              <w:jc w:val="center"/>
              <w:rPr>
                <w:rFonts w:hint="default" w:ascii="Times New Roman" w:hAnsi="Times New Roman" w:eastAsia="宋体"/>
                <w:sz w:val="24"/>
                <w:lang w:val="en-US" w:eastAsia="zh-CN"/>
              </w:rPr>
            </w:pPr>
            <w:r>
              <w:rPr>
                <w:rFonts w:hint="eastAsia" w:ascii="Times New Roman" w:hAnsi="Times New Roman"/>
                <w:sz w:val="24"/>
                <w:lang w:val="en-US" w:eastAsia="zh-CN"/>
              </w:rPr>
              <w:t>衡阳市环境保护局</w:t>
            </w:r>
          </w:p>
        </w:tc>
        <w:tc>
          <w:tcPr>
            <w:tcW w:w="2595" w:type="dxa"/>
            <w:tcBorders>
              <w:tl2br w:val="nil"/>
              <w:tr2bl w:val="nil"/>
            </w:tcBorders>
            <w:vAlign w:val="center"/>
          </w:tcPr>
          <w:p>
            <w:pPr>
              <w:adjustRightInd w:val="0"/>
              <w:snapToGrid w:val="0"/>
              <w:jc w:val="center"/>
              <w:rPr>
                <w:rFonts w:ascii="Times New Roman" w:hAnsi="Times New Roman"/>
                <w:sz w:val="24"/>
              </w:rPr>
            </w:pPr>
            <w:r>
              <w:rPr>
                <w:rFonts w:ascii="Times New Roman" w:hAnsi="Times New Roman"/>
                <w:sz w:val="24"/>
              </w:rPr>
              <w:t>项目审批（核准/备案）文号（选填）</w:t>
            </w:r>
          </w:p>
        </w:tc>
        <w:tc>
          <w:tcPr>
            <w:tcW w:w="2639" w:type="dxa"/>
            <w:tcBorders>
              <w:tl2br w:val="nil"/>
              <w:tr2bl w:val="nil"/>
            </w:tcBorders>
            <w:vAlign w:val="center"/>
          </w:tcPr>
          <w:p>
            <w:pPr>
              <w:adjustRightInd w:val="0"/>
              <w:snapToGrid w:val="0"/>
              <w:jc w:val="center"/>
              <w:rPr>
                <w:rFonts w:hint="default" w:ascii="Times New Roman" w:hAnsi="Times New Roman" w:eastAsia="宋体"/>
                <w:sz w:val="24"/>
                <w:lang w:val="en-US" w:eastAsia="zh-CN"/>
              </w:rPr>
            </w:pPr>
            <w:r>
              <w:rPr>
                <w:rFonts w:hint="eastAsia" w:ascii="Times New Roman" w:hAnsi="Times New Roman"/>
                <w:sz w:val="24"/>
                <w:lang w:val="en-US" w:eastAsia="zh-CN"/>
              </w:rPr>
              <w:t>衡环发【2015】2号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086" w:type="dxa"/>
            <w:tcBorders>
              <w:tl2br w:val="nil"/>
              <w:tr2bl w:val="nil"/>
            </w:tcBorders>
            <w:tcMar>
              <w:top w:w="16" w:type="dxa"/>
              <w:left w:w="16" w:type="dxa"/>
              <w:right w:w="16" w:type="dxa"/>
            </w:tcMar>
            <w:vAlign w:val="center"/>
          </w:tcPr>
          <w:p>
            <w:pPr>
              <w:adjustRightInd w:val="0"/>
              <w:snapToGrid w:val="0"/>
              <w:jc w:val="center"/>
              <w:rPr>
                <w:rFonts w:ascii="Times New Roman" w:hAnsi="Times New Roman"/>
                <w:b/>
                <w:bCs/>
                <w:sz w:val="24"/>
              </w:rPr>
            </w:pPr>
            <w:r>
              <w:rPr>
                <w:rFonts w:ascii="Times New Roman" w:hAnsi="Times New Roman"/>
                <w:b/>
                <w:bCs/>
                <w:sz w:val="24"/>
              </w:rPr>
              <w:t>总投资（万元）</w:t>
            </w:r>
          </w:p>
        </w:tc>
        <w:tc>
          <w:tcPr>
            <w:tcW w:w="2550" w:type="dxa"/>
            <w:tcBorders>
              <w:tl2br w:val="nil"/>
              <w:tr2bl w:val="nil"/>
            </w:tcBorders>
            <w:vAlign w:val="center"/>
          </w:tcPr>
          <w:p>
            <w:pPr>
              <w:adjustRightInd w:val="0"/>
              <w:snapToGrid w:val="0"/>
              <w:jc w:val="center"/>
              <w:rPr>
                <w:rFonts w:hint="default" w:ascii="Times New Roman" w:hAnsi="Times New Roman" w:eastAsia="宋体"/>
                <w:sz w:val="24"/>
                <w:lang w:val="en-US" w:eastAsia="zh-CN"/>
              </w:rPr>
            </w:pPr>
            <w:r>
              <w:rPr>
                <w:rFonts w:hint="eastAsia" w:cs="Times New Roman"/>
                <w:color w:val="auto"/>
                <w:sz w:val="21"/>
                <w:szCs w:val="21"/>
                <w:highlight w:val="none"/>
                <w:lang w:val="en-US" w:eastAsia="zh-CN"/>
              </w:rPr>
              <w:t>30</w:t>
            </w:r>
          </w:p>
        </w:tc>
        <w:tc>
          <w:tcPr>
            <w:tcW w:w="2595" w:type="dxa"/>
            <w:tcBorders>
              <w:tl2br w:val="nil"/>
              <w:tr2bl w:val="nil"/>
            </w:tcBorders>
            <w:tcMar>
              <w:top w:w="16" w:type="dxa"/>
              <w:left w:w="16" w:type="dxa"/>
              <w:right w:w="16" w:type="dxa"/>
            </w:tcMar>
            <w:vAlign w:val="center"/>
          </w:tcPr>
          <w:p>
            <w:pPr>
              <w:adjustRightInd w:val="0"/>
              <w:snapToGrid w:val="0"/>
              <w:jc w:val="center"/>
              <w:rPr>
                <w:rFonts w:ascii="Times New Roman" w:hAnsi="Times New Roman"/>
                <w:sz w:val="24"/>
              </w:rPr>
            </w:pPr>
            <w:r>
              <w:rPr>
                <w:rFonts w:ascii="Times New Roman" w:hAnsi="Times New Roman"/>
                <w:sz w:val="24"/>
              </w:rPr>
              <w:t>环保投资（万元）</w:t>
            </w:r>
          </w:p>
        </w:tc>
        <w:tc>
          <w:tcPr>
            <w:tcW w:w="2639" w:type="dxa"/>
            <w:tcBorders>
              <w:tl2br w:val="nil"/>
              <w:tr2bl w:val="nil"/>
            </w:tcBorders>
            <w:vAlign w:val="center"/>
          </w:tcPr>
          <w:p>
            <w:pPr>
              <w:adjustRightInd w:val="0"/>
              <w:snapToGrid w:val="0"/>
              <w:jc w:val="center"/>
              <w:rPr>
                <w:rFonts w:hint="default" w:ascii="Times New Roman" w:hAnsi="Times New Roman"/>
                <w:sz w:val="24"/>
                <w:lang w:val="en-US"/>
              </w:rPr>
            </w:pPr>
            <w:r>
              <w:rPr>
                <w:rFonts w:hint="eastAsia" w:cs="Times New Roman"/>
                <w:color w:val="auto"/>
                <w:sz w:val="21"/>
                <w:szCs w:val="21"/>
                <w:lang w:val="en-US" w:eastAsia="zh-CN"/>
              </w:rPr>
              <w:t>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086" w:type="dxa"/>
            <w:tcBorders>
              <w:tl2br w:val="nil"/>
              <w:tr2bl w:val="nil"/>
            </w:tcBorders>
            <w:tcMar>
              <w:top w:w="16" w:type="dxa"/>
              <w:left w:w="16" w:type="dxa"/>
              <w:right w:w="16" w:type="dxa"/>
            </w:tcMar>
            <w:vAlign w:val="center"/>
          </w:tcPr>
          <w:p>
            <w:pPr>
              <w:adjustRightInd w:val="0"/>
              <w:snapToGrid w:val="0"/>
              <w:jc w:val="center"/>
              <w:rPr>
                <w:rFonts w:ascii="Times New Roman" w:hAnsi="Times New Roman"/>
                <w:b/>
                <w:bCs/>
                <w:sz w:val="24"/>
              </w:rPr>
            </w:pPr>
            <w:r>
              <w:rPr>
                <w:rFonts w:ascii="Times New Roman" w:hAnsi="Times New Roman"/>
                <w:b/>
                <w:bCs/>
                <w:sz w:val="24"/>
              </w:rPr>
              <w:t>环保投资占比（%）</w:t>
            </w:r>
          </w:p>
        </w:tc>
        <w:tc>
          <w:tcPr>
            <w:tcW w:w="2550" w:type="dxa"/>
            <w:tcBorders>
              <w:tl2br w:val="nil"/>
              <w:tr2bl w:val="nil"/>
            </w:tcBorders>
            <w:vAlign w:val="center"/>
          </w:tcPr>
          <w:p>
            <w:pPr>
              <w:adjustRightInd w:val="0"/>
              <w:snapToGrid w:val="0"/>
              <w:jc w:val="center"/>
              <w:rPr>
                <w:rFonts w:hint="default" w:ascii="Times New Roman" w:hAnsi="Times New Roman" w:eastAsia="宋体"/>
                <w:sz w:val="24"/>
                <w:lang w:val="en-US" w:eastAsia="zh-CN"/>
              </w:rPr>
            </w:pPr>
            <w:r>
              <w:rPr>
                <w:rFonts w:hint="eastAsia" w:ascii="Times New Roman" w:hAnsi="Times New Roman"/>
                <w:sz w:val="24"/>
                <w:lang w:val="en-US" w:eastAsia="zh-CN"/>
              </w:rPr>
              <w:t>33.3</w:t>
            </w:r>
          </w:p>
        </w:tc>
        <w:tc>
          <w:tcPr>
            <w:tcW w:w="2595" w:type="dxa"/>
            <w:tcBorders>
              <w:tl2br w:val="nil"/>
              <w:tr2bl w:val="nil"/>
            </w:tcBorders>
            <w:tcMar>
              <w:top w:w="16" w:type="dxa"/>
              <w:left w:w="16" w:type="dxa"/>
              <w:right w:w="16" w:type="dxa"/>
            </w:tcMar>
            <w:vAlign w:val="center"/>
          </w:tcPr>
          <w:p>
            <w:pPr>
              <w:adjustRightInd w:val="0"/>
              <w:snapToGrid w:val="0"/>
              <w:jc w:val="center"/>
              <w:rPr>
                <w:rFonts w:ascii="Times New Roman" w:hAnsi="Times New Roman"/>
                <w:sz w:val="24"/>
              </w:rPr>
            </w:pPr>
            <w:r>
              <w:rPr>
                <w:rFonts w:ascii="Times New Roman" w:hAnsi="Times New Roman"/>
                <w:sz w:val="24"/>
              </w:rPr>
              <w:t>施工工期</w:t>
            </w:r>
          </w:p>
        </w:tc>
        <w:tc>
          <w:tcPr>
            <w:tcW w:w="2639" w:type="dxa"/>
            <w:tcBorders>
              <w:tl2br w:val="nil"/>
              <w:tr2bl w:val="nil"/>
            </w:tcBorders>
            <w:vAlign w:val="center"/>
          </w:tcPr>
          <w:p>
            <w:pPr>
              <w:adjustRightInd w:val="0"/>
              <w:snapToGrid w:val="0"/>
              <w:jc w:val="center"/>
              <w:rPr>
                <w:rFonts w:ascii="Times New Roman" w:hAnsi="Times New Roman"/>
                <w:sz w:val="24"/>
              </w:rPr>
            </w:pPr>
            <w:r>
              <w:rPr>
                <w:rFonts w:hint="eastAsia" w:ascii="Times New Roman" w:hAnsi="Times New Roman"/>
                <w:sz w:val="24"/>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086" w:type="dxa"/>
            <w:tcBorders>
              <w:tl2br w:val="nil"/>
              <w:tr2bl w:val="nil"/>
            </w:tcBorders>
            <w:tcMar>
              <w:top w:w="16" w:type="dxa"/>
              <w:left w:w="16" w:type="dxa"/>
              <w:right w:w="16" w:type="dxa"/>
            </w:tcMar>
            <w:vAlign w:val="center"/>
          </w:tcPr>
          <w:p>
            <w:pPr>
              <w:adjustRightInd w:val="0"/>
              <w:snapToGrid w:val="0"/>
              <w:jc w:val="center"/>
              <w:rPr>
                <w:rFonts w:ascii="Times New Roman" w:hAnsi="Times New Roman"/>
                <w:b/>
                <w:bCs/>
                <w:sz w:val="24"/>
              </w:rPr>
            </w:pPr>
            <w:r>
              <w:rPr>
                <w:rFonts w:ascii="Times New Roman" w:hAnsi="Times New Roman"/>
                <w:b/>
                <w:bCs/>
                <w:sz w:val="24"/>
              </w:rPr>
              <w:t>是否开工建设</w:t>
            </w:r>
          </w:p>
        </w:tc>
        <w:tc>
          <w:tcPr>
            <w:tcW w:w="2550" w:type="dxa"/>
            <w:tcBorders>
              <w:tl2br w:val="nil"/>
              <w:tr2bl w:val="nil"/>
            </w:tcBorders>
            <w:vAlign w:val="center"/>
          </w:tcPr>
          <w:p>
            <w:pPr>
              <w:adjustRightInd w:val="0"/>
              <w:snapToGrid w:val="0"/>
              <w:rPr>
                <w:rFonts w:ascii="Times New Roman" w:hAnsi="Times New Roman"/>
                <w:sz w:val="24"/>
              </w:rPr>
            </w:pPr>
            <w:r>
              <w:rPr>
                <w:rFonts w:ascii="Times New Roman" w:hAnsi="Times New Roman"/>
                <w:sz w:val="24"/>
              </w:rPr>
              <w:sym w:font="Wingdings" w:char="00A8"/>
            </w:r>
            <w:r>
              <w:rPr>
                <w:rFonts w:ascii="Times New Roman" w:hAnsi="Times New Roman"/>
                <w:sz w:val="24"/>
              </w:rPr>
              <w:t>否</w:t>
            </w:r>
          </w:p>
          <w:p>
            <w:pPr>
              <w:adjustRightInd w:val="0"/>
              <w:snapToGrid w:val="0"/>
              <w:rPr>
                <w:rFonts w:ascii="Times New Roman" w:hAnsi="Times New Roman"/>
                <w:sz w:val="24"/>
              </w:rPr>
            </w:pPr>
            <w:r>
              <w:rPr>
                <w:rFonts w:ascii="Times New Roman" w:hAnsi="Times New Roman"/>
                <w:sz w:val="24"/>
              </w:rPr>
              <w:sym w:font="Wingdings" w:char="00FE"/>
            </w:r>
            <w:r>
              <w:rPr>
                <w:rFonts w:ascii="Times New Roman" w:hAnsi="Times New Roman"/>
                <w:sz w:val="24"/>
              </w:rPr>
              <w:t>是：</w:t>
            </w:r>
            <w:r>
              <w:rPr>
                <w:rFonts w:ascii="Times New Roman" w:hAnsi="Times New Roman"/>
                <w:sz w:val="24"/>
                <w:u w:val="none"/>
              </w:rPr>
              <w:t xml:space="preserve"> </w:t>
            </w:r>
            <w:r>
              <w:rPr>
                <w:rFonts w:hint="eastAsia" w:ascii="Times New Roman" w:hAnsi="Times New Roman"/>
                <w:sz w:val="24"/>
                <w:u w:val="none"/>
              </w:rPr>
              <w:t>已经安装设备，尚未生产</w:t>
            </w:r>
            <w:r>
              <w:rPr>
                <w:rFonts w:ascii="Times New Roman" w:hAnsi="Times New Roman"/>
                <w:sz w:val="24"/>
                <w:u w:val="none"/>
              </w:rPr>
              <w:t xml:space="preserve">      </w:t>
            </w:r>
          </w:p>
        </w:tc>
        <w:tc>
          <w:tcPr>
            <w:tcW w:w="2595" w:type="dxa"/>
            <w:tcBorders>
              <w:tl2br w:val="nil"/>
              <w:tr2bl w:val="nil"/>
            </w:tcBorders>
            <w:tcMar>
              <w:top w:w="16" w:type="dxa"/>
              <w:left w:w="16" w:type="dxa"/>
              <w:right w:w="16" w:type="dxa"/>
            </w:tcMar>
            <w:vAlign w:val="center"/>
          </w:tcPr>
          <w:p>
            <w:pPr>
              <w:adjustRightInd w:val="0"/>
              <w:snapToGrid w:val="0"/>
              <w:jc w:val="center"/>
              <w:rPr>
                <w:rFonts w:ascii="Times New Roman" w:hAnsi="Times New Roman"/>
                <w:spacing w:val="-6"/>
                <w:sz w:val="24"/>
              </w:rPr>
            </w:pPr>
            <w:r>
              <w:rPr>
                <w:rFonts w:ascii="Times New Roman" w:hAnsi="Times New Roman"/>
                <w:spacing w:val="-6"/>
                <w:sz w:val="24"/>
              </w:rPr>
              <w:t>用地（用海）</w:t>
            </w:r>
          </w:p>
          <w:p>
            <w:pPr>
              <w:adjustRightInd w:val="0"/>
              <w:snapToGrid w:val="0"/>
              <w:jc w:val="center"/>
              <w:rPr>
                <w:rFonts w:ascii="Times New Roman" w:hAnsi="Times New Roman"/>
                <w:sz w:val="24"/>
              </w:rPr>
            </w:pPr>
            <w:r>
              <w:rPr>
                <w:rFonts w:ascii="Times New Roman" w:hAnsi="Times New Roman"/>
                <w:spacing w:val="-6"/>
                <w:sz w:val="24"/>
              </w:rPr>
              <w:t>面积（m</w:t>
            </w:r>
            <w:r>
              <w:rPr>
                <w:rFonts w:ascii="Times New Roman" w:hAnsi="Times New Roman"/>
                <w:spacing w:val="-6"/>
                <w:sz w:val="24"/>
                <w:vertAlign w:val="superscript"/>
              </w:rPr>
              <w:t>2</w:t>
            </w:r>
            <w:r>
              <w:rPr>
                <w:rFonts w:ascii="Times New Roman" w:hAnsi="Times New Roman"/>
                <w:spacing w:val="-6"/>
                <w:sz w:val="24"/>
              </w:rPr>
              <w:t>）</w:t>
            </w:r>
          </w:p>
        </w:tc>
        <w:tc>
          <w:tcPr>
            <w:tcW w:w="2639" w:type="dxa"/>
            <w:tcBorders>
              <w:tl2br w:val="nil"/>
              <w:tr2bl w:val="nil"/>
            </w:tcBorders>
            <w:vAlign w:val="center"/>
          </w:tcPr>
          <w:p>
            <w:pPr>
              <w:adjustRightInd w:val="0"/>
              <w:snapToGrid w:val="0"/>
              <w:jc w:val="center"/>
              <w:rPr>
                <w:rFonts w:ascii="Times New Roman" w:hAnsi="Times New Roman"/>
                <w:sz w:val="24"/>
              </w:rPr>
            </w:pPr>
            <w:r>
              <w:rPr>
                <w:rFonts w:hint="eastAsia" w:ascii="Times New Roman" w:hAnsi="Times New Roman"/>
                <w:sz w:val="24"/>
              </w:rPr>
              <w:t>无新增用地，占用原有用地约</w:t>
            </w:r>
            <w:r>
              <w:rPr>
                <w:rFonts w:hint="eastAsia" w:ascii="Times New Roman" w:hAnsi="Times New Roman"/>
                <w:sz w:val="24"/>
                <w:lang w:val="en-US" w:eastAsia="zh-CN"/>
              </w:rPr>
              <w:t>100m</w:t>
            </w:r>
            <w:r>
              <w:rPr>
                <w:rFonts w:hint="eastAsia" w:ascii="Times New Roman" w:hAnsi="Times New Roman"/>
                <w:sz w:val="24"/>
                <w:vertAlign w:val="superscript"/>
                <w:lang w:val="en-US" w:eastAsia="zh-CN"/>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086" w:type="dxa"/>
            <w:tcBorders>
              <w:tl2br w:val="nil"/>
              <w:tr2bl w:val="nil"/>
            </w:tcBorders>
            <w:vAlign w:val="center"/>
          </w:tcPr>
          <w:p>
            <w:pPr>
              <w:autoSpaceDE w:val="0"/>
              <w:autoSpaceDN w:val="0"/>
              <w:jc w:val="center"/>
              <w:rPr>
                <w:rFonts w:ascii="Times New Roman" w:hAnsi="Times New Roman"/>
                <w:b/>
                <w:bCs/>
                <w:kern w:val="0"/>
                <w:sz w:val="24"/>
              </w:rPr>
            </w:pPr>
            <w:r>
              <w:rPr>
                <w:rFonts w:ascii="Times New Roman" w:hAnsi="Times New Roman"/>
                <w:b/>
                <w:bCs/>
                <w:kern w:val="0"/>
                <w:sz w:val="24"/>
              </w:rPr>
              <w:t>专项评价设置情况</w:t>
            </w:r>
          </w:p>
        </w:tc>
        <w:tc>
          <w:tcPr>
            <w:tcW w:w="7784" w:type="dxa"/>
            <w:gridSpan w:val="3"/>
            <w:tcBorders>
              <w:tl2br w:val="nil"/>
              <w:tr2bl w:val="nil"/>
            </w:tcBorders>
            <w:vAlign w:val="center"/>
          </w:tcPr>
          <w:p>
            <w:pPr>
              <w:autoSpaceDE w:val="0"/>
              <w:autoSpaceDN w:val="0"/>
              <w:jc w:val="center"/>
              <w:rPr>
                <w:rFonts w:ascii="Times New Roman" w:hAnsi="Times New Roman"/>
                <w:kern w:val="0"/>
                <w:sz w:val="24"/>
              </w:rPr>
            </w:pPr>
            <w:r>
              <w:rPr>
                <w:rFonts w:ascii="Times New Roman" w:hAnsi="Times New Roman"/>
                <w:kern w:val="0"/>
                <w:sz w:val="24"/>
              </w:rPr>
              <w:t>无</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086" w:type="dxa"/>
            <w:tcBorders>
              <w:tl2br w:val="nil"/>
              <w:tr2bl w:val="nil"/>
            </w:tcBorders>
            <w:vAlign w:val="center"/>
          </w:tcPr>
          <w:p>
            <w:pPr>
              <w:autoSpaceDE w:val="0"/>
              <w:autoSpaceDN w:val="0"/>
              <w:spacing w:line="240" w:lineRule="atLeast"/>
              <w:jc w:val="center"/>
              <w:rPr>
                <w:rFonts w:ascii="Times New Roman" w:hAnsi="Times New Roman"/>
                <w:b/>
                <w:bCs/>
                <w:kern w:val="0"/>
                <w:sz w:val="24"/>
              </w:rPr>
            </w:pPr>
            <w:r>
              <w:rPr>
                <w:rFonts w:ascii="Times New Roman" w:hAnsi="Times New Roman"/>
                <w:b/>
                <w:bCs/>
                <w:sz w:val="24"/>
              </w:rPr>
              <w:t>规划情况</w:t>
            </w:r>
          </w:p>
        </w:tc>
        <w:tc>
          <w:tcPr>
            <w:tcW w:w="7784" w:type="dxa"/>
            <w:gridSpan w:val="3"/>
            <w:tcBorders>
              <w:tl2br w:val="nil"/>
              <w:tr2bl w:val="nil"/>
            </w:tcBorders>
            <w:vAlign w:val="center"/>
          </w:tcPr>
          <w:p>
            <w:pPr>
              <w:autoSpaceDE w:val="0"/>
              <w:autoSpaceDN w:val="0"/>
              <w:spacing w:line="240" w:lineRule="atLeast"/>
              <w:jc w:val="center"/>
              <w:rPr>
                <w:rFonts w:ascii="Times New Roman" w:hAnsi="Times New Roman"/>
                <w:kern w:val="0"/>
                <w:sz w:val="24"/>
              </w:rPr>
            </w:pPr>
            <w:r>
              <w:rPr>
                <w:rFonts w:ascii="Times New Roman" w:hAnsi="Times New Roman"/>
                <w:kern w:val="0"/>
                <w:sz w:val="24"/>
              </w:rPr>
              <w:t>无</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086" w:type="dxa"/>
            <w:tcBorders>
              <w:tl2br w:val="nil"/>
              <w:tr2bl w:val="nil"/>
            </w:tcBorders>
            <w:vAlign w:val="center"/>
          </w:tcPr>
          <w:p>
            <w:pPr>
              <w:spacing w:line="360" w:lineRule="auto"/>
              <w:jc w:val="center"/>
              <w:rPr>
                <w:rFonts w:ascii="Times New Roman" w:hAnsi="Times New Roman"/>
                <w:b/>
                <w:bCs/>
                <w:kern w:val="0"/>
                <w:sz w:val="24"/>
              </w:rPr>
            </w:pPr>
            <w:r>
              <w:rPr>
                <w:rFonts w:ascii="Times New Roman" w:hAnsi="Times New Roman"/>
                <w:b/>
                <w:bCs/>
                <w:sz w:val="24"/>
              </w:rPr>
              <w:t>规划环境影响评价情况</w:t>
            </w:r>
          </w:p>
        </w:tc>
        <w:tc>
          <w:tcPr>
            <w:tcW w:w="7784" w:type="dxa"/>
            <w:gridSpan w:val="3"/>
            <w:tcBorders>
              <w:tl2br w:val="nil"/>
              <w:tr2bl w:val="nil"/>
            </w:tcBorders>
            <w:vAlign w:val="center"/>
          </w:tcPr>
          <w:p>
            <w:pPr>
              <w:autoSpaceDE w:val="0"/>
              <w:autoSpaceDN w:val="0"/>
              <w:spacing w:line="360" w:lineRule="auto"/>
              <w:jc w:val="center"/>
              <w:rPr>
                <w:rFonts w:ascii="Times New Roman" w:hAnsi="Times New Roman"/>
                <w:kern w:val="0"/>
                <w:sz w:val="24"/>
              </w:rPr>
            </w:pPr>
            <w:r>
              <w:rPr>
                <w:rFonts w:ascii="Times New Roman" w:hAnsi="Times New Roman"/>
                <w:kern w:val="0"/>
                <w:sz w:val="24"/>
              </w:rPr>
              <w:t>无</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086" w:type="dxa"/>
            <w:tcBorders>
              <w:tl2br w:val="nil"/>
              <w:tr2bl w:val="nil"/>
            </w:tcBorders>
            <w:vAlign w:val="center"/>
          </w:tcPr>
          <w:p>
            <w:pPr>
              <w:autoSpaceDE w:val="0"/>
              <w:autoSpaceDN w:val="0"/>
              <w:adjustRightInd w:val="0"/>
              <w:snapToGrid w:val="0"/>
              <w:jc w:val="center"/>
              <w:rPr>
                <w:rFonts w:ascii="Times New Roman" w:hAnsi="Times New Roman"/>
                <w:b/>
                <w:bCs/>
                <w:kern w:val="0"/>
                <w:sz w:val="24"/>
              </w:rPr>
            </w:pPr>
            <w:r>
              <w:rPr>
                <w:rFonts w:ascii="Times New Roman" w:hAnsi="Times New Roman"/>
                <w:b/>
                <w:bCs/>
                <w:kern w:val="0"/>
                <w:sz w:val="24"/>
              </w:rPr>
              <w:t>规划及规划环境影响评价符合性分析</w:t>
            </w:r>
          </w:p>
        </w:tc>
        <w:tc>
          <w:tcPr>
            <w:tcW w:w="7784" w:type="dxa"/>
            <w:gridSpan w:val="3"/>
            <w:tcBorders>
              <w:tl2br w:val="nil"/>
              <w:tr2bl w:val="nil"/>
            </w:tcBorders>
            <w:vAlign w:val="center"/>
          </w:tcPr>
          <w:p>
            <w:pPr>
              <w:autoSpaceDE w:val="0"/>
              <w:autoSpaceDN w:val="0"/>
              <w:adjustRightInd w:val="0"/>
              <w:snapToGrid w:val="0"/>
              <w:jc w:val="center"/>
              <w:rPr>
                <w:rFonts w:ascii="Times New Roman" w:hAnsi="Times New Roman"/>
                <w:kern w:val="0"/>
                <w:sz w:val="24"/>
              </w:rPr>
            </w:pPr>
            <w:r>
              <w:rPr>
                <w:rFonts w:ascii="Times New Roman" w:hAnsi="Times New Roman"/>
                <w:kern w:val="0"/>
                <w:sz w:val="24"/>
              </w:rPr>
              <w:t>无</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086" w:type="dxa"/>
            <w:tcBorders>
              <w:tl2br w:val="nil"/>
              <w:tr2bl w:val="nil"/>
            </w:tcBorders>
            <w:vAlign w:val="center"/>
          </w:tcPr>
          <w:p>
            <w:pPr>
              <w:autoSpaceDE w:val="0"/>
              <w:autoSpaceDN w:val="0"/>
              <w:adjustRightInd w:val="0"/>
              <w:snapToGrid w:val="0"/>
              <w:jc w:val="center"/>
              <w:rPr>
                <w:rFonts w:ascii="Times New Roman" w:hAnsi="Times New Roman"/>
                <w:kern w:val="0"/>
                <w:sz w:val="24"/>
              </w:rPr>
            </w:pPr>
            <w:r>
              <w:rPr>
                <w:rFonts w:ascii="Times New Roman" w:hAnsi="Times New Roman"/>
                <w:kern w:val="0"/>
                <w:sz w:val="24"/>
              </w:rPr>
              <w:t>其他符合性分析</w:t>
            </w:r>
          </w:p>
        </w:tc>
        <w:tc>
          <w:tcPr>
            <w:tcW w:w="7784" w:type="dxa"/>
            <w:gridSpan w:val="3"/>
            <w:tcBorders>
              <w:tl2br w:val="nil"/>
              <w:tr2bl w:val="nil"/>
            </w:tcBorders>
            <w:vAlign w:val="center"/>
          </w:tcPr>
          <w:p>
            <w:pPr>
              <w:pStyle w:val="57"/>
              <w:ind w:firstLine="482"/>
              <w:rPr>
                <w:b/>
                <w:bCs/>
              </w:rPr>
            </w:pPr>
            <w:r>
              <w:rPr>
                <w:b/>
                <w:bCs/>
              </w:rPr>
              <w:t>1、与周边环境符合性分析</w:t>
            </w:r>
          </w:p>
          <w:p>
            <w:pPr>
              <w:pStyle w:val="57"/>
              <w:ind w:firstLine="480"/>
              <w:rPr>
                <w:rFonts w:hint="eastAsia" w:ascii="Times New Roman" w:hAnsi="Times New Roman" w:cs="Times New Roman"/>
                <w:sz w:val="24"/>
                <w:lang w:val="en-US" w:eastAsia="zh-CN"/>
              </w:rPr>
            </w:pPr>
            <w:r>
              <w:t>本项</w:t>
            </w:r>
            <w:r>
              <w:rPr>
                <w:rFonts w:hint="eastAsia" w:ascii="Times New Roman" w:hAnsi="Times New Roman" w:cs="Times New Roman"/>
                <w:sz w:val="24"/>
              </w:rPr>
              <w:t>目位于</w:t>
            </w:r>
            <w:r>
              <w:rPr>
                <w:rFonts w:hint="eastAsia" w:cs="Times New Roman"/>
                <w:sz w:val="24"/>
                <w:lang w:eastAsia="zh-CN"/>
              </w:rPr>
              <w:t>衡阳县西渡镇咸中村彭塘组、槐花村探花组</w:t>
            </w:r>
            <w:r>
              <w:rPr>
                <w:rFonts w:hint="eastAsia" w:ascii="Times New Roman" w:hAnsi="Times New Roman" w:cs="Times New Roman"/>
                <w:sz w:val="24"/>
              </w:rPr>
              <w:t>，本项目用地</w:t>
            </w:r>
            <w:r>
              <w:rPr>
                <w:rFonts w:hint="eastAsia" w:cs="Times New Roman"/>
                <w:sz w:val="24"/>
                <w:lang w:val="en-US" w:eastAsia="zh-CN"/>
              </w:rPr>
              <w:t>为</w:t>
            </w:r>
            <w:r>
              <w:rPr>
                <w:rFonts w:hint="eastAsia" w:ascii="Times New Roman" w:hAnsi="Times New Roman" w:cs="Times New Roman"/>
                <w:sz w:val="24"/>
                <w:lang w:val="en-US" w:eastAsia="zh-CN"/>
              </w:rPr>
              <w:t>医卫慈善用地</w:t>
            </w:r>
            <w:r>
              <w:rPr>
                <w:rFonts w:hint="eastAsia" w:ascii="Times New Roman" w:hAnsi="Times New Roman" w:cs="Times New Roman"/>
                <w:sz w:val="24"/>
              </w:rPr>
              <w:t>，已办理相关规划用地手</w:t>
            </w:r>
            <w:r>
              <w:rPr>
                <w:rFonts w:hint="eastAsia" w:ascii="Times New Roman" w:hAnsi="Times New Roman" w:cs="Times New Roman"/>
                <w:color w:val="auto"/>
                <w:sz w:val="24"/>
              </w:rPr>
              <w:t>续</w:t>
            </w:r>
            <w:r>
              <w:rPr>
                <w:rFonts w:hint="eastAsia" w:ascii="Times New Roman" w:hAnsi="Times New Roman" w:cs="Times New Roman"/>
                <w:color w:val="auto"/>
                <w:sz w:val="24"/>
                <w:lang w:eastAsia="zh-CN"/>
              </w:rPr>
              <w:t>（</w:t>
            </w:r>
            <w:r>
              <w:rPr>
                <w:rFonts w:hint="eastAsia" w:ascii="Times New Roman" w:hAnsi="Times New Roman" w:cs="Times New Roman"/>
                <w:color w:val="auto"/>
                <w:sz w:val="24"/>
                <w:lang w:val="en-US" w:eastAsia="zh-CN"/>
              </w:rPr>
              <w:t>详见附件</w:t>
            </w:r>
            <w:r>
              <w:rPr>
                <w:rFonts w:hint="eastAsia" w:cs="Times New Roman"/>
                <w:color w:val="auto"/>
                <w:sz w:val="24"/>
                <w:lang w:val="en-US" w:eastAsia="zh-CN"/>
              </w:rPr>
              <w:t>2</w:t>
            </w:r>
            <w:r>
              <w:rPr>
                <w:rFonts w:hint="eastAsia" w:ascii="Times New Roman" w:hAnsi="Times New Roman" w:cs="Times New Roman"/>
                <w:sz w:val="24"/>
                <w:lang w:val="en-US" w:eastAsia="zh-CN"/>
              </w:rPr>
              <w:t>）</w:t>
            </w:r>
            <w:r>
              <w:rPr>
                <w:rFonts w:hint="eastAsia" w:ascii="Times New Roman" w:hAnsi="Times New Roman" w:cs="Times New Roman"/>
                <w:sz w:val="24"/>
              </w:rPr>
              <w:t>。</w:t>
            </w:r>
            <w:r>
              <w:rPr>
                <w:rFonts w:hint="default" w:ascii="Times New Roman" w:hAnsi="Times New Roman" w:cs="Times New Roman"/>
                <w:sz w:val="24"/>
              </w:rPr>
              <w:t>本项目</w:t>
            </w:r>
            <w:r>
              <w:rPr>
                <w:rFonts w:hint="eastAsia" w:cs="Times New Roman"/>
                <w:sz w:val="24"/>
                <w:lang w:val="en-US" w:eastAsia="zh-CN"/>
              </w:rPr>
              <w:t>东面为荒地</w:t>
            </w:r>
            <w:r>
              <w:rPr>
                <w:rFonts w:hint="eastAsia" w:ascii="Times New Roman" w:hAnsi="Times New Roman" w:cs="Times New Roman"/>
                <w:sz w:val="24"/>
                <w:lang w:val="en-US" w:eastAsia="zh-CN"/>
              </w:rPr>
              <w:t>，北面</w:t>
            </w:r>
            <w:r>
              <w:rPr>
                <w:rFonts w:hint="eastAsia" w:cs="Times New Roman"/>
                <w:sz w:val="24"/>
                <w:lang w:val="en-US" w:eastAsia="zh-CN"/>
              </w:rPr>
              <w:t>农田</w:t>
            </w:r>
            <w:r>
              <w:rPr>
                <w:rFonts w:hint="eastAsia" w:ascii="Times New Roman" w:hAnsi="Times New Roman" w:cs="Times New Roman"/>
                <w:sz w:val="24"/>
                <w:lang w:val="en-US" w:eastAsia="zh-CN"/>
              </w:rPr>
              <w:t>，西面</w:t>
            </w:r>
            <w:r>
              <w:rPr>
                <w:rFonts w:hint="eastAsia" w:cs="Times New Roman"/>
                <w:sz w:val="24"/>
                <w:lang w:val="en-US" w:eastAsia="zh-CN"/>
              </w:rPr>
              <w:t>临近蒸西大道</w:t>
            </w:r>
            <w:r>
              <w:rPr>
                <w:rFonts w:hint="eastAsia" w:ascii="Times New Roman" w:hAnsi="Times New Roman" w:cs="Times New Roman"/>
                <w:sz w:val="24"/>
                <w:lang w:val="en-US" w:eastAsia="zh-CN"/>
              </w:rPr>
              <w:t>，南面为</w:t>
            </w:r>
            <w:r>
              <w:rPr>
                <w:rFonts w:hint="eastAsia" w:cs="Times New Roman"/>
                <w:sz w:val="24"/>
                <w:lang w:val="en-US" w:eastAsia="zh-CN"/>
              </w:rPr>
              <w:t>中学北路</w:t>
            </w:r>
            <w:r>
              <w:rPr>
                <w:rFonts w:hint="eastAsia" w:ascii="Times New Roman" w:hAnsi="Times New Roman" w:eastAsia="仿宋_GB2312" w:cs="Times New Roman"/>
                <w:color w:val="auto"/>
                <w:sz w:val="28"/>
                <w:szCs w:val="28"/>
                <w:lang w:val="en-US" w:eastAsia="zh-CN"/>
              </w:rPr>
              <w:t>，</w:t>
            </w:r>
            <w:r>
              <w:rPr>
                <w:rFonts w:hint="eastAsia" w:cs="Times New Roman"/>
                <w:sz w:val="24"/>
                <w:lang w:val="en-US" w:eastAsia="zh-CN"/>
              </w:rPr>
              <w:t>南</w:t>
            </w:r>
            <w:r>
              <w:rPr>
                <w:rFonts w:hint="eastAsia" w:ascii="Times New Roman" w:hAnsi="Times New Roman" w:cs="Times New Roman"/>
                <w:sz w:val="24"/>
                <w:lang w:val="en-US" w:eastAsia="zh-CN"/>
              </w:rPr>
              <w:t>面跨</w:t>
            </w:r>
            <w:r>
              <w:rPr>
                <w:rFonts w:hint="eastAsia" w:cs="Times New Roman"/>
                <w:sz w:val="24"/>
                <w:lang w:val="en-US" w:eastAsia="zh-CN"/>
              </w:rPr>
              <w:t>480</w:t>
            </w:r>
            <w:r>
              <w:rPr>
                <w:rFonts w:hint="eastAsia" w:ascii="Times New Roman" w:hAnsi="Times New Roman" w:cs="Times New Roman"/>
                <w:sz w:val="24"/>
                <w:lang w:val="en-US" w:eastAsia="zh-CN"/>
              </w:rPr>
              <w:t>米为西渡</w:t>
            </w:r>
            <w:r>
              <w:rPr>
                <w:rFonts w:hint="eastAsia" w:cs="Times New Roman"/>
                <w:sz w:val="24"/>
                <w:lang w:val="en-US" w:eastAsia="zh-CN"/>
              </w:rPr>
              <w:t>中学</w:t>
            </w:r>
            <w:r>
              <w:rPr>
                <w:rFonts w:hint="eastAsia" w:ascii="Times New Roman" w:hAnsi="Times New Roman" w:cs="Times New Roman"/>
                <w:sz w:val="24"/>
                <w:lang w:val="en-US" w:eastAsia="zh-CN"/>
              </w:rPr>
              <w:t>。</w:t>
            </w:r>
          </w:p>
          <w:p>
            <w:pPr>
              <w:pStyle w:val="57"/>
              <w:keepNext w:val="0"/>
              <w:keepLines w:val="0"/>
              <w:pageBreakBefore w:val="0"/>
              <w:widowControl w:val="0"/>
              <w:kinsoku/>
              <w:wordWrap/>
              <w:overflowPunct/>
              <w:topLinePunct w:val="0"/>
              <w:autoSpaceDE/>
              <w:autoSpaceDN/>
              <w:bidi w:val="0"/>
              <w:adjustRightInd w:val="0"/>
              <w:snapToGrid w:val="0"/>
              <w:ind w:firstLine="480"/>
              <w:textAlignment w:val="auto"/>
              <w:rPr>
                <w:rFonts w:hint="eastAsia" w:ascii="Times New Roman" w:hAnsi="Times New Roman" w:cs="Times New Roman"/>
                <w:sz w:val="24"/>
              </w:rPr>
            </w:pPr>
            <w:r>
              <w:rPr>
                <w:rFonts w:hint="eastAsia" w:ascii="Times New Roman" w:hAnsi="Times New Roman" w:cs="Times New Roman"/>
                <w:sz w:val="24"/>
              </w:rPr>
              <w:t>项目所在地周边生态环境较好，大气、水及声环境质量较好，具有较好的环境容量，且本项目所产生的污染物通过有效防治措施后均能达标排放，</w:t>
            </w:r>
            <w:r>
              <w:rPr>
                <w:rFonts w:hint="eastAsia" w:cs="Times New Roman"/>
                <w:sz w:val="24"/>
                <w:lang w:val="en-US" w:eastAsia="zh-CN"/>
              </w:rPr>
              <w:t>西渡中学</w:t>
            </w:r>
            <w:r>
              <w:rPr>
                <w:rFonts w:hint="eastAsia" w:ascii="Times New Roman" w:hAnsi="Times New Roman" w:cs="Times New Roman"/>
                <w:sz w:val="24"/>
                <w:lang w:val="en-US" w:eastAsia="zh-CN"/>
              </w:rPr>
              <w:t>距离项目较远，</w:t>
            </w:r>
            <w:r>
              <w:rPr>
                <w:rFonts w:hint="eastAsia" w:ascii="Times New Roman" w:hAnsi="Times New Roman" w:cs="Times New Roman"/>
                <w:sz w:val="24"/>
              </w:rPr>
              <w:t>项目所排放的污染物</w:t>
            </w:r>
            <w:r>
              <w:rPr>
                <w:rFonts w:hint="eastAsia" w:cs="Times New Roman"/>
                <w:sz w:val="24"/>
                <w:lang w:val="en-US" w:eastAsia="zh-CN"/>
              </w:rPr>
              <w:t>极少</w:t>
            </w:r>
            <w:r>
              <w:rPr>
                <w:rFonts w:hint="eastAsia" w:ascii="Times New Roman" w:hAnsi="Times New Roman" w:cs="Times New Roman"/>
                <w:sz w:val="24"/>
              </w:rPr>
              <w:t>可以被环境所接纳，且不会对周边环境造成较大影响。项目周围无自然保护区、名胜古迹、生态脆弱敏感区。外环境对本项目无明显制约因素。综上，本项目的选址基本合理。</w:t>
            </w:r>
          </w:p>
          <w:p>
            <w:pPr>
              <w:pStyle w:val="57"/>
              <w:ind w:firstLine="482"/>
              <w:rPr>
                <w:rFonts w:hint="default" w:eastAsia="宋体"/>
                <w:b/>
                <w:bCs/>
                <w:lang w:val="en-US" w:eastAsia="zh-CN"/>
              </w:rPr>
            </w:pPr>
            <w:r>
              <w:rPr>
                <w:rFonts w:hint="eastAsia"/>
                <w:b/>
                <w:bCs/>
              </w:rPr>
              <w:t>2</w:t>
            </w:r>
            <w:r>
              <w:rPr>
                <w:b/>
                <w:bCs/>
              </w:rPr>
              <w:t>、</w:t>
            </w:r>
            <w:r>
              <w:rPr>
                <w:rFonts w:hint="eastAsia"/>
                <w:b/>
                <w:bCs/>
                <w:lang w:val="en-US" w:eastAsia="zh-CN"/>
              </w:rPr>
              <w:t>与产业政策符合性分析</w:t>
            </w:r>
          </w:p>
          <w:p>
            <w:pPr>
              <w:pStyle w:val="57"/>
              <w:adjustRightInd/>
              <w:snapToGrid/>
              <w:ind w:firstLine="480"/>
              <w:jc w:val="left"/>
            </w:pPr>
            <w:r>
              <w:rPr>
                <w:rFonts w:hint="eastAsia" w:ascii="Times New Roman" w:hAnsi="Times New Roman" w:cs="Times New Roman"/>
              </w:rPr>
              <w:t>①</w:t>
            </w:r>
            <w:r>
              <w:t>本项目</w:t>
            </w:r>
            <w:r>
              <w:rPr>
                <w:rFonts w:hint="eastAsia"/>
              </w:rPr>
              <w:t>不</w:t>
            </w:r>
            <w:r>
              <w:t>属于《产业结构调整指导目录（2019）》</w:t>
            </w:r>
            <w:r>
              <w:rPr>
                <w:rFonts w:hint="eastAsia"/>
              </w:rPr>
              <w:t>中“鼓励类”、“限制类”及“淘汰类”，可视为“允许类”</w:t>
            </w:r>
            <w:r>
              <w:t>，因此项目建设符合国家产业政策要求。</w:t>
            </w:r>
          </w:p>
          <w:p>
            <w:pPr>
              <w:pStyle w:val="57"/>
              <w:adjustRightInd/>
              <w:snapToGrid/>
              <w:ind w:firstLine="480"/>
              <w:jc w:val="left"/>
              <w:rPr>
                <w:rFonts w:hint="eastAsia" w:ascii="宋体" w:hAnsi="宋体" w:eastAsia="宋体" w:cs="宋体"/>
              </w:rPr>
            </w:pPr>
            <w:r>
              <w:rPr>
                <w:rFonts w:hint="eastAsia" w:ascii="宋体" w:hAnsi="宋体" w:eastAsia="宋体" w:cs="宋体"/>
              </w:rPr>
              <w:t>②对照国土资发[2012]98号“关于发布实施《限制用地项目目录（2012年本）》和《禁止用地项目目录（2012年本）》的通知”等相关法规文件，本项目均不在国家禁止支持及限制支持的名录清单中，符合国家当前土地利用政策。</w:t>
            </w:r>
          </w:p>
          <w:p>
            <w:pPr>
              <w:pStyle w:val="57"/>
              <w:adjustRightInd/>
              <w:snapToGrid/>
              <w:ind w:firstLine="480"/>
              <w:jc w:val="left"/>
              <w:rPr>
                <w:rFonts w:hint="eastAsia" w:ascii="宋体" w:hAnsi="宋体" w:cs="宋体"/>
                <w:u w:val="single"/>
                <w:lang w:val="en-US" w:eastAsia="zh-CN"/>
              </w:rPr>
            </w:pPr>
            <w:r>
              <w:rPr>
                <w:rFonts w:hint="eastAsia" w:ascii="宋体" w:hAnsi="宋体" w:eastAsia="宋体" w:cs="宋体"/>
                <w:u w:val="single"/>
                <w:lang w:val="en-US" w:eastAsia="zh-CN"/>
              </w:rPr>
              <w:t>③</w:t>
            </w:r>
            <w:r>
              <w:rPr>
                <w:rFonts w:hint="eastAsia" w:ascii="宋体" w:hAnsi="宋体" w:cs="宋体"/>
                <w:u w:val="single"/>
                <w:lang w:val="en-US" w:eastAsia="zh-CN"/>
              </w:rPr>
              <w:t>对照《关于调整市城区高污染燃料禁燃区范围和确定高污染燃料类型的通知 》要求如下：</w:t>
            </w:r>
          </w:p>
          <w:p>
            <w:pPr>
              <w:pStyle w:val="57"/>
              <w:keepNext w:val="0"/>
              <w:keepLines w:val="0"/>
              <w:pageBreakBefore w:val="0"/>
              <w:widowControl w:val="0"/>
              <w:kinsoku/>
              <w:wordWrap/>
              <w:overflowPunct/>
              <w:topLinePunct w:val="0"/>
              <w:autoSpaceDE/>
              <w:autoSpaceDN/>
              <w:bidi w:val="0"/>
              <w:adjustRightInd/>
              <w:snapToGrid/>
              <w:ind w:firstLine="480" w:firstLineChars="200"/>
              <w:jc w:val="left"/>
              <w:textAlignment w:val="auto"/>
              <w:rPr>
                <w:rFonts w:hint="default" w:ascii="宋体" w:hAnsi="宋体" w:cs="宋体"/>
                <w:u w:val="single"/>
                <w:lang w:val="en-US" w:eastAsia="zh-CN"/>
              </w:rPr>
            </w:pPr>
            <w:r>
              <w:rPr>
                <w:rFonts w:hint="default" w:ascii="宋体" w:hAnsi="宋体" w:cs="宋体"/>
                <w:u w:val="single"/>
                <w:lang w:val="en-US" w:eastAsia="zh-CN"/>
              </w:rPr>
              <w:t xml:space="preserve">一、衡阳市城区下列区域为高污染燃料禁燃区 </w:t>
            </w:r>
          </w:p>
          <w:p>
            <w:pPr>
              <w:pStyle w:val="57"/>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default" w:ascii="宋体" w:hAnsi="宋体" w:cs="宋体"/>
                <w:u w:val="single"/>
                <w:lang w:val="en-US" w:eastAsia="zh-CN"/>
              </w:rPr>
            </w:pPr>
            <w:r>
              <w:rPr>
                <w:rFonts w:hint="default" w:ascii="宋体" w:hAnsi="宋体" w:cs="宋体"/>
                <w:u w:val="single"/>
                <w:lang w:val="en-US" w:eastAsia="zh-CN"/>
              </w:rPr>
              <w:t xml:space="preserve">　　（一）岳临高速与蒸水交汇点--蒸水（由南向北）--蒸水与北二环交汇点--北二环（由西向东）--合江套湘江隧道--东二环（由北向南）--东二环与湘江交汇点--湘江（由北向南）--湘江与南三环交汇点--南三环路（由东向西）--蒸湘南路（由南向北）--衡州大道（由东向西）--S61岳临高速（由南向北）--蒸水围合的区域； </w:t>
            </w:r>
          </w:p>
          <w:p>
            <w:pPr>
              <w:pStyle w:val="57"/>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default" w:ascii="宋体" w:hAnsi="宋体" w:cs="宋体"/>
                <w:u w:val="single"/>
                <w:lang w:val="en-US" w:eastAsia="zh-CN"/>
              </w:rPr>
            </w:pPr>
            <w:r>
              <w:rPr>
                <w:rFonts w:hint="default" w:ascii="宋体" w:hAnsi="宋体" w:cs="宋体"/>
                <w:u w:val="single"/>
                <w:lang w:val="en-US" w:eastAsia="zh-CN"/>
              </w:rPr>
              <w:t xml:space="preserve">　　（二）上述围合区域以外的城市范围内的医院、学校、公园、广场、车站、自然生态保护区等公共区域。 </w:t>
            </w:r>
          </w:p>
          <w:p>
            <w:pPr>
              <w:pStyle w:val="57"/>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default" w:ascii="宋体" w:hAnsi="宋体" w:cs="宋体"/>
                <w:u w:val="single"/>
                <w:lang w:val="en-US" w:eastAsia="zh-CN"/>
              </w:rPr>
            </w:pPr>
            <w:r>
              <w:rPr>
                <w:rFonts w:hint="default" w:ascii="宋体" w:hAnsi="宋体" w:cs="宋体"/>
                <w:u w:val="single"/>
                <w:lang w:val="en-US" w:eastAsia="zh-CN"/>
              </w:rPr>
              <w:t xml:space="preserve">　　二、我市禁燃区内生产和生活使用的常规燃料按照《高污染燃料目录》“Ⅲ类（严格）”进行管控，即禁止燃用以下高污染燃料： </w:t>
            </w:r>
          </w:p>
          <w:p>
            <w:pPr>
              <w:pStyle w:val="57"/>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default" w:ascii="宋体" w:hAnsi="宋体" w:cs="宋体"/>
                <w:u w:val="single"/>
                <w:lang w:val="en-US" w:eastAsia="zh-CN"/>
              </w:rPr>
            </w:pPr>
            <w:r>
              <w:rPr>
                <w:rFonts w:hint="default" w:ascii="宋体" w:hAnsi="宋体" w:cs="宋体"/>
                <w:u w:val="single"/>
                <w:lang w:val="en-US" w:eastAsia="zh-CN"/>
              </w:rPr>
              <w:t xml:space="preserve">　　（一）煤炭及其制品； </w:t>
            </w:r>
          </w:p>
          <w:p>
            <w:pPr>
              <w:pStyle w:val="57"/>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default" w:ascii="宋体" w:hAnsi="宋体" w:cs="宋体"/>
                <w:u w:val="single"/>
                <w:lang w:val="en-US" w:eastAsia="zh-CN"/>
              </w:rPr>
            </w:pPr>
            <w:r>
              <w:rPr>
                <w:rFonts w:hint="default" w:ascii="宋体" w:hAnsi="宋体" w:cs="宋体"/>
                <w:u w:val="single"/>
                <w:lang w:val="en-US" w:eastAsia="zh-CN"/>
              </w:rPr>
              <w:t xml:space="preserve">　　（二）石油焦、油页岩、原油、重油、渣油、煤焦油； </w:t>
            </w:r>
          </w:p>
          <w:p>
            <w:pPr>
              <w:pStyle w:val="57"/>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default" w:ascii="宋体" w:hAnsi="宋体" w:cs="宋体"/>
                <w:u w:val="single"/>
                <w:lang w:val="en-US" w:eastAsia="zh-CN"/>
              </w:rPr>
            </w:pPr>
            <w:r>
              <w:rPr>
                <w:rFonts w:hint="default" w:ascii="宋体" w:hAnsi="宋体" w:cs="宋体"/>
                <w:u w:val="single"/>
                <w:lang w:val="en-US" w:eastAsia="zh-CN"/>
              </w:rPr>
              <w:t xml:space="preserve">　　（三）非专用锅炉或未配置高效除尘设施的专用锅炉燃用的生物质成型燃料。 </w:t>
            </w:r>
          </w:p>
          <w:p>
            <w:pPr>
              <w:pStyle w:val="57"/>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default" w:ascii="宋体" w:hAnsi="宋体" w:cs="宋体"/>
                <w:u w:val="single"/>
                <w:lang w:val="en-US" w:eastAsia="zh-CN"/>
              </w:rPr>
            </w:pPr>
            <w:r>
              <w:rPr>
                <w:rFonts w:hint="default" w:ascii="宋体" w:hAnsi="宋体" w:cs="宋体"/>
                <w:u w:val="single"/>
                <w:lang w:val="en-US" w:eastAsia="zh-CN"/>
              </w:rPr>
              <w:t xml:space="preserve">　　三、在禁燃区城市燃气管网覆盖范围内新建、扩建的燃烧设施，应当使用电力、空气源、天然气、液化石油气等清洁能源。现有燃用天然气的设施改用生物质成型燃料，应当执行《锅炉大气污染物排放标准》（GB13271-2014）表2中新建燃气锅炉排放浓度限值标准。 </w:t>
            </w:r>
          </w:p>
          <w:p>
            <w:pPr>
              <w:pStyle w:val="57"/>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default" w:ascii="宋体" w:hAnsi="宋体" w:cs="宋体"/>
                <w:u w:val="single"/>
                <w:lang w:val="en-US" w:eastAsia="zh-CN"/>
              </w:rPr>
            </w:pPr>
            <w:r>
              <w:rPr>
                <w:rFonts w:hint="default" w:ascii="宋体" w:hAnsi="宋体" w:cs="宋体"/>
                <w:u w:val="single"/>
                <w:lang w:val="en-US" w:eastAsia="zh-CN"/>
              </w:rPr>
              <w:t>　　本通知自发布之日起实施，原衡阳市人民政府2014年发布的《关于划定市城区高污染燃料禁燃区的通告》（衡政通〔2014〕26号）同时废止</w:t>
            </w:r>
          </w:p>
          <w:p>
            <w:pPr>
              <w:pStyle w:val="57"/>
              <w:keepNext w:val="0"/>
              <w:keepLines w:val="0"/>
              <w:pageBreakBefore w:val="0"/>
              <w:widowControl w:val="0"/>
              <w:kinsoku/>
              <w:wordWrap/>
              <w:overflowPunct/>
              <w:topLinePunct w:val="0"/>
              <w:autoSpaceDE/>
              <w:autoSpaceDN/>
              <w:bidi w:val="0"/>
              <w:adjustRightInd/>
              <w:snapToGrid/>
              <w:ind w:firstLine="480" w:firstLineChars="200"/>
              <w:jc w:val="left"/>
              <w:textAlignment w:val="auto"/>
              <w:rPr>
                <w:rFonts w:hint="default" w:ascii="宋体" w:hAnsi="宋体" w:eastAsia="宋体" w:cs="宋体"/>
                <w:u w:val="single"/>
                <w:lang w:val="en-US" w:eastAsia="zh-CN"/>
              </w:rPr>
            </w:pPr>
            <w:r>
              <w:rPr>
                <w:rFonts w:hint="eastAsia" w:ascii="宋体" w:hAnsi="宋体" w:cs="宋体"/>
                <w:u w:val="single"/>
                <w:lang w:val="en-US" w:eastAsia="zh-CN"/>
              </w:rPr>
              <w:t>本项目位于</w:t>
            </w:r>
            <w:r>
              <w:rPr>
                <w:rFonts w:hint="eastAsia" w:ascii="Times New Roman" w:hAnsi="Times New Roman" w:cs="Times New Roman"/>
                <w:sz w:val="24"/>
                <w:u w:val="single"/>
              </w:rPr>
              <w:t>衡阳县西渡镇英南村</w:t>
            </w:r>
            <w:r>
              <w:rPr>
                <w:rFonts w:hint="eastAsia" w:cs="Times New Roman"/>
                <w:sz w:val="24"/>
                <w:u w:val="single"/>
                <w:lang w:eastAsia="zh-CN"/>
              </w:rPr>
              <w:t>，</w:t>
            </w:r>
            <w:r>
              <w:rPr>
                <w:rFonts w:hint="eastAsia" w:cs="Times New Roman"/>
                <w:sz w:val="24"/>
                <w:u w:val="single"/>
                <w:lang w:val="en-US" w:eastAsia="zh-CN"/>
              </w:rPr>
              <w:t>不在高污染禁燃区范围内。</w:t>
            </w:r>
          </w:p>
          <w:p>
            <w:pPr>
              <w:pStyle w:val="57"/>
              <w:ind w:firstLine="482"/>
              <w:rPr>
                <w:b/>
                <w:bCs/>
                <w:u w:val="single"/>
              </w:rPr>
            </w:pPr>
            <w:r>
              <w:rPr>
                <w:rFonts w:hint="eastAsia"/>
                <w:b/>
                <w:bCs/>
                <w:u w:val="single"/>
              </w:rPr>
              <w:t>3</w:t>
            </w:r>
            <w:r>
              <w:rPr>
                <w:b/>
                <w:bCs/>
                <w:u w:val="single"/>
              </w:rPr>
              <w:t>、与“三线一单”符合性分析</w:t>
            </w:r>
          </w:p>
          <w:p>
            <w:pPr>
              <w:pStyle w:val="57"/>
              <w:keepNext w:val="0"/>
              <w:keepLines w:val="0"/>
              <w:suppressLineNumbers w:val="0"/>
              <w:spacing w:before="0" w:beforeAutospacing="0" w:after="0" w:afterAutospacing="0"/>
              <w:ind w:left="0" w:right="0" w:firstLine="420"/>
              <w:rPr>
                <w:rFonts w:hint="eastAsia" w:ascii="宋体" w:hAnsi="宋体" w:eastAsia="宋体" w:cs="宋体"/>
                <w:sz w:val="24"/>
                <w:szCs w:val="24"/>
              </w:rPr>
            </w:pPr>
            <w:r>
              <w:rPr>
                <w:rFonts w:hint="eastAsia" w:ascii="宋体" w:hAnsi="宋体" w:eastAsia="宋体" w:cs="宋体"/>
                <w:sz w:val="24"/>
                <w:szCs w:val="24"/>
              </w:rPr>
              <w:t>（1）生态保护红线符合性分析</w:t>
            </w:r>
          </w:p>
          <w:p>
            <w:pPr>
              <w:pStyle w:val="57"/>
              <w:keepNext w:val="0"/>
              <w:keepLines w:val="0"/>
              <w:suppressLineNumbers w:val="0"/>
              <w:spacing w:before="0" w:beforeAutospacing="0" w:after="0" w:afterAutospacing="0"/>
              <w:ind w:left="0" w:right="0" w:firstLine="420"/>
              <w:rPr>
                <w:rFonts w:hint="eastAsia" w:ascii="宋体" w:hAnsi="宋体" w:eastAsia="宋体" w:cs="宋体"/>
                <w:sz w:val="24"/>
                <w:szCs w:val="24"/>
              </w:rPr>
            </w:pPr>
            <w:r>
              <w:rPr>
                <w:rFonts w:hint="eastAsia" w:ascii="宋体" w:hAnsi="宋体" w:eastAsia="宋体" w:cs="宋体"/>
                <w:sz w:val="24"/>
                <w:szCs w:val="24"/>
              </w:rPr>
              <w:t>①根据《湖南省“三线一单”生态环境总体管控要求暨省级以上产业园区生态环境准入清单》（2020年11月发布）中湖南省“三线一单”生态环境总体管控要求：生态保护红线是生态空间范围内具有特殊重要生态功能、必须强制性严格保护的区域。生态保护红线内，自然保护地核心保护区原则上禁止人为活动，其他区域严格禁止开发性、生产性建设活动，在符合现行法律法规前提下，除国家重大战略项目外，仅允许对生态功能不造成破坏的有限人为活动；生态保护红线内的国家公园、自然保护区、风景名胜区、森林公园、地质公园、世界自然遗产、湿地公园、石漠公园、饮用水水源保护区等各类自然保护地还应执行现有法律、法规、规章及自然资源部、国家林业和草原局《关于做好自然保护区范围及功能分区优化调整前期工作的函》等相关规定；国家公园和自然保护区实行分区管控，原则上核心保护区内禁止人为活动，一般控制区内限制人为活动。</w:t>
            </w:r>
          </w:p>
          <w:p>
            <w:pPr>
              <w:pStyle w:val="57"/>
              <w:keepNext w:val="0"/>
              <w:keepLines w:val="0"/>
              <w:suppressLineNumbers w:val="0"/>
              <w:spacing w:before="0" w:beforeAutospacing="0" w:after="0" w:afterAutospacing="0"/>
              <w:ind w:left="0" w:right="0" w:firstLine="420"/>
              <w:rPr>
                <w:rFonts w:hint="eastAsia" w:ascii="宋体" w:hAnsi="宋体" w:eastAsia="宋体" w:cs="宋体"/>
                <w:sz w:val="24"/>
                <w:szCs w:val="24"/>
              </w:rPr>
            </w:pPr>
            <w:r>
              <w:rPr>
                <w:rFonts w:hint="eastAsia" w:ascii="宋体" w:hAnsi="宋体" w:eastAsia="宋体" w:cs="宋体"/>
                <w:sz w:val="24"/>
                <w:szCs w:val="24"/>
              </w:rPr>
              <w:t>本项目位于</w:t>
            </w:r>
            <w:r>
              <w:rPr>
                <w:rFonts w:hint="eastAsia" w:ascii="宋体" w:hAnsi="宋体" w:cs="宋体"/>
                <w:sz w:val="24"/>
                <w:szCs w:val="24"/>
                <w:lang w:eastAsia="zh-CN"/>
              </w:rPr>
              <w:t>衡阳县西渡镇咸中村彭塘组、槐花村探花组</w:t>
            </w:r>
            <w:r>
              <w:rPr>
                <w:rFonts w:hint="eastAsia" w:ascii="宋体" w:hAnsi="宋体" w:eastAsia="宋体" w:cs="宋体"/>
                <w:sz w:val="24"/>
                <w:szCs w:val="24"/>
              </w:rPr>
              <w:t>，根据《湖南省人民政府关于印发&lt;湖南省生态保护红线&gt;的通知》（湘政发〔2018〕20号），本项目不在生态保护红线范围内。</w:t>
            </w:r>
          </w:p>
          <w:p>
            <w:pPr>
              <w:pStyle w:val="6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480" w:firstLineChars="200"/>
              <w:jc w:val="left"/>
              <w:textAlignment w:val="auto"/>
              <w:rPr>
                <w:rFonts w:hint="eastAsia" w:ascii="宋体" w:hAnsi="宋体" w:cs="宋体"/>
                <w:sz w:val="24"/>
                <w:szCs w:val="24"/>
                <w:lang w:eastAsia="zh-CN"/>
              </w:rPr>
            </w:pPr>
            <w:r>
              <w:rPr>
                <w:rFonts w:hint="eastAsia" w:ascii="宋体" w:hAnsi="宋体" w:eastAsia="宋体" w:cs="宋体"/>
                <w:sz w:val="24"/>
                <w:szCs w:val="24"/>
              </w:rPr>
              <w:t>②本项目位于</w:t>
            </w:r>
            <w:r>
              <w:rPr>
                <w:rFonts w:hint="eastAsia" w:ascii="宋体" w:hAnsi="宋体" w:eastAsia="宋体" w:cs="宋体"/>
                <w:sz w:val="24"/>
                <w:szCs w:val="24"/>
                <w:lang w:eastAsia="zh-CN"/>
              </w:rPr>
              <w:t>衡阳县西渡镇咸中村彭塘组、槐花村探花组</w:t>
            </w:r>
            <w:r>
              <w:rPr>
                <w:rFonts w:hint="eastAsia" w:ascii="宋体" w:hAnsi="宋体" w:eastAsia="宋体" w:cs="宋体"/>
                <w:sz w:val="24"/>
                <w:szCs w:val="24"/>
              </w:rPr>
              <w:t>，根据衡阳市人民政府《关于印发&lt;关于实施“三线一单”生态环境分区管控的意见&gt;》（衡政发[2020]9号），项目所在地属于“</w:t>
            </w:r>
            <w:r>
              <w:rPr>
                <w:rFonts w:hint="eastAsia" w:ascii="宋体" w:hAnsi="宋体" w:eastAsia="宋体" w:cs="宋体"/>
                <w:b/>
                <w:bCs/>
                <w:sz w:val="24"/>
                <w:szCs w:val="24"/>
                <w:lang w:val="en-US" w:eastAsia="zh-CN"/>
              </w:rPr>
              <w:t>重点管控</w:t>
            </w:r>
            <w:r>
              <w:rPr>
                <w:rFonts w:hint="eastAsia" w:ascii="宋体" w:hAnsi="宋体" w:eastAsia="宋体" w:cs="宋体"/>
                <w:sz w:val="24"/>
                <w:szCs w:val="24"/>
              </w:rPr>
              <w:t>”，本项目与衡政发[2020]9号符合性的分析见下表</w:t>
            </w:r>
            <w:r>
              <w:rPr>
                <w:rFonts w:hint="eastAsia" w:ascii="宋体" w:hAnsi="宋体" w:cs="宋体"/>
                <w:sz w:val="24"/>
                <w:szCs w:val="24"/>
                <w:lang w:eastAsia="zh-CN"/>
              </w:rPr>
              <w:t>：</w:t>
            </w:r>
          </w:p>
          <w:p>
            <w:pPr>
              <w:pStyle w:val="6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482" w:firstLineChars="200"/>
              <w:jc w:val="center"/>
              <w:textAlignment w:val="auto"/>
              <w:rPr>
                <w:rFonts w:hint="eastAsia" w:ascii="宋体" w:hAnsi="宋体" w:eastAsia="宋体" w:cs="宋体"/>
                <w:b/>
                <w:bCs/>
                <w:sz w:val="24"/>
                <w:szCs w:val="24"/>
              </w:rPr>
            </w:pPr>
            <w:r>
              <w:rPr>
                <w:rFonts w:hint="eastAsia" w:ascii="宋体" w:hAnsi="宋体" w:eastAsia="宋体" w:cs="宋体"/>
                <w:b/>
                <w:bCs/>
                <w:sz w:val="24"/>
                <w:szCs w:val="24"/>
              </w:rPr>
              <w:t>表1-1  生态空间管控区域规划保护内容</w:t>
            </w:r>
          </w:p>
          <w:tbl>
            <w:tblPr>
              <w:tblStyle w:val="22"/>
              <w:tblW w:w="66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1"/>
              <w:gridCol w:w="1102"/>
              <w:gridCol w:w="47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1437" w:type="pct"/>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wordWrap w:val="0"/>
                    <w:spacing w:before="0" w:beforeAutospacing="0" w:after="0" w:afterAutospacing="0"/>
                    <w:ind w:left="0" w:right="0"/>
                    <w:jc w:val="center"/>
                    <w:rPr>
                      <w:rFonts w:hint="eastAsia" w:ascii="宋体" w:hAnsi="宋体" w:eastAsia="宋体" w:cs="宋体"/>
                      <w:bCs/>
                      <w:sz w:val="21"/>
                      <w:szCs w:val="21"/>
                    </w:rPr>
                  </w:pPr>
                  <w:r>
                    <w:rPr>
                      <w:rFonts w:hint="eastAsia" w:ascii="宋体" w:hAnsi="宋体" w:eastAsia="宋体" w:cs="宋体"/>
                      <w:bCs/>
                      <w:sz w:val="21"/>
                      <w:szCs w:val="21"/>
                    </w:rPr>
                    <w:t>环境管控单元编码</w:t>
                  </w:r>
                </w:p>
              </w:tc>
              <w:tc>
                <w:tcPr>
                  <w:tcW w:w="356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wordWrap w:val="0"/>
                    <w:spacing w:before="0" w:beforeAutospacing="0" w:after="0" w:afterAutospacing="0"/>
                    <w:ind w:left="0" w:right="0"/>
                    <w:jc w:val="center"/>
                    <w:rPr>
                      <w:rFonts w:hint="eastAsia" w:ascii="宋体" w:hAnsi="宋体" w:eastAsia="宋体" w:cs="宋体"/>
                      <w:bCs/>
                      <w:sz w:val="21"/>
                      <w:szCs w:val="21"/>
                    </w:rPr>
                  </w:pPr>
                  <w:r>
                    <w:rPr>
                      <w:rFonts w:eastAsiaTheme="minorEastAsia"/>
                      <w:szCs w:val="21"/>
                    </w:rPr>
                    <w:t>ZH43042120001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9" w:type="pct"/>
                  <w:vMerge w:val="restart"/>
                  <w:tcBorders>
                    <w:top w:val="nil"/>
                    <w:left w:val="single" w:color="auto" w:sz="4" w:space="0"/>
                    <w:bottom w:val="single" w:color="auto" w:sz="4" w:space="0"/>
                    <w:right w:val="single" w:color="auto" w:sz="4" w:space="0"/>
                  </w:tcBorders>
                  <w:noWrap w:val="0"/>
                  <w:vAlign w:val="center"/>
                </w:tcPr>
                <w:p>
                  <w:pPr>
                    <w:keepNext w:val="0"/>
                    <w:keepLines w:val="0"/>
                    <w:suppressLineNumbers w:val="0"/>
                    <w:wordWrap w:val="0"/>
                    <w:spacing w:before="0" w:beforeAutospacing="0" w:after="0" w:afterAutospacing="0"/>
                    <w:ind w:left="0" w:right="0"/>
                    <w:jc w:val="center"/>
                    <w:rPr>
                      <w:rFonts w:hint="eastAsia" w:ascii="宋体" w:hAnsi="宋体" w:eastAsia="宋体" w:cs="宋体"/>
                      <w:bCs/>
                      <w:sz w:val="21"/>
                      <w:szCs w:val="21"/>
                    </w:rPr>
                  </w:pPr>
                  <w:r>
                    <w:rPr>
                      <w:rFonts w:hint="eastAsia" w:ascii="宋体" w:hAnsi="宋体" w:eastAsia="宋体" w:cs="宋体"/>
                      <w:bCs/>
                      <w:sz w:val="21"/>
                      <w:szCs w:val="21"/>
                    </w:rPr>
                    <w:t>行政区划</w:t>
                  </w:r>
                </w:p>
              </w:tc>
              <w:tc>
                <w:tcPr>
                  <w:tcW w:w="82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wordWrap w:val="0"/>
                    <w:spacing w:before="0" w:beforeAutospacing="0" w:after="0" w:afterAutospacing="0"/>
                    <w:ind w:left="0" w:right="0"/>
                    <w:jc w:val="center"/>
                    <w:rPr>
                      <w:rFonts w:hint="eastAsia" w:ascii="宋体" w:hAnsi="宋体" w:eastAsia="宋体" w:cs="宋体"/>
                      <w:bCs/>
                      <w:sz w:val="21"/>
                      <w:szCs w:val="21"/>
                    </w:rPr>
                  </w:pPr>
                  <w:r>
                    <w:rPr>
                      <w:rFonts w:hint="eastAsia" w:ascii="宋体" w:hAnsi="宋体" w:eastAsia="宋体" w:cs="宋体"/>
                      <w:bCs/>
                      <w:sz w:val="21"/>
                      <w:szCs w:val="21"/>
                    </w:rPr>
                    <w:t>省</w:t>
                  </w:r>
                </w:p>
              </w:tc>
              <w:tc>
                <w:tcPr>
                  <w:tcW w:w="356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wordWrap w:val="0"/>
                    <w:spacing w:before="0" w:beforeAutospacing="0" w:after="0" w:afterAutospacing="0"/>
                    <w:ind w:left="0" w:right="0"/>
                    <w:jc w:val="center"/>
                    <w:rPr>
                      <w:rFonts w:hint="eastAsia" w:ascii="宋体" w:hAnsi="宋体" w:eastAsia="宋体" w:cs="宋体"/>
                      <w:bCs/>
                      <w:sz w:val="21"/>
                      <w:szCs w:val="21"/>
                    </w:rPr>
                  </w:pPr>
                  <w:r>
                    <w:rPr>
                      <w:rFonts w:hint="eastAsia" w:ascii="宋体" w:hAnsi="宋体" w:eastAsia="宋体" w:cs="宋体"/>
                      <w:bCs/>
                      <w:sz w:val="21"/>
                      <w:szCs w:val="21"/>
                    </w:rPr>
                    <w:t>湖南省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left"/>
                    <w:rPr>
                      <w:rFonts w:hint="eastAsia" w:ascii="宋体" w:hAnsi="宋体" w:eastAsia="宋体" w:cs="宋体"/>
                      <w:bCs/>
                      <w:sz w:val="21"/>
                      <w:szCs w:val="21"/>
                    </w:rPr>
                  </w:pPr>
                </w:p>
              </w:tc>
              <w:tc>
                <w:tcPr>
                  <w:tcW w:w="82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wordWrap w:val="0"/>
                    <w:spacing w:before="0" w:beforeAutospacing="0" w:after="0" w:afterAutospacing="0"/>
                    <w:ind w:left="0" w:right="0"/>
                    <w:jc w:val="center"/>
                    <w:rPr>
                      <w:rFonts w:hint="eastAsia" w:ascii="宋体" w:hAnsi="宋体" w:eastAsia="宋体" w:cs="宋体"/>
                      <w:bCs/>
                      <w:sz w:val="21"/>
                      <w:szCs w:val="21"/>
                    </w:rPr>
                  </w:pPr>
                  <w:r>
                    <w:rPr>
                      <w:rFonts w:hint="eastAsia" w:ascii="宋体" w:hAnsi="宋体" w:eastAsia="宋体" w:cs="宋体"/>
                      <w:bCs/>
                      <w:sz w:val="21"/>
                      <w:szCs w:val="21"/>
                    </w:rPr>
                    <w:t>市</w:t>
                  </w:r>
                </w:p>
              </w:tc>
              <w:tc>
                <w:tcPr>
                  <w:tcW w:w="356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wordWrap w:val="0"/>
                    <w:spacing w:before="0" w:beforeAutospacing="0" w:after="0" w:afterAutospacing="0"/>
                    <w:ind w:left="0" w:right="0"/>
                    <w:jc w:val="center"/>
                    <w:rPr>
                      <w:rFonts w:hint="eastAsia" w:ascii="宋体" w:hAnsi="宋体" w:eastAsia="宋体" w:cs="宋体"/>
                      <w:bCs/>
                      <w:sz w:val="21"/>
                      <w:szCs w:val="21"/>
                    </w:rPr>
                  </w:pPr>
                  <w:r>
                    <w:rPr>
                      <w:rFonts w:hint="eastAsia" w:ascii="宋体" w:hAnsi="宋体" w:eastAsia="宋体" w:cs="宋体"/>
                      <w:bCs/>
                      <w:sz w:val="21"/>
                      <w:szCs w:val="21"/>
                    </w:rPr>
                    <w:t>衡阳市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left"/>
                    <w:rPr>
                      <w:rFonts w:hint="eastAsia" w:ascii="宋体" w:hAnsi="宋体" w:eastAsia="宋体" w:cs="宋体"/>
                      <w:bCs/>
                      <w:sz w:val="21"/>
                      <w:szCs w:val="21"/>
                    </w:rPr>
                  </w:pPr>
                </w:p>
              </w:tc>
              <w:tc>
                <w:tcPr>
                  <w:tcW w:w="82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wordWrap w:val="0"/>
                    <w:spacing w:before="0" w:beforeAutospacing="0" w:after="0" w:afterAutospacing="0"/>
                    <w:ind w:left="0" w:right="0"/>
                    <w:jc w:val="center"/>
                    <w:rPr>
                      <w:rFonts w:hint="eastAsia" w:ascii="宋体" w:hAnsi="宋体" w:eastAsia="宋体" w:cs="宋体"/>
                      <w:bCs/>
                      <w:sz w:val="21"/>
                      <w:szCs w:val="21"/>
                    </w:rPr>
                  </w:pPr>
                  <w:r>
                    <w:rPr>
                      <w:rFonts w:hint="eastAsia" w:ascii="宋体" w:hAnsi="宋体" w:eastAsia="宋体" w:cs="宋体"/>
                      <w:bCs/>
                      <w:sz w:val="21"/>
                      <w:szCs w:val="21"/>
                    </w:rPr>
                    <w:t>县</w:t>
                  </w:r>
                </w:p>
              </w:tc>
              <w:tc>
                <w:tcPr>
                  <w:tcW w:w="356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wordWrap w:val="0"/>
                    <w:spacing w:before="0" w:beforeAutospacing="0" w:after="0" w:afterAutospacing="0"/>
                    <w:ind w:left="0" w:right="0"/>
                    <w:jc w:val="center"/>
                    <w:rPr>
                      <w:rFonts w:hint="eastAsia" w:ascii="宋体" w:hAnsi="宋体" w:eastAsia="宋体" w:cs="宋体"/>
                      <w:bCs/>
                      <w:sz w:val="21"/>
                      <w:szCs w:val="21"/>
                    </w:rPr>
                  </w:pPr>
                  <w:r>
                    <w:rPr>
                      <w:rFonts w:hint="eastAsia" w:ascii="宋体" w:hAnsi="宋体" w:eastAsia="宋体" w:cs="宋体"/>
                      <w:bCs/>
                      <w:sz w:val="21"/>
                      <w:szCs w:val="21"/>
                    </w:rPr>
                    <w:t>衡阳县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37" w:type="pct"/>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wordWrap w:val="0"/>
                    <w:spacing w:before="0" w:beforeAutospacing="0" w:after="0" w:afterAutospacing="0"/>
                    <w:ind w:left="0" w:right="0"/>
                    <w:jc w:val="center"/>
                    <w:rPr>
                      <w:rFonts w:hint="eastAsia" w:ascii="宋体" w:hAnsi="宋体" w:eastAsia="宋体" w:cs="宋体"/>
                      <w:bCs/>
                      <w:sz w:val="21"/>
                      <w:szCs w:val="21"/>
                    </w:rPr>
                  </w:pPr>
                  <w:r>
                    <w:rPr>
                      <w:rFonts w:hint="eastAsia" w:ascii="宋体" w:hAnsi="宋体" w:eastAsia="宋体" w:cs="宋体"/>
                      <w:bCs/>
                      <w:sz w:val="21"/>
                      <w:szCs w:val="21"/>
                    </w:rPr>
                    <w:t>单元分类</w:t>
                  </w:r>
                </w:p>
              </w:tc>
              <w:tc>
                <w:tcPr>
                  <w:tcW w:w="356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wordWrap w:val="0"/>
                    <w:spacing w:before="0" w:beforeAutospacing="0" w:after="0" w:afterAutospacing="0"/>
                    <w:ind w:left="0" w:right="0"/>
                    <w:jc w:val="center"/>
                    <w:rPr>
                      <w:rFonts w:hint="eastAsia" w:ascii="宋体" w:hAnsi="宋体" w:eastAsia="宋体" w:cs="宋体"/>
                      <w:bCs/>
                      <w:sz w:val="21"/>
                      <w:szCs w:val="21"/>
                    </w:rPr>
                  </w:pPr>
                  <w:r>
                    <w:rPr>
                      <w:rFonts w:hint="eastAsia" w:ascii="宋体" w:hAnsi="宋体" w:eastAsia="宋体" w:cs="宋体"/>
                      <w:bCs/>
                      <w:sz w:val="21"/>
                      <w:szCs w:val="21"/>
                    </w:rPr>
                    <w:t>重点管控单元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37" w:type="pct"/>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wordWrap w:val="0"/>
                    <w:spacing w:before="0" w:beforeAutospacing="0" w:after="0" w:afterAutospacing="0"/>
                    <w:ind w:left="0" w:right="0"/>
                    <w:jc w:val="center"/>
                    <w:rPr>
                      <w:rFonts w:hint="eastAsia" w:ascii="宋体" w:hAnsi="宋体" w:eastAsia="宋体" w:cs="宋体"/>
                      <w:bCs/>
                      <w:sz w:val="21"/>
                      <w:szCs w:val="21"/>
                    </w:rPr>
                  </w:pPr>
                  <w:r>
                    <w:rPr>
                      <w:rFonts w:hint="eastAsia" w:ascii="宋体" w:hAnsi="宋体" w:eastAsia="宋体" w:cs="宋体"/>
                      <w:bCs/>
                      <w:sz w:val="21"/>
                      <w:szCs w:val="21"/>
                    </w:rPr>
                    <w:t>单元面积（km</w:t>
                  </w:r>
                  <w:r>
                    <w:rPr>
                      <w:rFonts w:hint="eastAsia" w:ascii="宋体" w:hAnsi="宋体" w:eastAsia="宋体" w:cs="宋体"/>
                      <w:bCs/>
                      <w:sz w:val="21"/>
                      <w:szCs w:val="21"/>
                      <w:vertAlign w:val="superscript"/>
                    </w:rPr>
                    <w:t>2</w:t>
                  </w:r>
                  <w:r>
                    <w:rPr>
                      <w:rFonts w:hint="eastAsia" w:ascii="宋体" w:hAnsi="宋体" w:eastAsia="宋体" w:cs="宋体"/>
                      <w:bCs/>
                      <w:sz w:val="21"/>
                      <w:szCs w:val="21"/>
                    </w:rPr>
                    <w:t>）</w:t>
                  </w:r>
                </w:p>
              </w:tc>
              <w:tc>
                <w:tcPr>
                  <w:tcW w:w="356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wordWrap w:val="0"/>
                    <w:spacing w:before="0" w:beforeAutospacing="0" w:after="0" w:afterAutospacing="0"/>
                    <w:ind w:left="0" w:right="0"/>
                    <w:jc w:val="center"/>
                    <w:rPr>
                      <w:rFonts w:hint="eastAsia" w:ascii="宋体" w:hAnsi="宋体" w:eastAsia="宋体" w:cs="宋体"/>
                      <w:bCs/>
                      <w:sz w:val="21"/>
                      <w:szCs w:val="21"/>
                    </w:rPr>
                  </w:pPr>
                  <w:r>
                    <w:rPr>
                      <w:rFonts w:hint="eastAsia" w:ascii="宋体" w:hAnsi="宋体" w:eastAsia="宋体" w:cs="宋体"/>
                      <w:bCs/>
                      <w:sz w:val="21"/>
                      <w:szCs w:val="21"/>
                    </w:rPr>
                    <w:t>73.12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37" w:type="pct"/>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wordWrap w:val="0"/>
                    <w:spacing w:before="0" w:beforeAutospacing="0" w:after="0" w:afterAutospacing="0"/>
                    <w:ind w:left="0" w:right="0"/>
                    <w:jc w:val="center"/>
                    <w:rPr>
                      <w:rFonts w:hint="eastAsia" w:ascii="宋体" w:hAnsi="宋体" w:eastAsia="宋体" w:cs="宋体"/>
                      <w:bCs/>
                      <w:sz w:val="21"/>
                      <w:szCs w:val="21"/>
                    </w:rPr>
                  </w:pPr>
                  <w:r>
                    <w:rPr>
                      <w:rFonts w:hint="eastAsia" w:ascii="宋体" w:hAnsi="宋体" w:eastAsia="宋体" w:cs="宋体"/>
                      <w:bCs/>
                      <w:sz w:val="21"/>
                      <w:szCs w:val="21"/>
                    </w:rPr>
                    <w:t>涉及乡镇（街道）</w:t>
                  </w:r>
                </w:p>
              </w:tc>
              <w:tc>
                <w:tcPr>
                  <w:tcW w:w="356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wordWrap w:val="0"/>
                    <w:spacing w:before="0" w:beforeAutospacing="0" w:after="0" w:afterAutospacing="0"/>
                    <w:ind w:left="0" w:right="0"/>
                    <w:jc w:val="center"/>
                    <w:rPr>
                      <w:rFonts w:hint="eastAsia" w:ascii="宋体" w:hAnsi="宋体" w:eastAsia="宋体" w:cs="宋体"/>
                      <w:bCs/>
                      <w:sz w:val="21"/>
                      <w:szCs w:val="21"/>
                    </w:rPr>
                  </w:pPr>
                  <w:r>
                    <w:rPr>
                      <w:rFonts w:hint="eastAsia" w:ascii="宋体" w:hAnsi="宋体" w:eastAsia="宋体" w:cs="宋体"/>
                      <w:bCs/>
                      <w:sz w:val="21"/>
                      <w:szCs w:val="21"/>
                    </w:rPr>
                    <w:t>西渡镇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37" w:type="pct"/>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wordWrap w:val="0"/>
                    <w:spacing w:before="0" w:beforeAutospacing="0" w:after="0" w:afterAutospacing="0"/>
                    <w:ind w:left="0" w:right="0"/>
                    <w:jc w:val="center"/>
                    <w:rPr>
                      <w:rFonts w:hint="eastAsia" w:ascii="宋体" w:hAnsi="宋体" w:eastAsia="宋体" w:cs="宋体"/>
                      <w:bCs/>
                      <w:sz w:val="21"/>
                      <w:szCs w:val="21"/>
                    </w:rPr>
                  </w:pPr>
                  <w:r>
                    <w:rPr>
                      <w:rFonts w:hint="eastAsia" w:ascii="宋体" w:hAnsi="宋体" w:eastAsia="宋体" w:cs="宋体"/>
                      <w:bCs/>
                      <w:sz w:val="21"/>
                      <w:szCs w:val="21"/>
                    </w:rPr>
                    <w:t>主体功能定位</w:t>
                  </w:r>
                </w:p>
              </w:tc>
              <w:tc>
                <w:tcPr>
                  <w:tcW w:w="356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wordWrap w:val="0"/>
                    <w:spacing w:before="0" w:beforeAutospacing="0" w:after="0" w:afterAutospacing="0"/>
                    <w:ind w:left="0" w:right="0"/>
                    <w:jc w:val="center"/>
                    <w:rPr>
                      <w:rFonts w:hint="eastAsia" w:ascii="宋体" w:hAnsi="宋体" w:eastAsia="宋体" w:cs="宋体"/>
                      <w:bCs/>
                      <w:sz w:val="21"/>
                      <w:szCs w:val="21"/>
                    </w:rPr>
                  </w:pPr>
                  <w:r>
                    <w:rPr>
                      <w:rFonts w:hint="eastAsia" w:ascii="宋体" w:hAnsi="宋体" w:eastAsia="宋体" w:cs="宋体"/>
                      <w:bCs/>
                      <w:sz w:val="21"/>
                      <w:szCs w:val="21"/>
                    </w:rPr>
                    <w:t>国家层面农产品主产区（属于《湖南省主体功能区划》中附表5重点开发乡镇）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37" w:type="pct"/>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wordWrap w:val="0"/>
                    <w:spacing w:before="0" w:beforeAutospacing="0" w:after="0" w:afterAutospacing="0"/>
                    <w:ind w:left="0" w:right="0"/>
                    <w:jc w:val="center"/>
                    <w:rPr>
                      <w:rFonts w:hint="eastAsia" w:ascii="宋体" w:hAnsi="宋体" w:eastAsia="宋体" w:cs="宋体"/>
                      <w:bCs/>
                      <w:sz w:val="21"/>
                      <w:szCs w:val="21"/>
                    </w:rPr>
                  </w:pPr>
                  <w:r>
                    <w:rPr>
                      <w:rFonts w:hint="eastAsia" w:ascii="宋体" w:hAnsi="宋体" w:eastAsia="宋体" w:cs="宋体"/>
                      <w:bCs/>
                      <w:sz w:val="21"/>
                      <w:szCs w:val="21"/>
                    </w:rPr>
                    <w:t>经济产业布局</w:t>
                  </w:r>
                </w:p>
              </w:tc>
              <w:tc>
                <w:tcPr>
                  <w:tcW w:w="356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wordWrap w:val="0"/>
                    <w:spacing w:before="0" w:beforeAutospacing="0" w:after="0" w:afterAutospacing="0"/>
                    <w:ind w:left="0" w:right="0"/>
                    <w:jc w:val="center"/>
                    <w:rPr>
                      <w:rFonts w:hint="eastAsia" w:ascii="宋体" w:hAnsi="宋体" w:eastAsia="宋体" w:cs="宋体"/>
                      <w:bCs/>
                      <w:sz w:val="21"/>
                      <w:szCs w:val="21"/>
                    </w:rPr>
                  </w:pPr>
                  <w:r>
                    <w:rPr>
                      <w:rFonts w:hint="eastAsia" w:ascii="宋体" w:hAnsi="宋体" w:eastAsia="宋体" w:cs="宋体"/>
                      <w:bCs/>
                      <w:sz w:val="21"/>
                      <w:szCs w:val="21"/>
                    </w:rPr>
                    <w:t>建材、陶瓷原料加工、生态农业、生态旅游、畜禽养殖等。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37" w:type="pct"/>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wordWrap w:val="0"/>
                    <w:spacing w:before="0" w:beforeAutospacing="0" w:after="0" w:afterAutospacing="0"/>
                    <w:ind w:left="0" w:right="0"/>
                    <w:jc w:val="center"/>
                    <w:rPr>
                      <w:rFonts w:hint="eastAsia" w:ascii="宋体" w:hAnsi="宋体" w:eastAsia="宋体" w:cs="宋体"/>
                      <w:bCs/>
                      <w:sz w:val="21"/>
                      <w:szCs w:val="21"/>
                    </w:rPr>
                  </w:pPr>
                  <w:r>
                    <w:rPr>
                      <w:rFonts w:hint="eastAsia" w:ascii="宋体" w:hAnsi="宋体" w:eastAsia="宋体" w:cs="宋体"/>
                      <w:bCs/>
                      <w:sz w:val="21"/>
                      <w:szCs w:val="21"/>
                    </w:rPr>
                    <w:t>主要环境问题</w:t>
                  </w:r>
                </w:p>
              </w:tc>
              <w:tc>
                <w:tcPr>
                  <w:tcW w:w="356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wordWrap w:val="0"/>
                    <w:spacing w:before="0" w:beforeAutospacing="0" w:after="0" w:afterAutospacing="0"/>
                    <w:ind w:left="0" w:right="0"/>
                    <w:jc w:val="center"/>
                    <w:rPr>
                      <w:rFonts w:hint="eastAsia" w:ascii="宋体" w:hAnsi="宋体" w:eastAsia="宋体" w:cs="宋体"/>
                      <w:bCs/>
                      <w:sz w:val="21"/>
                      <w:szCs w:val="21"/>
                    </w:rPr>
                  </w:pPr>
                  <w:r>
                    <w:rPr>
                      <w:rFonts w:hint="eastAsia" w:ascii="宋体" w:hAnsi="宋体" w:eastAsia="宋体" w:cs="宋体"/>
                      <w:bCs/>
                      <w:sz w:val="21"/>
                      <w:szCs w:val="21"/>
                    </w:rPr>
                    <w:t>存在焚烧垃圾现象，养殖废水处理不能稳定达标。</w:t>
                  </w:r>
                </w:p>
              </w:tc>
            </w:tr>
          </w:tbl>
          <w:p>
            <w:pPr>
              <w:pStyle w:val="60"/>
              <w:keepNext w:val="0"/>
              <w:keepLines w:val="0"/>
              <w:widowControl/>
              <w:suppressLineNumbers w:val="0"/>
              <w:spacing w:before="0" w:beforeAutospacing="0" w:after="0" w:afterAutospacing="0"/>
              <w:ind w:left="0" w:right="0"/>
              <w:rPr>
                <w:rFonts w:hint="eastAsia" w:ascii="宋体" w:hAnsi="宋体" w:eastAsia="宋体" w:cs="宋体"/>
                <w:b/>
                <w:bCs/>
                <w:sz w:val="24"/>
                <w:szCs w:val="24"/>
              </w:rPr>
            </w:pPr>
            <w:r>
              <w:rPr>
                <w:rFonts w:hint="eastAsia" w:ascii="宋体" w:hAnsi="宋体" w:eastAsia="宋体" w:cs="宋体"/>
                <w:b/>
                <w:bCs/>
                <w:sz w:val="24"/>
                <w:szCs w:val="24"/>
              </w:rPr>
              <w:t>表1-2  衡阳市三线一单文件管控要求符合性分析</w:t>
            </w: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426"/>
              <w:gridCol w:w="3385"/>
              <w:gridCol w:w="1843"/>
              <w:gridCol w:w="6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37" w:type="dxa"/>
                  <w:gridSpan w:val="3"/>
                  <w:noWrap w:val="0"/>
                  <w:vAlign w:val="center"/>
                </w:tcPr>
                <w:p>
                  <w:pPr>
                    <w:keepNext w:val="0"/>
                    <w:keepLines w:val="0"/>
                    <w:suppressLineNumbers w:val="0"/>
                    <w:wordWrap w:val="0"/>
                    <w:spacing w:before="0" w:beforeAutospacing="0" w:after="0" w:afterAutospacing="0"/>
                    <w:ind w:left="0" w:right="0"/>
                    <w:jc w:val="center"/>
                    <w:rPr>
                      <w:rFonts w:hint="eastAsia" w:ascii="宋体" w:hAnsi="宋体" w:eastAsia="宋体" w:cs="宋体"/>
                      <w:bCs/>
                      <w:sz w:val="21"/>
                      <w:szCs w:val="21"/>
                    </w:rPr>
                  </w:pPr>
                  <w:r>
                    <w:rPr>
                      <w:rFonts w:hint="eastAsia" w:ascii="宋体" w:hAnsi="宋体" w:eastAsia="宋体" w:cs="宋体"/>
                      <w:bCs/>
                      <w:sz w:val="21"/>
                      <w:szCs w:val="21"/>
                    </w:rPr>
                    <w:t>文件要求</w:t>
                  </w:r>
                </w:p>
              </w:tc>
              <w:tc>
                <w:tcPr>
                  <w:tcW w:w="1843" w:type="dxa"/>
                  <w:noWrap w:val="0"/>
                  <w:vAlign w:val="center"/>
                </w:tcPr>
                <w:p>
                  <w:pPr>
                    <w:keepNext w:val="0"/>
                    <w:keepLines w:val="0"/>
                    <w:suppressLineNumbers w:val="0"/>
                    <w:wordWrap w:val="0"/>
                    <w:spacing w:before="0" w:beforeAutospacing="0" w:after="0" w:afterAutospacing="0"/>
                    <w:ind w:left="0" w:right="0"/>
                    <w:jc w:val="center"/>
                    <w:rPr>
                      <w:rFonts w:hint="eastAsia" w:ascii="宋体" w:hAnsi="宋体" w:eastAsia="宋体" w:cs="宋体"/>
                      <w:bCs/>
                      <w:sz w:val="21"/>
                      <w:szCs w:val="21"/>
                    </w:rPr>
                  </w:pPr>
                  <w:r>
                    <w:rPr>
                      <w:rFonts w:hint="eastAsia" w:ascii="宋体" w:hAnsi="宋体" w:eastAsia="宋体" w:cs="宋体"/>
                      <w:bCs/>
                      <w:sz w:val="21"/>
                      <w:szCs w:val="21"/>
                    </w:rPr>
                    <w:t>本项目情况</w:t>
                  </w:r>
                </w:p>
              </w:tc>
              <w:tc>
                <w:tcPr>
                  <w:tcW w:w="659" w:type="dxa"/>
                  <w:noWrap w:val="0"/>
                  <w:vAlign w:val="center"/>
                </w:tcPr>
                <w:p>
                  <w:pPr>
                    <w:keepNext w:val="0"/>
                    <w:keepLines w:val="0"/>
                    <w:suppressLineNumbers w:val="0"/>
                    <w:wordWrap w:val="0"/>
                    <w:spacing w:before="0" w:beforeAutospacing="0" w:after="0" w:afterAutospacing="0"/>
                    <w:ind w:left="0" w:right="0"/>
                    <w:jc w:val="center"/>
                    <w:rPr>
                      <w:rFonts w:hint="eastAsia" w:ascii="宋体" w:hAnsi="宋体" w:eastAsia="宋体" w:cs="宋体"/>
                      <w:bCs/>
                      <w:sz w:val="21"/>
                      <w:szCs w:val="21"/>
                    </w:rPr>
                  </w:pPr>
                  <w:r>
                    <w:rPr>
                      <w:rFonts w:hint="eastAsia" w:ascii="宋体" w:hAnsi="宋体" w:eastAsia="宋体" w:cs="宋体"/>
                      <w:bCs/>
                      <w:sz w:val="21"/>
                      <w:szCs w:val="21"/>
                    </w:rPr>
                    <w:t>相符分析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gridSpan w:val="2"/>
                  <w:noWrap w:val="0"/>
                  <w:vAlign w:val="center"/>
                </w:tcPr>
                <w:p>
                  <w:pPr>
                    <w:keepNext w:val="0"/>
                    <w:keepLines w:val="0"/>
                    <w:suppressLineNumbers w:val="0"/>
                    <w:wordWrap w:val="0"/>
                    <w:spacing w:before="0" w:beforeAutospacing="0" w:after="0" w:afterAutospacing="0"/>
                    <w:ind w:left="0" w:right="0"/>
                    <w:jc w:val="center"/>
                    <w:rPr>
                      <w:rFonts w:hint="eastAsia" w:ascii="宋体" w:hAnsi="宋体" w:eastAsia="宋体" w:cs="宋体"/>
                      <w:bCs/>
                      <w:sz w:val="21"/>
                      <w:szCs w:val="21"/>
                    </w:rPr>
                  </w:pPr>
                  <w:r>
                    <w:rPr>
                      <w:rFonts w:hint="eastAsia" w:ascii="宋体" w:hAnsi="宋体" w:eastAsia="宋体" w:cs="宋体"/>
                      <w:bCs/>
                      <w:sz w:val="21"/>
                      <w:szCs w:val="21"/>
                    </w:rPr>
                    <w:t>主要属性</w:t>
                  </w:r>
                </w:p>
              </w:tc>
              <w:tc>
                <w:tcPr>
                  <w:tcW w:w="3385" w:type="dxa"/>
                  <w:noWrap w:val="0"/>
                  <w:vAlign w:val="center"/>
                </w:tcPr>
                <w:p>
                  <w:pPr>
                    <w:keepNext w:val="0"/>
                    <w:keepLines w:val="0"/>
                    <w:suppressLineNumbers w:val="0"/>
                    <w:wordWrap w:val="0"/>
                    <w:spacing w:before="0" w:beforeAutospacing="0" w:after="0" w:afterAutospacing="0"/>
                    <w:ind w:left="0" w:right="0"/>
                    <w:jc w:val="left"/>
                    <w:rPr>
                      <w:rFonts w:hint="eastAsia" w:ascii="宋体" w:hAnsi="宋体" w:eastAsia="宋体" w:cs="宋体"/>
                      <w:bCs/>
                      <w:sz w:val="21"/>
                      <w:szCs w:val="21"/>
                    </w:rPr>
                  </w:pPr>
                  <w:r>
                    <w:rPr>
                      <w:rFonts w:hint="eastAsia" w:ascii="宋体" w:hAnsi="宋体" w:eastAsia="宋体" w:cs="宋体"/>
                      <w:bCs/>
                      <w:sz w:val="21"/>
                      <w:szCs w:val="21"/>
                    </w:rPr>
                    <w:t>西渡镇</w:t>
                  </w:r>
                </w:p>
                <w:p>
                  <w:pPr>
                    <w:keepNext w:val="0"/>
                    <w:keepLines w:val="0"/>
                    <w:suppressLineNumbers w:val="0"/>
                    <w:wordWrap w:val="0"/>
                    <w:spacing w:before="0" w:beforeAutospacing="0" w:after="0" w:afterAutospacing="0"/>
                    <w:ind w:left="0" w:right="0"/>
                    <w:jc w:val="left"/>
                    <w:rPr>
                      <w:rFonts w:hint="eastAsia" w:ascii="宋体" w:hAnsi="宋体" w:eastAsia="宋体" w:cs="宋体"/>
                      <w:bCs/>
                      <w:sz w:val="21"/>
                      <w:szCs w:val="21"/>
                    </w:rPr>
                  </w:pPr>
                  <w:r>
                    <w:rPr>
                      <w:rFonts w:hint="eastAsia" w:ascii="宋体" w:hAnsi="宋体" w:eastAsia="宋体" w:cs="宋体"/>
                      <w:bCs/>
                      <w:sz w:val="21"/>
                      <w:szCs w:val="21"/>
                    </w:rPr>
                    <w:t>▉红线/一般生态空间——公益林/湿地公园/水土流失敏感区/饮用水水源保护区</w:t>
                  </w:r>
                </w:p>
                <w:p>
                  <w:pPr>
                    <w:keepNext w:val="0"/>
                    <w:keepLines w:val="0"/>
                    <w:suppressLineNumbers w:val="0"/>
                    <w:wordWrap w:val="0"/>
                    <w:spacing w:before="0" w:beforeAutospacing="0" w:after="0" w:afterAutospacing="0"/>
                    <w:ind w:left="0" w:right="0"/>
                    <w:jc w:val="left"/>
                    <w:rPr>
                      <w:rFonts w:hint="eastAsia" w:ascii="宋体" w:hAnsi="宋体" w:eastAsia="宋体" w:cs="宋体"/>
                      <w:bCs/>
                      <w:sz w:val="21"/>
                      <w:szCs w:val="21"/>
                    </w:rPr>
                  </w:pPr>
                  <w:r>
                    <w:rPr>
                      <w:rFonts w:hint="eastAsia" w:ascii="宋体" w:hAnsi="宋体" w:eastAsia="宋体" w:cs="宋体"/>
                      <w:bCs/>
                      <w:sz w:val="21"/>
                      <w:szCs w:val="21"/>
                    </w:rPr>
                    <w:t>▉水环境城镇生活污染重点管控区/水环境工业污染重点管控区/水环境优先保护区——衡阳县县城污水处理厂/湖南衡阳西渡高新技术产业园区/衡阳市衡阳县蒸水饮用水水源保护区</w:t>
                  </w:r>
                </w:p>
                <w:p>
                  <w:pPr>
                    <w:keepNext w:val="0"/>
                    <w:keepLines w:val="0"/>
                    <w:suppressLineNumbers w:val="0"/>
                    <w:wordWrap w:val="0"/>
                    <w:spacing w:before="0" w:beforeAutospacing="0" w:after="0" w:afterAutospacing="0"/>
                    <w:ind w:left="0" w:right="0"/>
                    <w:jc w:val="left"/>
                    <w:rPr>
                      <w:rFonts w:hint="eastAsia" w:ascii="宋体" w:hAnsi="宋体" w:eastAsia="宋体" w:cs="宋体"/>
                      <w:bCs/>
                      <w:sz w:val="21"/>
                      <w:szCs w:val="21"/>
                    </w:rPr>
                  </w:pPr>
                  <w:r>
                    <w:rPr>
                      <w:rFonts w:hint="eastAsia" w:ascii="宋体" w:hAnsi="宋体" w:eastAsia="宋体" w:cs="宋体"/>
                      <w:bCs/>
                      <w:sz w:val="21"/>
                      <w:szCs w:val="21"/>
                    </w:rPr>
                    <w:t>▉大气环境受体敏感重点管控区/大气环境高排放重点管控区——衡阳县西渡镇、樟树乡企业集中区/西渡经开区</w:t>
                  </w:r>
                </w:p>
                <w:p>
                  <w:pPr>
                    <w:keepNext w:val="0"/>
                    <w:keepLines w:val="0"/>
                    <w:suppressLineNumbers w:val="0"/>
                    <w:wordWrap w:val="0"/>
                    <w:spacing w:before="0" w:beforeAutospacing="0" w:after="0" w:afterAutospacing="0"/>
                    <w:ind w:left="0" w:right="0"/>
                    <w:jc w:val="left"/>
                    <w:rPr>
                      <w:rFonts w:hint="eastAsia" w:ascii="宋体" w:hAnsi="宋体" w:eastAsia="宋体" w:cs="宋体"/>
                      <w:bCs/>
                      <w:sz w:val="21"/>
                      <w:szCs w:val="21"/>
                    </w:rPr>
                  </w:pPr>
                  <w:r>
                    <w:rPr>
                      <w:rFonts w:hint="eastAsia" w:ascii="宋体" w:hAnsi="宋体" w:eastAsia="宋体" w:cs="宋体"/>
                      <w:bCs/>
                      <w:sz w:val="21"/>
                      <w:szCs w:val="21"/>
                    </w:rPr>
                    <w:t>▉农用地优先保护区/其他土壤重点管控区——市县级采矿权/西渡镇合成药厂遗留地块</w:t>
                  </w:r>
                </w:p>
              </w:tc>
              <w:tc>
                <w:tcPr>
                  <w:tcW w:w="1843" w:type="dxa"/>
                  <w:noWrap w:val="0"/>
                  <w:vAlign w:val="center"/>
                </w:tcPr>
                <w:p>
                  <w:pPr>
                    <w:keepNext w:val="0"/>
                    <w:keepLines w:val="0"/>
                    <w:suppressLineNumbers w:val="0"/>
                    <w:wordWrap w:val="0"/>
                    <w:spacing w:before="0" w:beforeAutospacing="0" w:after="0" w:afterAutospacing="0"/>
                    <w:ind w:left="0" w:right="0"/>
                    <w:jc w:val="left"/>
                    <w:rPr>
                      <w:rFonts w:hint="eastAsia" w:ascii="宋体" w:hAnsi="宋体" w:eastAsia="宋体" w:cs="宋体"/>
                      <w:bCs/>
                      <w:sz w:val="21"/>
                      <w:szCs w:val="21"/>
                    </w:rPr>
                  </w:pPr>
                  <w:r>
                    <w:rPr>
                      <w:rFonts w:hint="eastAsia" w:ascii="宋体" w:hAnsi="宋体" w:eastAsia="宋体" w:cs="宋体"/>
                      <w:bCs/>
                      <w:sz w:val="21"/>
                      <w:szCs w:val="21"/>
                    </w:rPr>
                    <w:t>本项目不在生态红线范围内；</w:t>
                  </w:r>
                </w:p>
                <w:p>
                  <w:pPr>
                    <w:keepNext w:val="0"/>
                    <w:keepLines w:val="0"/>
                    <w:suppressLineNumbers w:val="0"/>
                    <w:wordWrap w:val="0"/>
                    <w:spacing w:before="0" w:beforeAutospacing="0" w:after="0" w:afterAutospacing="0"/>
                    <w:ind w:left="0" w:right="0"/>
                    <w:jc w:val="left"/>
                    <w:rPr>
                      <w:rFonts w:hint="default" w:ascii="宋体" w:hAnsi="宋体" w:eastAsia="宋体" w:cs="宋体"/>
                      <w:bCs/>
                      <w:sz w:val="21"/>
                      <w:szCs w:val="21"/>
                      <w:lang w:val="en-US" w:eastAsia="zh-CN"/>
                    </w:rPr>
                  </w:pPr>
                  <w:r>
                    <w:rPr>
                      <w:rFonts w:hint="eastAsia" w:ascii="宋体" w:hAnsi="宋体" w:eastAsia="宋体" w:cs="宋体"/>
                      <w:bCs/>
                      <w:sz w:val="21"/>
                      <w:szCs w:val="21"/>
                    </w:rPr>
                    <w:t>本项目不</w:t>
                  </w:r>
                  <w:r>
                    <w:rPr>
                      <w:rFonts w:hint="eastAsia" w:ascii="宋体" w:hAnsi="宋体" w:cs="宋体"/>
                      <w:bCs/>
                      <w:sz w:val="21"/>
                      <w:szCs w:val="21"/>
                      <w:lang w:val="en-US" w:eastAsia="zh-CN"/>
                    </w:rPr>
                    <w:t>排放废水；</w:t>
                  </w:r>
                </w:p>
                <w:p>
                  <w:pPr>
                    <w:keepNext w:val="0"/>
                    <w:keepLines w:val="0"/>
                    <w:suppressLineNumbers w:val="0"/>
                    <w:wordWrap w:val="0"/>
                    <w:spacing w:before="0" w:beforeAutospacing="0" w:after="0" w:afterAutospacing="0"/>
                    <w:ind w:left="0" w:right="0"/>
                    <w:jc w:val="left"/>
                    <w:rPr>
                      <w:rFonts w:hint="eastAsia" w:ascii="宋体" w:hAnsi="宋体" w:cs="宋体"/>
                      <w:bCs/>
                      <w:sz w:val="21"/>
                      <w:szCs w:val="21"/>
                      <w:lang w:val="en-US" w:eastAsia="zh-CN"/>
                    </w:rPr>
                  </w:pPr>
                  <w:r>
                    <w:rPr>
                      <w:rFonts w:hint="eastAsia" w:ascii="宋体" w:hAnsi="宋体" w:eastAsia="宋体" w:cs="宋体"/>
                      <w:bCs/>
                      <w:sz w:val="21"/>
                      <w:szCs w:val="21"/>
                    </w:rPr>
                    <w:t>本项目</w:t>
                  </w:r>
                  <w:r>
                    <w:rPr>
                      <w:rFonts w:hint="eastAsia" w:ascii="宋体" w:hAnsi="宋体" w:cs="宋体"/>
                      <w:bCs/>
                      <w:sz w:val="21"/>
                      <w:szCs w:val="21"/>
                      <w:lang w:val="en-US" w:eastAsia="zh-CN"/>
                    </w:rPr>
                    <w:t>废气通过治理采取措施后</w:t>
                  </w:r>
                  <w:r>
                    <w:rPr>
                      <w:rFonts w:hint="eastAsia" w:ascii="宋体" w:hAnsi="宋体" w:eastAsia="宋体" w:cs="宋体"/>
                      <w:bCs/>
                      <w:sz w:val="21"/>
                      <w:szCs w:val="21"/>
                    </w:rPr>
                    <w:t>，</w:t>
                  </w:r>
                  <w:r>
                    <w:rPr>
                      <w:rFonts w:hint="eastAsia" w:ascii="宋体" w:hAnsi="宋体" w:cs="宋体"/>
                      <w:bCs/>
                      <w:sz w:val="21"/>
                      <w:szCs w:val="21"/>
                      <w:lang w:val="en-US" w:eastAsia="zh-CN"/>
                    </w:rPr>
                    <w:t>满足管控要求</w:t>
                  </w:r>
                </w:p>
                <w:p>
                  <w:pPr>
                    <w:keepNext w:val="0"/>
                    <w:keepLines w:val="0"/>
                    <w:suppressLineNumbers w:val="0"/>
                    <w:wordWrap w:val="0"/>
                    <w:spacing w:before="0" w:beforeAutospacing="0" w:after="0" w:afterAutospacing="0"/>
                    <w:ind w:left="0" w:right="0"/>
                    <w:jc w:val="left"/>
                    <w:rPr>
                      <w:rFonts w:hint="eastAsia" w:ascii="宋体" w:hAnsi="宋体" w:eastAsia="宋体" w:cs="宋体"/>
                      <w:bCs/>
                      <w:sz w:val="21"/>
                      <w:szCs w:val="21"/>
                    </w:rPr>
                  </w:pPr>
                  <w:r>
                    <w:rPr>
                      <w:rFonts w:hint="eastAsia" w:ascii="宋体" w:hAnsi="宋体" w:eastAsia="宋体" w:cs="宋体"/>
                      <w:bCs/>
                      <w:sz w:val="21"/>
                      <w:szCs w:val="21"/>
                    </w:rPr>
                    <w:t>本项目不在农用地及其他土壤重点管控区</w:t>
                  </w:r>
                </w:p>
              </w:tc>
              <w:tc>
                <w:tcPr>
                  <w:tcW w:w="659" w:type="dxa"/>
                  <w:noWrap w:val="0"/>
                  <w:vAlign w:val="center"/>
                </w:tcPr>
                <w:p>
                  <w:pPr>
                    <w:keepNext w:val="0"/>
                    <w:keepLines w:val="0"/>
                    <w:suppressLineNumbers w:val="0"/>
                    <w:wordWrap w:val="0"/>
                    <w:spacing w:before="0" w:beforeAutospacing="0" w:after="0" w:afterAutospacing="0"/>
                    <w:ind w:left="0" w:right="0"/>
                    <w:jc w:val="center"/>
                    <w:rPr>
                      <w:rFonts w:hint="eastAsia" w:ascii="宋体" w:hAnsi="宋体" w:eastAsia="宋体" w:cs="宋体"/>
                      <w:bCs/>
                      <w:sz w:val="21"/>
                      <w:szCs w:val="21"/>
                    </w:rPr>
                  </w:pPr>
                  <w:r>
                    <w:rPr>
                      <w:rFonts w:hint="eastAsia" w:ascii="宋体" w:hAnsi="宋体" w:eastAsia="宋体" w:cs="宋体"/>
                      <w:bCs/>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vMerge w:val="restart"/>
                  <w:noWrap w:val="0"/>
                  <w:vAlign w:val="center"/>
                </w:tcPr>
                <w:p>
                  <w:pPr>
                    <w:keepNext w:val="0"/>
                    <w:keepLines w:val="0"/>
                    <w:suppressLineNumbers w:val="0"/>
                    <w:wordWrap w:val="0"/>
                    <w:spacing w:before="0" w:beforeAutospacing="0" w:after="0" w:afterAutospacing="0"/>
                    <w:ind w:left="0" w:right="0"/>
                    <w:jc w:val="center"/>
                    <w:rPr>
                      <w:rFonts w:hint="eastAsia" w:ascii="宋体" w:hAnsi="宋体" w:eastAsia="宋体" w:cs="宋体"/>
                      <w:bCs/>
                      <w:sz w:val="21"/>
                      <w:szCs w:val="21"/>
                    </w:rPr>
                  </w:pPr>
                  <w:r>
                    <w:rPr>
                      <w:rFonts w:hint="eastAsia" w:ascii="宋体" w:hAnsi="宋体" w:eastAsia="宋体" w:cs="宋体"/>
                      <w:bCs/>
                      <w:sz w:val="21"/>
                      <w:szCs w:val="21"/>
                    </w:rPr>
                    <w:t>管控维度</w:t>
                  </w:r>
                </w:p>
              </w:tc>
              <w:tc>
                <w:tcPr>
                  <w:tcW w:w="426" w:type="dxa"/>
                  <w:noWrap w:val="0"/>
                  <w:vAlign w:val="center"/>
                </w:tcPr>
                <w:p>
                  <w:pPr>
                    <w:keepNext w:val="0"/>
                    <w:keepLines w:val="0"/>
                    <w:suppressLineNumbers w:val="0"/>
                    <w:wordWrap w:val="0"/>
                    <w:spacing w:before="0" w:beforeAutospacing="0" w:after="0" w:afterAutospacing="0"/>
                    <w:ind w:left="0" w:right="0"/>
                    <w:jc w:val="center"/>
                    <w:rPr>
                      <w:rFonts w:hint="eastAsia" w:ascii="宋体" w:hAnsi="宋体" w:eastAsia="宋体" w:cs="宋体"/>
                      <w:bCs/>
                      <w:sz w:val="21"/>
                      <w:szCs w:val="21"/>
                    </w:rPr>
                  </w:pPr>
                  <w:r>
                    <w:rPr>
                      <w:rFonts w:hint="eastAsia" w:ascii="宋体" w:hAnsi="宋体" w:eastAsia="宋体" w:cs="宋体"/>
                      <w:bCs/>
                      <w:sz w:val="21"/>
                      <w:szCs w:val="21"/>
                    </w:rPr>
                    <w:t>空间布局约束</w:t>
                  </w:r>
                </w:p>
                <w:p>
                  <w:pPr>
                    <w:keepNext w:val="0"/>
                    <w:keepLines w:val="0"/>
                    <w:suppressLineNumbers w:val="0"/>
                    <w:wordWrap w:val="0"/>
                    <w:spacing w:before="0" w:beforeAutospacing="0" w:after="0" w:afterAutospacing="0"/>
                    <w:ind w:left="0" w:right="0"/>
                    <w:jc w:val="center"/>
                    <w:rPr>
                      <w:rFonts w:hint="eastAsia" w:ascii="宋体" w:hAnsi="宋体" w:eastAsia="宋体" w:cs="宋体"/>
                      <w:bCs/>
                      <w:sz w:val="21"/>
                      <w:szCs w:val="21"/>
                    </w:rPr>
                  </w:pPr>
                </w:p>
              </w:tc>
              <w:tc>
                <w:tcPr>
                  <w:tcW w:w="3385" w:type="dxa"/>
                  <w:noWrap w:val="0"/>
                  <w:vAlign w:val="center"/>
                </w:tcPr>
                <w:p>
                  <w:pPr>
                    <w:keepNext w:val="0"/>
                    <w:keepLines w:val="0"/>
                    <w:suppressLineNumbers w:val="0"/>
                    <w:wordWrap w:val="0"/>
                    <w:spacing w:before="0" w:beforeAutospacing="0" w:after="0" w:afterAutospacing="0"/>
                    <w:ind w:left="0" w:right="0"/>
                    <w:jc w:val="left"/>
                    <w:rPr>
                      <w:rFonts w:hint="eastAsia" w:ascii="宋体" w:hAnsi="宋体" w:eastAsia="宋体" w:cs="宋体"/>
                      <w:bCs/>
                      <w:sz w:val="21"/>
                      <w:szCs w:val="21"/>
                    </w:rPr>
                  </w:pPr>
                  <w:r>
                    <w:rPr>
                      <w:rFonts w:hint="eastAsia" w:ascii="宋体" w:hAnsi="宋体" w:eastAsia="宋体" w:cs="宋体"/>
                      <w:bCs/>
                      <w:sz w:val="21"/>
                      <w:szCs w:val="21"/>
                    </w:rPr>
                    <w:t>（1.1）县城规划区禁止新建烧制建筑用砖厂，新建涉VOCs排放的工业企业要入园区；</w:t>
                  </w:r>
                </w:p>
                <w:p>
                  <w:pPr>
                    <w:keepNext w:val="0"/>
                    <w:keepLines w:val="0"/>
                    <w:suppressLineNumbers w:val="0"/>
                    <w:wordWrap w:val="0"/>
                    <w:spacing w:before="0" w:beforeAutospacing="0" w:after="0" w:afterAutospacing="0"/>
                    <w:ind w:left="0" w:right="0"/>
                    <w:jc w:val="left"/>
                    <w:rPr>
                      <w:rFonts w:hint="eastAsia" w:ascii="宋体" w:hAnsi="宋体" w:eastAsia="宋体" w:cs="宋体"/>
                      <w:bCs/>
                      <w:sz w:val="21"/>
                      <w:szCs w:val="21"/>
                    </w:rPr>
                  </w:pPr>
                  <w:r>
                    <w:rPr>
                      <w:rFonts w:hint="eastAsia" w:ascii="宋体" w:hAnsi="宋体" w:eastAsia="宋体" w:cs="宋体"/>
                      <w:bCs/>
                      <w:sz w:val="21"/>
                      <w:szCs w:val="21"/>
                    </w:rPr>
                    <w:t>（1.2）养殖业按划定的禁养区、限养区、适养区实施分类管理。</w:t>
                  </w:r>
                </w:p>
              </w:tc>
              <w:tc>
                <w:tcPr>
                  <w:tcW w:w="1843" w:type="dxa"/>
                  <w:noWrap w:val="0"/>
                  <w:vAlign w:val="center"/>
                </w:tcPr>
                <w:p>
                  <w:pPr>
                    <w:keepNext w:val="0"/>
                    <w:keepLines w:val="0"/>
                    <w:suppressLineNumbers w:val="0"/>
                    <w:wordWrap w:val="0"/>
                    <w:spacing w:before="0" w:beforeAutospacing="0" w:after="0" w:afterAutospacing="0"/>
                    <w:ind w:left="0" w:right="0"/>
                    <w:jc w:val="center"/>
                    <w:rPr>
                      <w:rFonts w:hint="default" w:ascii="宋体" w:hAnsi="宋体" w:eastAsia="宋体" w:cs="宋体"/>
                      <w:bCs/>
                      <w:sz w:val="21"/>
                      <w:szCs w:val="21"/>
                      <w:lang w:val="en-US" w:eastAsia="zh-CN"/>
                    </w:rPr>
                  </w:pPr>
                  <w:r>
                    <w:rPr>
                      <w:rFonts w:hint="eastAsia" w:ascii="宋体" w:hAnsi="宋体" w:cs="宋体"/>
                      <w:bCs/>
                      <w:sz w:val="21"/>
                      <w:szCs w:val="21"/>
                      <w:lang w:val="en-US" w:eastAsia="zh-CN"/>
                    </w:rPr>
                    <w:t>项目所属行业为</w:t>
                  </w:r>
                  <w:r>
                    <w:rPr>
                      <w:rFonts w:hint="eastAsia" w:ascii="宋体" w:hAnsi="宋体" w:eastAsia="宋体" w:cs="宋体"/>
                      <w:bCs/>
                      <w:sz w:val="21"/>
                      <w:szCs w:val="21"/>
                    </w:rPr>
                    <w:t>电力、热力生产和供应业 91 热力生产和供应工程（包括建设单位自建自用的供热工程）</w:t>
                  </w:r>
                  <w:r>
                    <w:rPr>
                      <w:rFonts w:hint="eastAsia" w:ascii="宋体" w:hAnsi="宋体" w:cs="宋体"/>
                      <w:bCs/>
                      <w:sz w:val="21"/>
                      <w:szCs w:val="21"/>
                      <w:lang w:val="en-US" w:eastAsia="zh-CN"/>
                    </w:rPr>
                    <w:t>不涉及VOCs排放</w:t>
                  </w:r>
                </w:p>
              </w:tc>
              <w:tc>
                <w:tcPr>
                  <w:tcW w:w="659" w:type="dxa"/>
                  <w:noWrap w:val="0"/>
                  <w:vAlign w:val="center"/>
                </w:tcPr>
                <w:p>
                  <w:pPr>
                    <w:keepNext w:val="0"/>
                    <w:keepLines w:val="0"/>
                    <w:suppressLineNumbers w:val="0"/>
                    <w:wordWrap w:val="0"/>
                    <w:spacing w:before="0" w:beforeAutospacing="0" w:after="0" w:afterAutospacing="0"/>
                    <w:ind w:left="0" w:right="0"/>
                    <w:jc w:val="center"/>
                    <w:rPr>
                      <w:rFonts w:hint="eastAsia" w:ascii="宋体" w:hAnsi="宋体" w:eastAsia="宋体" w:cs="宋体"/>
                      <w:bCs/>
                      <w:sz w:val="21"/>
                      <w:szCs w:val="21"/>
                    </w:rPr>
                  </w:pPr>
                  <w:r>
                    <w:rPr>
                      <w:rFonts w:hint="eastAsia" w:ascii="宋体" w:hAnsi="宋体" w:eastAsia="宋体" w:cs="宋体"/>
                      <w:bCs/>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vMerge w:val="continue"/>
                  <w:noWrap w:val="0"/>
                  <w:vAlign w:val="center"/>
                </w:tcPr>
                <w:p>
                  <w:pPr>
                    <w:keepNext w:val="0"/>
                    <w:keepLines w:val="0"/>
                    <w:suppressLineNumbers w:val="0"/>
                    <w:wordWrap w:val="0"/>
                    <w:spacing w:before="0" w:beforeAutospacing="0" w:after="0" w:afterAutospacing="0"/>
                    <w:ind w:left="0" w:right="0"/>
                    <w:jc w:val="center"/>
                    <w:rPr>
                      <w:rFonts w:hint="eastAsia" w:ascii="宋体" w:hAnsi="宋体" w:eastAsia="宋体" w:cs="宋体"/>
                      <w:bCs/>
                      <w:sz w:val="21"/>
                      <w:szCs w:val="21"/>
                    </w:rPr>
                  </w:pPr>
                </w:p>
              </w:tc>
              <w:tc>
                <w:tcPr>
                  <w:tcW w:w="426" w:type="dxa"/>
                  <w:noWrap w:val="0"/>
                  <w:vAlign w:val="center"/>
                </w:tcPr>
                <w:p>
                  <w:pPr>
                    <w:keepNext w:val="0"/>
                    <w:keepLines w:val="0"/>
                    <w:suppressLineNumbers w:val="0"/>
                    <w:wordWrap w:val="0"/>
                    <w:spacing w:before="0" w:beforeAutospacing="0" w:after="0" w:afterAutospacing="0"/>
                    <w:ind w:left="0" w:right="0"/>
                    <w:jc w:val="center"/>
                    <w:rPr>
                      <w:rFonts w:hint="eastAsia" w:ascii="宋体" w:hAnsi="宋体" w:eastAsia="宋体" w:cs="宋体"/>
                      <w:bCs/>
                      <w:sz w:val="21"/>
                      <w:szCs w:val="21"/>
                    </w:rPr>
                  </w:pPr>
                  <w:r>
                    <w:rPr>
                      <w:rFonts w:hint="eastAsia" w:ascii="宋体" w:hAnsi="宋体" w:eastAsia="宋体" w:cs="宋体"/>
                      <w:bCs/>
                      <w:sz w:val="21"/>
                      <w:szCs w:val="21"/>
                    </w:rPr>
                    <w:t>污染物排放管控</w:t>
                  </w:r>
                </w:p>
              </w:tc>
              <w:tc>
                <w:tcPr>
                  <w:tcW w:w="3385" w:type="dxa"/>
                  <w:noWrap w:val="0"/>
                  <w:vAlign w:val="center"/>
                </w:tcPr>
                <w:p>
                  <w:pPr>
                    <w:keepNext w:val="0"/>
                    <w:keepLines w:val="0"/>
                    <w:suppressLineNumbers w:val="0"/>
                    <w:wordWrap w:val="0"/>
                    <w:spacing w:before="0" w:beforeAutospacing="0" w:after="0" w:afterAutospacing="0"/>
                    <w:ind w:left="0" w:right="0"/>
                    <w:jc w:val="left"/>
                    <w:rPr>
                      <w:rFonts w:hint="eastAsia" w:ascii="宋体" w:hAnsi="宋体" w:eastAsia="宋体" w:cs="宋体"/>
                      <w:sz w:val="21"/>
                      <w:szCs w:val="21"/>
                    </w:rPr>
                  </w:pPr>
                  <w:r>
                    <w:rPr>
                      <w:rFonts w:hint="eastAsia" w:ascii="宋体" w:hAnsi="宋体" w:eastAsia="宋体" w:cs="宋体"/>
                      <w:sz w:val="21"/>
                      <w:szCs w:val="21"/>
                    </w:rPr>
                    <w:t>（2.1）完善污水收集配套管网，工业集聚区要建立水环境管理档案，实现“一园一档”。新建、升级园区应同步规划和建设污水、垃圾集中处理等污染治理设施。加强城镇污水管网建设，提高城镇污水处理率。启动乡镇污水处理设施及配套管网建设，建制镇污水处理率达到55%，污水处理设施产生的污泥应进行稳定化、无害化和资源化处理处置。</w:t>
                  </w:r>
                </w:p>
                <w:p>
                  <w:pPr>
                    <w:keepNext w:val="0"/>
                    <w:keepLines w:val="0"/>
                    <w:suppressLineNumbers w:val="0"/>
                    <w:wordWrap w:val="0"/>
                    <w:spacing w:before="0" w:beforeAutospacing="0" w:after="0" w:afterAutospacing="0"/>
                    <w:ind w:left="0" w:right="0"/>
                    <w:jc w:val="left"/>
                    <w:rPr>
                      <w:rFonts w:hint="eastAsia" w:ascii="宋体" w:hAnsi="宋体" w:eastAsia="宋体" w:cs="宋体"/>
                      <w:sz w:val="21"/>
                      <w:szCs w:val="21"/>
                    </w:rPr>
                  </w:pPr>
                  <w:r>
                    <w:rPr>
                      <w:rFonts w:hint="eastAsia" w:ascii="宋体" w:hAnsi="宋体" w:eastAsia="宋体" w:cs="宋体"/>
                      <w:sz w:val="21"/>
                      <w:szCs w:val="21"/>
                    </w:rPr>
                    <w:t>（2.2）完成“散乱污”涉气企业整治工作，重点工业企业完成无组织排放治理改造，强制推进清洁生产审核；实行区域内VOCs 排放等量或倍量削减替代，交通运输设备制造、工程机械制造和家具制造行业全面推行油性漆改水性漆。加快推进园区内淘汰取缔燃煤小锅炉、实施集中供热、清洁能源替代。县城建成区域内，任何单位和个人不得燃放烟花爆竹，禁止露天烧烤直排，禁止垃圾、秸秆和落叶露天焚烧。</w:t>
                  </w:r>
                </w:p>
                <w:p>
                  <w:pPr>
                    <w:keepNext w:val="0"/>
                    <w:keepLines w:val="0"/>
                    <w:suppressLineNumbers w:val="0"/>
                    <w:wordWrap w:val="0"/>
                    <w:spacing w:before="0" w:beforeAutospacing="0" w:after="0" w:afterAutospacing="0"/>
                    <w:ind w:left="0" w:right="0"/>
                    <w:jc w:val="left"/>
                    <w:rPr>
                      <w:rFonts w:hint="eastAsia" w:ascii="宋体" w:hAnsi="宋体" w:eastAsia="宋体" w:cs="宋体"/>
                      <w:bCs/>
                      <w:sz w:val="21"/>
                      <w:szCs w:val="21"/>
                    </w:rPr>
                  </w:pPr>
                  <w:r>
                    <w:rPr>
                      <w:rFonts w:hint="eastAsia" w:ascii="宋体" w:hAnsi="宋体" w:eastAsia="宋体" w:cs="宋体"/>
                      <w:sz w:val="21"/>
                      <w:szCs w:val="21"/>
                    </w:rPr>
                    <w:t>（2.3）积极推进垃圾收运体系建设，建设覆盖城乡的垃圾收运系统；严格监督分类垃圾分类收集、分类处理。推进农村环境综合整治全县域覆盖；畜禽规模养殖场（小区）配套建设废弃物处理设施的比例达到85%以上。</w:t>
                  </w:r>
                </w:p>
              </w:tc>
              <w:tc>
                <w:tcPr>
                  <w:tcW w:w="1843" w:type="dxa"/>
                  <w:noWrap w:val="0"/>
                  <w:vAlign w:val="center"/>
                </w:tcPr>
                <w:p>
                  <w:pPr>
                    <w:keepNext w:val="0"/>
                    <w:keepLines w:val="0"/>
                    <w:suppressLineNumbers w:val="0"/>
                    <w:wordWrap w:val="0"/>
                    <w:spacing w:before="0" w:beforeAutospacing="0" w:after="0" w:afterAutospacing="0"/>
                    <w:ind w:left="0" w:right="0"/>
                    <w:jc w:val="center"/>
                    <w:rPr>
                      <w:rFonts w:hint="eastAsia" w:ascii="宋体" w:hAnsi="宋体" w:eastAsia="宋体" w:cs="宋体"/>
                      <w:bCs/>
                      <w:sz w:val="21"/>
                      <w:szCs w:val="21"/>
                    </w:rPr>
                  </w:pPr>
                  <w:r>
                    <w:rPr>
                      <w:rFonts w:hint="eastAsia" w:ascii="宋体" w:hAnsi="宋体" w:eastAsia="宋体" w:cs="宋体"/>
                      <w:bCs/>
                      <w:sz w:val="21"/>
                      <w:szCs w:val="21"/>
                    </w:rPr>
                    <w:t>本项目产生的三废均能有效处理，采取相应治理措施后可达标排放</w:t>
                  </w:r>
                </w:p>
              </w:tc>
              <w:tc>
                <w:tcPr>
                  <w:tcW w:w="659" w:type="dxa"/>
                  <w:noWrap w:val="0"/>
                  <w:vAlign w:val="center"/>
                </w:tcPr>
                <w:p>
                  <w:pPr>
                    <w:keepNext w:val="0"/>
                    <w:keepLines w:val="0"/>
                    <w:suppressLineNumbers w:val="0"/>
                    <w:wordWrap w:val="0"/>
                    <w:spacing w:before="0" w:beforeAutospacing="0" w:after="0" w:afterAutospacing="0"/>
                    <w:ind w:left="0" w:right="0"/>
                    <w:jc w:val="center"/>
                    <w:rPr>
                      <w:rFonts w:hint="eastAsia" w:ascii="宋体" w:hAnsi="宋体" w:eastAsia="宋体" w:cs="宋体"/>
                      <w:bCs/>
                      <w:sz w:val="21"/>
                      <w:szCs w:val="21"/>
                    </w:rPr>
                  </w:pPr>
                  <w:r>
                    <w:rPr>
                      <w:rFonts w:hint="eastAsia" w:ascii="宋体" w:hAnsi="宋体" w:eastAsia="宋体" w:cs="宋体"/>
                      <w:bCs/>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vMerge w:val="continue"/>
                  <w:noWrap w:val="0"/>
                  <w:vAlign w:val="center"/>
                </w:tcPr>
                <w:p>
                  <w:pPr>
                    <w:keepNext w:val="0"/>
                    <w:keepLines w:val="0"/>
                    <w:suppressLineNumbers w:val="0"/>
                    <w:wordWrap w:val="0"/>
                    <w:spacing w:before="0" w:beforeAutospacing="0" w:after="0" w:afterAutospacing="0"/>
                    <w:ind w:left="0" w:right="0"/>
                    <w:jc w:val="center"/>
                    <w:rPr>
                      <w:rFonts w:hint="eastAsia" w:ascii="宋体" w:hAnsi="宋体" w:eastAsia="宋体" w:cs="宋体"/>
                      <w:bCs/>
                      <w:sz w:val="21"/>
                      <w:szCs w:val="21"/>
                    </w:rPr>
                  </w:pPr>
                </w:p>
              </w:tc>
              <w:tc>
                <w:tcPr>
                  <w:tcW w:w="426" w:type="dxa"/>
                  <w:noWrap w:val="0"/>
                  <w:vAlign w:val="center"/>
                </w:tcPr>
                <w:p>
                  <w:pPr>
                    <w:keepNext w:val="0"/>
                    <w:keepLines w:val="0"/>
                    <w:suppressLineNumbers w:val="0"/>
                    <w:wordWrap w:val="0"/>
                    <w:spacing w:before="0" w:beforeAutospacing="0" w:after="0" w:afterAutospacing="0"/>
                    <w:ind w:left="0" w:right="0"/>
                    <w:jc w:val="center"/>
                    <w:rPr>
                      <w:rFonts w:hint="eastAsia" w:ascii="宋体" w:hAnsi="宋体" w:eastAsia="宋体" w:cs="宋体"/>
                      <w:bCs/>
                      <w:sz w:val="21"/>
                      <w:szCs w:val="21"/>
                    </w:rPr>
                  </w:pPr>
                  <w:r>
                    <w:rPr>
                      <w:rFonts w:hint="eastAsia" w:ascii="宋体" w:hAnsi="宋体" w:eastAsia="宋体" w:cs="宋体"/>
                      <w:bCs/>
                      <w:sz w:val="21"/>
                      <w:szCs w:val="21"/>
                    </w:rPr>
                    <w:t>环境风险防控</w:t>
                  </w:r>
                </w:p>
                <w:p>
                  <w:pPr>
                    <w:keepNext w:val="0"/>
                    <w:keepLines w:val="0"/>
                    <w:suppressLineNumbers w:val="0"/>
                    <w:wordWrap w:val="0"/>
                    <w:spacing w:before="0" w:beforeAutospacing="0" w:after="0" w:afterAutospacing="0"/>
                    <w:ind w:left="0" w:right="0"/>
                    <w:jc w:val="center"/>
                    <w:rPr>
                      <w:rFonts w:hint="eastAsia" w:ascii="宋体" w:hAnsi="宋体" w:eastAsia="宋体" w:cs="宋体"/>
                      <w:bCs/>
                      <w:sz w:val="21"/>
                      <w:szCs w:val="21"/>
                    </w:rPr>
                  </w:pPr>
                </w:p>
              </w:tc>
              <w:tc>
                <w:tcPr>
                  <w:tcW w:w="3385" w:type="dxa"/>
                  <w:noWrap w:val="0"/>
                  <w:vAlign w:val="center"/>
                </w:tcPr>
                <w:p>
                  <w:pPr>
                    <w:keepNext w:val="0"/>
                    <w:keepLines w:val="0"/>
                    <w:suppressLineNumbers w:val="0"/>
                    <w:wordWrap w:val="0"/>
                    <w:spacing w:before="0" w:beforeAutospacing="0" w:after="0" w:afterAutospacing="0"/>
                    <w:ind w:left="0" w:right="0"/>
                    <w:jc w:val="left"/>
                    <w:rPr>
                      <w:rFonts w:hint="eastAsia" w:ascii="宋体" w:hAnsi="宋体" w:eastAsia="宋体" w:cs="宋体"/>
                      <w:bCs/>
                      <w:sz w:val="21"/>
                      <w:szCs w:val="21"/>
                    </w:rPr>
                  </w:pPr>
                  <w:r>
                    <w:rPr>
                      <w:rFonts w:hint="eastAsia" w:ascii="宋体" w:hAnsi="宋体" w:eastAsia="宋体" w:cs="宋体"/>
                      <w:bCs/>
                      <w:sz w:val="21"/>
                      <w:szCs w:val="21"/>
                    </w:rPr>
                    <w:t>（3.1）加强环境风险防控和应急管理，制定和完善突发环境事件和饮用水水源地突发环境事件应急预案，加强风险防控和突发环境事件应急处理处置能力。</w:t>
                  </w:r>
                </w:p>
                <w:p>
                  <w:pPr>
                    <w:keepNext w:val="0"/>
                    <w:keepLines w:val="0"/>
                    <w:suppressLineNumbers w:val="0"/>
                    <w:wordWrap w:val="0"/>
                    <w:spacing w:before="0" w:beforeAutospacing="0" w:after="0" w:afterAutospacing="0"/>
                    <w:ind w:left="0" w:right="0"/>
                    <w:jc w:val="left"/>
                    <w:rPr>
                      <w:rFonts w:hint="eastAsia" w:ascii="宋体" w:hAnsi="宋体" w:eastAsia="宋体" w:cs="宋体"/>
                      <w:bCs/>
                      <w:sz w:val="21"/>
                      <w:szCs w:val="21"/>
                    </w:rPr>
                  </w:pPr>
                  <w:r>
                    <w:rPr>
                      <w:rFonts w:hint="eastAsia" w:ascii="宋体" w:hAnsi="宋体" w:eastAsia="宋体" w:cs="宋体"/>
                      <w:bCs/>
                      <w:sz w:val="21"/>
                      <w:szCs w:val="21"/>
                    </w:rPr>
                    <w:t>（3.2）根据建设用地土壤环境调查评估及现有重金属污染场地调查结果，逐步建立污染地块名录及其开发利用的负面清单，合理确定土地用途。土地开发利用必须符合土壤环境质量要求。各部门在编制土地利用总体规划、城市总体规划、控制性详细规划等相关规划时，应充分考虑污染地块的环境风险，合理确定土地用途。制定实施受污染耕地安全利用方案，采取农艺调控、化学阻控、替代种植等措施，降低农产品重金属超标风险。暂时不能进行治理修复的污染地块，设置标志标识围栏，根据各地块的环境因地制宜采取建设撇洪导流沟渠、地表覆盖等措施减少雨水冲刷等风险管控措施。在未完成治理并通过验收前，不得用于农业、畜牧业以及工商业开发建设。</w:t>
                  </w:r>
                </w:p>
              </w:tc>
              <w:tc>
                <w:tcPr>
                  <w:tcW w:w="1843" w:type="dxa"/>
                  <w:noWrap w:val="0"/>
                  <w:vAlign w:val="center"/>
                </w:tcPr>
                <w:p>
                  <w:pPr>
                    <w:keepNext w:val="0"/>
                    <w:keepLines w:val="0"/>
                    <w:suppressLineNumbers w:val="0"/>
                    <w:wordWrap w:val="0"/>
                    <w:spacing w:before="0" w:beforeAutospacing="0" w:after="0" w:afterAutospacing="0"/>
                    <w:ind w:left="0" w:right="0"/>
                    <w:jc w:val="center"/>
                    <w:rPr>
                      <w:rFonts w:hint="eastAsia" w:ascii="宋体" w:hAnsi="宋体" w:eastAsia="宋体" w:cs="宋体"/>
                      <w:bCs/>
                      <w:sz w:val="21"/>
                      <w:szCs w:val="21"/>
                    </w:rPr>
                  </w:pPr>
                  <w:r>
                    <w:rPr>
                      <w:rFonts w:hint="eastAsia" w:ascii="宋体" w:hAnsi="宋体" w:eastAsia="宋体" w:cs="宋体"/>
                      <w:bCs/>
                      <w:sz w:val="21"/>
                      <w:szCs w:val="21"/>
                    </w:rPr>
                    <w:t>根据衡阳市环境保护局印发的《衡阳市污染地块名录（第一批）》、《衡阳市污染地块名录及开发利用负面清单（第二批）》文件可知，本项目用地不在衡阳市污染地块名录中</w:t>
                  </w:r>
                </w:p>
              </w:tc>
              <w:tc>
                <w:tcPr>
                  <w:tcW w:w="659" w:type="dxa"/>
                  <w:noWrap w:val="0"/>
                  <w:vAlign w:val="center"/>
                </w:tcPr>
                <w:p>
                  <w:pPr>
                    <w:keepNext w:val="0"/>
                    <w:keepLines w:val="0"/>
                    <w:suppressLineNumbers w:val="0"/>
                    <w:wordWrap w:val="0"/>
                    <w:spacing w:before="0" w:beforeAutospacing="0" w:after="0" w:afterAutospacing="0"/>
                    <w:ind w:left="0" w:right="0"/>
                    <w:jc w:val="center"/>
                    <w:rPr>
                      <w:rFonts w:hint="eastAsia" w:ascii="宋体" w:hAnsi="宋体" w:eastAsia="宋体" w:cs="宋体"/>
                      <w:bCs/>
                      <w:sz w:val="21"/>
                      <w:szCs w:val="21"/>
                    </w:rPr>
                  </w:pPr>
                  <w:r>
                    <w:rPr>
                      <w:rFonts w:hint="eastAsia" w:ascii="宋体" w:hAnsi="宋体" w:eastAsia="宋体" w:cs="宋体"/>
                      <w:bCs/>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vMerge w:val="continue"/>
                  <w:noWrap w:val="0"/>
                  <w:vAlign w:val="center"/>
                </w:tcPr>
                <w:p>
                  <w:pPr>
                    <w:keepNext w:val="0"/>
                    <w:keepLines w:val="0"/>
                    <w:suppressLineNumbers w:val="0"/>
                    <w:wordWrap w:val="0"/>
                    <w:spacing w:before="0" w:beforeAutospacing="0" w:after="0" w:afterAutospacing="0"/>
                    <w:ind w:left="0" w:right="0"/>
                    <w:jc w:val="center"/>
                    <w:rPr>
                      <w:rFonts w:hint="eastAsia" w:ascii="宋体" w:hAnsi="宋体" w:eastAsia="宋体" w:cs="宋体"/>
                      <w:bCs/>
                      <w:sz w:val="21"/>
                      <w:szCs w:val="21"/>
                    </w:rPr>
                  </w:pPr>
                </w:p>
              </w:tc>
              <w:tc>
                <w:tcPr>
                  <w:tcW w:w="426" w:type="dxa"/>
                  <w:noWrap w:val="0"/>
                  <w:vAlign w:val="center"/>
                </w:tcPr>
                <w:p>
                  <w:pPr>
                    <w:keepNext w:val="0"/>
                    <w:keepLines w:val="0"/>
                    <w:suppressLineNumbers w:val="0"/>
                    <w:wordWrap w:val="0"/>
                    <w:spacing w:before="0" w:beforeAutospacing="0" w:after="0" w:afterAutospacing="0"/>
                    <w:ind w:left="0" w:right="0"/>
                    <w:jc w:val="center"/>
                    <w:rPr>
                      <w:rFonts w:hint="eastAsia" w:ascii="宋体" w:hAnsi="宋体" w:eastAsia="宋体" w:cs="宋体"/>
                      <w:bCs/>
                      <w:sz w:val="21"/>
                      <w:szCs w:val="21"/>
                    </w:rPr>
                  </w:pPr>
                  <w:r>
                    <w:rPr>
                      <w:rFonts w:hint="eastAsia" w:ascii="宋体" w:hAnsi="宋体" w:eastAsia="宋体" w:cs="宋体"/>
                      <w:bCs/>
                      <w:sz w:val="21"/>
                      <w:szCs w:val="21"/>
                    </w:rPr>
                    <w:t>资源开发效率要求</w:t>
                  </w:r>
                </w:p>
              </w:tc>
              <w:tc>
                <w:tcPr>
                  <w:tcW w:w="3385" w:type="dxa"/>
                  <w:noWrap w:val="0"/>
                  <w:vAlign w:val="center"/>
                </w:tcPr>
                <w:p>
                  <w:pPr>
                    <w:keepNext w:val="0"/>
                    <w:keepLines w:val="0"/>
                    <w:suppressLineNumbers w:val="0"/>
                    <w:wordWrap w:val="0"/>
                    <w:spacing w:before="0" w:beforeAutospacing="0" w:after="0" w:afterAutospacing="0"/>
                    <w:ind w:left="0" w:right="0"/>
                    <w:jc w:val="left"/>
                    <w:rPr>
                      <w:rFonts w:hint="eastAsia" w:ascii="宋体" w:hAnsi="宋体" w:eastAsia="宋体" w:cs="宋体"/>
                      <w:sz w:val="21"/>
                      <w:szCs w:val="21"/>
                    </w:rPr>
                  </w:pPr>
                  <w:r>
                    <w:rPr>
                      <w:rFonts w:hint="eastAsia" w:ascii="宋体" w:hAnsi="宋体" w:eastAsia="宋体" w:cs="宋体"/>
                      <w:sz w:val="21"/>
                      <w:szCs w:val="21"/>
                    </w:rPr>
                    <w:t>（4.1）能源：强化节能环保标准约束，严格行业规范、准入管理和节能审查，对电力、钢铁、建材、有色、化工、石油石化、煤炭、造纸等行业中，环保、能耗、安全等不达标或生产、使用淘汰类产品的企业和产能，依法依规改造升级或有序退出。推广使用优质煤、洁净型煤，推进煤改气、煤改电，鼓励利用可再生能源、天然气、电力等优质能源替代燃煤使用。</w:t>
                  </w:r>
                </w:p>
                <w:p>
                  <w:pPr>
                    <w:keepNext w:val="0"/>
                    <w:keepLines w:val="0"/>
                    <w:suppressLineNumbers w:val="0"/>
                    <w:wordWrap w:val="0"/>
                    <w:spacing w:before="0" w:beforeAutospacing="0" w:after="0" w:afterAutospacing="0"/>
                    <w:ind w:left="0" w:right="0"/>
                    <w:jc w:val="left"/>
                    <w:rPr>
                      <w:rFonts w:hint="eastAsia" w:ascii="宋体" w:hAnsi="宋体" w:eastAsia="宋体" w:cs="宋体"/>
                      <w:bCs/>
                      <w:sz w:val="21"/>
                      <w:szCs w:val="21"/>
                    </w:rPr>
                  </w:pPr>
                  <w:r>
                    <w:rPr>
                      <w:rFonts w:hint="eastAsia" w:ascii="宋体" w:hAnsi="宋体" w:eastAsia="宋体" w:cs="宋体"/>
                      <w:sz w:val="21"/>
                      <w:szCs w:val="21"/>
                    </w:rPr>
                    <w:t>（4.2）水资源：大力推进农业、工业、城镇节水，全面推进节水型社会建设。</w:t>
                  </w:r>
                </w:p>
              </w:tc>
              <w:tc>
                <w:tcPr>
                  <w:tcW w:w="1843" w:type="dxa"/>
                  <w:noWrap w:val="0"/>
                  <w:vAlign w:val="center"/>
                </w:tcPr>
                <w:p>
                  <w:pPr>
                    <w:keepNext w:val="0"/>
                    <w:keepLines w:val="0"/>
                    <w:suppressLineNumbers w:val="0"/>
                    <w:wordWrap w:val="0"/>
                    <w:spacing w:before="0" w:beforeAutospacing="0" w:after="0" w:afterAutospacing="0"/>
                    <w:ind w:left="0" w:right="0"/>
                    <w:jc w:val="center"/>
                    <w:rPr>
                      <w:rFonts w:hint="eastAsia" w:ascii="宋体" w:hAnsi="宋体" w:eastAsia="宋体" w:cs="宋体"/>
                      <w:bCs/>
                      <w:sz w:val="21"/>
                      <w:szCs w:val="21"/>
                    </w:rPr>
                  </w:pPr>
                  <w:r>
                    <w:rPr>
                      <w:rFonts w:hint="eastAsia" w:ascii="宋体" w:hAnsi="宋体" w:eastAsia="宋体" w:cs="宋体"/>
                      <w:bCs/>
                      <w:sz w:val="21"/>
                      <w:szCs w:val="21"/>
                    </w:rPr>
                    <w:t>本项目生产不涉及淘汰类设备、产品；生产过程使用</w:t>
                  </w:r>
                  <w:r>
                    <w:rPr>
                      <w:rFonts w:hint="eastAsia" w:ascii="宋体" w:hAnsi="宋体" w:cs="宋体"/>
                      <w:bCs/>
                      <w:sz w:val="21"/>
                      <w:szCs w:val="21"/>
                      <w:lang w:val="en-US" w:eastAsia="zh-CN"/>
                    </w:rPr>
                    <w:t>生物质能源</w:t>
                  </w:r>
                  <w:r>
                    <w:rPr>
                      <w:rFonts w:hint="eastAsia" w:ascii="宋体" w:hAnsi="宋体" w:eastAsia="宋体" w:cs="宋体"/>
                      <w:bCs/>
                      <w:sz w:val="21"/>
                      <w:szCs w:val="21"/>
                    </w:rPr>
                    <w:t>，无生产废水产生，资源利用较高</w:t>
                  </w:r>
                </w:p>
              </w:tc>
              <w:tc>
                <w:tcPr>
                  <w:tcW w:w="659" w:type="dxa"/>
                  <w:noWrap w:val="0"/>
                  <w:vAlign w:val="center"/>
                </w:tcPr>
                <w:p>
                  <w:pPr>
                    <w:keepNext w:val="0"/>
                    <w:keepLines w:val="0"/>
                    <w:suppressLineNumbers w:val="0"/>
                    <w:wordWrap w:val="0"/>
                    <w:spacing w:before="0" w:beforeAutospacing="0" w:after="0" w:afterAutospacing="0"/>
                    <w:ind w:left="0" w:right="0"/>
                    <w:jc w:val="center"/>
                    <w:rPr>
                      <w:rFonts w:hint="eastAsia" w:ascii="宋体" w:hAnsi="宋体" w:eastAsia="宋体" w:cs="宋体"/>
                      <w:bCs/>
                      <w:sz w:val="21"/>
                      <w:szCs w:val="21"/>
                    </w:rPr>
                  </w:pPr>
                  <w:r>
                    <w:rPr>
                      <w:rFonts w:hint="eastAsia" w:ascii="宋体" w:hAnsi="宋体" w:eastAsia="宋体" w:cs="宋体"/>
                      <w:bCs/>
                      <w:sz w:val="21"/>
                      <w:szCs w:val="21"/>
                    </w:rPr>
                    <w:t>符合</w:t>
                  </w:r>
                </w:p>
              </w:tc>
            </w:tr>
          </w:tbl>
          <w:p>
            <w:pPr>
              <w:pStyle w:val="74"/>
              <w:keepNext w:val="0"/>
              <w:keepLines w:val="0"/>
              <w:suppressLineNumbers w:val="0"/>
              <w:spacing w:beforeAutospacing="0" w:afterAutospacing="0"/>
              <w:ind w:left="0" w:firstLine="420"/>
              <w:rPr>
                <w:rFonts w:hint="eastAsia" w:ascii="宋体" w:hAnsi="宋体" w:eastAsia="宋体" w:cs="宋体"/>
                <w:sz w:val="24"/>
                <w:szCs w:val="24"/>
              </w:rPr>
            </w:pPr>
            <w:r>
              <w:rPr>
                <w:rFonts w:hint="eastAsia" w:ascii="宋体" w:hAnsi="宋体" w:eastAsia="宋体" w:cs="宋体"/>
                <w:sz w:val="24"/>
                <w:szCs w:val="24"/>
              </w:rPr>
              <w:t>（2）环境质量底线</w:t>
            </w:r>
          </w:p>
          <w:p>
            <w:pPr>
              <w:pStyle w:val="74"/>
              <w:keepNext w:val="0"/>
              <w:keepLines w:val="0"/>
              <w:suppressLineNumbers w:val="0"/>
              <w:spacing w:beforeAutospacing="0" w:afterAutospacing="0"/>
              <w:ind w:left="0" w:firstLine="420"/>
              <w:rPr>
                <w:rFonts w:hint="eastAsia" w:ascii="宋体" w:hAnsi="宋体" w:eastAsia="宋体" w:cs="宋体"/>
                <w:sz w:val="24"/>
                <w:szCs w:val="24"/>
              </w:rPr>
            </w:pPr>
            <w:r>
              <w:rPr>
                <w:rFonts w:hint="eastAsia" w:ascii="宋体" w:hAnsi="宋体" w:eastAsia="宋体" w:cs="宋体"/>
                <w:sz w:val="24"/>
                <w:szCs w:val="24"/>
              </w:rPr>
              <w:t>区域环境空气属于《环境空气质量标准》（GB3095-2012）中</w:t>
            </w:r>
            <w:r>
              <w:rPr>
                <w:rFonts w:hint="eastAsia" w:ascii="宋体" w:hAnsi="宋体" w:cs="宋体"/>
                <w:sz w:val="24"/>
                <w:szCs w:val="24"/>
                <w:lang w:val="en-US" w:eastAsia="zh-CN"/>
              </w:rPr>
              <w:t>二</w:t>
            </w:r>
            <w:r>
              <w:rPr>
                <w:rFonts w:hint="eastAsia" w:ascii="宋体" w:hAnsi="宋体" w:eastAsia="宋体" w:cs="宋体"/>
                <w:sz w:val="24"/>
                <w:szCs w:val="24"/>
              </w:rPr>
              <w:t>类功能区、地表水水环境功能属于《地表水环境质量标准》（GB3838-2002）中</w:t>
            </w:r>
            <w:r>
              <w:rPr>
                <w:rFonts w:hint="eastAsia" w:ascii="宋体" w:hAnsi="宋体" w:cs="宋体"/>
                <w:sz w:val="24"/>
                <w:szCs w:val="24"/>
                <w:lang w:val="en-US" w:eastAsia="zh-CN"/>
              </w:rPr>
              <w:t>Ⅱ</w:t>
            </w:r>
            <w:r>
              <w:rPr>
                <w:rFonts w:hint="eastAsia" w:ascii="宋体" w:hAnsi="宋体" w:eastAsia="宋体" w:cs="宋体"/>
                <w:sz w:val="24"/>
                <w:szCs w:val="24"/>
              </w:rPr>
              <w:t>类功能区、区域声环境属于《声环境质量标准》（GB3096-2008）中</w:t>
            </w:r>
            <w:r>
              <w:rPr>
                <w:rFonts w:hint="eastAsia" w:ascii="宋体" w:hAnsi="宋体" w:cs="宋体"/>
                <w:sz w:val="24"/>
                <w:szCs w:val="24"/>
                <w:lang w:val="en-US" w:eastAsia="zh-CN"/>
              </w:rPr>
              <w:t>2</w:t>
            </w:r>
            <w:r>
              <w:rPr>
                <w:rFonts w:hint="eastAsia" w:ascii="宋体" w:hAnsi="宋体" w:eastAsia="宋体" w:cs="宋体"/>
                <w:sz w:val="24"/>
                <w:szCs w:val="24"/>
              </w:rPr>
              <w:t>类功能区。本项目产生的三废均能有效处理，采取相应治理措施后可达标排放。因此本项目建设不会对当地环境质量底线造成冲击。</w:t>
            </w:r>
          </w:p>
          <w:p>
            <w:pPr>
              <w:pStyle w:val="74"/>
              <w:keepNext w:val="0"/>
              <w:keepLines w:val="0"/>
              <w:suppressLineNumbers w:val="0"/>
              <w:spacing w:beforeAutospacing="0" w:afterAutospacing="0"/>
              <w:ind w:left="0" w:firstLine="420"/>
              <w:rPr>
                <w:rFonts w:hint="eastAsia" w:ascii="宋体" w:hAnsi="宋体" w:eastAsia="宋体" w:cs="宋体"/>
                <w:sz w:val="24"/>
                <w:szCs w:val="24"/>
              </w:rPr>
            </w:pPr>
            <w:r>
              <w:rPr>
                <w:rFonts w:hint="eastAsia" w:ascii="宋体" w:hAnsi="宋体" w:eastAsia="宋体" w:cs="宋体"/>
                <w:sz w:val="24"/>
                <w:szCs w:val="24"/>
              </w:rPr>
              <w:t>（3）资源利用上线</w:t>
            </w:r>
          </w:p>
          <w:p>
            <w:pPr>
              <w:pStyle w:val="74"/>
              <w:keepNext w:val="0"/>
              <w:keepLines w:val="0"/>
              <w:suppressLineNumbers w:val="0"/>
              <w:spacing w:beforeAutospacing="0" w:afterAutospacing="0"/>
              <w:ind w:left="0" w:firstLine="420"/>
              <w:rPr>
                <w:rFonts w:hint="eastAsia" w:ascii="宋体" w:hAnsi="宋体" w:eastAsia="宋体" w:cs="宋体"/>
                <w:sz w:val="24"/>
                <w:szCs w:val="24"/>
              </w:rPr>
            </w:pPr>
            <w:r>
              <w:rPr>
                <w:rFonts w:hint="eastAsia" w:ascii="宋体" w:hAnsi="宋体" w:eastAsia="宋体" w:cs="宋体"/>
                <w:sz w:val="24"/>
                <w:szCs w:val="24"/>
              </w:rPr>
              <w:t>项目内无生产用水；项目用电由当地电网供电，项目建设不涉及基本农田，土地资源消耗符合相关要求。因此项目符合资源利用上线要求。</w:t>
            </w:r>
          </w:p>
          <w:p>
            <w:pPr>
              <w:pStyle w:val="74"/>
              <w:keepNext w:val="0"/>
              <w:keepLines w:val="0"/>
              <w:suppressLineNumbers w:val="0"/>
              <w:spacing w:beforeAutospacing="0" w:afterAutospacing="0"/>
              <w:ind w:left="0" w:firstLine="420"/>
              <w:rPr>
                <w:rFonts w:hint="eastAsia" w:ascii="宋体" w:hAnsi="宋体" w:eastAsia="宋体" w:cs="宋体"/>
                <w:sz w:val="24"/>
                <w:szCs w:val="24"/>
              </w:rPr>
            </w:pPr>
            <w:r>
              <w:rPr>
                <w:rFonts w:hint="eastAsia" w:ascii="宋体" w:hAnsi="宋体" w:eastAsia="宋体" w:cs="宋体"/>
                <w:sz w:val="24"/>
                <w:szCs w:val="24"/>
              </w:rPr>
              <w:t>（4）生态环境准入清单</w:t>
            </w:r>
          </w:p>
          <w:p>
            <w:pPr>
              <w:pStyle w:val="74"/>
              <w:keepNext w:val="0"/>
              <w:keepLines w:val="0"/>
              <w:suppressLineNumbers w:val="0"/>
              <w:spacing w:beforeAutospacing="0" w:afterAutospacing="0"/>
              <w:ind w:left="0" w:firstLine="420"/>
              <w:rPr>
                <w:rFonts w:hint="eastAsia" w:ascii="宋体" w:hAnsi="宋体" w:eastAsia="宋体" w:cs="宋体"/>
                <w:sz w:val="24"/>
                <w:szCs w:val="24"/>
              </w:rPr>
            </w:pPr>
            <w:r>
              <w:rPr>
                <w:rFonts w:hint="eastAsia" w:ascii="宋体" w:hAnsi="宋体" w:eastAsia="宋体" w:cs="宋体"/>
                <w:sz w:val="24"/>
                <w:szCs w:val="24"/>
              </w:rPr>
              <w:t>本项目符合国家及地方现行的产业政策，项目不在负面清单之内。</w:t>
            </w:r>
          </w:p>
          <w:p>
            <w:pPr>
              <w:pStyle w:val="74"/>
              <w:keepNext w:val="0"/>
              <w:keepLines w:val="0"/>
              <w:suppressLineNumbers w:val="0"/>
              <w:spacing w:beforeAutospacing="0" w:afterAutospacing="0"/>
              <w:ind w:left="0" w:firstLine="422"/>
              <w:rPr>
                <w:rFonts w:hint="eastAsia" w:ascii="宋体" w:hAnsi="宋体" w:cs="宋体"/>
                <w:b/>
                <w:sz w:val="24"/>
                <w:szCs w:val="24"/>
                <w:u w:val="none"/>
                <w:lang w:val="en-US" w:eastAsia="zh-CN"/>
              </w:rPr>
            </w:pPr>
            <w:r>
              <w:rPr>
                <w:rFonts w:hint="eastAsia" w:ascii="宋体" w:hAnsi="宋体" w:eastAsia="宋体" w:cs="宋体"/>
                <w:b/>
                <w:sz w:val="24"/>
                <w:szCs w:val="24"/>
                <w:u w:val="none"/>
              </w:rPr>
              <w:t>4</w:t>
            </w:r>
            <w:r>
              <w:rPr>
                <w:rFonts w:hint="eastAsia" w:ascii="宋体" w:hAnsi="宋体" w:cs="宋体"/>
                <w:b/>
                <w:sz w:val="24"/>
                <w:szCs w:val="24"/>
                <w:u w:val="none"/>
                <w:lang w:eastAsia="zh-CN"/>
              </w:rPr>
              <w:t>、</w:t>
            </w:r>
            <w:r>
              <w:rPr>
                <w:rFonts w:hint="eastAsia" w:ascii="宋体" w:hAnsi="宋体" w:cs="宋体"/>
                <w:b/>
                <w:sz w:val="24"/>
                <w:szCs w:val="24"/>
                <w:u w:val="none"/>
                <w:lang w:val="en-US" w:eastAsia="zh-CN"/>
              </w:rPr>
              <w:t>与相关规划的符合性分析</w:t>
            </w:r>
          </w:p>
          <w:p>
            <w:pPr>
              <w:pStyle w:val="74"/>
              <w:keepNext w:val="0"/>
              <w:keepLines w:val="0"/>
              <w:suppressLineNumbers w:val="0"/>
              <w:spacing w:beforeAutospacing="0" w:afterAutospacing="0"/>
              <w:ind w:left="0" w:firstLine="422"/>
              <w:rPr>
                <w:rFonts w:hint="eastAsia" w:ascii="宋体" w:hAnsi="宋体" w:eastAsia="宋体" w:cs="宋体"/>
                <w:b/>
                <w:sz w:val="24"/>
                <w:szCs w:val="24"/>
                <w:u w:val="none"/>
              </w:rPr>
            </w:pPr>
            <w:r>
              <w:rPr>
                <w:rFonts w:hint="eastAsia" w:ascii="宋体" w:hAnsi="宋体" w:cs="宋体"/>
                <w:b/>
                <w:sz w:val="24"/>
                <w:szCs w:val="24"/>
                <w:u w:val="none"/>
                <w:lang w:val="en-US" w:eastAsia="zh-CN"/>
              </w:rPr>
              <w:t>表1-3</w:t>
            </w:r>
            <w:r>
              <w:rPr>
                <w:rFonts w:hint="eastAsia" w:ascii="宋体" w:hAnsi="宋体" w:eastAsia="宋体" w:cs="宋体"/>
                <w:b/>
                <w:sz w:val="24"/>
                <w:szCs w:val="24"/>
                <w:u w:val="none"/>
              </w:rPr>
              <w:t>《湖南省“十四五”生态环境保护规划》的符合性分析</w:t>
            </w: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6"/>
              <w:gridCol w:w="636"/>
              <w:gridCol w:w="3144"/>
              <w:gridCol w:w="1760"/>
              <w:gridCol w:w="6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96" w:type="dxa"/>
                  <w:gridSpan w:val="3"/>
                  <w:noWrap w:val="0"/>
                  <w:vAlign w:val="center"/>
                </w:tcPr>
                <w:p>
                  <w:pPr>
                    <w:keepNext w:val="0"/>
                    <w:keepLines w:val="0"/>
                    <w:suppressLineNumbers w:val="0"/>
                    <w:wordWrap w:val="0"/>
                    <w:spacing w:before="0" w:beforeAutospacing="0" w:after="0" w:afterAutospacing="0"/>
                    <w:ind w:left="0" w:right="0"/>
                    <w:jc w:val="center"/>
                    <w:rPr>
                      <w:rFonts w:hint="eastAsia" w:ascii="宋体" w:hAnsi="宋体" w:eastAsia="宋体" w:cs="宋体"/>
                      <w:bCs/>
                      <w:sz w:val="21"/>
                      <w:szCs w:val="21"/>
                      <w:u w:val="none"/>
                    </w:rPr>
                  </w:pPr>
                  <w:r>
                    <w:rPr>
                      <w:rFonts w:hint="eastAsia" w:ascii="宋体" w:hAnsi="宋体" w:eastAsia="宋体" w:cs="宋体"/>
                      <w:bCs/>
                      <w:sz w:val="21"/>
                      <w:szCs w:val="21"/>
                      <w:u w:val="none"/>
                    </w:rPr>
                    <w:t>规划要求</w:t>
                  </w:r>
                </w:p>
              </w:tc>
              <w:tc>
                <w:tcPr>
                  <w:tcW w:w="1760" w:type="dxa"/>
                  <w:noWrap w:val="0"/>
                  <w:vAlign w:val="center"/>
                </w:tcPr>
                <w:p>
                  <w:pPr>
                    <w:keepNext w:val="0"/>
                    <w:keepLines w:val="0"/>
                    <w:suppressLineNumbers w:val="0"/>
                    <w:wordWrap w:val="0"/>
                    <w:spacing w:before="0" w:beforeAutospacing="0" w:after="0" w:afterAutospacing="0"/>
                    <w:ind w:left="0" w:right="0"/>
                    <w:jc w:val="center"/>
                    <w:rPr>
                      <w:rFonts w:hint="eastAsia" w:ascii="宋体" w:hAnsi="宋体" w:eastAsia="宋体" w:cs="宋体"/>
                      <w:bCs/>
                      <w:sz w:val="21"/>
                      <w:szCs w:val="21"/>
                      <w:u w:val="none"/>
                    </w:rPr>
                  </w:pPr>
                  <w:r>
                    <w:rPr>
                      <w:rFonts w:hint="eastAsia" w:ascii="宋体" w:hAnsi="宋体" w:eastAsia="宋体" w:cs="宋体"/>
                      <w:bCs/>
                      <w:sz w:val="21"/>
                      <w:szCs w:val="21"/>
                      <w:u w:val="none"/>
                    </w:rPr>
                    <w:t>本项目情况</w:t>
                  </w:r>
                </w:p>
              </w:tc>
              <w:tc>
                <w:tcPr>
                  <w:tcW w:w="635" w:type="dxa"/>
                  <w:noWrap w:val="0"/>
                  <w:vAlign w:val="center"/>
                </w:tcPr>
                <w:p>
                  <w:pPr>
                    <w:keepNext w:val="0"/>
                    <w:keepLines w:val="0"/>
                    <w:suppressLineNumbers w:val="0"/>
                    <w:wordWrap w:val="0"/>
                    <w:spacing w:before="0" w:beforeAutospacing="0" w:after="0" w:afterAutospacing="0"/>
                    <w:ind w:left="0" w:right="0"/>
                    <w:jc w:val="center"/>
                    <w:rPr>
                      <w:rFonts w:hint="eastAsia" w:ascii="宋体" w:hAnsi="宋体" w:eastAsia="宋体" w:cs="宋体"/>
                      <w:bCs/>
                      <w:sz w:val="21"/>
                      <w:szCs w:val="21"/>
                      <w:u w:val="none"/>
                    </w:rPr>
                  </w:pPr>
                  <w:r>
                    <w:rPr>
                      <w:rFonts w:hint="eastAsia" w:ascii="宋体" w:hAnsi="宋体" w:eastAsia="宋体" w:cs="宋体"/>
                      <w:bCs/>
                      <w:sz w:val="21"/>
                      <w:szCs w:val="21"/>
                      <w:u w:val="none"/>
                    </w:rPr>
                    <w:t>相符分析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2" w:type="dxa"/>
                  <w:gridSpan w:val="2"/>
                  <w:noWrap w:val="0"/>
                  <w:vAlign w:val="center"/>
                </w:tcPr>
                <w:p>
                  <w:pPr>
                    <w:keepNext w:val="0"/>
                    <w:keepLines w:val="0"/>
                    <w:suppressLineNumbers w:val="0"/>
                    <w:wordWrap w:val="0"/>
                    <w:spacing w:before="0" w:beforeAutospacing="0" w:after="0" w:afterAutospacing="0"/>
                    <w:ind w:left="0" w:right="0"/>
                    <w:jc w:val="center"/>
                    <w:rPr>
                      <w:rFonts w:hint="eastAsia" w:ascii="宋体" w:hAnsi="宋体" w:eastAsia="宋体" w:cs="宋体"/>
                      <w:bCs/>
                      <w:sz w:val="21"/>
                      <w:szCs w:val="21"/>
                      <w:u w:val="none"/>
                    </w:rPr>
                  </w:pPr>
                  <w:r>
                    <w:rPr>
                      <w:rFonts w:hint="eastAsia" w:ascii="宋体" w:hAnsi="宋体" w:eastAsia="宋体" w:cs="宋体"/>
                      <w:bCs/>
                      <w:sz w:val="21"/>
                      <w:szCs w:val="21"/>
                      <w:u w:val="none"/>
                    </w:rPr>
                    <w:t>三、致力绿色低碳循环发展</w:t>
                  </w:r>
                </w:p>
              </w:tc>
              <w:tc>
                <w:tcPr>
                  <w:tcW w:w="3144" w:type="dxa"/>
                  <w:noWrap w:val="0"/>
                  <w:vAlign w:val="center"/>
                </w:tcPr>
                <w:p>
                  <w:pPr>
                    <w:keepNext w:val="0"/>
                    <w:keepLines w:val="0"/>
                    <w:suppressLineNumbers w:val="0"/>
                    <w:wordWrap w:val="0"/>
                    <w:spacing w:before="0" w:beforeAutospacing="0" w:after="0" w:afterAutospacing="0"/>
                    <w:ind w:left="0" w:right="0"/>
                    <w:jc w:val="left"/>
                    <w:rPr>
                      <w:rFonts w:hint="eastAsia" w:ascii="宋体" w:hAnsi="宋体" w:eastAsia="宋体" w:cs="宋体"/>
                      <w:bCs/>
                      <w:sz w:val="21"/>
                      <w:szCs w:val="21"/>
                      <w:u w:val="none"/>
                    </w:rPr>
                  </w:pPr>
                  <w:r>
                    <w:rPr>
                      <w:rFonts w:hint="eastAsia" w:ascii="宋体" w:hAnsi="宋体" w:eastAsia="宋体" w:cs="宋体"/>
                      <w:bCs/>
                      <w:sz w:val="21"/>
                      <w:szCs w:val="21"/>
                      <w:u w:val="none"/>
                    </w:rPr>
                    <w:t>（一）优化国土空间保护格局。</w:t>
                  </w:r>
                </w:p>
                <w:p>
                  <w:pPr>
                    <w:keepNext w:val="0"/>
                    <w:keepLines w:val="0"/>
                    <w:suppressLineNumbers w:val="0"/>
                    <w:wordWrap w:val="0"/>
                    <w:spacing w:before="0" w:beforeAutospacing="0" w:after="0" w:afterAutospacing="0"/>
                    <w:ind w:left="0" w:right="0"/>
                    <w:jc w:val="left"/>
                    <w:rPr>
                      <w:rFonts w:hint="eastAsia" w:ascii="宋体" w:hAnsi="宋体" w:eastAsia="宋体" w:cs="宋体"/>
                      <w:bCs/>
                      <w:sz w:val="21"/>
                      <w:szCs w:val="21"/>
                      <w:u w:val="none"/>
                    </w:rPr>
                  </w:pPr>
                  <w:r>
                    <w:rPr>
                      <w:rFonts w:hint="eastAsia" w:ascii="宋体" w:hAnsi="宋体" w:eastAsia="宋体" w:cs="宋体"/>
                      <w:bCs/>
                      <w:sz w:val="21"/>
                      <w:szCs w:val="21"/>
                      <w:u w:val="none"/>
                    </w:rPr>
                    <w:t>（二）推动形成绿色生产方式。</w:t>
                  </w:r>
                </w:p>
                <w:p>
                  <w:pPr>
                    <w:keepNext w:val="0"/>
                    <w:keepLines w:val="0"/>
                    <w:suppressLineNumbers w:val="0"/>
                    <w:wordWrap w:val="0"/>
                    <w:spacing w:before="0" w:beforeAutospacing="0" w:after="0" w:afterAutospacing="0"/>
                    <w:ind w:left="0" w:right="0"/>
                    <w:jc w:val="left"/>
                    <w:rPr>
                      <w:rFonts w:hint="eastAsia" w:ascii="宋体" w:hAnsi="宋体" w:eastAsia="宋体" w:cs="宋体"/>
                      <w:bCs/>
                      <w:sz w:val="21"/>
                      <w:szCs w:val="21"/>
                      <w:u w:val="none"/>
                    </w:rPr>
                  </w:pPr>
                  <w:r>
                    <w:rPr>
                      <w:rFonts w:hint="eastAsia" w:ascii="宋体" w:hAnsi="宋体" w:eastAsia="宋体" w:cs="宋体"/>
                      <w:bCs/>
                      <w:sz w:val="21"/>
                      <w:szCs w:val="21"/>
                      <w:u w:val="none"/>
                    </w:rPr>
                    <w:t>（三）倡导绿色低碳生活方式。</w:t>
                  </w:r>
                </w:p>
                <w:p>
                  <w:pPr>
                    <w:keepNext w:val="0"/>
                    <w:keepLines w:val="0"/>
                    <w:suppressLineNumbers w:val="0"/>
                    <w:wordWrap w:val="0"/>
                    <w:spacing w:before="0" w:beforeAutospacing="0" w:after="0" w:afterAutospacing="0"/>
                    <w:ind w:left="0" w:right="0"/>
                    <w:jc w:val="left"/>
                    <w:rPr>
                      <w:rFonts w:hint="eastAsia" w:ascii="宋体" w:hAnsi="宋体" w:eastAsia="宋体" w:cs="宋体"/>
                      <w:bCs/>
                      <w:sz w:val="21"/>
                      <w:szCs w:val="21"/>
                      <w:u w:val="none"/>
                    </w:rPr>
                  </w:pPr>
                  <w:r>
                    <w:rPr>
                      <w:rFonts w:hint="eastAsia" w:ascii="宋体" w:hAnsi="宋体" w:eastAsia="宋体" w:cs="宋体"/>
                      <w:bCs/>
                      <w:sz w:val="21"/>
                      <w:szCs w:val="21"/>
                      <w:u w:val="none"/>
                    </w:rPr>
                    <w:t>（四）积极应对气候变化。</w:t>
                  </w:r>
                </w:p>
                <w:p>
                  <w:pPr>
                    <w:keepNext w:val="0"/>
                    <w:keepLines w:val="0"/>
                    <w:suppressLineNumbers w:val="0"/>
                    <w:wordWrap w:val="0"/>
                    <w:spacing w:before="0" w:beforeAutospacing="0" w:after="0" w:afterAutospacing="0"/>
                    <w:ind w:left="0" w:right="0"/>
                    <w:jc w:val="left"/>
                    <w:rPr>
                      <w:rFonts w:hint="eastAsia" w:ascii="宋体" w:hAnsi="宋体" w:eastAsia="宋体" w:cs="宋体"/>
                      <w:bCs/>
                      <w:sz w:val="21"/>
                      <w:szCs w:val="21"/>
                      <w:u w:val="none"/>
                    </w:rPr>
                  </w:pPr>
                  <w:r>
                    <w:rPr>
                      <w:rFonts w:hint="eastAsia" w:ascii="宋体" w:hAnsi="宋体" w:eastAsia="宋体" w:cs="宋体"/>
                      <w:bCs/>
                      <w:sz w:val="21"/>
                      <w:szCs w:val="21"/>
                      <w:u w:val="none"/>
                    </w:rPr>
                    <w:t>（五）严格生态环境准入</w:t>
                  </w:r>
                </w:p>
              </w:tc>
              <w:tc>
                <w:tcPr>
                  <w:tcW w:w="1760" w:type="dxa"/>
                  <w:noWrap w:val="0"/>
                  <w:vAlign w:val="center"/>
                </w:tcPr>
                <w:p>
                  <w:pPr>
                    <w:keepNext w:val="0"/>
                    <w:keepLines w:val="0"/>
                    <w:suppressLineNumbers w:val="0"/>
                    <w:wordWrap w:val="0"/>
                    <w:spacing w:before="0" w:beforeAutospacing="0" w:after="0" w:afterAutospacing="0"/>
                    <w:ind w:left="0" w:right="0"/>
                    <w:jc w:val="center"/>
                    <w:rPr>
                      <w:rFonts w:hint="default" w:ascii="宋体" w:hAnsi="宋体" w:eastAsia="宋体" w:cs="宋体"/>
                      <w:bCs/>
                      <w:sz w:val="21"/>
                      <w:szCs w:val="21"/>
                      <w:u w:val="none"/>
                      <w:lang w:val="en-US" w:eastAsia="zh-CN"/>
                    </w:rPr>
                  </w:pPr>
                  <w:r>
                    <w:rPr>
                      <w:rFonts w:hint="eastAsia" w:ascii="宋体" w:hAnsi="宋体" w:eastAsia="宋体" w:cs="宋体"/>
                      <w:bCs/>
                      <w:sz w:val="21"/>
                      <w:szCs w:val="21"/>
                      <w:u w:val="none"/>
                    </w:rPr>
                    <w:t>本项目严格落实湖南省“三线一单”生态环境总体管控要求，将生态保护红线、环境质量底线、资源利用上线和生态环境准入清单作为硬约束落实到环境管控单元；本项目</w:t>
                  </w:r>
                  <w:r>
                    <w:rPr>
                      <w:rFonts w:hint="eastAsia" w:ascii="宋体" w:hAnsi="宋体" w:cs="宋体"/>
                      <w:bCs/>
                      <w:sz w:val="21"/>
                      <w:szCs w:val="21"/>
                      <w:u w:val="none"/>
                      <w:lang w:val="en-US" w:eastAsia="zh-CN"/>
                    </w:rPr>
                    <w:t>为生物质清洁能源</w:t>
                  </w:r>
                </w:p>
              </w:tc>
              <w:tc>
                <w:tcPr>
                  <w:tcW w:w="635" w:type="dxa"/>
                  <w:noWrap w:val="0"/>
                  <w:vAlign w:val="center"/>
                </w:tcPr>
                <w:p>
                  <w:pPr>
                    <w:keepNext w:val="0"/>
                    <w:keepLines w:val="0"/>
                    <w:suppressLineNumbers w:val="0"/>
                    <w:wordWrap w:val="0"/>
                    <w:spacing w:before="0" w:beforeAutospacing="0" w:after="0" w:afterAutospacing="0"/>
                    <w:ind w:left="0" w:right="0"/>
                    <w:jc w:val="center"/>
                    <w:rPr>
                      <w:rFonts w:hint="eastAsia" w:ascii="宋体" w:hAnsi="宋体" w:eastAsia="宋体" w:cs="宋体"/>
                      <w:bCs/>
                      <w:sz w:val="21"/>
                      <w:szCs w:val="21"/>
                      <w:u w:val="none"/>
                    </w:rPr>
                  </w:pPr>
                  <w:r>
                    <w:rPr>
                      <w:rFonts w:hint="eastAsia" w:ascii="宋体" w:hAnsi="宋体" w:eastAsia="宋体" w:cs="宋体"/>
                      <w:bCs/>
                      <w:sz w:val="21"/>
                      <w:szCs w:val="21"/>
                      <w:u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6" w:type="dxa"/>
                  <w:vMerge w:val="restart"/>
                  <w:noWrap w:val="0"/>
                  <w:vAlign w:val="center"/>
                </w:tcPr>
                <w:p>
                  <w:pPr>
                    <w:keepNext w:val="0"/>
                    <w:keepLines w:val="0"/>
                    <w:suppressLineNumbers w:val="0"/>
                    <w:wordWrap w:val="0"/>
                    <w:spacing w:before="0" w:beforeAutospacing="0" w:after="0" w:afterAutospacing="0"/>
                    <w:ind w:left="0" w:right="0"/>
                    <w:jc w:val="center"/>
                    <w:rPr>
                      <w:rFonts w:hint="eastAsia" w:ascii="宋体" w:hAnsi="宋体" w:eastAsia="宋体" w:cs="宋体"/>
                      <w:bCs/>
                      <w:sz w:val="21"/>
                      <w:szCs w:val="21"/>
                      <w:u w:val="none"/>
                    </w:rPr>
                  </w:pPr>
                  <w:r>
                    <w:rPr>
                      <w:rFonts w:hint="eastAsia" w:ascii="宋体" w:hAnsi="宋体" w:eastAsia="宋体" w:cs="宋体"/>
                      <w:bCs/>
                      <w:sz w:val="21"/>
                      <w:szCs w:val="21"/>
                      <w:u w:val="none"/>
                    </w:rPr>
                    <w:t>四、深入打好污染防治攻坚战</w:t>
                  </w:r>
                </w:p>
                <w:p>
                  <w:pPr>
                    <w:keepNext w:val="0"/>
                    <w:keepLines w:val="0"/>
                    <w:suppressLineNumbers w:val="0"/>
                    <w:wordWrap w:val="0"/>
                    <w:spacing w:before="0" w:beforeAutospacing="0" w:after="0" w:afterAutospacing="0"/>
                    <w:ind w:left="0" w:right="0"/>
                    <w:jc w:val="center"/>
                    <w:rPr>
                      <w:rFonts w:hint="eastAsia" w:ascii="宋体" w:hAnsi="宋体" w:eastAsia="宋体" w:cs="宋体"/>
                      <w:bCs/>
                      <w:sz w:val="21"/>
                      <w:szCs w:val="21"/>
                      <w:u w:val="none"/>
                    </w:rPr>
                  </w:pPr>
                </w:p>
              </w:tc>
              <w:tc>
                <w:tcPr>
                  <w:tcW w:w="576" w:type="dxa"/>
                  <w:noWrap w:val="0"/>
                  <w:vAlign w:val="center"/>
                </w:tcPr>
                <w:p>
                  <w:pPr>
                    <w:keepNext w:val="0"/>
                    <w:keepLines w:val="0"/>
                    <w:suppressLineNumbers w:val="0"/>
                    <w:wordWrap w:val="0"/>
                    <w:spacing w:before="0" w:beforeAutospacing="0" w:after="0" w:afterAutospacing="0"/>
                    <w:ind w:left="0" w:right="0"/>
                    <w:jc w:val="center"/>
                    <w:rPr>
                      <w:rFonts w:hint="eastAsia" w:ascii="宋体" w:hAnsi="宋体" w:eastAsia="宋体" w:cs="宋体"/>
                      <w:bCs/>
                      <w:sz w:val="21"/>
                      <w:szCs w:val="21"/>
                      <w:u w:val="none"/>
                    </w:rPr>
                  </w:pPr>
                  <w:r>
                    <w:rPr>
                      <w:rFonts w:hint="eastAsia" w:ascii="宋体" w:hAnsi="宋体" w:eastAsia="宋体" w:cs="宋体"/>
                      <w:bCs/>
                      <w:sz w:val="21"/>
                      <w:szCs w:val="21"/>
                      <w:u w:val="none"/>
                    </w:rPr>
                    <w:t>专栏1  “碧水”重点工程</w:t>
                  </w:r>
                </w:p>
              </w:tc>
              <w:tc>
                <w:tcPr>
                  <w:tcW w:w="3144" w:type="dxa"/>
                  <w:noWrap w:val="0"/>
                  <w:vAlign w:val="center"/>
                </w:tcPr>
                <w:p>
                  <w:pPr>
                    <w:keepNext w:val="0"/>
                    <w:keepLines w:val="0"/>
                    <w:suppressLineNumbers w:val="0"/>
                    <w:wordWrap w:val="0"/>
                    <w:spacing w:before="0" w:beforeAutospacing="0" w:after="0" w:afterAutospacing="0"/>
                    <w:ind w:left="0" w:right="0"/>
                    <w:jc w:val="left"/>
                    <w:rPr>
                      <w:rFonts w:hint="eastAsia" w:ascii="宋体" w:hAnsi="宋体" w:eastAsia="宋体" w:cs="宋体"/>
                      <w:bCs/>
                      <w:sz w:val="21"/>
                      <w:szCs w:val="21"/>
                      <w:u w:val="none"/>
                    </w:rPr>
                  </w:pPr>
                  <w:r>
                    <w:rPr>
                      <w:rFonts w:hint="eastAsia" w:ascii="宋体" w:hAnsi="宋体" w:eastAsia="宋体" w:cs="宋体"/>
                      <w:bCs/>
                      <w:sz w:val="21"/>
                      <w:szCs w:val="21"/>
                      <w:u w:val="none"/>
                    </w:rPr>
                    <w:t>洞庭湖总磷控制与削减行动。实施洞庭湖总磷控制与削减行动，加强工业、农业、生活污染治理，持续降低环湖区域及入湖流域总磷污染物排放总量。加强河湖连通，保障湖区生态水量，提升水环境容量。进一步加大湿地保护、湖滨河滨生态缓冲带建设等工作力度，切实提升环境自净能力。</w:t>
                  </w:r>
                </w:p>
                <w:p>
                  <w:pPr>
                    <w:keepNext w:val="0"/>
                    <w:keepLines w:val="0"/>
                    <w:suppressLineNumbers w:val="0"/>
                    <w:wordWrap w:val="0"/>
                    <w:spacing w:before="0" w:beforeAutospacing="0" w:after="0" w:afterAutospacing="0"/>
                    <w:ind w:left="0" w:right="0"/>
                    <w:jc w:val="left"/>
                    <w:rPr>
                      <w:rFonts w:hint="eastAsia" w:ascii="宋体" w:hAnsi="宋体" w:eastAsia="宋体" w:cs="宋体"/>
                      <w:bCs/>
                      <w:sz w:val="21"/>
                      <w:szCs w:val="21"/>
                      <w:u w:val="none"/>
                    </w:rPr>
                  </w:pPr>
                  <w:r>
                    <w:rPr>
                      <w:rFonts w:hint="eastAsia" w:ascii="宋体" w:hAnsi="宋体" w:eastAsia="宋体" w:cs="宋体"/>
                      <w:bCs/>
                      <w:sz w:val="21"/>
                      <w:szCs w:val="21"/>
                      <w:u w:val="none"/>
                    </w:rPr>
                    <w:t>长江干支流治污治岸治渔。（1）长江经济带生态环境突出问题整改。（2）长江经济带城镇污水垃圾处理、化工污染治理、农业面源污染治理、船舶污染治理和尾矿库污染治理“4＋1”工程。（3）沿江黑臭水体治理、采煤沉陷区综合治理、重点流域系统治理工程。长江干流及主要支流入河排污口排查整治，实施入河排污口规范化工程。（4）长江干支流岸线整治，实施非法码头整治和岸线生态恢复；化工园区和化工企业整治工程。（5）落实长江“十年禁渔”要求，生物多样性保护与修复工程。（6）重点小流域治理与水生态修复，矿山生态恢复工程。</w:t>
                  </w:r>
                </w:p>
                <w:p>
                  <w:pPr>
                    <w:keepNext w:val="0"/>
                    <w:keepLines w:val="0"/>
                    <w:suppressLineNumbers w:val="0"/>
                    <w:wordWrap w:val="0"/>
                    <w:spacing w:before="0" w:beforeAutospacing="0" w:after="0" w:afterAutospacing="0"/>
                    <w:ind w:left="0" w:right="0"/>
                    <w:jc w:val="left"/>
                    <w:rPr>
                      <w:rFonts w:hint="eastAsia" w:ascii="宋体" w:hAnsi="宋体" w:eastAsia="宋体" w:cs="宋体"/>
                      <w:bCs/>
                      <w:sz w:val="21"/>
                      <w:szCs w:val="21"/>
                      <w:u w:val="none"/>
                    </w:rPr>
                  </w:pPr>
                  <w:r>
                    <w:rPr>
                      <w:rFonts w:hint="eastAsia" w:ascii="宋体" w:hAnsi="宋体" w:eastAsia="宋体" w:cs="宋体"/>
                      <w:bCs/>
                      <w:sz w:val="21"/>
                      <w:szCs w:val="21"/>
                      <w:u w:val="none"/>
                    </w:rPr>
                    <w:t>重点领域治污工程。（1）工业水污染深度治理，省级及以上园区环境综合整治。（2）污水管网新建及改造项目。（3）县市区黑臭水体治理。</w:t>
                  </w:r>
                </w:p>
                <w:p>
                  <w:pPr>
                    <w:keepNext w:val="0"/>
                    <w:keepLines w:val="0"/>
                    <w:suppressLineNumbers w:val="0"/>
                    <w:wordWrap w:val="0"/>
                    <w:spacing w:before="0" w:beforeAutospacing="0" w:after="0" w:afterAutospacing="0"/>
                    <w:ind w:left="0" w:right="0"/>
                    <w:jc w:val="left"/>
                    <w:rPr>
                      <w:rFonts w:hint="eastAsia" w:ascii="宋体" w:hAnsi="宋体" w:eastAsia="宋体" w:cs="宋体"/>
                      <w:bCs/>
                      <w:sz w:val="21"/>
                      <w:szCs w:val="21"/>
                      <w:u w:val="none"/>
                    </w:rPr>
                  </w:pPr>
                  <w:r>
                    <w:rPr>
                      <w:rFonts w:hint="eastAsia" w:ascii="宋体" w:hAnsi="宋体" w:eastAsia="宋体" w:cs="宋体"/>
                      <w:bCs/>
                      <w:sz w:val="21"/>
                      <w:szCs w:val="21"/>
                      <w:u w:val="none"/>
                    </w:rPr>
                    <w:t>集中式饮用水源及良好水体保护工程。（1）千吨万人、千人以上集中式饮用水水源地规范化建设及整治工程。（2）东江湖、水府庙等水质良好湖库保护工程。（3）美丽河湖创建工程。</w:t>
                  </w:r>
                </w:p>
              </w:tc>
              <w:tc>
                <w:tcPr>
                  <w:tcW w:w="1760" w:type="dxa"/>
                  <w:noWrap w:val="0"/>
                  <w:vAlign w:val="center"/>
                </w:tcPr>
                <w:p>
                  <w:pPr>
                    <w:keepNext w:val="0"/>
                    <w:keepLines w:val="0"/>
                    <w:suppressLineNumbers w:val="0"/>
                    <w:wordWrap w:val="0"/>
                    <w:spacing w:before="0" w:beforeAutospacing="0" w:after="0" w:afterAutospacing="0"/>
                    <w:ind w:left="0" w:right="0"/>
                    <w:jc w:val="center"/>
                    <w:rPr>
                      <w:rFonts w:hint="eastAsia" w:ascii="宋体" w:hAnsi="宋体" w:eastAsia="宋体" w:cs="宋体"/>
                      <w:bCs/>
                      <w:sz w:val="21"/>
                      <w:szCs w:val="21"/>
                      <w:u w:val="none"/>
                    </w:rPr>
                  </w:pPr>
                  <w:r>
                    <w:rPr>
                      <w:rFonts w:hint="eastAsia" w:ascii="宋体" w:hAnsi="宋体" w:eastAsia="宋体" w:cs="宋体"/>
                      <w:bCs/>
                      <w:sz w:val="21"/>
                      <w:szCs w:val="21"/>
                      <w:u w:val="none"/>
                    </w:rPr>
                    <w:t>本项目无废水排放，不涉及前款各类水体</w:t>
                  </w:r>
                </w:p>
              </w:tc>
              <w:tc>
                <w:tcPr>
                  <w:tcW w:w="635" w:type="dxa"/>
                  <w:noWrap w:val="0"/>
                  <w:vAlign w:val="center"/>
                </w:tcPr>
                <w:p>
                  <w:pPr>
                    <w:keepNext w:val="0"/>
                    <w:keepLines w:val="0"/>
                    <w:suppressLineNumbers w:val="0"/>
                    <w:wordWrap w:val="0"/>
                    <w:spacing w:before="0" w:beforeAutospacing="0" w:after="0" w:afterAutospacing="0"/>
                    <w:ind w:left="0" w:right="0"/>
                    <w:jc w:val="center"/>
                    <w:rPr>
                      <w:rFonts w:hint="eastAsia" w:ascii="宋体" w:hAnsi="宋体" w:eastAsia="宋体" w:cs="宋体"/>
                      <w:bCs/>
                      <w:sz w:val="21"/>
                      <w:szCs w:val="21"/>
                      <w:u w:val="none"/>
                    </w:rPr>
                  </w:pPr>
                  <w:r>
                    <w:rPr>
                      <w:rFonts w:hint="eastAsia" w:ascii="宋体" w:hAnsi="宋体" w:eastAsia="宋体" w:cs="宋体"/>
                      <w:bCs/>
                      <w:sz w:val="21"/>
                      <w:szCs w:val="21"/>
                      <w:u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6" w:type="dxa"/>
                  <w:vMerge w:val="continue"/>
                  <w:noWrap w:val="0"/>
                  <w:vAlign w:val="center"/>
                </w:tcPr>
                <w:p>
                  <w:pPr>
                    <w:keepNext w:val="0"/>
                    <w:keepLines w:val="0"/>
                    <w:suppressLineNumbers w:val="0"/>
                    <w:wordWrap w:val="0"/>
                    <w:spacing w:before="0" w:beforeAutospacing="0" w:after="0" w:afterAutospacing="0"/>
                    <w:ind w:left="0" w:right="0"/>
                    <w:jc w:val="center"/>
                    <w:rPr>
                      <w:rFonts w:hint="eastAsia" w:ascii="宋体" w:hAnsi="宋体" w:eastAsia="宋体" w:cs="宋体"/>
                      <w:bCs/>
                      <w:sz w:val="21"/>
                      <w:szCs w:val="21"/>
                      <w:u w:val="none"/>
                    </w:rPr>
                  </w:pPr>
                </w:p>
              </w:tc>
              <w:tc>
                <w:tcPr>
                  <w:tcW w:w="576" w:type="dxa"/>
                  <w:noWrap w:val="0"/>
                  <w:vAlign w:val="center"/>
                </w:tcPr>
                <w:p>
                  <w:pPr>
                    <w:keepNext w:val="0"/>
                    <w:keepLines w:val="0"/>
                    <w:suppressLineNumbers w:val="0"/>
                    <w:wordWrap w:val="0"/>
                    <w:spacing w:before="0" w:beforeAutospacing="0" w:after="0" w:afterAutospacing="0"/>
                    <w:ind w:left="0" w:right="0"/>
                    <w:jc w:val="center"/>
                    <w:rPr>
                      <w:rFonts w:hint="eastAsia" w:ascii="宋体" w:hAnsi="宋体" w:eastAsia="宋体" w:cs="宋体"/>
                      <w:bCs/>
                      <w:sz w:val="21"/>
                      <w:szCs w:val="21"/>
                      <w:u w:val="none"/>
                    </w:rPr>
                  </w:pPr>
                  <w:r>
                    <w:rPr>
                      <w:rFonts w:hint="eastAsia" w:ascii="宋体" w:hAnsi="宋体" w:eastAsia="宋体" w:cs="宋体"/>
                      <w:bCs/>
                      <w:sz w:val="21"/>
                      <w:szCs w:val="21"/>
                      <w:u w:val="none"/>
                    </w:rPr>
                    <w:t>专栏2  “蓝天”重点工程</w:t>
                  </w:r>
                </w:p>
              </w:tc>
              <w:tc>
                <w:tcPr>
                  <w:tcW w:w="3144" w:type="dxa"/>
                  <w:noWrap w:val="0"/>
                  <w:vAlign w:val="center"/>
                </w:tcPr>
                <w:p>
                  <w:pPr>
                    <w:keepNext w:val="0"/>
                    <w:keepLines w:val="0"/>
                    <w:suppressLineNumbers w:val="0"/>
                    <w:wordWrap w:val="0"/>
                    <w:spacing w:before="0" w:beforeAutospacing="0" w:after="0" w:afterAutospacing="0"/>
                    <w:ind w:left="0" w:right="0"/>
                    <w:jc w:val="left"/>
                    <w:rPr>
                      <w:rFonts w:hint="eastAsia" w:ascii="宋体" w:hAnsi="宋体" w:eastAsia="宋体" w:cs="宋体"/>
                      <w:bCs/>
                      <w:sz w:val="21"/>
                      <w:szCs w:val="21"/>
                      <w:u w:val="none"/>
                    </w:rPr>
                  </w:pPr>
                  <w:r>
                    <w:rPr>
                      <w:rFonts w:hint="eastAsia" w:ascii="宋体" w:hAnsi="宋体" w:eastAsia="宋体" w:cs="宋体"/>
                      <w:sz w:val="21"/>
                      <w:szCs w:val="21"/>
                      <w:u w:val="none"/>
                    </w:rPr>
                    <w:t>（</w:t>
                  </w:r>
                  <w:r>
                    <w:rPr>
                      <w:rFonts w:hint="eastAsia" w:ascii="宋体" w:hAnsi="宋体" w:eastAsia="宋体" w:cs="宋体"/>
                      <w:bCs/>
                      <w:sz w:val="21"/>
                      <w:szCs w:val="21"/>
                      <w:u w:val="none"/>
                    </w:rPr>
                    <w:t>长株潭及其大气传输通道城市大气联防共治工程。在长株潭及其大气传输通道城市实施燃煤锅炉淘汰退出，实施重点行业绿色转型升级与综合整治、清洁能源替代、集中供热、煤炭清洁利用等，开展城市建筑施工扬尘控制、道路保洁、空气质量预警预报等工程。</w:t>
                  </w:r>
                </w:p>
                <w:p>
                  <w:pPr>
                    <w:keepNext w:val="0"/>
                    <w:keepLines w:val="0"/>
                    <w:suppressLineNumbers w:val="0"/>
                    <w:wordWrap w:val="0"/>
                    <w:spacing w:before="0" w:beforeAutospacing="0" w:after="0" w:afterAutospacing="0"/>
                    <w:ind w:left="0" w:right="0"/>
                    <w:jc w:val="left"/>
                    <w:rPr>
                      <w:rFonts w:hint="eastAsia" w:ascii="宋体" w:hAnsi="宋体" w:eastAsia="宋体" w:cs="宋体"/>
                      <w:bCs/>
                      <w:sz w:val="21"/>
                      <w:szCs w:val="21"/>
                      <w:u w:val="none"/>
                    </w:rPr>
                  </w:pPr>
                  <w:r>
                    <w:rPr>
                      <w:rFonts w:hint="eastAsia" w:ascii="宋体" w:hAnsi="宋体" w:eastAsia="宋体" w:cs="宋体"/>
                      <w:bCs/>
                      <w:sz w:val="21"/>
                      <w:szCs w:val="21"/>
                      <w:u w:val="none"/>
                    </w:rPr>
                    <w:t>全省PM 2.5及臭氧污染协同治理工程。开展工业VOCs综合治理，工业 NOx深度治理，柴油机排放控制工程。面源污染系统治理工程（扬尘污染治理、秸秆综合利用、餐饮油烟综合整治、恶臭治理）。</w:t>
                  </w:r>
                </w:p>
                <w:p>
                  <w:pPr>
                    <w:keepNext w:val="0"/>
                    <w:keepLines w:val="0"/>
                    <w:suppressLineNumbers w:val="0"/>
                    <w:wordWrap w:val="0"/>
                    <w:spacing w:before="0" w:beforeAutospacing="0" w:after="0" w:afterAutospacing="0"/>
                    <w:ind w:left="0" w:right="0"/>
                    <w:jc w:val="left"/>
                    <w:rPr>
                      <w:rFonts w:hint="eastAsia" w:ascii="宋体" w:hAnsi="宋体" w:eastAsia="宋体" w:cs="宋体"/>
                      <w:bCs/>
                      <w:sz w:val="21"/>
                      <w:szCs w:val="21"/>
                      <w:u w:val="none"/>
                    </w:rPr>
                  </w:pPr>
                  <w:r>
                    <w:rPr>
                      <w:rFonts w:hint="eastAsia" w:ascii="宋体" w:hAnsi="宋体" w:eastAsia="宋体" w:cs="宋体"/>
                      <w:bCs/>
                      <w:sz w:val="21"/>
                      <w:szCs w:val="21"/>
                      <w:u w:val="none"/>
                    </w:rPr>
                    <w:t>非电行业超低排放改造。有序推进钢铁行业超低排放改造，到2023年底前，湖南华菱湘潭钢铁有限公司完成超低排放改造，衡阳华菱钢管有限公司、湖南华菱涟源钢铁有限公司、冷水江钢铁有限责任公司等3家钢铁企业完成80%以上超低排放改造任务；到2025年底前，钢铁企业全面完成超低排放改造。</w:t>
                  </w:r>
                </w:p>
              </w:tc>
              <w:tc>
                <w:tcPr>
                  <w:tcW w:w="1760" w:type="dxa"/>
                  <w:noWrap w:val="0"/>
                  <w:vAlign w:val="center"/>
                </w:tcPr>
                <w:p>
                  <w:pPr>
                    <w:keepNext w:val="0"/>
                    <w:keepLines w:val="0"/>
                    <w:suppressLineNumbers w:val="0"/>
                    <w:wordWrap w:val="0"/>
                    <w:spacing w:before="0" w:beforeAutospacing="0" w:after="0" w:afterAutospacing="0"/>
                    <w:ind w:left="0" w:right="0"/>
                    <w:jc w:val="center"/>
                    <w:rPr>
                      <w:rFonts w:hint="eastAsia" w:ascii="宋体" w:hAnsi="宋体" w:eastAsia="宋体" w:cs="宋体"/>
                      <w:bCs/>
                      <w:sz w:val="21"/>
                      <w:szCs w:val="21"/>
                      <w:u w:val="none"/>
                    </w:rPr>
                  </w:pPr>
                  <w:r>
                    <w:rPr>
                      <w:rFonts w:hint="eastAsia" w:ascii="宋体" w:hAnsi="宋体" w:eastAsia="宋体" w:cs="宋体"/>
                      <w:bCs/>
                      <w:sz w:val="21"/>
                      <w:szCs w:val="21"/>
                      <w:u w:val="none"/>
                    </w:rPr>
                    <w:t>本项目产生的大气污染物能有效处理，采取相应治理措施后可达标排放</w:t>
                  </w:r>
                </w:p>
              </w:tc>
              <w:tc>
                <w:tcPr>
                  <w:tcW w:w="635" w:type="dxa"/>
                  <w:noWrap w:val="0"/>
                  <w:vAlign w:val="center"/>
                </w:tcPr>
                <w:p>
                  <w:pPr>
                    <w:keepNext w:val="0"/>
                    <w:keepLines w:val="0"/>
                    <w:suppressLineNumbers w:val="0"/>
                    <w:wordWrap w:val="0"/>
                    <w:spacing w:before="0" w:beforeAutospacing="0" w:after="0" w:afterAutospacing="0"/>
                    <w:ind w:left="0" w:right="0"/>
                    <w:jc w:val="center"/>
                    <w:rPr>
                      <w:rFonts w:hint="eastAsia" w:ascii="宋体" w:hAnsi="宋体" w:eastAsia="宋体" w:cs="宋体"/>
                      <w:bCs/>
                      <w:sz w:val="21"/>
                      <w:szCs w:val="21"/>
                      <w:u w:val="none"/>
                    </w:rPr>
                  </w:pPr>
                  <w:r>
                    <w:rPr>
                      <w:rFonts w:hint="eastAsia" w:ascii="宋体" w:hAnsi="宋体" w:eastAsia="宋体" w:cs="宋体"/>
                      <w:bCs/>
                      <w:sz w:val="21"/>
                      <w:szCs w:val="21"/>
                      <w:u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6" w:type="dxa"/>
                  <w:vMerge w:val="continue"/>
                  <w:noWrap w:val="0"/>
                  <w:vAlign w:val="center"/>
                </w:tcPr>
                <w:p>
                  <w:pPr>
                    <w:keepNext w:val="0"/>
                    <w:keepLines w:val="0"/>
                    <w:suppressLineNumbers w:val="0"/>
                    <w:wordWrap w:val="0"/>
                    <w:spacing w:before="0" w:beforeAutospacing="0" w:after="0" w:afterAutospacing="0"/>
                    <w:ind w:left="0" w:right="0"/>
                    <w:jc w:val="center"/>
                    <w:rPr>
                      <w:rFonts w:hint="eastAsia" w:ascii="宋体" w:hAnsi="宋体" w:eastAsia="宋体" w:cs="宋体"/>
                      <w:bCs/>
                      <w:sz w:val="21"/>
                      <w:szCs w:val="21"/>
                      <w:u w:val="none"/>
                    </w:rPr>
                  </w:pPr>
                </w:p>
              </w:tc>
              <w:tc>
                <w:tcPr>
                  <w:tcW w:w="576" w:type="dxa"/>
                  <w:noWrap w:val="0"/>
                  <w:vAlign w:val="center"/>
                </w:tcPr>
                <w:p>
                  <w:pPr>
                    <w:keepNext w:val="0"/>
                    <w:keepLines w:val="0"/>
                    <w:suppressLineNumbers w:val="0"/>
                    <w:wordWrap w:val="0"/>
                    <w:spacing w:before="0" w:beforeAutospacing="0" w:after="0" w:afterAutospacing="0"/>
                    <w:ind w:left="0" w:right="0"/>
                    <w:jc w:val="center"/>
                    <w:rPr>
                      <w:rFonts w:hint="eastAsia" w:ascii="宋体" w:hAnsi="宋体" w:eastAsia="宋体" w:cs="宋体"/>
                      <w:bCs/>
                      <w:sz w:val="21"/>
                      <w:szCs w:val="21"/>
                      <w:u w:val="none"/>
                    </w:rPr>
                  </w:pPr>
                  <w:r>
                    <w:rPr>
                      <w:rFonts w:hint="eastAsia" w:ascii="宋体" w:hAnsi="宋体" w:eastAsia="宋体" w:cs="宋体"/>
                      <w:bCs/>
                      <w:sz w:val="21"/>
                      <w:szCs w:val="21"/>
                      <w:u w:val="none"/>
                    </w:rPr>
                    <w:t>专栏3  “净土”重点工程</w:t>
                  </w:r>
                </w:p>
                <w:p>
                  <w:pPr>
                    <w:keepNext w:val="0"/>
                    <w:keepLines w:val="0"/>
                    <w:suppressLineNumbers w:val="0"/>
                    <w:wordWrap w:val="0"/>
                    <w:spacing w:before="0" w:beforeAutospacing="0" w:after="0" w:afterAutospacing="0"/>
                    <w:ind w:left="0" w:right="0"/>
                    <w:jc w:val="center"/>
                    <w:rPr>
                      <w:rFonts w:hint="eastAsia" w:ascii="宋体" w:hAnsi="宋体" w:eastAsia="宋体" w:cs="宋体"/>
                      <w:bCs/>
                      <w:sz w:val="21"/>
                      <w:szCs w:val="21"/>
                      <w:u w:val="none"/>
                    </w:rPr>
                  </w:pPr>
                </w:p>
              </w:tc>
              <w:tc>
                <w:tcPr>
                  <w:tcW w:w="3144" w:type="dxa"/>
                  <w:noWrap w:val="0"/>
                  <w:vAlign w:val="center"/>
                </w:tcPr>
                <w:p>
                  <w:pPr>
                    <w:keepNext w:val="0"/>
                    <w:keepLines w:val="0"/>
                    <w:suppressLineNumbers w:val="0"/>
                    <w:wordWrap w:val="0"/>
                    <w:spacing w:before="0" w:beforeAutospacing="0" w:after="0" w:afterAutospacing="0"/>
                    <w:ind w:left="0" w:right="0"/>
                    <w:jc w:val="left"/>
                    <w:rPr>
                      <w:rFonts w:hint="eastAsia" w:ascii="宋体" w:hAnsi="宋体" w:eastAsia="宋体" w:cs="宋体"/>
                      <w:bCs/>
                      <w:sz w:val="21"/>
                      <w:szCs w:val="21"/>
                      <w:u w:val="none"/>
                    </w:rPr>
                  </w:pPr>
                  <w:r>
                    <w:rPr>
                      <w:rFonts w:hint="eastAsia" w:ascii="宋体" w:hAnsi="宋体" w:eastAsia="宋体" w:cs="宋体"/>
                      <w:bCs/>
                      <w:sz w:val="21"/>
                      <w:szCs w:val="21"/>
                      <w:u w:val="none"/>
                    </w:rPr>
                    <w:t>（调查评估与修复工程。（1）重点行业企业用地土壤污染状况全覆盖调查。（2）重点区域污染地块风险管控或修复。（3）耕地土壤重金属污染成因排查工程。（4）含重金属无主矿山矿涌水治理。（5）地下水监管能力建设及地下水环境状况调查评估、管控与修复示范。</w:t>
                  </w:r>
                </w:p>
                <w:p>
                  <w:pPr>
                    <w:keepNext w:val="0"/>
                    <w:keepLines w:val="0"/>
                    <w:suppressLineNumbers w:val="0"/>
                    <w:wordWrap w:val="0"/>
                    <w:spacing w:before="0" w:beforeAutospacing="0" w:after="0" w:afterAutospacing="0"/>
                    <w:ind w:left="0" w:right="0"/>
                    <w:jc w:val="left"/>
                    <w:rPr>
                      <w:rFonts w:hint="eastAsia" w:ascii="宋体" w:hAnsi="宋体" w:eastAsia="宋体" w:cs="宋体"/>
                      <w:bCs/>
                      <w:sz w:val="21"/>
                      <w:szCs w:val="21"/>
                      <w:u w:val="none"/>
                    </w:rPr>
                  </w:pPr>
                  <w:r>
                    <w:rPr>
                      <w:rFonts w:hint="eastAsia" w:ascii="宋体" w:hAnsi="宋体" w:eastAsia="宋体" w:cs="宋体"/>
                      <w:bCs/>
                      <w:sz w:val="21"/>
                      <w:szCs w:val="21"/>
                      <w:u w:val="none"/>
                    </w:rPr>
                    <w:t>重金属污染耕地治理试点工程。以长株潭地区重金属污染耕地作为试点区域。精准划分耕地土壤环境质量类别，对优先保护类、安全利用类、严格管控类耕地实施分类分区管理。开展受重金属污染耕地安全利用和严格管控，针对当前主要污染源开展阻控技术示范验证，编制源头管控技术指南，筛选重金属污染耕地治理技术，建立示范基地。</w:t>
                  </w:r>
                </w:p>
              </w:tc>
              <w:tc>
                <w:tcPr>
                  <w:tcW w:w="1760" w:type="dxa"/>
                  <w:noWrap w:val="0"/>
                  <w:vAlign w:val="center"/>
                </w:tcPr>
                <w:p>
                  <w:pPr>
                    <w:keepNext w:val="0"/>
                    <w:keepLines w:val="0"/>
                    <w:suppressLineNumbers w:val="0"/>
                    <w:wordWrap w:val="0"/>
                    <w:spacing w:before="0" w:beforeAutospacing="0" w:after="0" w:afterAutospacing="0"/>
                    <w:ind w:left="0" w:right="0"/>
                    <w:jc w:val="center"/>
                    <w:rPr>
                      <w:rFonts w:hint="eastAsia" w:ascii="宋体" w:hAnsi="宋体" w:eastAsia="宋体" w:cs="宋体"/>
                      <w:bCs/>
                      <w:sz w:val="21"/>
                      <w:szCs w:val="21"/>
                      <w:u w:val="none"/>
                    </w:rPr>
                  </w:pPr>
                  <w:r>
                    <w:rPr>
                      <w:rFonts w:hint="eastAsia" w:ascii="宋体" w:hAnsi="宋体" w:eastAsia="宋体" w:cs="宋体"/>
                      <w:bCs/>
                      <w:sz w:val="21"/>
                      <w:szCs w:val="21"/>
                      <w:u w:val="none"/>
                    </w:rPr>
                    <w:t>根据衡阳市环境保护局印发的《衡阳市污染地块名录（第一批）》、《衡阳市污染地块名录及开发利用负面清单（第二批）》文件可知，本项目用地不在衡阳市污染地块名录中</w:t>
                  </w:r>
                </w:p>
              </w:tc>
              <w:tc>
                <w:tcPr>
                  <w:tcW w:w="635" w:type="dxa"/>
                  <w:noWrap w:val="0"/>
                  <w:vAlign w:val="center"/>
                </w:tcPr>
                <w:p>
                  <w:pPr>
                    <w:keepNext w:val="0"/>
                    <w:keepLines w:val="0"/>
                    <w:suppressLineNumbers w:val="0"/>
                    <w:wordWrap w:val="0"/>
                    <w:spacing w:before="0" w:beforeAutospacing="0" w:after="0" w:afterAutospacing="0"/>
                    <w:ind w:left="0" w:right="0"/>
                    <w:jc w:val="center"/>
                    <w:rPr>
                      <w:rFonts w:hint="eastAsia" w:ascii="宋体" w:hAnsi="宋体" w:eastAsia="宋体" w:cs="宋体"/>
                      <w:bCs/>
                      <w:sz w:val="21"/>
                      <w:szCs w:val="21"/>
                      <w:u w:val="none"/>
                    </w:rPr>
                  </w:pPr>
                  <w:r>
                    <w:rPr>
                      <w:rFonts w:hint="eastAsia" w:ascii="宋体" w:hAnsi="宋体" w:eastAsia="宋体" w:cs="宋体"/>
                      <w:bCs/>
                      <w:sz w:val="21"/>
                      <w:szCs w:val="21"/>
                      <w:u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6" w:type="dxa"/>
                  <w:vMerge w:val="continue"/>
                  <w:noWrap w:val="0"/>
                  <w:vAlign w:val="center"/>
                </w:tcPr>
                <w:p>
                  <w:pPr>
                    <w:keepNext w:val="0"/>
                    <w:keepLines w:val="0"/>
                    <w:suppressLineNumbers w:val="0"/>
                    <w:wordWrap w:val="0"/>
                    <w:spacing w:before="0" w:beforeAutospacing="0" w:after="0" w:afterAutospacing="0"/>
                    <w:ind w:left="0" w:right="0"/>
                    <w:jc w:val="center"/>
                    <w:rPr>
                      <w:rFonts w:hint="eastAsia" w:ascii="宋体" w:hAnsi="宋体" w:eastAsia="宋体" w:cs="宋体"/>
                      <w:bCs/>
                      <w:sz w:val="21"/>
                      <w:szCs w:val="21"/>
                      <w:u w:val="none"/>
                    </w:rPr>
                  </w:pPr>
                </w:p>
              </w:tc>
              <w:tc>
                <w:tcPr>
                  <w:tcW w:w="576" w:type="dxa"/>
                  <w:noWrap w:val="0"/>
                  <w:vAlign w:val="center"/>
                </w:tcPr>
                <w:p>
                  <w:pPr>
                    <w:keepNext w:val="0"/>
                    <w:keepLines w:val="0"/>
                    <w:suppressLineNumbers w:val="0"/>
                    <w:wordWrap w:val="0"/>
                    <w:spacing w:before="0" w:beforeAutospacing="0" w:after="0" w:afterAutospacing="0"/>
                    <w:ind w:left="0" w:right="0"/>
                    <w:jc w:val="center"/>
                    <w:rPr>
                      <w:rFonts w:hint="eastAsia" w:ascii="宋体" w:hAnsi="宋体" w:eastAsia="宋体" w:cs="宋体"/>
                      <w:bCs/>
                      <w:sz w:val="21"/>
                      <w:szCs w:val="21"/>
                      <w:u w:val="none"/>
                    </w:rPr>
                  </w:pPr>
                  <w:r>
                    <w:rPr>
                      <w:rFonts w:hint="eastAsia" w:ascii="宋体" w:hAnsi="宋体" w:eastAsia="宋体" w:cs="宋体"/>
                      <w:bCs/>
                      <w:sz w:val="21"/>
                      <w:szCs w:val="21"/>
                      <w:u w:val="none"/>
                    </w:rPr>
                    <w:t>专栏4  农业农村生态环境改善工程求</w:t>
                  </w:r>
                </w:p>
              </w:tc>
              <w:tc>
                <w:tcPr>
                  <w:tcW w:w="3144" w:type="dxa"/>
                  <w:noWrap w:val="0"/>
                  <w:vAlign w:val="center"/>
                </w:tcPr>
                <w:p>
                  <w:pPr>
                    <w:keepNext w:val="0"/>
                    <w:keepLines w:val="0"/>
                    <w:suppressLineNumbers w:val="0"/>
                    <w:wordWrap w:val="0"/>
                    <w:spacing w:before="0" w:beforeAutospacing="0" w:after="0" w:afterAutospacing="0"/>
                    <w:ind w:left="0" w:right="0"/>
                    <w:rPr>
                      <w:rFonts w:hint="eastAsia" w:ascii="宋体" w:hAnsi="宋体" w:eastAsia="宋体" w:cs="宋体"/>
                      <w:bCs/>
                      <w:sz w:val="21"/>
                      <w:szCs w:val="21"/>
                      <w:u w:val="none"/>
                    </w:rPr>
                  </w:pPr>
                  <w:r>
                    <w:rPr>
                      <w:rFonts w:hint="eastAsia" w:ascii="宋体" w:hAnsi="宋体" w:eastAsia="宋体" w:cs="宋体"/>
                      <w:bCs/>
                      <w:sz w:val="21"/>
                      <w:szCs w:val="21"/>
                      <w:u w:val="none"/>
                    </w:rPr>
                    <w:t>农村生活污水治理梯次推进项目。根据农村生活污水治理规划以及国家考核要求，全省完成3200个行政村生活污水治理。</w:t>
                  </w:r>
                </w:p>
                <w:p>
                  <w:pPr>
                    <w:keepNext w:val="0"/>
                    <w:keepLines w:val="0"/>
                    <w:suppressLineNumbers w:val="0"/>
                    <w:wordWrap w:val="0"/>
                    <w:spacing w:before="0" w:beforeAutospacing="0" w:after="0" w:afterAutospacing="0"/>
                    <w:ind w:left="0" w:right="0"/>
                    <w:rPr>
                      <w:rFonts w:hint="eastAsia" w:ascii="宋体" w:hAnsi="宋体" w:eastAsia="宋体" w:cs="宋体"/>
                      <w:bCs/>
                      <w:sz w:val="21"/>
                      <w:szCs w:val="21"/>
                      <w:u w:val="none"/>
                    </w:rPr>
                  </w:pPr>
                  <w:r>
                    <w:rPr>
                      <w:rFonts w:hint="eastAsia" w:ascii="宋体" w:hAnsi="宋体" w:eastAsia="宋体" w:cs="宋体"/>
                      <w:bCs/>
                      <w:sz w:val="21"/>
                      <w:szCs w:val="21"/>
                      <w:u w:val="none"/>
                    </w:rPr>
                    <w:t>农业农村面源污染综合防控。以洞庭湖区为重点，兼顾城郊区、丘陵山区，开展农村面源污染综合防治示范区建设，重点建设区域农业农村规模水产养殖尾水治理、畜禽粪污综合治理和资源化利用等面源污染防治工程，形成一批可复制可推广污染防控模式。</w:t>
                  </w:r>
                </w:p>
                <w:p>
                  <w:pPr>
                    <w:keepNext w:val="0"/>
                    <w:keepLines w:val="0"/>
                    <w:suppressLineNumbers w:val="0"/>
                    <w:wordWrap w:val="0"/>
                    <w:spacing w:before="0" w:beforeAutospacing="0" w:after="0" w:afterAutospacing="0"/>
                    <w:ind w:left="0" w:right="0"/>
                    <w:rPr>
                      <w:rFonts w:hint="eastAsia" w:ascii="宋体" w:hAnsi="宋体" w:eastAsia="宋体" w:cs="宋体"/>
                      <w:bCs/>
                      <w:sz w:val="21"/>
                      <w:szCs w:val="21"/>
                      <w:u w:val="none"/>
                    </w:rPr>
                  </w:pPr>
                  <w:r>
                    <w:rPr>
                      <w:rFonts w:hint="eastAsia" w:ascii="宋体" w:hAnsi="宋体" w:eastAsia="宋体" w:cs="宋体"/>
                      <w:bCs/>
                      <w:sz w:val="21"/>
                      <w:szCs w:val="21"/>
                      <w:u w:val="none"/>
                    </w:rPr>
                    <w:t>农村黑臭水体治理示范工程。利用卫星遥感监测技术对全省农村黑臭水体进行全面排查，形成黑臭水体治理清单；开展黑臭水体整治试点工作。业、工业、城镇节水，全面推进节水型社会建设。</w:t>
                  </w:r>
                </w:p>
              </w:tc>
              <w:tc>
                <w:tcPr>
                  <w:tcW w:w="1760" w:type="dxa"/>
                  <w:noWrap w:val="0"/>
                  <w:vAlign w:val="center"/>
                </w:tcPr>
                <w:p>
                  <w:pPr>
                    <w:keepNext w:val="0"/>
                    <w:keepLines w:val="0"/>
                    <w:suppressLineNumbers w:val="0"/>
                    <w:wordWrap w:val="0"/>
                    <w:spacing w:before="0" w:beforeAutospacing="0" w:after="0" w:afterAutospacing="0"/>
                    <w:ind w:left="0" w:right="0"/>
                    <w:jc w:val="center"/>
                    <w:rPr>
                      <w:rFonts w:hint="eastAsia" w:ascii="宋体" w:hAnsi="宋体" w:eastAsia="宋体" w:cs="宋体"/>
                      <w:bCs/>
                      <w:sz w:val="21"/>
                      <w:szCs w:val="21"/>
                      <w:u w:val="none"/>
                    </w:rPr>
                  </w:pPr>
                  <w:r>
                    <w:rPr>
                      <w:rFonts w:hint="eastAsia" w:ascii="宋体" w:hAnsi="宋体" w:eastAsia="宋体" w:cs="宋体"/>
                      <w:bCs/>
                      <w:sz w:val="21"/>
                      <w:szCs w:val="21"/>
                      <w:u w:val="none"/>
                    </w:rPr>
                    <w:t>本项目位于</w:t>
                  </w:r>
                  <w:r>
                    <w:rPr>
                      <w:rFonts w:hint="eastAsia" w:ascii="宋体" w:hAnsi="宋体" w:cs="宋体"/>
                      <w:bCs/>
                      <w:sz w:val="21"/>
                      <w:szCs w:val="21"/>
                      <w:u w:val="none"/>
                      <w:lang w:eastAsia="zh-CN"/>
                    </w:rPr>
                    <w:t>衡阳县西渡镇咸中村彭塘组、槐花村探花组</w:t>
                  </w:r>
                  <w:r>
                    <w:rPr>
                      <w:rFonts w:hint="eastAsia" w:ascii="宋体" w:hAnsi="宋体" w:cs="宋体"/>
                      <w:bCs/>
                      <w:sz w:val="21"/>
                      <w:szCs w:val="21"/>
                      <w:u w:val="none"/>
                      <w:lang w:val="en-US" w:eastAsia="zh-CN"/>
                    </w:rPr>
                    <w:t>为</w:t>
                  </w:r>
                  <w:r>
                    <w:rPr>
                      <w:rFonts w:hint="eastAsia" w:ascii="宋体" w:hAnsi="宋体" w:eastAsia="宋体" w:cs="宋体"/>
                      <w:bCs/>
                      <w:sz w:val="21"/>
                      <w:szCs w:val="21"/>
                      <w:u w:val="none"/>
                    </w:rPr>
                    <w:t>建设</w:t>
                  </w:r>
                  <w:r>
                    <w:rPr>
                      <w:rFonts w:hint="eastAsia" w:ascii="宋体" w:hAnsi="宋体" w:cs="宋体"/>
                      <w:bCs/>
                      <w:sz w:val="21"/>
                      <w:szCs w:val="21"/>
                      <w:u w:val="none"/>
                      <w:lang w:val="en-US" w:eastAsia="zh-CN"/>
                    </w:rPr>
                    <w:t>用地，</w:t>
                  </w:r>
                  <w:r>
                    <w:rPr>
                      <w:rFonts w:hint="eastAsia" w:ascii="宋体" w:hAnsi="宋体" w:eastAsia="宋体" w:cs="宋体"/>
                      <w:bCs/>
                      <w:sz w:val="21"/>
                      <w:szCs w:val="21"/>
                      <w:u w:val="none"/>
                    </w:rPr>
                    <w:t>不在农村地区，且无废水排放，不涉及农村污水治理</w:t>
                  </w:r>
                </w:p>
              </w:tc>
              <w:tc>
                <w:tcPr>
                  <w:tcW w:w="635" w:type="dxa"/>
                  <w:noWrap w:val="0"/>
                  <w:vAlign w:val="center"/>
                </w:tcPr>
                <w:p>
                  <w:pPr>
                    <w:keepNext w:val="0"/>
                    <w:keepLines w:val="0"/>
                    <w:suppressLineNumbers w:val="0"/>
                    <w:wordWrap w:val="0"/>
                    <w:spacing w:before="0" w:beforeAutospacing="0" w:after="0" w:afterAutospacing="0"/>
                    <w:ind w:left="0" w:right="0"/>
                    <w:jc w:val="center"/>
                    <w:rPr>
                      <w:rFonts w:hint="eastAsia" w:ascii="宋体" w:hAnsi="宋体" w:eastAsia="宋体" w:cs="宋体"/>
                      <w:bCs/>
                      <w:sz w:val="21"/>
                      <w:szCs w:val="21"/>
                      <w:u w:val="none"/>
                    </w:rPr>
                  </w:pPr>
                  <w:r>
                    <w:rPr>
                      <w:rFonts w:hint="eastAsia" w:ascii="宋体" w:hAnsi="宋体" w:eastAsia="宋体" w:cs="宋体"/>
                      <w:bCs/>
                      <w:sz w:val="21"/>
                      <w:szCs w:val="21"/>
                      <w:u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6" w:type="dxa"/>
                  <w:vMerge w:val="continue"/>
                  <w:noWrap w:val="0"/>
                  <w:vAlign w:val="center"/>
                </w:tcPr>
                <w:p>
                  <w:pPr>
                    <w:keepNext w:val="0"/>
                    <w:keepLines w:val="0"/>
                    <w:suppressLineNumbers w:val="0"/>
                    <w:wordWrap w:val="0"/>
                    <w:spacing w:before="0" w:beforeAutospacing="0" w:after="0" w:afterAutospacing="0"/>
                    <w:ind w:left="0" w:right="0"/>
                    <w:jc w:val="center"/>
                    <w:rPr>
                      <w:rFonts w:hint="eastAsia" w:ascii="宋体" w:hAnsi="宋体" w:eastAsia="宋体" w:cs="宋体"/>
                      <w:bCs/>
                      <w:sz w:val="21"/>
                      <w:szCs w:val="21"/>
                      <w:u w:val="none"/>
                    </w:rPr>
                  </w:pPr>
                </w:p>
              </w:tc>
              <w:tc>
                <w:tcPr>
                  <w:tcW w:w="576" w:type="dxa"/>
                  <w:noWrap w:val="0"/>
                  <w:vAlign w:val="center"/>
                </w:tcPr>
                <w:p>
                  <w:pPr>
                    <w:keepNext w:val="0"/>
                    <w:keepLines w:val="0"/>
                    <w:suppressLineNumbers w:val="0"/>
                    <w:wordWrap w:val="0"/>
                    <w:spacing w:before="0" w:beforeAutospacing="0" w:after="0" w:afterAutospacing="0"/>
                    <w:ind w:left="0" w:right="0"/>
                    <w:jc w:val="center"/>
                    <w:rPr>
                      <w:rFonts w:hint="eastAsia" w:ascii="宋体" w:hAnsi="宋体" w:eastAsia="宋体" w:cs="宋体"/>
                      <w:bCs/>
                      <w:sz w:val="21"/>
                      <w:szCs w:val="21"/>
                      <w:u w:val="none"/>
                    </w:rPr>
                  </w:pPr>
                  <w:r>
                    <w:rPr>
                      <w:rFonts w:hint="eastAsia" w:ascii="宋体" w:hAnsi="宋体" w:eastAsia="宋体" w:cs="宋体"/>
                      <w:bCs/>
                      <w:sz w:val="21"/>
                      <w:szCs w:val="21"/>
                      <w:u w:val="none"/>
                    </w:rPr>
                    <w:t>专栏5  重金属污染防治重点工程</w:t>
                  </w:r>
                </w:p>
              </w:tc>
              <w:tc>
                <w:tcPr>
                  <w:tcW w:w="3144" w:type="dxa"/>
                  <w:noWrap w:val="0"/>
                  <w:vAlign w:val="center"/>
                </w:tcPr>
                <w:p>
                  <w:pPr>
                    <w:keepNext w:val="0"/>
                    <w:keepLines w:val="0"/>
                    <w:suppressLineNumbers w:val="0"/>
                    <w:wordWrap w:val="0"/>
                    <w:spacing w:before="0" w:beforeAutospacing="0" w:after="0" w:afterAutospacing="0"/>
                    <w:ind w:left="0" w:right="0"/>
                    <w:rPr>
                      <w:rFonts w:hint="eastAsia" w:ascii="宋体" w:hAnsi="宋体" w:eastAsia="宋体" w:cs="宋体"/>
                      <w:bCs/>
                      <w:sz w:val="21"/>
                      <w:szCs w:val="21"/>
                      <w:u w:val="none"/>
                    </w:rPr>
                  </w:pPr>
                  <w:r>
                    <w:rPr>
                      <w:rFonts w:hint="eastAsia" w:ascii="宋体" w:hAnsi="宋体" w:eastAsia="宋体" w:cs="宋体"/>
                      <w:bCs/>
                      <w:sz w:val="21"/>
                      <w:szCs w:val="21"/>
                      <w:u w:val="none"/>
                    </w:rPr>
                    <w:t>涉铊、锑等企业及排污口排查工程。对全省涉铊、锑等企业及排污口开展排查调查。</w:t>
                  </w:r>
                </w:p>
                <w:p>
                  <w:pPr>
                    <w:keepNext w:val="0"/>
                    <w:keepLines w:val="0"/>
                    <w:suppressLineNumbers w:val="0"/>
                    <w:wordWrap w:val="0"/>
                    <w:spacing w:before="0" w:beforeAutospacing="0" w:after="0" w:afterAutospacing="0"/>
                    <w:ind w:left="0" w:right="0"/>
                    <w:rPr>
                      <w:rFonts w:hint="eastAsia" w:ascii="宋体" w:hAnsi="宋体" w:eastAsia="宋体" w:cs="宋体"/>
                      <w:bCs/>
                      <w:sz w:val="21"/>
                      <w:szCs w:val="21"/>
                      <w:u w:val="none"/>
                    </w:rPr>
                  </w:pPr>
                  <w:r>
                    <w:rPr>
                      <w:rFonts w:hint="eastAsia" w:ascii="宋体" w:hAnsi="宋体" w:eastAsia="宋体" w:cs="宋体"/>
                      <w:bCs/>
                      <w:sz w:val="21"/>
                      <w:szCs w:val="21"/>
                      <w:u w:val="none"/>
                    </w:rPr>
                    <w:t>矿山修复及矿涌水综合治理工程。对全省关闭退出的煤矿和非煤矿山涌水进行风险管控和污染治理。</w:t>
                  </w:r>
                </w:p>
                <w:p>
                  <w:pPr>
                    <w:keepNext w:val="0"/>
                    <w:keepLines w:val="0"/>
                    <w:suppressLineNumbers w:val="0"/>
                    <w:wordWrap w:val="0"/>
                    <w:spacing w:before="0" w:beforeAutospacing="0" w:after="0" w:afterAutospacing="0"/>
                    <w:ind w:left="0" w:right="0"/>
                    <w:rPr>
                      <w:rFonts w:hint="eastAsia" w:ascii="宋体" w:hAnsi="宋体" w:eastAsia="宋体" w:cs="宋体"/>
                      <w:bCs/>
                      <w:sz w:val="21"/>
                      <w:szCs w:val="21"/>
                      <w:u w:val="none"/>
                    </w:rPr>
                  </w:pPr>
                  <w:r>
                    <w:rPr>
                      <w:rFonts w:hint="eastAsia" w:ascii="宋体" w:hAnsi="宋体" w:eastAsia="宋体" w:cs="宋体"/>
                      <w:bCs/>
                      <w:sz w:val="21"/>
                      <w:szCs w:val="21"/>
                      <w:u w:val="none"/>
                    </w:rPr>
                    <w:t>重金属污染治理技术攻关工程。（1）水口山含铍废渣无害化处理项目。（2）锰渣大宗资源化利用处理项目。（3）历史遗留铬渣、砷渣资源化和无害化处理工程。</w:t>
                  </w:r>
                </w:p>
              </w:tc>
              <w:tc>
                <w:tcPr>
                  <w:tcW w:w="1760" w:type="dxa"/>
                  <w:noWrap w:val="0"/>
                  <w:vAlign w:val="center"/>
                </w:tcPr>
                <w:p>
                  <w:pPr>
                    <w:keepNext w:val="0"/>
                    <w:keepLines w:val="0"/>
                    <w:suppressLineNumbers w:val="0"/>
                    <w:wordWrap w:val="0"/>
                    <w:spacing w:before="0" w:beforeAutospacing="0" w:after="0" w:afterAutospacing="0"/>
                    <w:ind w:left="0" w:right="0"/>
                    <w:jc w:val="center"/>
                    <w:rPr>
                      <w:rFonts w:hint="eastAsia" w:ascii="宋体" w:hAnsi="宋体" w:eastAsia="宋体" w:cs="宋体"/>
                      <w:bCs/>
                      <w:sz w:val="21"/>
                      <w:szCs w:val="21"/>
                      <w:u w:val="none"/>
                    </w:rPr>
                  </w:pPr>
                  <w:r>
                    <w:rPr>
                      <w:rFonts w:hint="eastAsia" w:ascii="宋体" w:hAnsi="宋体" w:eastAsia="宋体" w:cs="宋体"/>
                      <w:bCs/>
                      <w:sz w:val="21"/>
                      <w:szCs w:val="21"/>
                      <w:u w:val="none"/>
                    </w:rPr>
                    <w:t>本项目不涉及重金属排放</w:t>
                  </w:r>
                </w:p>
              </w:tc>
              <w:tc>
                <w:tcPr>
                  <w:tcW w:w="635" w:type="dxa"/>
                  <w:noWrap w:val="0"/>
                  <w:vAlign w:val="center"/>
                </w:tcPr>
                <w:p>
                  <w:pPr>
                    <w:keepNext w:val="0"/>
                    <w:keepLines w:val="0"/>
                    <w:suppressLineNumbers w:val="0"/>
                    <w:wordWrap w:val="0"/>
                    <w:spacing w:before="0" w:beforeAutospacing="0" w:after="0" w:afterAutospacing="0"/>
                    <w:ind w:left="0" w:right="0"/>
                    <w:jc w:val="center"/>
                    <w:rPr>
                      <w:rFonts w:hint="eastAsia" w:ascii="宋体" w:hAnsi="宋体" w:eastAsia="宋体" w:cs="宋体"/>
                      <w:bCs/>
                      <w:sz w:val="21"/>
                      <w:szCs w:val="21"/>
                      <w:u w:val="none"/>
                    </w:rPr>
                  </w:pPr>
                  <w:r>
                    <w:rPr>
                      <w:rFonts w:hint="eastAsia" w:ascii="宋体" w:hAnsi="宋体" w:eastAsia="宋体" w:cs="宋体"/>
                      <w:bCs/>
                      <w:sz w:val="21"/>
                      <w:szCs w:val="21"/>
                      <w:u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6" w:type="dxa"/>
                  <w:vMerge w:val="continue"/>
                  <w:noWrap w:val="0"/>
                  <w:vAlign w:val="center"/>
                </w:tcPr>
                <w:p>
                  <w:pPr>
                    <w:keepNext w:val="0"/>
                    <w:keepLines w:val="0"/>
                    <w:suppressLineNumbers w:val="0"/>
                    <w:wordWrap w:val="0"/>
                    <w:spacing w:before="0" w:beforeAutospacing="0" w:after="0" w:afterAutospacing="0"/>
                    <w:ind w:left="0" w:right="0"/>
                    <w:jc w:val="center"/>
                    <w:rPr>
                      <w:rFonts w:hint="eastAsia" w:ascii="宋体" w:hAnsi="宋体" w:eastAsia="宋体" w:cs="宋体"/>
                      <w:bCs/>
                      <w:sz w:val="21"/>
                      <w:szCs w:val="21"/>
                      <w:u w:val="none"/>
                    </w:rPr>
                  </w:pPr>
                </w:p>
              </w:tc>
              <w:tc>
                <w:tcPr>
                  <w:tcW w:w="576" w:type="dxa"/>
                  <w:noWrap w:val="0"/>
                  <w:vAlign w:val="center"/>
                </w:tcPr>
                <w:p>
                  <w:pPr>
                    <w:keepNext w:val="0"/>
                    <w:keepLines w:val="0"/>
                    <w:suppressLineNumbers w:val="0"/>
                    <w:wordWrap w:val="0"/>
                    <w:spacing w:before="0" w:beforeAutospacing="0" w:after="0" w:afterAutospacing="0"/>
                    <w:ind w:left="0" w:right="0"/>
                    <w:jc w:val="center"/>
                    <w:rPr>
                      <w:rFonts w:hint="eastAsia" w:ascii="宋体" w:hAnsi="宋体" w:eastAsia="宋体" w:cs="宋体"/>
                      <w:bCs/>
                      <w:sz w:val="21"/>
                      <w:szCs w:val="21"/>
                      <w:u w:val="none"/>
                    </w:rPr>
                  </w:pPr>
                  <w:r>
                    <w:rPr>
                      <w:rFonts w:hint="eastAsia" w:ascii="宋体" w:hAnsi="宋体" w:eastAsia="宋体" w:cs="宋体"/>
                      <w:bCs/>
                      <w:sz w:val="21"/>
                      <w:szCs w:val="21"/>
                      <w:u w:val="none"/>
                    </w:rPr>
                    <w:t>专栏6  自然生态保护修复重点工程</w:t>
                  </w:r>
                </w:p>
              </w:tc>
              <w:tc>
                <w:tcPr>
                  <w:tcW w:w="3144" w:type="dxa"/>
                  <w:noWrap w:val="0"/>
                  <w:vAlign w:val="center"/>
                </w:tcPr>
                <w:p>
                  <w:pPr>
                    <w:keepNext w:val="0"/>
                    <w:keepLines w:val="0"/>
                    <w:suppressLineNumbers w:val="0"/>
                    <w:wordWrap w:val="0"/>
                    <w:spacing w:before="0" w:beforeAutospacing="0" w:after="0" w:afterAutospacing="0"/>
                    <w:ind w:left="0" w:right="0"/>
                    <w:rPr>
                      <w:rFonts w:hint="eastAsia" w:ascii="宋体" w:hAnsi="宋体" w:eastAsia="宋体" w:cs="宋体"/>
                      <w:bCs/>
                      <w:sz w:val="21"/>
                      <w:szCs w:val="21"/>
                      <w:u w:val="none"/>
                    </w:rPr>
                  </w:pPr>
                  <w:r>
                    <w:rPr>
                      <w:rFonts w:hint="eastAsia" w:ascii="宋体" w:hAnsi="宋体" w:eastAsia="宋体" w:cs="宋体"/>
                      <w:bCs/>
                      <w:sz w:val="21"/>
                      <w:szCs w:val="21"/>
                      <w:u w:val="none"/>
                    </w:rPr>
                    <w:t>生态安全屏障保护修复工程。开展武陵—雪峰山地、南岭山地、幕阜—罗霄山地生态保护与修复，长江岸线湖南段生态保护修复。</w:t>
                  </w:r>
                </w:p>
                <w:p>
                  <w:pPr>
                    <w:keepNext w:val="0"/>
                    <w:keepLines w:val="0"/>
                    <w:suppressLineNumbers w:val="0"/>
                    <w:wordWrap w:val="0"/>
                    <w:spacing w:before="0" w:beforeAutospacing="0" w:after="0" w:afterAutospacing="0"/>
                    <w:ind w:left="0" w:right="0"/>
                    <w:rPr>
                      <w:rFonts w:hint="eastAsia" w:ascii="宋体" w:hAnsi="宋体" w:eastAsia="宋体" w:cs="宋体"/>
                      <w:bCs/>
                      <w:sz w:val="21"/>
                      <w:szCs w:val="21"/>
                      <w:u w:val="none"/>
                    </w:rPr>
                  </w:pPr>
                  <w:r>
                    <w:rPr>
                      <w:rFonts w:hint="eastAsia" w:ascii="宋体" w:hAnsi="宋体" w:eastAsia="宋体" w:cs="宋体"/>
                      <w:bCs/>
                      <w:sz w:val="21"/>
                      <w:szCs w:val="21"/>
                      <w:u w:val="none"/>
                    </w:rPr>
                    <w:t>长株潭生态绿心保护修复工程。以打造具有国际品质的都市绿心为目标，弘扬生态文化，系统提升长株潭生态绿心地区内生物多样性保护、水源涵养、土壤保持、水源保护、调节气候等生态服务功能。</w:t>
                  </w:r>
                </w:p>
                <w:p>
                  <w:pPr>
                    <w:keepNext w:val="0"/>
                    <w:keepLines w:val="0"/>
                    <w:suppressLineNumbers w:val="0"/>
                    <w:wordWrap w:val="0"/>
                    <w:spacing w:before="0" w:beforeAutospacing="0" w:after="0" w:afterAutospacing="0"/>
                    <w:ind w:left="0" w:right="0"/>
                    <w:rPr>
                      <w:rFonts w:hint="eastAsia" w:ascii="宋体" w:hAnsi="宋体" w:eastAsia="宋体" w:cs="宋体"/>
                      <w:bCs/>
                      <w:sz w:val="21"/>
                      <w:szCs w:val="21"/>
                      <w:u w:val="none"/>
                    </w:rPr>
                  </w:pPr>
                  <w:r>
                    <w:rPr>
                      <w:rFonts w:hint="eastAsia" w:ascii="宋体" w:hAnsi="宋体" w:eastAsia="宋体" w:cs="宋体"/>
                      <w:bCs/>
                      <w:sz w:val="21"/>
                      <w:szCs w:val="21"/>
                      <w:u w:val="none"/>
                    </w:rPr>
                    <w:t>生态脆弱区治理。石漠化综合治理工程、小流域水土流失综合治理。</w:t>
                  </w:r>
                </w:p>
                <w:p>
                  <w:pPr>
                    <w:keepNext w:val="0"/>
                    <w:keepLines w:val="0"/>
                    <w:suppressLineNumbers w:val="0"/>
                    <w:wordWrap w:val="0"/>
                    <w:spacing w:before="0" w:beforeAutospacing="0" w:after="0" w:afterAutospacing="0"/>
                    <w:ind w:left="0" w:right="0"/>
                    <w:rPr>
                      <w:rFonts w:hint="eastAsia" w:ascii="宋体" w:hAnsi="宋体" w:eastAsia="宋体" w:cs="宋体"/>
                      <w:bCs/>
                      <w:sz w:val="21"/>
                      <w:szCs w:val="21"/>
                      <w:u w:val="none"/>
                    </w:rPr>
                  </w:pPr>
                  <w:r>
                    <w:rPr>
                      <w:rFonts w:hint="eastAsia" w:ascii="宋体" w:hAnsi="宋体" w:eastAsia="宋体" w:cs="宋体"/>
                      <w:bCs/>
                      <w:sz w:val="21"/>
                      <w:szCs w:val="21"/>
                      <w:u w:val="none"/>
                    </w:rPr>
                    <w:t>林地建设。天然林（公益林）保护修复工程、重点防护林建设工程。</w:t>
                  </w:r>
                </w:p>
                <w:p>
                  <w:pPr>
                    <w:keepNext w:val="0"/>
                    <w:keepLines w:val="0"/>
                    <w:suppressLineNumbers w:val="0"/>
                    <w:wordWrap w:val="0"/>
                    <w:spacing w:before="0" w:beforeAutospacing="0" w:after="0" w:afterAutospacing="0"/>
                    <w:ind w:left="0" w:right="0"/>
                    <w:rPr>
                      <w:rFonts w:hint="eastAsia" w:ascii="宋体" w:hAnsi="宋体" w:eastAsia="宋体" w:cs="宋体"/>
                      <w:bCs/>
                      <w:sz w:val="21"/>
                      <w:szCs w:val="21"/>
                      <w:u w:val="none"/>
                    </w:rPr>
                  </w:pPr>
                  <w:r>
                    <w:rPr>
                      <w:rFonts w:hint="eastAsia" w:ascii="宋体" w:hAnsi="宋体" w:eastAsia="宋体" w:cs="宋体"/>
                      <w:bCs/>
                      <w:sz w:val="21"/>
                      <w:szCs w:val="21"/>
                      <w:u w:val="none"/>
                    </w:rPr>
                    <w:t>绿色矿山建设。推进历史遗留废弃矿山生态修复，重点解决历史遗留露天矿山生态破坏问题，加强矿山开采边坡综合整治，进行地形重塑、生态植被重建，恢复矿区生态环境，实行绿色矿山建设。</w:t>
                  </w:r>
                </w:p>
                <w:p>
                  <w:pPr>
                    <w:keepNext w:val="0"/>
                    <w:keepLines w:val="0"/>
                    <w:suppressLineNumbers w:val="0"/>
                    <w:wordWrap w:val="0"/>
                    <w:spacing w:before="0" w:beforeAutospacing="0" w:after="0" w:afterAutospacing="0"/>
                    <w:ind w:left="0" w:right="0"/>
                    <w:rPr>
                      <w:rFonts w:hint="eastAsia" w:ascii="宋体" w:hAnsi="宋体" w:eastAsia="宋体" w:cs="宋体"/>
                      <w:bCs/>
                      <w:sz w:val="21"/>
                      <w:szCs w:val="21"/>
                      <w:u w:val="none"/>
                    </w:rPr>
                  </w:pPr>
                  <w:r>
                    <w:rPr>
                      <w:rFonts w:hint="eastAsia" w:ascii="宋体" w:hAnsi="宋体" w:eastAsia="宋体" w:cs="宋体"/>
                      <w:bCs/>
                      <w:sz w:val="21"/>
                      <w:szCs w:val="21"/>
                      <w:u w:val="none"/>
                    </w:rPr>
                    <w:t>生物多样性保护工程。开展生物多样性保护优先区域本底综合调查，建立全省珍稀濒危野生动植物资源野外监测体系，推进候鸟、草食动物、大型猫科动物及其栖息地保护工程。</w:t>
                  </w:r>
                </w:p>
                <w:p>
                  <w:pPr>
                    <w:keepNext w:val="0"/>
                    <w:keepLines w:val="0"/>
                    <w:suppressLineNumbers w:val="0"/>
                    <w:wordWrap w:val="0"/>
                    <w:spacing w:before="0" w:beforeAutospacing="0" w:after="0" w:afterAutospacing="0"/>
                    <w:ind w:left="0" w:right="0"/>
                    <w:rPr>
                      <w:rFonts w:hint="eastAsia" w:ascii="宋体" w:hAnsi="宋体" w:eastAsia="宋体" w:cs="宋体"/>
                      <w:bCs/>
                      <w:sz w:val="21"/>
                      <w:szCs w:val="21"/>
                      <w:u w:val="none"/>
                    </w:rPr>
                  </w:pPr>
                  <w:r>
                    <w:rPr>
                      <w:rFonts w:hint="eastAsia" w:ascii="宋体" w:hAnsi="宋体" w:eastAsia="宋体" w:cs="宋体"/>
                      <w:bCs/>
                      <w:sz w:val="21"/>
                      <w:szCs w:val="21"/>
                      <w:u w:val="none"/>
                    </w:rPr>
                    <w:t>生态质量状况监测评估。县域重点生态功能区、生态文明示范创建区遥感监测评估，自然保护地生态环境保护成效评估。全省及生态保护红线生态质量监测评价。</w:t>
                  </w:r>
                </w:p>
              </w:tc>
              <w:tc>
                <w:tcPr>
                  <w:tcW w:w="1760" w:type="dxa"/>
                  <w:noWrap w:val="0"/>
                  <w:vAlign w:val="center"/>
                </w:tcPr>
                <w:p>
                  <w:pPr>
                    <w:keepNext w:val="0"/>
                    <w:keepLines w:val="0"/>
                    <w:suppressLineNumbers w:val="0"/>
                    <w:wordWrap w:val="0"/>
                    <w:spacing w:before="0" w:beforeAutospacing="0" w:after="0" w:afterAutospacing="0"/>
                    <w:ind w:left="0" w:right="0"/>
                    <w:jc w:val="center"/>
                    <w:rPr>
                      <w:rFonts w:hint="eastAsia" w:ascii="宋体" w:hAnsi="宋体" w:eastAsia="宋体" w:cs="宋体"/>
                      <w:bCs/>
                      <w:sz w:val="21"/>
                      <w:szCs w:val="21"/>
                      <w:u w:val="none"/>
                    </w:rPr>
                  </w:pPr>
                  <w:r>
                    <w:rPr>
                      <w:rFonts w:hint="eastAsia" w:ascii="宋体" w:hAnsi="宋体" w:eastAsia="宋体" w:cs="宋体"/>
                      <w:bCs/>
                      <w:sz w:val="21"/>
                      <w:szCs w:val="21"/>
                      <w:u w:val="none"/>
                    </w:rPr>
                    <w:t>本项目不涉及生态工程</w:t>
                  </w:r>
                </w:p>
              </w:tc>
              <w:tc>
                <w:tcPr>
                  <w:tcW w:w="635" w:type="dxa"/>
                  <w:noWrap w:val="0"/>
                  <w:vAlign w:val="center"/>
                </w:tcPr>
                <w:p>
                  <w:pPr>
                    <w:keepNext w:val="0"/>
                    <w:keepLines w:val="0"/>
                    <w:suppressLineNumbers w:val="0"/>
                    <w:wordWrap w:val="0"/>
                    <w:spacing w:before="0" w:beforeAutospacing="0" w:after="0" w:afterAutospacing="0"/>
                    <w:ind w:left="0" w:right="0"/>
                    <w:jc w:val="center"/>
                    <w:rPr>
                      <w:rFonts w:hint="eastAsia" w:ascii="宋体" w:hAnsi="宋体" w:eastAsia="宋体" w:cs="宋体"/>
                      <w:bCs/>
                      <w:sz w:val="21"/>
                      <w:szCs w:val="21"/>
                      <w:u w:val="none"/>
                    </w:rPr>
                  </w:pPr>
                  <w:r>
                    <w:rPr>
                      <w:rFonts w:hint="eastAsia" w:ascii="宋体" w:hAnsi="宋体" w:eastAsia="宋体" w:cs="宋体"/>
                      <w:bCs/>
                      <w:sz w:val="21"/>
                      <w:szCs w:val="21"/>
                      <w:u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6" w:type="dxa"/>
                  <w:noWrap w:val="0"/>
                  <w:vAlign w:val="center"/>
                </w:tcPr>
                <w:p>
                  <w:pPr>
                    <w:keepNext w:val="0"/>
                    <w:keepLines w:val="0"/>
                    <w:suppressLineNumbers w:val="0"/>
                    <w:wordWrap w:val="0"/>
                    <w:spacing w:before="0" w:beforeAutospacing="0" w:after="0" w:afterAutospacing="0"/>
                    <w:ind w:left="0" w:right="0"/>
                    <w:jc w:val="center"/>
                    <w:rPr>
                      <w:rFonts w:hint="eastAsia" w:ascii="宋体" w:hAnsi="宋体" w:eastAsia="宋体" w:cs="宋体"/>
                      <w:bCs/>
                      <w:sz w:val="21"/>
                      <w:szCs w:val="21"/>
                      <w:u w:val="none"/>
                    </w:rPr>
                  </w:pPr>
                </w:p>
              </w:tc>
              <w:tc>
                <w:tcPr>
                  <w:tcW w:w="576" w:type="dxa"/>
                  <w:noWrap w:val="0"/>
                  <w:vAlign w:val="center"/>
                </w:tcPr>
                <w:p>
                  <w:pPr>
                    <w:keepNext w:val="0"/>
                    <w:keepLines w:val="0"/>
                    <w:suppressLineNumbers w:val="0"/>
                    <w:wordWrap w:val="0"/>
                    <w:spacing w:before="0" w:beforeAutospacing="0" w:after="0" w:afterAutospacing="0"/>
                    <w:ind w:left="0" w:right="0"/>
                    <w:jc w:val="center"/>
                    <w:rPr>
                      <w:rFonts w:hint="eastAsia" w:ascii="宋体" w:hAnsi="宋体" w:eastAsia="宋体" w:cs="宋体"/>
                      <w:bCs/>
                      <w:sz w:val="21"/>
                      <w:szCs w:val="21"/>
                      <w:u w:val="none"/>
                    </w:rPr>
                  </w:pPr>
                  <w:r>
                    <w:rPr>
                      <w:rFonts w:hint="eastAsia" w:ascii="宋体" w:hAnsi="宋体" w:eastAsia="宋体" w:cs="宋体"/>
                      <w:bCs/>
                      <w:sz w:val="21"/>
                      <w:szCs w:val="21"/>
                      <w:u w:val="none"/>
                    </w:rPr>
                    <w:t>专栏7  环境风险防范重点工程</w:t>
                  </w:r>
                </w:p>
              </w:tc>
              <w:tc>
                <w:tcPr>
                  <w:tcW w:w="3144" w:type="dxa"/>
                  <w:noWrap w:val="0"/>
                  <w:vAlign w:val="center"/>
                </w:tcPr>
                <w:p>
                  <w:pPr>
                    <w:keepNext w:val="0"/>
                    <w:keepLines w:val="0"/>
                    <w:suppressLineNumbers w:val="0"/>
                    <w:wordWrap w:val="0"/>
                    <w:spacing w:before="0" w:beforeAutospacing="0" w:after="0" w:afterAutospacing="0"/>
                    <w:ind w:left="0" w:right="0"/>
                    <w:rPr>
                      <w:rFonts w:hint="eastAsia" w:ascii="宋体" w:hAnsi="宋体" w:eastAsia="宋体" w:cs="宋体"/>
                      <w:bCs/>
                      <w:sz w:val="21"/>
                      <w:szCs w:val="21"/>
                      <w:u w:val="none"/>
                    </w:rPr>
                  </w:pPr>
                  <w:r>
                    <w:rPr>
                      <w:rFonts w:hint="eastAsia" w:ascii="宋体" w:hAnsi="宋体" w:eastAsia="宋体" w:cs="宋体"/>
                      <w:bCs/>
                      <w:sz w:val="21"/>
                      <w:szCs w:val="21"/>
                      <w:u w:val="none"/>
                    </w:rPr>
                    <w:t>固废处理利用技术攻关工程。（1）垃圾焚烧飞灰水洗脱氯预处理项目，单个处理规模为3万吨/年。（2）钢铁企业窑炉协同处置固体废物工程。（3）城市矿产无污染循环利用项目，家电拆解年处理能力新增1千万台套。</w:t>
                  </w:r>
                </w:p>
                <w:p>
                  <w:pPr>
                    <w:keepNext w:val="0"/>
                    <w:keepLines w:val="0"/>
                    <w:suppressLineNumbers w:val="0"/>
                    <w:wordWrap w:val="0"/>
                    <w:spacing w:before="0" w:beforeAutospacing="0" w:after="0" w:afterAutospacing="0"/>
                    <w:ind w:left="0" w:right="0"/>
                    <w:rPr>
                      <w:rFonts w:hint="eastAsia" w:ascii="宋体" w:hAnsi="宋体" w:eastAsia="宋体" w:cs="宋体"/>
                      <w:bCs/>
                      <w:sz w:val="21"/>
                      <w:szCs w:val="21"/>
                      <w:u w:val="none"/>
                    </w:rPr>
                  </w:pPr>
                  <w:r>
                    <w:rPr>
                      <w:rFonts w:hint="eastAsia" w:ascii="宋体" w:hAnsi="宋体" w:eastAsia="宋体" w:cs="宋体"/>
                      <w:bCs/>
                      <w:sz w:val="21"/>
                      <w:szCs w:val="21"/>
                      <w:u w:val="none"/>
                    </w:rPr>
                    <w:t>应急基础保障工程。（1）区域级环境应急物资储备库建设工程。（2）应急装备、车辆填平补齐工程。</w:t>
                  </w:r>
                </w:p>
                <w:p>
                  <w:pPr>
                    <w:keepNext w:val="0"/>
                    <w:keepLines w:val="0"/>
                    <w:suppressLineNumbers w:val="0"/>
                    <w:wordWrap w:val="0"/>
                    <w:spacing w:before="0" w:beforeAutospacing="0" w:after="0" w:afterAutospacing="0"/>
                    <w:ind w:left="0" w:right="0"/>
                    <w:rPr>
                      <w:rFonts w:hint="eastAsia" w:ascii="宋体" w:hAnsi="宋体" w:eastAsia="宋体" w:cs="宋体"/>
                      <w:bCs/>
                      <w:sz w:val="21"/>
                      <w:szCs w:val="21"/>
                      <w:u w:val="none"/>
                    </w:rPr>
                  </w:pPr>
                  <w:r>
                    <w:rPr>
                      <w:rFonts w:hint="eastAsia" w:ascii="宋体" w:hAnsi="宋体" w:eastAsia="宋体" w:cs="宋体"/>
                      <w:bCs/>
                      <w:sz w:val="21"/>
                      <w:szCs w:val="21"/>
                      <w:u w:val="none"/>
                    </w:rPr>
                    <w:t>城市放射性废物库废旧放射源清源和库房提质改造工程。（1）开展放射性废源清源转运，清理枚数预计2100枚放射源。（2）对湖南省城市放射性废物库一、二号库坑底及库房按新要求进行提质改造。</w:t>
                  </w:r>
                </w:p>
                <w:p>
                  <w:pPr>
                    <w:keepNext w:val="0"/>
                    <w:keepLines w:val="0"/>
                    <w:suppressLineNumbers w:val="0"/>
                    <w:wordWrap w:val="0"/>
                    <w:spacing w:before="0" w:beforeAutospacing="0" w:after="0" w:afterAutospacing="0"/>
                    <w:ind w:left="0" w:right="0"/>
                    <w:rPr>
                      <w:rFonts w:hint="eastAsia" w:ascii="宋体" w:hAnsi="宋体" w:eastAsia="宋体" w:cs="宋体"/>
                      <w:bCs/>
                      <w:sz w:val="21"/>
                      <w:szCs w:val="21"/>
                      <w:u w:val="none"/>
                    </w:rPr>
                  </w:pPr>
                  <w:r>
                    <w:rPr>
                      <w:rFonts w:hint="eastAsia" w:ascii="宋体" w:hAnsi="宋体" w:eastAsia="宋体" w:cs="宋体"/>
                      <w:bCs/>
                      <w:sz w:val="21"/>
                      <w:szCs w:val="21"/>
                      <w:u w:val="none"/>
                    </w:rPr>
                    <w:t>资源循环利用项目。（1）园区循环化改造。（2）国家级大宗固废综合利用基地建设。</w:t>
                  </w:r>
                </w:p>
                <w:p>
                  <w:pPr>
                    <w:keepNext w:val="0"/>
                    <w:keepLines w:val="0"/>
                    <w:suppressLineNumbers w:val="0"/>
                    <w:wordWrap w:val="0"/>
                    <w:spacing w:before="0" w:beforeAutospacing="0" w:after="0" w:afterAutospacing="0"/>
                    <w:ind w:left="0" w:right="0"/>
                    <w:rPr>
                      <w:rFonts w:hint="eastAsia" w:ascii="宋体" w:hAnsi="宋体" w:eastAsia="宋体" w:cs="宋体"/>
                      <w:bCs/>
                      <w:sz w:val="21"/>
                      <w:szCs w:val="21"/>
                      <w:u w:val="none"/>
                    </w:rPr>
                  </w:pPr>
                  <w:r>
                    <w:rPr>
                      <w:rFonts w:hint="eastAsia" w:ascii="宋体" w:hAnsi="宋体" w:eastAsia="宋体" w:cs="宋体"/>
                      <w:bCs/>
                      <w:sz w:val="21"/>
                      <w:szCs w:val="21"/>
                      <w:u w:val="none"/>
                    </w:rPr>
                    <w:t>生活垃圾处理项目。（1）县以上生活垃圾焚烧发电设施建设项目。（2）生活垃圾分类前端项目。（3）县以上厨余垃圾处理设施建设项目。</w:t>
                  </w:r>
                </w:p>
              </w:tc>
              <w:tc>
                <w:tcPr>
                  <w:tcW w:w="1760" w:type="dxa"/>
                  <w:noWrap w:val="0"/>
                  <w:vAlign w:val="center"/>
                </w:tcPr>
                <w:p>
                  <w:pPr>
                    <w:keepNext w:val="0"/>
                    <w:keepLines w:val="0"/>
                    <w:suppressLineNumbers w:val="0"/>
                    <w:wordWrap w:val="0"/>
                    <w:spacing w:before="0" w:beforeAutospacing="0" w:after="0" w:afterAutospacing="0"/>
                    <w:ind w:left="0" w:right="0"/>
                    <w:jc w:val="center"/>
                    <w:rPr>
                      <w:rFonts w:hint="default" w:ascii="宋体" w:hAnsi="宋体" w:eastAsia="宋体" w:cs="宋体"/>
                      <w:bCs/>
                      <w:sz w:val="21"/>
                      <w:szCs w:val="21"/>
                      <w:u w:val="none"/>
                      <w:lang w:val="en-US" w:eastAsia="zh-CN"/>
                    </w:rPr>
                  </w:pPr>
                  <w:r>
                    <w:rPr>
                      <w:rFonts w:hint="eastAsia" w:ascii="宋体" w:hAnsi="宋体" w:cs="宋体"/>
                      <w:bCs/>
                      <w:sz w:val="21"/>
                      <w:szCs w:val="21"/>
                      <w:lang w:val="en-US" w:eastAsia="zh-CN"/>
                    </w:rPr>
                    <w:t>项目所属行业为</w:t>
                  </w:r>
                  <w:r>
                    <w:rPr>
                      <w:rFonts w:hint="eastAsia" w:ascii="宋体" w:hAnsi="宋体" w:eastAsia="宋体" w:cs="宋体"/>
                      <w:bCs/>
                      <w:sz w:val="21"/>
                      <w:szCs w:val="21"/>
                    </w:rPr>
                    <w:t>电力、热力生产和供应业 91 热力生产和供应工程（包括建设单位自建自用的供热工程）</w:t>
                  </w:r>
                  <w:r>
                    <w:rPr>
                      <w:rFonts w:hint="eastAsia" w:ascii="宋体" w:hAnsi="宋体" w:cs="宋体"/>
                      <w:bCs/>
                      <w:sz w:val="21"/>
                      <w:szCs w:val="21"/>
                      <w:lang w:val="en-US" w:eastAsia="zh-CN"/>
                    </w:rPr>
                    <w:t>不涉及前款工程</w:t>
                  </w:r>
                </w:p>
              </w:tc>
              <w:tc>
                <w:tcPr>
                  <w:tcW w:w="635" w:type="dxa"/>
                  <w:noWrap w:val="0"/>
                  <w:vAlign w:val="center"/>
                </w:tcPr>
                <w:p>
                  <w:pPr>
                    <w:keepNext w:val="0"/>
                    <w:keepLines w:val="0"/>
                    <w:suppressLineNumbers w:val="0"/>
                    <w:wordWrap w:val="0"/>
                    <w:spacing w:before="0" w:beforeAutospacing="0" w:after="0" w:afterAutospacing="0"/>
                    <w:ind w:left="0" w:right="0"/>
                    <w:jc w:val="center"/>
                    <w:rPr>
                      <w:rFonts w:hint="eastAsia" w:ascii="宋体" w:hAnsi="宋体" w:eastAsia="宋体" w:cs="宋体"/>
                      <w:bCs/>
                      <w:sz w:val="21"/>
                      <w:szCs w:val="21"/>
                      <w:u w:val="none"/>
                    </w:rPr>
                  </w:pPr>
                  <w:r>
                    <w:rPr>
                      <w:rFonts w:hint="eastAsia" w:ascii="宋体" w:hAnsi="宋体" w:eastAsia="宋体" w:cs="宋体"/>
                      <w:bCs/>
                      <w:sz w:val="21"/>
                      <w:szCs w:val="21"/>
                      <w:u w:val="none"/>
                    </w:rPr>
                    <w:t>符合</w:t>
                  </w:r>
                </w:p>
              </w:tc>
            </w:tr>
          </w:tbl>
          <w:p>
            <w:pPr>
              <w:pStyle w:val="74"/>
              <w:keepNext w:val="0"/>
              <w:keepLines w:val="0"/>
              <w:suppressLineNumbers w:val="0"/>
              <w:spacing w:beforeAutospacing="0" w:afterAutospacing="0"/>
              <w:ind w:left="0" w:firstLine="422"/>
              <w:rPr>
                <w:rFonts w:hint="eastAsia" w:ascii="宋体" w:hAnsi="宋体" w:cs="宋体"/>
                <w:b/>
                <w:sz w:val="24"/>
                <w:szCs w:val="24"/>
                <w:u w:val="none"/>
                <w:lang w:val="en-US" w:eastAsia="zh-CN"/>
              </w:rPr>
            </w:pPr>
          </w:p>
          <w:p>
            <w:pPr>
              <w:pStyle w:val="74"/>
              <w:keepNext w:val="0"/>
              <w:keepLines w:val="0"/>
              <w:suppressLineNumbers w:val="0"/>
              <w:spacing w:beforeAutospacing="0" w:afterAutospacing="0"/>
              <w:ind w:left="0" w:firstLine="422"/>
              <w:rPr>
                <w:rFonts w:hint="eastAsia" w:ascii="宋体" w:hAnsi="宋体" w:eastAsia="宋体" w:cs="宋体"/>
                <w:b/>
                <w:sz w:val="24"/>
                <w:szCs w:val="24"/>
                <w:u w:val="none"/>
              </w:rPr>
            </w:pPr>
            <w:r>
              <w:rPr>
                <w:rFonts w:hint="eastAsia" w:ascii="宋体" w:hAnsi="宋体" w:cs="宋体"/>
                <w:b/>
                <w:sz w:val="24"/>
                <w:szCs w:val="24"/>
                <w:u w:val="none"/>
                <w:lang w:val="en-US" w:eastAsia="zh-CN"/>
              </w:rPr>
              <w:t>表1-4</w:t>
            </w:r>
            <w:r>
              <w:rPr>
                <w:rFonts w:hint="eastAsia" w:ascii="宋体" w:hAnsi="宋体" w:eastAsia="宋体" w:cs="宋体"/>
                <w:b/>
                <w:sz w:val="24"/>
                <w:szCs w:val="24"/>
                <w:u w:val="none"/>
              </w:rPr>
              <w:t>与《</w:t>
            </w:r>
            <w:r>
              <w:rPr>
                <w:rFonts w:hint="eastAsia" w:ascii="宋体" w:hAnsi="宋体" w:cs="宋体"/>
                <w:b/>
                <w:sz w:val="24"/>
                <w:szCs w:val="24"/>
                <w:u w:val="none"/>
                <w:lang w:val="en-US" w:eastAsia="zh-CN"/>
              </w:rPr>
              <w:t>衡阳市</w:t>
            </w:r>
            <w:r>
              <w:rPr>
                <w:rFonts w:hint="eastAsia" w:ascii="宋体" w:hAnsi="宋体" w:eastAsia="宋体" w:cs="宋体"/>
                <w:b/>
                <w:sz w:val="24"/>
                <w:szCs w:val="24"/>
                <w:u w:val="none"/>
              </w:rPr>
              <w:t>“十四五”</w:t>
            </w:r>
            <w:r>
              <w:rPr>
                <w:rFonts w:hint="eastAsia" w:ascii="宋体" w:hAnsi="宋体" w:cs="宋体"/>
                <w:b/>
                <w:sz w:val="24"/>
                <w:szCs w:val="24"/>
                <w:u w:val="none"/>
                <w:lang w:val="en-US" w:eastAsia="zh-CN"/>
              </w:rPr>
              <w:t>空气质量改善</w:t>
            </w:r>
            <w:r>
              <w:rPr>
                <w:rFonts w:hint="eastAsia" w:ascii="宋体" w:hAnsi="宋体" w:eastAsia="宋体" w:cs="宋体"/>
                <w:b/>
                <w:sz w:val="24"/>
                <w:szCs w:val="24"/>
                <w:u w:val="none"/>
              </w:rPr>
              <w:t>规划》的符合性分析</w:t>
            </w: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76"/>
              <w:gridCol w:w="636"/>
              <w:gridCol w:w="3144"/>
              <w:gridCol w:w="1760"/>
              <w:gridCol w:w="6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96" w:type="dxa"/>
                  <w:gridSpan w:val="3"/>
                  <w:noWrap w:val="0"/>
                  <w:vAlign w:val="center"/>
                </w:tcPr>
                <w:p>
                  <w:pPr>
                    <w:keepNext w:val="0"/>
                    <w:keepLines w:val="0"/>
                    <w:suppressLineNumbers w:val="0"/>
                    <w:wordWrap w:val="0"/>
                    <w:spacing w:before="0" w:beforeAutospacing="0" w:after="0" w:afterAutospacing="0"/>
                    <w:ind w:left="0" w:right="0"/>
                    <w:jc w:val="center"/>
                    <w:rPr>
                      <w:rFonts w:hint="eastAsia" w:ascii="宋体" w:hAnsi="宋体" w:eastAsia="宋体" w:cs="宋体"/>
                      <w:bCs/>
                      <w:sz w:val="21"/>
                      <w:szCs w:val="21"/>
                      <w:u w:val="none"/>
                    </w:rPr>
                  </w:pPr>
                  <w:r>
                    <w:rPr>
                      <w:rFonts w:hint="eastAsia" w:ascii="宋体" w:hAnsi="宋体" w:eastAsia="宋体" w:cs="宋体"/>
                      <w:bCs/>
                      <w:sz w:val="21"/>
                      <w:szCs w:val="21"/>
                      <w:u w:val="none"/>
                    </w:rPr>
                    <w:t>规划要求</w:t>
                  </w:r>
                </w:p>
              </w:tc>
              <w:tc>
                <w:tcPr>
                  <w:tcW w:w="1760" w:type="dxa"/>
                  <w:noWrap w:val="0"/>
                  <w:vAlign w:val="center"/>
                </w:tcPr>
                <w:p>
                  <w:pPr>
                    <w:keepNext w:val="0"/>
                    <w:keepLines w:val="0"/>
                    <w:suppressLineNumbers w:val="0"/>
                    <w:wordWrap w:val="0"/>
                    <w:spacing w:before="0" w:beforeAutospacing="0" w:after="0" w:afterAutospacing="0"/>
                    <w:ind w:left="0" w:right="0"/>
                    <w:jc w:val="center"/>
                    <w:rPr>
                      <w:rFonts w:hint="eastAsia" w:ascii="宋体" w:hAnsi="宋体" w:eastAsia="宋体" w:cs="宋体"/>
                      <w:bCs/>
                      <w:sz w:val="21"/>
                      <w:szCs w:val="21"/>
                      <w:u w:val="none"/>
                    </w:rPr>
                  </w:pPr>
                  <w:r>
                    <w:rPr>
                      <w:rFonts w:hint="eastAsia" w:ascii="宋体" w:hAnsi="宋体" w:eastAsia="宋体" w:cs="宋体"/>
                      <w:bCs/>
                      <w:sz w:val="21"/>
                      <w:szCs w:val="21"/>
                      <w:u w:val="none"/>
                    </w:rPr>
                    <w:t>本项目情况</w:t>
                  </w:r>
                </w:p>
              </w:tc>
              <w:tc>
                <w:tcPr>
                  <w:tcW w:w="635" w:type="dxa"/>
                  <w:noWrap w:val="0"/>
                  <w:vAlign w:val="center"/>
                </w:tcPr>
                <w:p>
                  <w:pPr>
                    <w:keepNext w:val="0"/>
                    <w:keepLines w:val="0"/>
                    <w:suppressLineNumbers w:val="0"/>
                    <w:wordWrap w:val="0"/>
                    <w:spacing w:before="0" w:beforeAutospacing="0" w:after="0" w:afterAutospacing="0"/>
                    <w:ind w:left="0" w:right="0"/>
                    <w:jc w:val="center"/>
                    <w:rPr>
                      <w:rFonts w:hint="eastAsia" w:ascii="宋体" w:hAnsi="宋体" w:eastAsia="宋体" w:cs="宋体"/>
                      <w:bCs/>
                      <w:sz w:val="21"/>
                      <w:szCs w:val="21"/>
                      <w:u w:val="none"/>
                    </w:rPr>
                  </w:pPr>
                  <w:r>
                    <w:rPr>
                      <w:rFonts w:hint="eastAsia" w:ascii="宋体" w:hAnsi="宋体" w:eastAsia="宋体" w:cs="宋体"/>
                      <w:bCs/>
                      <w:sz w:val="21"/>
                      <w:szCs w:val="21"/>
                      <w:u w:val="none"/>
                    </w:rPr>
                    <w:t>相符分析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6" w:type="dxa"/>
                  <w:vMerge w:val="restart"/>
                  <w:noWrap w:val="0"/>
                  <w:vAlign w:val="center"/>
                </w:tcPr>
                <w:p>
                  <w:pPr>
                    <w:keepNext w:val="0"/>
                    <w:keepLines w:val="0"/>
                    <w:suppressLineNumbers w:val="0"/>
                    <w:wordWrap w:val="0"/>
                    <w:spacing w:before="0" w:beforeAutospacing="0" w:after="0" w:afterAutospacing="0"/>
                    <w:ind w:left="0" w:right="0"/>
                    <w:jc w:val="center"/>
                    <w:rPr>
                      <w:rFonts w:hint="eastAsia" w:ascii="宋体" w:hAnsi="宋体" w:eastAsia="宋体" w:cs="宋体"/>
                      <w:bCs/>
                      <w:sz w:val="21"/>
                      <w:szCs w:val="21"/>
                      <w:u w:val="none"/>
                    </w:rPr>
                  </w:pPr>
                  <w:r>
                    <w:rPr>
                      <w:rFonts w:hint="eastAsia" w:ascii="宋体" w:hAnsi="宋体" w:eastAsia="宋体" w:cs="宋体"/>
                      <w:bCs/>
                      <w:sz w:val="21"/>
                      <w:szCs w:val="21"/>
                      <w:u w:val="none"/>
                    </w:rPr>
                    <w:t>重点任务和措施</w:t>
                  </w:r>
                </w:p>
              </w:tc>
              <w:tc>
                <w:tcPr>
                  <w:tcW w:w="576" w:type="dxa"/>
                  <w:noWrap w:val="0"/>
                  <w:vAlign w:val="center"/>
                </w:tcPr>
                <w:p>
                  <w:pPr>
                    <w:keepNext w:val="0"/>
                    <w:keepLines w:val="0"/>
                    <w:suppressLineNumbers w:val="0"/>
                    <w:wordWrap w:val="0"/>
                    <w:spacing w:before="0" w:beforeAutospacing="0" w:after="0" w:afterAutospacing="0"/>
                    <w:ind w:left="0" w:right="0"/>
                    <w:jc w:val="center"/>
                    <w:rPr>
                      <w:rFonts w:hint="eastAsia" w:ascii="宋体" w:hAnsi="宋体" w:eastAsia="宋体" w:cs="宋体"/>
                      <w:bCs/>
                      <w:sz w:val="21"/>
                      <w:szCs w:val="21"/>
                      <w:u w:val="none"/>
                    </w:rPr>
                  </w:pPr>
                  <w:r>
                    <w:rPr>
                      <w:rFonts w:hint="eastAsia" w:ascii="宋体" w:hAnsi="宋体" w:eastAsia="宋体" w:cs="宋体"/>
                      <w:bCs/>
                      <w:sz w:val="21"/>
                      <w:szCs w:val="21"/>
                      <w:u w:val="none"/>
                    </w:rPr>
                    <w:t>优化产业结构</w:t>
                  </w:r>
                </w:p>
              </w:tc>
              <w:tc>
                <w:tcPr>
                  <w:tcW w:w="3144" w:type="dxa"/>
                  <w:noWrap w:val="0"/>
                  <w:vAlign w:val="center"/>
                </w:tcPr>
                <w:p>
                  <w:pPr>
                    <w:keepNext w:val="0"/>
                    <w:keepLines w:val="0"/>
                    <w:suppressLineNumbers w:val="0"/>
                    <w:wordWrap w:val="0"/>
                    <w:spacing w:before="0" w:beforeAutospacing="0" w:after="0" w:afterAutospacing="0"/>
                    <w:ind w:left="0" w:right="0"/>
                    <w:jc w:val="left"/>
                    <w:rPr>
                      <w:rFonts w:hint="eastAsia" w:ascii="宋体" w:hAnsi="宋体" w:eastAsia="宋体" w:cs="宋体"/>
                      <w:bCs/>
                      <w:sz w:val="21"/>
                      <w:szCs w:val="21"/>
                      <w:u w:val="none"/>
                    </w:rPr>
                  </w:pPr>
                  <w:r>
                    <w:rPr>
                      <w:rFonts w:hint="eastAsia" w:ascii="宋体" w:hAnsi="宋体" w:eastAsia="宋体" w:cs="宋体"/>
                      <w:bCs/>
                      <w:sz w:val="21"/>
                      <w:szCs w:val="21"/>
                      <w:u w:val="none"/>
                    </w:rPr>
                    <w:t>（一）落后产能淘汰压减</w:t>
                  </w:r>
                </w:p>
                <w:p>
                  <w:pPr>
                    <w:keepNext w:val="0"/>
                    <w:keepLines w:val="0"/>
                    <w:suppressLineNumbers w:val="0"/>
                    <w:wordWrap w:val="0"/>
                    <w:spacing w:before="0" w:beforeAutospacing="0" w:after="0" w:afterAutospacing="0"/>
                    <w:ind w:left="0" w:right="0"/>
                    <w:jc w:val="left"/>
                    <w:rPr>
                      <w:rFonts w:hint="eastAsia" w:ascii="宋体" w:hAnsi="宋体" w:eastAsia="宋体" w:cs="宋体"/>
                      <w:bCs/>
                      <w:sz w:val="21"/>
                      <w:szCs w:val="21"/>
                      <w:u w:val="none"/>
                    </w:rPr>
                  </w:pPr>
                  <w:r>
                    <w:rPr>
                      <w:rFonts w:hint="eastAsia" w:ascii="宋体" w:hAnsi="宋体" w:eastAsia="宋体" w:cs="宋体"/>
                      <w:bCs/>
                      <w:sz w:val="21"/>
                      <w:szCs w:val="21"/>
                      <w:u w:val="none"/>
                    </w:rPr>
                    <w:t>（二）传统产业绿色转型</w:t>
                  </w:r>
                </w:p>
                <w:p>
                  <w:pPr>
                    <w:keepNext w:val="0"/>
                    <w:keepLines w:val="0"/>
                    <w:suppressLineNumbers w:val="0"/>
                    <w:wordWrap w:val="0"/>
                    <w:spacing w:before="0" w:beforeAutospacing="0" w:after="0" w:afterAutospacing="0"/>
                    <w:ind w:left="0" w:right="0"/>
                    <w:jc w:val="left"/>
                    <w:rPr>
                      <w:rFonts w:hint="eastAsia" w:ascii="宋体" w:hAnsi="宋体" w:eastAsia="宋体" w:cs="宋体"/>
                      <w:bCs/>
                      <w:sz w:val="21"/>
                      <w:szCs w:val="21"/>
                      <w:u w:val="none"/>
                    </w:rPr>
                  </w:pPr>
                  <w:r>
                    <w:rPr>
                      <w:rFonts w:hint="eastAsia" w:ascii="宋体" w:hAnsi="宋体" w:eastAsia="宋体" w:cs="宋体"/>
                      <w:bCs/>
                      <w:sz w:val="21"/>
                      <w:szCs w:val="21"/>
                      <w:u w:val="none"/>
                    </w:rPr>
                    <w:t>（三）产业集群和园区升级改造</w:t>
                  </w:r>
                </w:p>
                <w:p>
                  <w:pPr>
                    <w:keepNext w:val="0"/>
                    <w:keepLines w:val="0"/>
                    <w:suppressLineNumbers w:val="0"/>
                    <w:wordWrap w:val="0"/>
                    <w:spacing w:before="0" w:beforeAutospacing="0" w:after="0" w:afterAutospacing="0"/>
                    <w:ind w:left="0" w:right="0"/>
                    <w:jc w:val="left"/>
                    <w:rPr>
                      <w:rFonts w:hint="eastAsia" w:ascii="宋体" w:hAnsi="宋体" w:eastAsia="宋体" w:cs="宋体"/>
                      <w:bCs/>
                      <w:sz w:val="21"/>
                      <w:szCs w:val="21"/>
                      <w:u w:val="none"/>
                    </w:rPr>
                  </w:pPr>
                  <w:r>
                    <w:rPr>
                      <w:rFonts w:hint="eastAsia" w:ascii="宋体" w:hAnsi="宋体" w:eastAsia="宋体" w:cs="宋体"/>
                      <w:bCs/>
                      <w:sz w:val="21"/>
                      <w:szCs w:val="21"/>
                      <w:u w:val="none"/>
                    </w:rPr>
                    <w:t>（四）产业布局优化调整</w:t>
                  </w:r>
                </w:p>
              </w:tc>
              <w:tc>
                <w:tcPr>
                  <w:tcW w:w="1760" w:type="dxa"/>
                  <w:noWrap w:val="0"/>
                  <w:vAlign w:val="center"/>
                </w:tcPr>
                <w:p>
                  <w:pPr>
                    <w:keepNext w:val="0"/>
                    <w:keepLines w:val="0"/>
                    <w:suppressLineNumbers w:val="0"/>
                    <w:wordWrap w:val="0"/>
                    <w:spacing w:before="0" w:beforeAutospacing="0" w:after="0" w:afterAutospacing="0"/>
                    <w:ind w:left="0" w:right="0"/>
                    <w:jc w:val="center"/>
                    <w:rPr>
                      <w:rFonts w:hint="eastAsia" w:ascii="宋体" w:hAnsi="宋体" w:eastAsia="宋体" w:cs="宋体"/>
                      <w:bCs/>
                      <w:sz w:val="21"/>
                      <w:szCs w:val="21"/>
                      <w:u w:val="none"/>
                    </w:rPr>
                  </w:pPr>
                  <w:r>
                    <w:rPr>
                      <w:rFonts w:hint="eastAsia" w:ascii="宋体" w:hAnsi="宋体" w:eastAsia="宋体" w:cs="宋体"/>
                      <w:bCs/>
                      <w:sz w:val="21"/>
                      <w:szCs w:val="21"/>
                      <w:u w:val="none"/>
                    </w:rPr>
                    <w:t>本项目</w:t>
                  </w:r>
                  <w:r>
                    <w:rPr>
                      <w:rFonts w:hint="eastAsia" w:ascii="宋体" w:hAnsi="宋体" w:cs="宋体"/>
                      <w:bCs/>
                      <w:sz w:val="21"/>
                      <w:szCs w:val="21"/>
                      <w:lang w:val="en-US" w:eastAsia="zh-CN"/>
                    </w:rPr>
                    <w:t>项目所属行业为</w:t>
                  </w:r>
                  <w:r>
                    <w:rPr>
                      <w:rFonts w:hint="eastAsia" w:ascii="宋体" w:hAnsi="宋体" w:eastAsia="宋体" w:cs="宋体"/>
                      <w:bCs/>
                      <w:sz w:val="21"/>
                      <w:szCs w:val="21"/>
                    </w:rPr>
                    <w:t>电力、热力生产和供应业 91 热力生产和供应工程（包括建设单位自建自用的供热工程）</w:t>
                  </w:r>
                  <w:r>
                    <w:rPr>
                      <w:rFonts w:hint="eastAsia" w:ascii="宋体" w:hAnsi="宋体" w:eastAsia="宋体" w:cs="宋体"/>
                      <w:bCs/>
                      <w:sz w:val="21"/>
                      <w:szCs w:val="21"/>
                      <w:u w:val="none"/>
                    </w:rPr>
                    <w:t>，项目的建设不属于《产业结构调整指导目录（2019年本）》中“限制类”或“淘汰类”项目，视为“允许类”；同时项目建设不属于《限制用地项目目录（2012年本）》、《禁止用地项目目录（2012年本）》中“限制类”和“淘汰类”产业。项目建设符合国家产业政策。</w:t>
                  </w:r>
                </w:p>
              </w:tc>
              <w:tc>
                <w:tcPr>
                  <w:tcW w:w="635" w:type="dxa"/>
                  <w:noWrap w:val="0"/>
                  <w:vAlign w:val="center"/>
                </w:tcPr>
                <w:p>
                  <w:pPr>
                    <w:keepNext w:val="0"/>
                    <w:keepLines w:val="0"/>
                    <w:suppressLineNumbers w:val="0"/>
                    <w:wordWrap w:val="0"/>
                    <w:spacing w:before="0" w:beforeAutospacing="0" w:after="0" w:afterAutospacing="0"/>
                    <w:ind w:left="0" w:right="0"/>
                    <w:jc w:val="center"/>
                    <w:rPr>
                      <w:rFonts w:hint="eastAsia" w:ascii="宋体" w:hAnsi="宋体" w:eastAsia="宋体" w:cs="宋体"/>
                      <w:bCs/>
                      <w:sz w:val="21"/>
                      <w:szCs w:val="21"/>
                      <w:u w:val="none"/>
                    </w:rPr>
                  </w:pPr>
                  <w:r>
                    <w:rPr>
                      <w:rFonts w:hint="eastAsia" w:ascii="宋体" w:hAnsi="宋体" w:eastAsia="宋体" w:cs="宋体"/>
                      <w:bCs/>
                      <w:sz w:val="21"/>
                      <w:szCs w:val="21"/>
                      <w:u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6" w:type="dxa"/>
                  <w:vMerge w:val="continue"/>
                  <w:noWrap w:val="0"/>
                  <w:vAlign w:val="center"/>
                </w:tcPr>
                <w:p>
                  <w:pPr>
                    <w:keepNext w:val="0"/>
                    <w:keepLines w:val="0"/>
                    <w:suppressLineNumbers w:val="0"/>
                    <w:wordWrap w:val="0"/>
                    <w:spacing w:before="0" w:beforeAutospacing="0" w:after="0" w:afterAutospacing="0"/>
                    <w:ind w:left="0" w:right="0"/>
                    <w:jc w:val="center"/>
                    <w:rPr>
                      <w:rFonts w:hint="eastAsia" w:ascii="宋体" w:hAnsi="宋体" w:eastAsia="宋体" w:cs="宋体"/>
                      <w:bCs/>
                      <w:sz w:val="21"/>
                      <w:szCs w:val="21"/>
                      <w:u w:val="none"/>
                    </w:rPr>
                  </w:pPr>
                </w:p>
              </w:tc>
              <w:tc>
                <w:tcPr>
                  <w:tcW w:w="576" w:type="dxa"/>
                  <w:noWrap w:val="0"/>
                  <w:vAlign w:val="center"/>
                </w:tcPr>
                <w:p>
                  <w:pPr>
                    <w:keepNext w:val="0"/>
                    <w:keepLines w:val="0"/>
                    <w:suppressLineNumbers w:val="0"/>
                    <w:wordWrap w:val="0"/>
                    <w:spacing w:before="0" w:beforeAutospacing="0" w:after="0" w:afterAutospacing="0"/>
                    <w:ind w:left="0" w:right="0"/>
                    <w:jc w:val="center"/>
                    <w:rPr>
                      <w:rFonts w:hint="eastAsia" w:ascii="宋体" w:hAnsi="宋体" w:eastAsia="宋体" w:cs="宋体"/>
                      <w:bCs/>
                      <w:sz w:val="21"/>
                      <w:szCs w:val="21"/>
                      <w:u w:val="none"/>
                    </w:rPr>
                  </w:pPr>
                  <w:r>
                    <w:rPr>
                      <w:rFonts w:hint="eastAsia" w:ascii="宋体" w:hAnsi="宋体" w:eastAsia="宋体" w:cs="宋体"/>
                      <w:bCs/>
                      <w:sz w:val="21"/>
                      <w:szCs w:val="21"/>
                      <w:u w:val="none"/>
                    </w:rPr>
                    <w:t>优化能源结构，加快清洁能源低碳高效发展</w:t>
                  </w:r>
                </w:p>
              </w:tc>
              <w:tc>
                <w:tcPr>
                  <w:tcW w:w="3144" w:type="dxa"/>
                  <w:noWrap w:val="0"/>
                  <w:vAlign w:val="center"/>
                </w:tcPr>
                <w:p>
                  <w:pPr>
                    <w:keepNext w:val="0"/>
                    <w:keepLines w:val="0"/>
                    <w:suppressLineNumbers w:val="0"/>
                    <w:wordWrap w:val="0"/>
                    <w:spacing w:before="0" w:beforeAutospacing="0" w:after="0" w:afterAutospacing="0"/>
                    <w:ind w:left="0" w:right="0"/>
                    <w:jc w:val="left"/>
                    <w:rPr>
                      <w:rFonts w:hint="eastAsia" w:ascii="宋体" w:hAnsi="宋体" w:eastAsia="宋体" w:cs="宋体"/>
                      <w:bCs/>
                      <w:sz w:val="21"/>
                      <w:szCs w:val="21"/>
                      <w:u w:val="none"/>
                    </w:rPr>
                  </w:pPr>
                  <w:r>
                    <w:rPr>
                      <w:rFonts w:hint="eastAsia" w:ascii="宋体" w:hAnsi="宋体" w:eastAsia="宋体" w:cs="宋体"/>
                      <w:bCs/>
                      <w:sz w:val="21"/>
                      <w:szCs w:val="21"/>
                      <w:u w:val="none"/>
                    </w:rPr>
                    <w:t>（一）推进能源结构优化，大力发展清洁能源</w:t>
                  </w:r>
                </w:p>
                <w:p>
                  <w:pPr>
                    <w:keepNext w:val="0"/>
                    <w:keepLines w:val="0"/>
                    <w:suppressLineNumbers w:val="0"/>
                    <w:wordWrap w:val="0"/>
                    <w:spacing w:before="0" w:beforeAutospacing="0" w:after="0" w:afterAutospacing="0"/>
                    <w:ind w:left="0" w:right="0"/>
                    <w:jc w:val="left"/>
                    <w:rPr>
                      <w:rFonts w:hint="eastAsia" w:ascii="宋体" w:hAnsi="宋体" w:eastAsia="宋体" w:cs="宋体"/>
                      <w:bCs/>
                      <w:sz w:val="21"/>
                      <w:szCs w:val="21"/>
                      <w:u w:val="none"/>
                    </w:rPr>
                  </w:pPr>
                  <w:r>
                    <w:rPr>
                      <w:rFonts w:hint="eastAsia" w:ascii="宋体" w:hAnsi="宋体" w:eastAsia="宋体" w:cs="宋体"/>
                      <w:bCs/>
                      <w:sz w:val="21"/>
                      <w:szCs w:val="21"/>
                      <w:u w:val="none"/>
                    </w:rPr>
                    <w:t>（二）严格控制煤炭消费总量</w:t>
                  </w:r>
                </w:p>
                <w:p>
                  <w:pPr>
                    <w:keepNext w:val="0"/>
                    <w:keepLines w:val="0"/>
                    <w:suppressLineNumbers w:val="0"/>
                    <w:wordWrap w:val="0"/>
                    <w:spacing w:before="0" w:beforeAutospacing="0" w:after="0" w:afterAutospacing="0"/>
                    <w:ind w:left="0" w:right="0"/>
                    <w:jc w:val="left"/>
                    <w:rPr>
                      <w:rFonts w:hint="eastAsia" w:ascii="宋体" w:hAnsi="宋体" w:eastAsia="宋体" w:cs="宋体"/>
                      <w:bCs/>
                      <w:sz w:val="21"/>
                      <w:szCs w:val="21"/>
                      <w:u w:val="none"/>
                    </w:rPr>
                  </w:pPr>
                  <w:r>
                    <w:rPr>
                      <w:rFonts w:hint="eastAsia" w:ascii="宋体" w:hAnsi="宋体" w:eastAsia="宋体" w:cs="宋体"/>
                      <w:bCs/>
                      <w:sz w:val="21"/>
                      <w:szCs w:val="21"/>
                      <w:u w:val="none"/>
                    </w:rPr>
                    <w:t>（三）推进能源布局优化</w:t>
                  </w:r>
                </w:p>
                <w:p>
                  <w:pPr>
                    <w:keepNext w:val="0"/>
                    <w:keepLines w:val="0"/>
                    <w:suppressLineNumbers w:val="0"/>
                    <w:wordWrap w:val="0"/>
                    <w:spacing w:before="0" w:beforeAutospacing="0" w:after="0" w:afterAutospacing="0"/>
                    <w:ind w:left="0" w:right="0"/>
                    <w:jc w:val="left"/>
                    <w:rPr>
                      <w:rFonts w:hint="eastAsia" w:ascii="宋体" w:hAnsi="宋体" w:eastAsia="宋体" w:cs="宋体"/>
                      <w:bCs/>
                      <w:sz w:val="21"/>
                      <w:szCs w:val="21"/>
                      <w:u w:val="none"/>
                    </w:rPr>
                  </w:pPr>
                  <w:r>
                    <w:rPr>
                      <w:rFonts w:hint="eastAsia" w:ascii="宋体" w:hAnsi="宋体" w:eastAsia="宋体" w:cs="宋体"/>
                      <w:bCs/>
                      <w:sz w:val="21"/>
                      <w:szCs w:val="21"/>
                      <w:u w:val="none"/>
                    </w:rPr>
                    <w:t>（四）实施终端能源清洁化替代</w:t>
                  </w:r>
                </w:p>
              </w:tc>
              <w:tc>
                <w:tcPr>
                  <w:tcW w:w="1760" w:type="dxa"/>
                  <w:noWrap w:val="0"/>
                  <w:vAlign w:val="center"/>
                </w:tcPr>
                <w:p>
                  <w:pPr>
                    <w:keepNext w:val="0"/>
                    <w:keepLines w:val="0"/>
                    <w:suppressLineNumbers w:val="0"/>
                    <w:wordWrap w:val="0"/>
                    <w:spacing w:before="0" w:beforeAutospacing="0" w:after="0" w:afterAutospacing="0"/>
                    <w:ind w:left="0" w:right="0"/>
                    <w:jc w:val="center"/>
                    <w:rPr>
                      <w:rFonts w:hint="eastAsia" w:ascii="宋体" w:hAnsi="宋体" w:eastAsia="宋体" w:cs="宋体"/>
                      <w:bCs/>
                      <w:sz w:val="21"/>
                      <w:szCs w:val="21"/>
                      <w:u w:val="none"/>
                    </w:rPr>
                  </w:pPr>
                  <w:r>
                    <w:rPr>
                      <w:rFonts w:hint="eastAsia" w:ascii="宋体" w:hAnsi="宋体" w:eastAsia="宋体" w:cs="宋体"/>
                      <w:bCs/>
                      <w:sz w:val="21"/>
                      <w:szCs w:val="21"/>
                      <w:u w:val="none"/>
                    </w:rPr>
                    <w:t>本项目使用</w:t>
                  </w:r>
                  <w:r>
                    <w:rPr>
                      <w:rFonts w:hint="eastAsia" w:ascii="宋体" w:hAnsi="宋体" w:cs="宋体"/>
                      <w:bCs/>
                      <w:sz w:val="21"/>
                      <w:szCs w:val="21"/>
                      <w:u w:val="none"/>
                      <w:lang w:val="en-US" w:eastAsia="zh-CN"/>
                    </w:rPr>
                    <w:t>生物质为燃料</w:t>
                  </w:r>
                  <w:r>
                    <w:rPr>
                      <w:rFonts w:hint="eastAsia" w:ascii="宋体" w:hAnsi="宋体" w:eastAsia="宋体" w:cs="宋体"/>
                      <w:bCs/>
                      <w:sz w:val="21"/>
                      <w:szCs w:val="21"/>
                      <w:u w:val="none"/>
                    </w:rPr>
                    <w:t>，不涉及高耗能工艺，不使用煤炭。</w:t>
                  </w:r>
                </w:p>
              </w:tc>
              <w:tc>
                <w:tcPr>
                  <w:tcW w:w="635" w:type="dxa"/>
                  <w:noWrap w:val="0"/>
                  <w:vAlign w:val="center"/>
                </w:tcPr>
                <w:p>
                  <w:pPr>
                    <w:keepNext w:val="0"/>
                    <w:keepLines w:val="0"/>
                    <w:suppressLineNumbers w:val="0"/>
                    <w:wordWrap w:val="0"/>
                    <w:spacing w:before="0" w:beforeAutospacing="0" w:after="0" w:afterAutospacing="0"/>
                    <w:ind w:left="0" w:right="0"/>
                    <w:jc w:val="center"/>
                    <w:rPr>
                      <w:rFonts w:hint="eastAsia" w:ascii="宋体" w:hAnsi="宋体" w:eastAsia="宋体" w:cs="宋体"/>
                      <w:bCs/>
                      <w:sz w:val="21"/>
                      <w:szCs w:val="21"/>
                      <w:u w:val="none"/>
                    </w:rPr>
                  </w:pPr>
                  <w:r>
                    <w:rPr>
                      <w:rFonts w:hint="eastAsia" w:ascii="宋体" w:hAnsi="宋体" w:eastAsia="宋体" w:cs="宋体"/>
                      <w:bCs/>
                      <w:sz w:val="21"/>
                      <w:szCs w:val="21"/>
                      <w:u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6" w:type="dxa"/>
                  <w:vMerge w:val="continue"/>
                  <w:noWrap w:val="0"/>
                  <w:vAlign w:val="center"/>
                </w:tcPr>
                <w:p>
                  <w:pPr>
                    <w:keepNext w:val="0"/>
                    <w:keepLines w:val="0"/>
                    <w:suppressLineNumbers w:val="0"/>
                    <w:wordWrap w:val="0"/>
                    <w:spacing w:before="0" w:beforeAutospacing="0" w:after="0" w:afterAutospacing="0"/>
                    <w:ind w:left="0" w:right="0"/>
                    <w:jc w:val="center"/>
                    <w:rPr>
                      <w:rFonts w:hint="eastAsia" w:ascii="宋体" w:hAnsi="宋体" w:eastAsia="宋体" w:cs="宋体"/>
                      <w:bCs/>
                      <w:sz w:val="21"/>
                      <w:szCs w:val="21"/>
                      <w:u w:val="none"/>
                    </w:rPr>
                  </w:pPr>
                </w:p>
              </w:tc>
              <w:tc>
                <w:tcPr>
                  <w:tcW w:w="576" w:type="dxa"/>
                  <w:noWrap w:val="0"/>
                  <w:vAlign w:val="center"/>
                </w:tcPr>
                <w:p>
                  <w:pPr>
                    <w:keepNext w:val="0"/>
                    <w:keepLines w:val="0"/>
                    <w:suppressLineNumbers w:val="0"/>
                    <w:wordWrap w:val="0"/>
                    <w:spacing w:before="0" w:beforeAutospacing="0" w:after="0" w:afterAutospacing="0"/>
                    <w:ind w:left="0" w:right="0"/>
                    <w:jc w:val="center"/>
                    <w:rPr>
                      <w:rFonts w:hint="eastAsia" w:ascii="宋体" w:hAnsi="宋体" w:eastAsia="宋体" w:cs="宋体"/>
                      <w:bCs/>
                      <w:sz w:val="21"/>
                      <w:szCs w:val="21"/>
                      <w:u w:val="none"/>
                    </w:rPr>
                  </w:pPr>
                  <w:r>
                    <w:rPr>
                      <w:rFonts w:hint="eastAsia" w:ascii="宋体" w:hAnsi="宋体" w:eastAsia="宋体" w:cs="宋体"/>
                      <w:bCs/>
                      <w:sz w:val="21"/>
                      <w:szCs w:val="21"/>
                      <w:u w:val="none"/>
                    </w:rPr>
                    <w:t>优化交通结构，大力发展绿色运输</w:t>
                  </w:r>
                </w:p>
              </w:tc>
              <w:tc>
                <w:tcPr>
                  <w:tcW w:w="3144" w:type="dxa"/>
                  <w:noWrap w:val="0"/>
                  <w:vAlign w:val="center"/>
                </w:tcPr>
                <w:p>
                  <w:pPr>
                    <w:keepNext w:val="0"/>
                    <w:keepLines w:val="0"/>
                    <w:numPr>
                      <w:ilvl w:val="0"/>
                      <w:numId w:val="1"/>
                    </w:numPr>
                    <w:suppressLineNumbers w:val="0"/>
                    <w:wordWrap w:val="0"/>
                    <w:spacing w:before="0" w:beforeAutospacing="0" w:after="0" w:afterAutospacing="0"/>
                    <w:ind w:left="0" w:right="0"/>
                    <w:jc w:val="left"/>
                    <w:rPr>
                      <w:rFonts w:hint="eastAsia" w:ascii="宋体" w:hAnsi="宋体" w:eastAsia="宋体" w:cs="宋体"/>
                      <w:bCs/>
                      <w:sz w:val="21"/>
                      <w:szCs w:val="21"/>
                      <w:u w:val="none"/>
                    </w:rPr>
                  </w:pPr>
                  <w:r>
                    <w:rPr>
                      <w:rFonts w:hint="eastAsia" w:ascii="宋体" w:hAnsi="宋体" w:eastAsia="宋体" w:cs="宋体"/>
                      <w:bCs/>
                      <w:sz w:val="21"/>
                      <w:szCs w:val="21"/>
                      <w:u w:val="none"/>
                    </w:rPr>
                    <w:t>优化调整货物运输结构</w:t>
                  </w:r>
                </w:p>
                <w:p>
                  <w:pPr>
                    <w:keepNext w:val="0"/>
                    <w:keepLines w:val="0"/>
                    <w:suppressLineNumbers w:val="0"/>
                    <w:wordWrap w:val="0"/>
                    <w:spacing w:before="0" w:beforeAutospacing="0" w:after="0" w:afterAutospacing="0"/>
                    <w:ind w:left="0" w:right="0"/>
                    <w:jc w:val="left"/>
                    <w:rPr>
                      <w:rFonts w:hint="eastAsia" w:ascii="宋体" w:hAnsi="宋体" w:eastAsia="宋体" w:cs="宋体"/>
                      <w:bCs/>
                      <w:sz w:val="21"/>
                      <w:szCs w:val="21"/>
                      <w:u w:val="none"/>
                    </w:rPr>
                  </w:pPr>
                  <w:r>
                    <w:rPr>
                      <w:rFonts w:hint="eastAsia" w:ascii="宋体" w:hAnsi="宋体" w:eastAsia="宋体" w:cs="宋体"/>
                      <w:bCs/>
                      <w:sz w:val="21"/>
                      <w:szCs w:val="21"/>
                      <w:u w:val="none"/>
                    </w:rPr>
                    <w:t>（二）提升机动车船绿色低碳水平</w:t>
                  </w:r>
                </w:p>
                <w:p>
                  <w:pPr>
                    <w:keepNext w:val="0"/>
                    <w:keepLines w:val="0"/>
                    <w:suppressLineNumbers w:val="0"/>
                    <w:wordWrap w:val="0"/>
                    <w:spacing w:before="0" w:beforeAutospacing="0" w:after="0" w:afterAutospacing="0"/>
                    <w:ind w:left="0" w:right="0"/>
                    <w:jc w:val="left"/>
                    <w:rPr>
                      <w:rFonts w:hint="eastAsia" w:ascii="宋体" w:hAnsi="宋体" w:eastAsia="宋体" w:cs="宋体"/>
                      <w:bCs/>
                      <w:sz w:val="21"/>
                      <w:szCs w:val="21"/>
                      <w:u w:val="none"/>
                    </w:rPr>
                  </w:pPr>
                  <w:r>
                    <w:rPr>
                      <w:rFonts w:hint="eastAsia" w:ascii="宋体" w:hAnsi="宋体" w:eastAsia="宋体" w:cs="宋体"/>
                      <w:bCs/>
                      <w:sz w:val="21"/>
                      <w:szCs w:val="21"/>
                      <w:u w:val="none"/>
                    </w:rPr>
                    <w:t>（三）加强车油联合管控，全面保障油品质量</w:t>
                  </w:r>
                </w:p>
                <w:p>
                  <w:pPr>
                    <w:keepNext w:val="0"/>
                    <w:keepLines w:val="0"/>
                    <w:suppressLineNumbers w:val="0"/>
                    <w:wordWrap w:val="0"/>
                    <w:spacing w:before="0" w:beforeAutospacing="0" w:after="0" w:afterAutospacing="0"/>
                    <w:ind w:left="0" w:right="0"/>
                    <w:jc w:val="left"/>
                    <w:rPr>
                      <w:rFonts w:hint="eastAsia" w:ascii="宋体" w:hAnsi="宋体" w:eastAsia="宋体" w:cs="宋体"/>
                      <w:bCs/>
                      <w:sz w:val="21"/>
                      <w:szCs w:val="21"/>
                      <w:u w:val="none"/>
                    </w:rPr>
                  </w:pPr>
                  <w:r>
                    <w:rPr>
                      <w:rFonts w:hint="eastAsia" w:ascii="宋体" w:hAnsi="宋体" w:eastAsia="宋体" w:cs="宋体"/>
                      <w:bCs/>
                      <w:sz w:val="21"/>
                      <w:szCs w:val="21"/>
                      <w:u w:val="none"/>
                    </w:rPr>
                    <w:t>（四）强化非道路移动源综合治理</w:t>
                  </w:r>
                </w:p>
                <w:p>
                  <w:pPr>
                    <w:keepNext w:val="0"/>
                    <w:keepLines w:val="0"/>
                    <w:suppressLineNumbers w:val="0"/>
                    <w:wordWrap w:val="0"/>
                    <w:spacing w:before="0" w:beforeAutospacing="0" w:after="0" w:afterAutospacing="0"/>
                    <w:ind w:left="0" w:right="0"/>
                    <w:jc w:val="left"/>
                    <w:rPr>
                      <w:rFonts w:hint="eastAsia" w:ascii="宋体" w:hAnsi="宋体" w:eastAsia="宋体" w:cs="宋体"/>
                      <w:bCs/>
                      <w:sz w:val="21"/>
                      <w:szCs w:val="21"/>
                      <w:u w:val="none"/>
                    </w:rPr>
                  </w:pPr>
                  <w:r>
                    <w:rPr>
                      <w:rFonts w:hint="eastAsia" w:ascii="宋体" w:hAnsi="宋体" w:eastAsia="宋体" w:cs="宋体"/>
                      <w:bCs/>
                      <w:sz w:val="21"/>
                      <w:szCs w:val="21"/>
                      <w:u w:val="none"/>
                    </w:rPr>
                    <w:t>（五）推进重点行业污染深度治理</w:t>
                  </w:r>
                </w:p>
                <w:p>
                  <w:pPr>
                    <w:keepNext w:val="0"/>
                    <w:keepLines w:val="0"/>
                    <w:suppressLineNumbers w:val="0"/>
                    <w:wordWrap w:val="0"/>
                    <w:spacing w:before="0" w:beforeAutospacing="0" w:after="0" w:afterAutospacing="0"/>
                    <w:ind w:left="0" w:right="0"/>
                    <w:jc w:val="left"/>
                    <w:rPr>
                      <w:rFonts w:hint="eastAsia" w:ascii="宋体" w:hAnsi="宋体" w:eastAsia="宋体" w:cs="宋体"/>
                      <w:bCs/>
                      <w:sz w:val="21"/>
                      <w:szCs w:val="21"/>
                      <w:u w:val="none"/>
                    </w:rPr>
                  </w:pPr>
                  <w:r>
                    <w:rPr>
                      <w:rFonts w:hint="eastAsia" w:ascii="宋体" w:hAnsi="宋体" w:eastAsia="宋体" w:cs="宋体"/>
                      <w:bCs/>
                      <w:sz w:val="21"/>
                      <w:szCs w:val="21"/>
                      <w:u w:val="none"/>
                    </w:rPr>
                    <w:t>（六）推进大气氨污染防控</w:t>
                  </w:r>
                </w:p>
              </w:tc>
              <w:tc>
                <w:tcPr>
                  <w:tcW w:w="1760" w:type="dxa"/>
                  <w:noWrap w:val="0"/>
                  <w:vAlign w:val="center"/>
                </w:tcPr>
                <w:p>
                  <w:pPr>
                    <w:keepNext w:val="0"/>
                    <w:keepLines w:val="0"/>
                    <w:suppressLineNumbers w:val="0"/>
                    <w:wordWrap w:val="0"/>
                    <w:spacing w:before="0" w:beforeAutospacing="0" w:after="0" w:afterAutospacing="0"/>
                    <w:ind w:left="0" w:right="0"/>
                    <w:jc w:val="center"/>
                    <w:rPr>
                      <w:rFonts w:hint="eastAsia" w:ascii="宋体" w:hAnsi="宋体" w:eastAsia="宋体" w:cs="宋体"/>
                      <w:bCs/>
                      <w:sz w:val="21"/>
                      <w:szCs w:val="21"/>
                      <w:u w:val="none"/>
                    </w:rPr>
                  </w:pPr>
                  <w:r>
                    <w:rPr>
                      <w:rFonts w:hint="eastAsia" w:ascii="宋体" w:hAnsi="宋体" w:eastAsia="宋体" w:cs="宋体"/>
                      <w:bCs/>
                      <w:sz w:val="21"/>
                      <w:szCs w:val="21"/>
                      <w:u w:val="none"/>
                    </w:rPr>
                    <w:t>本项目临近</w:t>
                  </w:r>
                  <w:r>
                    <w:rPr>
                      <w:rFonts w:hint="eastAsia" w:ascii="宋体" w:hAnsi="宋体" w:cs="宋体"/>
                      <w:bCs/>
                      <w:sz w:val="21"/>
                      <w:szCs w:val="21"/>
                      <w:u w:val="none"/>
                      <w:lang w:val="en-US" w:eastAsia="zh-CN"/>
                    </w:rPr>
                    <w:t>蒸西大</w:t>
                  </w:r>
                  <w:r>
                    <w:rPr>
                      <w:rFonts w:hint="eastAsia" w:ascii="宋体" w:hAnsi="宋体" w:eastAsia="宋体" w:cs="宋体"/>
                      <w:bCs/>
                      <w:sz w:val="21"/>
                      <w:szCs w:val="21"/>
                      <w:u w:val="none"/>
                    </w:rPr>
                    <w:t>道，运输便利，本项目不属于重点行业，不产生大气氨污染物</w:t>
                  </w:r>
                </w:p>
              </w:tc>
              <w:tc>
                <w:tcPr>
                  <w:tcW w:w="635" w:type="dxa"/>
                  <w:noWrap w:val="0"/>
                  <w:vAlign w:val="center"/>
                </w:tcPr>
                <w:p>
                  <w:pPr>
                    <w:keepNext w:val="0"/>
                    <w:keepLines w:val="0"/>
                    <w:suppressLineNumbers w:val="0"/>
                    <w:wordWrap w:val="0"/>
                    <w:spacing w:before="0" w:beforeAutospacing="0" w:after="0" w:afterAutospacing="0"/>
                    <w:ind w:left="0" w:right="0"/>
                    <w:jc w:val="center"/>
                    <w:rPr>
                      <w:rFonts w:hint="eastAsia" w:ascii="宋体" w:hAnsi="宋体" w:eastAsia="宋体" w:cs="宋体"/>
                      <w:bCs/>
                      <w:sz w:val="21"/>
                      <w:szCs w:val="21"/>
                      <w:u w:val="none"/>
                    </w:rPr>
                  </w:pPr>
                  <w:r>
                    <w:rPr>
                      <w:rFonts w:hint="eastAsia" w:ascii="宋体" w:hAnsi="宋体" w:eastAsia="宋体" w:cs="宋体"/>
                      <w:bCs/>
                      <w:sz w:val="21"/>
                      <w:szCs w:val="21"/>
                      <w:u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6" w:type="dxa"/>
                  <w:vMerge w:val="continue"/>
                  <w:noWrap w:val="0"/>
                  <w:vAlign w:val="center"/>
                </w:tcPr>
                <w:p>
                  <w:pPr>
                    <w:keepNext w:val="0"/>
                    <w:keepLines w:val="0"/>
                    <w:suppressLineNumbers w:val="0"/>
                    <w:wordWrap w:val="0"/>
                    <w:spacing w:before="0" w:beforeAutospacing="0" w:after="0" w:afterAutospacing="0"/>
                    <w:ind w:left="0" w:right="0"/>
                    <w:jc w:val="center"/>
                    <w:rPr>
                      <w:rFonts w:hint="eastAsia" w:ascii="宋体" w:hAnsi="宋体" w:eastAsia="宋体" w:cs="宋体"/>
                      <w:bCs/>
                      <w:sz w:val="21"/>
                      <w:szCs w:val="21"/>
                      <w:u w:val="none"/>
                    </w:rPr>
                  </w:pPr>
                </w:p>
              </w:tc>
              <w:tc>
                <w:tcPr>
                  <w:tcW w:w="576" w:type="dxa"/>
                  <w:noWrap w:val="0"/>
                  <w:vAlign w:val="center"/>
                </w:tcPr>
                <w:p>
                  <w:pPr>
                    <w:keepNext w:val="0"/>
                    <w:keepLines w:val="0"/>
                    <w:suppressLineNumbers w:val="0"/>
                    <w:wordWrap w:val="0"/>
                    <w:spacing w:before="0" w:beforeAutospacing="0" w:after="0" w:afterAutospacing="0"/>
                    <w:ind w:left="0" w:right="0"/>
                    <w:jc w:val="center"/>
                    <w:rPr>
                      <w:rFonts w:hint="eastAsia" w:ascii="宋体" w:hAnsi="宋体" w:eastAsia="宋体" w:cs="宋体"/>
                      <w:bCs/>
                      <w:sz w:val="21"/>
                      <w:szCs w:val="21"/>
                      <w:u w:val="none"/>
                    </w:rPr>
                  </w:pPr>
                  <w:r>
                    <w:rPr>
                      <w:rFonts w:hint="eastAsia" w:ascii="宋体" w:hAnsi="宋体" w:eastAsia="宋体" w:cs="宋体"/>
                      <w:bCs/>
                      <w:sz w:val="21"/>
                      <w:szCs w:val="21"/>
                      <w:u w:val="none"/>
                    </w:rPr>
                    <w:t>深化系统治污，着力解决人民群众关切的突出环境问题</w:t>
                  </w:r>
                </w:p>
              </w:tc>
              <w:tc>
                <w:tcPr>
                  <w:tcW w:w="3144" w:type="dxa"/>
                  <w:noWrap w:val="0"/>
                  <w:vAlign w:val="center"/>
                </w:tcPr>
                <w:p>
                  <w:pPr>
                    <w:keepNext w:val="0"/>
                    <w:keepLines w:val="0"/>
                    <w:suppressLineNumbers w:val="0"/>
                    <w:wordWrap w:val="0"/>
                    <w:spacing w:before="0" w:beforeAutospacing="0" w:after="0" w:afterAutospacing="0"/>
                    <w:ind w:left="0" w:right="0"/>
                    <w:jc w:val="left"/>
                    <w:rPr>
                      <w:rFonts w:hint="eastAsia" w:ascii="宋体" w:hAnsi="宋体" w:eastAsia="宋体" w:cs="宋体"/>
                      <w:bCs/>
                      <w:sz w:val="21"/>
                      <w:szCs w:val="21"/>
                      <w:u w:val="none"/>
                    </w:rPr>
                  </w:pPr>
                  <w:r>
                    <w:rPr>
                      <w:rFonts w:hint="eastAsia" w:ascii="宋体" w:hAnsi="宋体" w:eastAsia="宋体" w:cs="宋体"/>
                      <w:bCs/>
                      <w:sz w:val="21"/>
                      <w:szCs w:val="21"/>
                      <w:u w:val="none"/>
                    </w:rPr>
                    <w:t>（一）深化扬尘污染治理</w:t>
                  </w:r>
                </w:p>
                <w:p>
                  <w:pPr>
                    <w:keepNext w:val="0"/>
                    <w:keepLines w:val="0"/>
                    <w:suppressLineNumbers w:val="0"/>
                    <w:wordWrap w:val="0"/>
                    <w:spacing w:before="0" w:beforeAutospacing="0" w:after="0" w:afterAutospacing="0"/>
                    <w:ind w:left="0" w:right="0"/>
                    <w:jc w:val="left"/>
                    <w:rPr>
                      <w:rFonts w:hint="eastAsia" w:ascii="宋体" w:hAnsi="宋体" w:eastAsia="宋体" w:cs="宋体"/>
                      <w:bCs/>
                      <w:sz w:val="21"/>
                      <w:szCs w:val="21"/>
                      <w:u w:val="none"/>
                    </w:rPr>
                  </w:pPr>
                  <w:r>
                    <w:rPr>
                      <w:rFonts w:hint="eastAsia" w:ascii="宋体" w:hAnsi="宋体" w:eastAsia="宋体" w:cs="宋体"/>
                      <w:bCs/>
                      <w:sz w:val="21"/>
                      <w:szCs w:val="21"/>
                      <w:u w:val="none"/>
                    </w:rPr>
                    <w:t>（二）推进露天矿山综合整治</w:t>
                  </w:r>
                </w:p>
                <w:p>
                  <w:pPr>
                    <w:keepNext w:val="0"/>
                    <w:keepLines w:val="0"/>
                    <w:suppressLineNumbers w:val="0"/>
                    <w:wordWrap w:val="0"/>
                    <w:spacing w:before="0" w:beforeAutospacing="0" w:after="0" w:afterAutospacing="0"/>
                    <w:ind w:left="0" w:right="0"/>
                    <w:jc w:val="left"/>
                    <w:rPr>
                      <w:rFonts w:hint="eastAsia" w:ascii="宋体" w:hAnsi="宋体" w:eastAsia="宋体" w:cs="宋体"/>
                      <w:bCs/>
                      <w:sz w:val="21"/>
                      <w:szCs w:val="21"/>
                      <w:u w:val="none"/>
                    </w:rPr>
                  </w:pPr>
                  <w:r>
                    <w:rPr>
                      <w:rFonts w:hint="eastAsia" w:ascii="宋体" w:hAnsi="宋体" w:eastAsia="宋体" w:cs="宋体"/>
                      <w:bCs/>
                      <w:sz w:val="21"/>
                      <w:szCs w:val="21"/>
                      <w:u w:val="none"/>
                    </w:rPr>
                    <w:t>（三）加强秸秆综合利用和禁烧</w:t>
                  </w:r>
                </w:p>
                <w:p>
                  <w:pPr>
                    <w:keepNext w:val="0"/>
                    <w:keepLines w:val="0"/>
                    <w:suppressLineNumbers w:val="0"/>
                    <w:wordWrap w:val="0"/>
                    <w:spacing w:before="0" w:beforeAutospacing="0" w:after="0" w:afterAutospacing="0"/>
                    <w:ind w:left="0" w:right="0"/>
                    <w:rPr>
                      <w:rFonts w:hint="eastAsia" w:ascii="宋体" w:hAnsi="宋体" w:eastAsia="宋体" w:cs="宋体"/>
                      <w:bCs/>
                      <w:sz w:val="21"/>
                      <w:szCs w:val="21"/>
                      <w:u w:val="none"/>
                    </w:rPr>
                  </w:pPr>
                  <w:r>
                    <w:rPr>
                      <w:rFonts w:hint="eastAsia" w:ascii="宋体" w:hAnsi="宋体" w:eastAsia="宋体" w:cs="宋体"/>
                      <w:bCs/>
                      <w:sz w:val="21"/>
                      <w:szCs w:val="21"/>
                      <w:u w:val="none"/>
                    </w:rPr>
                    <w:t>（四）开展餐饮油烟，恶臭异味专项整治</w:t>
                  </w:r>
                </w:p>
                <w:p>
                  <w:pPr>
                    <w:keepNext w:val="0"/>
                    <w:keepLines w:val="0"/>
                    <w:suppressLineNumbers w:val="0"/>
                    <w:wordWrap w:val="0"/>
                    <w:spacing w:before="0" w:beforeAutospacing="0" w:after="0" w:afterAutospacing="0"/>
                    <w:ind w:left="0" w:right="0"/>
                    <w:rPr>
                      <w:rFonts w:hint="eastAsia" w:ascii="宋体" w:hAnsi="宋体" w:eastAsia="宋体" w:cs="宋体"/>
                      <w:bCs/>
                      <w:sz w:val="21"/>
                      <w:szCs w:val="21"/>
                      <w:u w:val="none"/>
                    </w:rPr>
                  </w:pPr>
                  <w:r>
                    <w:rPr>
                      <w:rFonts w:hint="eastAsia" w:ascii="宋体" w:hAnsi="宋体" w:eastAsia="宋体" w:cs="宋体"/>
                      <w:bCs/>
                      <w:sz w:val="21"/>
                      <w:szCs w:val="21"/>
                      <w:u w:val="none"/>
                    </w:rPr>
                    <w:t>（五）加强消耗臭氧层物质和氢氟碳化物管理</w:t>
                  </w:r>
                </w:p>
                <w:p>
                  <w:pPr>
                    <w:keepNext w:val="0"/>
                    <w:keepLines w:val="0"/>
                    <w:suppressLineNumbers w:val="0"/>
                    <w:wordWrap w:val="0"/>
                    <w:spacing w:before="0" w:beforeAutospacing="0" w:after="0" w:afterAutospacing="0"/>
                    <w:ind w:left="0" w:right="0"/>
                    <w:rPr>
                      <w:rFonts w:hint="eastAsia" w:ascii="宋体" w:hAnsi="宋体" w:eastAsia="宋体" w:cs="宋体"/>
                      <w:bCs/>
                      <w:sz w:val="21"/>
                      <w:szCs w:val="21"/>
                      <w:u w:val="none"/>
                    </w:rPr>
                  </w:pPr>
                  <w:r>
                    <w:rPr>
                      <w:rFonts w:hint="eastAsia" w:ascii="宋体" w:hAnsi="宋体" w:eastAsia="宋体" w:cs="宋体"/>
                      <w:bCs/>
                      <w:sz w:val="21"/>
                      <w:szCs w:val="21"/>
                      <w:u w:val="none"/>
                    </w:rPr>
                    <w:t>（六）强化有毒气体排放管控</w:t>
                  </w:r>
                </w:p>
              </w:tc>
              <w:tc>
                <w:tcPr>
                  <w:tcW w:w="1760" w:type="dxa"/>
                  <w:noWrap w:val="0"/>
                  <w:vAlign w:val="center"/>
                </w:tcPr>
                <w:p>
                  <w:pPr>
                    <w:keepNext w:val="0"/>
                    <w:keepLines w:val="0"/>
                    <w:suppressLineNumbers w:val="0"/>
                    <w:wordWrap w:val="0"/>
                    <w:spacing w:before="0" w:beforeAutospacing="0" w:after="0" w:afterAutospacing="0"/>
                    <w:ind w:left="0" w:right="0"/>
                    <w:jc w:val="center"/>
                    <w:rPr>
                      <w:rFonts w:hint="eastAsia" w:ascii="宋体" w:hAnsi="宋体" w:eastAsia="宋体" w:cs="宋体"/>
                      <w:bCs/>
                      <w:sz w:val="21"/>
                      <w:szCs w:val="21"/>
                      <w:u w:val="none"/>
                    </w:rPr>
                  </w:pPr>
                  <w:r>
                    <w:rPr>
                      <w:rFonts w:hint="eastAsia" w:ascii="宋体" w:hAnsi="宋体" w:eastAsia="宋体" w:cs="宋体"/>
                      <w:bCs/>
                      <w:sz w:val="21"/>
                      <w:szCs w:val="21"/>
                      <w:u w:val="none"/>
                    </w:rPr>
                    <w:t>本项目不涉及扬尘、秸秆焚烧、矿山、食堂油烟、消耗臭氧层物质、和有毒气体排放</w:t>
                  </w:r>
                </w:p>
              </w:tc>
              <w:tc>
                <w:tcPr>
                  <w:tcW w:w="635" w:type="dxa"/>
                  <w:noWrap w:val="0"/>
                  <w:vAlign w:val="center"/>
                </w:tcPr>
                <w:p>
                  <w:pPr>
                    <w:keepNext w:val="0"/>
                    <w:keepLines w:val="0"/>
                    <w:suppressLineNumbers w:val="0"/>
                    <w:wordWrap w:val="0"/>
                    <w:spacing w:before="0" w:beforeAutospacing="0" w:after="0" w:afterAutospacing="0"/>
                    <w:ind w:left="0" w:right="0"/>
                    <w:jc w:val="center"/>
                    <w:rPr>
                      <w:rFonts w:hint="eastAsia" w:ascii="宋体" w:hAnsi="宋体" w:eastAsia="宋体" w:cs="宋体"/>
                      <w:bCs/>
                      <w:sz w:val="21"/>
                      <w:szCs w:val="21"/>
                      <w:u w:val="none"/>
                    </w:rPr>
                  </w:pPr>
                  <w:r>
                    <w:rPr>
                      <w:rFonts w:hint="eastAsia" w:ascii="宋体" w:hAnsi="宋体" w:eastAsia="宋体" w:cs="宋体"/>
                      <w:bCs/>
                      <w:sz w:val="21"/>
                      <w:szCs w:val="21"/>
                      <w:u w:val="none"/>
                    </w:rPr>
                    <w:t>符合</w:t>
                  </w:r>
                </w:p>
              </w:tc>
            </w:tr>
          </w:tbl>
          <w:p>
            <w:pPr>
              <w:pStyle w:val="75"/>
              <w:keepNext w:val="0"/>
              <w:keepLines w:val="0"/>
              <w:widowControl/>
              <w:suppressLineNumbers w:val="0"/>
              <w:spacing w:before="0" w:beforeAutospacing="0" w:after="0" w:afterAutospacing="0"/>
              <w:ind w:left="0" w:right="0"/>
              <w:rPr>
                <w:rFonts w:hint="eastAsia" w:ascii="宋体" w:hAnsi="宋体" w:eastAsia="宋体" w:cs="宋体"/>
                <w:color w:val="auto"/>
                <w:sz w:val="24"/>
                <w:szCs w:val="24"/>
                <w:u w:val="single"/>
              </w:rPr>
            </w:pPr>
          </w:p>
          <w:p>
            <w:pPr>
              <w:pStyle w:val="57"/>
              <w:ind w:firstLine="480"/>
            </w:pPr>
          </w:p>
        </w:tc>
      </w:tr>
    </w:tbl>
    <w:p>
      <w:pPr>
        <w:spacing w:line="360" w:lineRule="auto"/>
        <w:rPr>
          <w:rFonts w:ascii="Times New Roman" w:hAnsi="Times New Roman" w:eastAsia="黑体"/>
          <w:sz w:val="30"/>
        </w:rPr>
        <w:sectPr>
          <w:footerReference r:id="rId5" w:type="default"/>
          <w:pgSz w:w="11906" w:h="16838"/>
          <w:pgMar w:top="1701" w:right="1531" w:bottom="1701" w:left="1531" w:header="851" w:footer="1077" w:gutter="0"/>
          <w:pgBorders>
            <w:top w:val="none" w:sz="0" w:space="0"/>
            <w:left w:val="none" w:sz="0" w:space="0"/>
            <w:bottom w:val="none" w:sz="0" w:space="0"/>
            <w:right w:val="none" w:sz="0" w:space="0"/>
          </w:pgBorders>
          <w:pgNumType w:start="1"/>
          <w:cols w:space="720" w:num="1"/>
          <w:docGrid w:linePitch="312" w:charSpace="0"/>
        </w:sectPr>
      </w:pPr>
    </w:p>
    <w:p>
      <w:pPr>
        <w:pStyle w:val="18"/>
        <w:jc w:val="center"/>
        <w:outlineLvl w:val="0"/>
        <w:rPr>
          <w:rFonts w:ascii="Times New Roman" w:hAnsi="Times New Roman" w:eastAsia="黑体"/>
          <w:snapToGrid w:val="0"/>
          <w:sz w:val="30"/>
          <w:szCs w:val="30"/>
        </w:rPr>
      </w:pPr>
      <w:bookmarkStart w:id="7" w:name="_Toc11153"/>
      <w:bookmarkStart w:id="8" w:name="_Toc15888"/>
      <w:bookmarkStart w:id="9" w:name="_Toc1727"/>
      <w:r>
        <w:rPr>
          <w:rFonts w:ascii="Times New Roman" w:hAnsi="Times New Roman" w:eastAsia="黑体"/>
          <w:snapToGrid w:val="0"/>
          <w:sz w:val="30"/>
          <w:szCs w:val="30"/>
        </w:rPr>
        <w:t>二、建设项目工程分析</w:t>
      </w:r>
      <w:bookmarkEnd w:id="7"/>
      <w:bookmarkEnd w:id="8"/>
      <w:bookmarkEnd w:id="9"/>
    </w:p>
    <w:tbl>
      <w:tblPr>
        <w:tblStyle w:val="22"/>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456"/>
        <w:gridCol w:w="860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192" w:hRule="atLeast"/>
          <w:jc w:val="center"/>
        </w:trPr>
        <w:tc>
          <w:tcPr>
            <w:tcW w:w="428" w:type="dxa"/>
            <w:tcBorders>
              <w:tl2br w:val="nil"/>
              <w:tr2bl w:val="nil"/>
            </w:tcBorders>
            <w:vAlign w:val="center"/>
          </w:tcPr>
          <w:p>
            <w:pPr>
              <w:pStyle w:val="18"/>
              <w:adjustRightInd w:val="0"/>
              <w:snapToGrid w:val="0"/>
              <w:spacing w:before="0" w:beforeAutospacing="0" w:after="0" w:afterAutospacing="0"/>
              <w:jc w:val="center"/>
              <w:rPr>
                <w:rFonts w:ascii="Times New Roman" w:hAnsi="Times New Roman"/>
                <w:sz w:val="21"/>
                <w:szCs w:val="21"/>
              </w:rPr>
            </w:pPr>
            <w:r>
              <w:rPr>
                <w:rFonts w:ascii="Times New Roman" w:hAnsi="Times New Roman"/>
                <w:b/>
                <w:bCs/>
                <w:szCs w:val="24"/>
              </w:rPr>
              <w:t>建设内容</w:t>
            </w:r>
          </w:p>
        </w:tc>
        <w:tc>
          <w:tcPr>
            <w:tcW w:w="8556" w:type="dxa"/>
            <w:tcBorders>
              <w:tl2br w:val="nil"/>
              <w:tr2bl w:val="nil"/>
            </w:tcBorders>
          </w:tcPr>
          <w:p>
            <w:pPr>
              <w:pStyle w:val="66"/>
              <w:ind w:firstLine="482"/>
              <w:rPr>
                <w:bCs/>
              </w:rPr>
            </w:pPr>
            <w:r>
              <w:rPr>
                <w:rFonts w:hint="eastAsia"/>
                <w:b/>
              </w:rPr>
              <w:t>1、项目由来</w:t>
            </w:r>
          </w:p>
          <w:p>
            <w:pPr>
              <w:pStyle w:val="66"/>
              <w:ind w:firstLine="480"/>
              <w:rPr>
                <w:rFonts w:hint="eastAsia" w:cs="Times New Roman"/>
                <w:bCs/>
                <w:lang w:val="en-US" w:eastAsia="zh-CN"/>
              </w:rPr>
            </w:pPr>
            <w:r>
              <w:rPr>
                <w:rFonts w:hint="eastAsia" w:cs="Times New Roman"/>
                <w:bCs/>
                <w:lang w:val="en-US" w:eastAsia="zh-CN"/>
              </w:rPr>
              <w:t>衡阳县妇幼保健院</w:t>
            </w:r>
            <w:r>
              <w:rPr>
                <w:sz w:val="24"/>
              </w:rPr>
              <w:t>占地面积54.5</w:t>
            </w:r>
            <w:r>
              <w:rPr>
                <w:rFonts w:hint="eastAsia"/>
                <w:sz w:val="24"/>
              </w:rPr>
              <w:t>亩</w:t>
            </w:r>
            <w:r>
              <w:rPr>
                <w:sz w:val="24"/>
              </w:rPr>
              <w:t>，总建筑面积49284.8m</w:t>
            </w:r>
            <w:r>
              <w:rPr>
                <w:sz w:val="24"/>
                <w:vertAlign w:val="superscript"/>
              </w:rPr>
              <w:t>2</w:t>
            </w:r>
            <w:r>
              <w:rPr>
                <w:sz w:val="24"/>
              </w:rPr>
              <w:t>。工程内容为</w:t>
            </w:r>
            <w:r>
              <w:rPr>
                <w:rFonts w:hint="eastAsia"/>
                <w:sz w:val="24"/>
              </w:rPr>
              <w:t>急门诊综合楼</w:t>
            </w:r>
            <w:r>
              <w:rPr>
                <w:sz w:val="24"/>
              </w:rPr>
              <w:t>一栋</w:t>
            </w:r>
            <w:r>
              <w:rPr>
                <w:rFonts w:hint="eastAsia"/>
                <w:sz w:val="24"/>
              </w:rPr>
              <w:t>4层、住院部一栋10层、医技大楼一栋4层、宿舍楼两栋各6层和行政后勤保障楼一栋4层。总床位数</w:t>
            </w:r>
            <w:r>
              <w:rPr>
                <w:sz w:val="24"/>
              </w:rPr>
              <w:t>450</w:t>
            </w:r>
            <w:r>
              <w:rPr>
                <w:rFonts w:hint="eastAsia"/>
                <w:sz w:val="24"/>
              </w:rPr>
              <w:t>床，配套</w:t>
            </w:r>
            <w:r>
              <w:rPr>
                <w:sz w:val="24"/>
              </w:rPr>
              <w:t>建设供电工程、</w:t>
            </w:r>
            <w:r>
              <w:rPr>
                <w:rFonts w:hint="eastAsia"/>
                <w:sz w:val="24"/>
              </w:rPr>
              <w:t>电梯、通风系统、热水供应系统、</w:t>
            </w:r>
            <w:r>
              <w:rPr>
                <w:sz w:val="24"/>
              </w:rPr>
              <w:t>消毒供应室、垃圾处理工程、路面硬化、绿化及地下水电管网工程</w:t>
            </w:r>
            <w:r>
              <w:rPr>
                <w:rFonts w:hint="eastAsia" w:ascii="Times New Roman" w:hAnsi="Times New Roman" w:cs="Times New Roman"/>
                <w:bCs/>
                <w:lang w:val="en-US" w:eastAsia="zh-CN"/>
              </w:rPr>
              <w:t>。其中现有的</w:t>
            </w:r>
            <w:r>
              <w:rPr>
                <w:rFonts w:hint="eastAsia" w:cs="Times New Roman"/>
                <w:bCs/>
                <w:lang w:val="en-US" w:eastAsia="zh-CN"/>
              </w:rPr>
              <w:t>2</w:t>
            </w:r>
            <w:r>
              <w:rPr>
                <w:rFonts w:hint="eastAsia" w:ascii="Times New Roman" w:hAnsi="Times New Roman" w:cs="Times New Roman"/>
                <w:bCs/>
                <w:lang w:val="en-US" w:eastAsia="zh-CN"/>
              </w:rPr>
              <w:t>台1.</w:t>
            </w:r>
            <w:r>
              <w:rPr>
                <w:rFonts w:hint="eastAsia" w:cs="Times New Roman"/>
                <w:bCs/>
                <w:lang w:val="en-US" w:eastAsia="zh-CN"/>
              </w:rPr>
              <w:t>75</w:t>
            </w:r>
            <w:r>
              <w:rPr>
                <w:rFonts w:hint="eastAsia" w:ascii="Times New Roman" w:hAnsi="Times New Roman" w:cs="Times New Roman"/>
                <w:bCs/>
                <w:lang w:val="en-US" w:eastAsia="zh-CN"/>
              </w:rPr>
              <w:t>MW天然气</w:t>
            </w:r>
            <w:r>
              <w:rPr>
                <w:rFonts w:hint="eastAsia" w:cs="Times New Roman"/>
                <w:bCs/>
                <w:lang w:val="en-US" w:eastAsia="zh-CN"/>
              </w:rPr>
              <w:t>热水</w:t>
            </w:r>
            <w:r>
              <w:rPr>
                <w:rFonts w:hint="eastAsia" w:ascii="Times New Roman" w:hAnsi="Times New Roman" w:cs="Times New Roman"/>
                <w:bCs/>
                <w:lang w:val="en-US" w:eastAsia="zh-CN"/>
              </w:rPr>
              <w:t>锅炉</w:t>
            </w:r>
            <w:r>
              <w:rPr>
                <w:rFonts w:hint="eastAsia" w:cs="Times New Roman"/>
                <w:bCs/>
                <w:lang w:val="en-US" w:eastAsia="zh-CN"/>
              </w:rPr>
              <w:t>和2台</w:t>
            </w:r>
            <w:r>
              <w:rPr>
                <w:rFonts w:hint="eastAsia" w:ascii="Times New Roman" w:hAnsi="Times New Roman" w:cs="Times New Roman"/>
                <w:bCs/>
                <w:lang w:val="en-US" w:eastAsia="zh-CN"/>
              </w:rPr>
              <w:t>1.</w:t>
            </w:r>
            <w:r>
              <w:rPr>
                <w:rFonts w:hint="eastAsia" w:cs="Times New Roman"/>
                <w:bCs/>
                <w:lang w:val="en-US" w:eastAsia="zh-CN"/>
              </w:rPr>
              <w:t>4</w:t>
            </w:r>
            <w:r>
              <w:rPr>
                <w:rFonts w:hint="eastAsia" w:ascii="Times New Roman" w:hAnsi="Times New Roman" w:cs="Times New Roman"/>
                <w:bCs/>
                <w:lang w:val="en-US" w:eastAsia="zh-CN"/>
              </w:rPr>
              <w:t>MW供</w:t>
            </w:r>
            <w:r>
              <w:rPr>
                <w:rFonts w:hint="eastAsia" w:cs="Times New Roman"/>
                <w:bCs/>
                <w:lang w:val="en-US" w:eastAsia="zh-CN"/>
              </w:rPr>
              <w:t>暖</w:t>
            </w:r>
            <w:r>
              <w:rPr>
                <w:rFonts w:hint="eastAsia" w:ascii="Times New Roman" w:hAnsi="Times New Roman" w:cs="Times New Roman"/>
                <w:bCs/>
                <w:lang w:val="en-US" w:eastAsia="zh-CN"/>
              </w:rPr>
              <w:t>天然气</w:t>
            </w:r>
            <w:r>
              <w:rPr>
                <w:rFonts w:hint="eastAsia" w:cs="Times New Roman"/>
                <w:bCs/>
                <w:lang w:val="en-US" w:eastAsia="zh-CN"/>
              </w:rPr>
              <w:t>热水</w:t>
            </w:r>
            <w:r>
              <w:rPr>
                <w:rFonts w:hint="eastAsia" w:ascii="Times New Roman" w:hAnsi="Times New Roman" w:cs="Times New Roman"/>
                <w:bCs/>
                <w:lang w:val="en-US" w:eastAsia="zh-CN"/>
              </w:rPr>
              <w:t>锅炉</w:t>
            </w:r>
            <w:r>
              <w:rPr>
                <w:rFonts w:hint="eastAsia" w:cs="Times New Roman"/>
                <w:bCs/>
                <w:lang w:val="en-US" w:eastAsia="zh-CN"/>
              </w:rPr>
              <w:t>对医院进行供暖、供热。</w:t>
            </w:r>
          </w:p>
          <w:p>
            <w:pPr>
              <w:pStyle w:val="66"/>
              <w:ind w:firstLine="480"/>
              <w:rPr>
                <w:rFonts w:hint="default"/>
                <w:bCs/>
                <w:u w:val="single"/>
                <w:lang w:val="en-US"/>
              </w:rPr>
            </w:pPr>
            <w:r>
              <w:rPr>
                <w:rFonts w:hint="eastAsia" w:ascii="Times New Roman" w:hAnsi="Times New Roman" w:cs="Times New Roman"/>
                <w:bCs/>
                <w:u w:val="single"/>
                <w:lang w:val="en-US" w:eastAsia="zh-CN"/>
              </w:rPr>
              <w:t>其中现有的4台1.4MW天然气锅炉</w:t>
            </w:r>
            <w:r>
              <w:rPr>
                <w:rFonts w:hint="eastAsia" w:cs="Times New Roman"/>
                <w:bCs/>
                <w:u w:val="single"/>
                <w:lang w:val="en-US" w:eastAsia="zh-CN"/>
              </w:rPr>
              <w:t>对医院进行供暖、供热水</w:t>
            </w:r>
            <w:r>
              <w:rPr>
                <w:rFonts w:hint="eastAsia" w:ascii="Times New Roman" w:hAnsi="Times New Roman" w:cs="Times New Roman"/>
                <w:bCs/>
                <w:u w:val="single"/>
                <w:lang w:val="en-US" w:eastAsia="zh-CN"/>
              </w:rPr>
              <w:t>，但</w:t>
            </w:r>
            <w:r>
              <w:rPr>
                <w:rFonts w:hint="eastAsia" w:cs="Times New Roman"/>
                <w:bCs/>
                <w:u w:val="single"/>
                <w:lang w:val="en-US" w:eastAsia="zh-CN"/>
              </w:rPr>
              <w:t>在使用过程中，尤其到冬季或极端天气情况下，</w:t>
            </w:r>
            <w:r>
              <w:rPr>
                <w:rFonts w:hint="eastAsia" w:ascii="Times New Roman" w:hAnsi="Times New Roman" w:cs="Times New Roman"/>
                <w:bCs/>
                <w:u w:val="single"/>
                <w:lang w:val="en-US" w:eastAsia="zh-CN"/>
              </w:rPr>
              <w:t>天然气锅炉存在供气不足和气压不稳定的现象，</w:t>
            </w:r>
            <w:r>
              <w:rPr>
                <w:rFonts w:hint="eastAsia" w:cs="Times New Roman"/>
                <w:bCs/>
                <w:u w:val="single"/>
                <w:lang w:val="en-US" w:eastAsia="zh-CN"/>
              </w:rPr>
              <w:t>由于使用较频繁其设备也经常需要进行维护和检修，导致医院供暖、供热经常跟不上需求，</w:t>
            </w:r>
            <w:r>
              <w:rPr>
                <w:rFonts w:hint="eastAsia" w:ascii="Times New Roman" w:hAnsi="Times New Roman" w:cs="Times New Roman"/>
                <w:bCs/>
                <w:u w:val="single"/>
                <w:lang w:val="en-US" w:eastAsia="zh-CN"/>
              </w:rPr>
              <w:t>已经影响医院正常运行</w:t>
            </w:r>
            <w:r>
              <w:rPr>
                <w:rFonts w:hint="eastAsia" w:cs="Times New Roman"/>
                <w:bCs/>
                <w:u w:val="single"/>
                <w:lang w:val="en-US" w:eastAsia="zh-CN"/>
              </w:rPr>
              <w:t>。</w:t>
            </w:r>
            <w:r>
              <w:rPr>
                <w:rFonts w:hint="eastAsia" w:ascii="Times New Roman" w:hAnsi="Times New Roman" w:cs="Times New Roman"/>
                <w:bCs/>
                <w:u w:val="single"/>
                <w:lang w:val="en-US" w:eastAsia="zh-CN"/>
              </w:rPr>
              <w:t>因此根据实际需要，医院需要增加</w:t>
            </w:r>
            <w:r>
              <w:rPr>
                <w:rFonts w:hint="eastAsia" w:cs="Times New Roman"/>
                <w:bCs/>
                <w:u w:val="single"/>
                <w:lang w:val="en-US" w:eastAsia="zh-CN"/>
              </w:rPr>
              <w:t>1</w:t>
            </w:r>
            <w:r>
              <w:rPr>
                <w:rFonts w:hint="eastAsia" w:ascii="Times New Roman" w:hAnsi="Times New Roman" w:cs="Times New Roman"/>
                <w:bCs/>
                <w:u w:val="single"/>
                <w:lang w:val="en-US" w:eastAsia="zh-CN"/>
              </w:rPr>
              <w:t>台</w:t>
            </w:r>
            <w:r>
              <w:rPr>
                <w:rFonts w:hint="eastAsia" w:cs="Times New Roman"/>
                <w:bCs/>
                <w:u w:val="single"/>
                <w:lang w:val="en-US" w:eastAsia="zh-CN"/>
              </w:rPr>
              <w:t>1.4</w:t>
            </w:r>
            <w:r>
              <w:rPr>
                <w:rFonts w:hint="eastAsia" w:ascii="Times New Roman" w:hAnsi="Times New Roman" w:cs="Times New Roman"/>
                <w:bCs/>
                <w:u w:val="single"/>
                <w:lang w:val="en-US" w:eastAsia="zh-CN"/>
              </w:rPr>
              <w:t>MW生物质热水机组进行应急备</w:t>
            </w:r>
            <w:r>
              <w:rPr>
                <w:rFonts w:hint="eastAsia" w:ascii="Times New Roman" w:hAnsi="Times New Roman" w:cs="Times New Roman"/>
                <w:bCs/>
                <w:color w:val="auto"/>
                <w:u w:val="single"/>
                <w:lang w:val="en-US" w:eastAsia="zh-CN"/>
              </w:rPr>
              <w:t>用，</w:t>
            </w:r>
            <w:r>
              <w:rPr>
                <w:rFonts w:hint="eastAsia" w:cs="Times New Roman"/>
                <w:bCs/>
                <w:color w:val="auto"/>
                <w:u w:val="single"/>
                <w:lang w:val="en-US" w:eastAsia="zh-CN"/>
              </w:rPr>
              <w:t>全年备用启用时间约为600小时</w:t>
            </w:r>
            <w:r>
              <w:rPr>
                <w:rFonts w:hint="eastAsia" w:ascii="Times New Roman" w:hAnsi="Times New Roman" w:cs="Times New Roman"/>
                <w:bCs/>
                <w:color w:val="auto"/>
                <w:u w:val="single"/>
                <w:lang w:val="en-US" w:eastAsia="zh-CN"/>
              </w:rPr>
              <w:t>，</w:t>
            </w:r>
            <w:r>
              <w:rPr>
                <w:rFonts w:hint="eastAsia" w:ascii="Times New Roman" w:hAnsi="Times New Roman" w:cs="Times New Roman"/>
                <w:bCs/>
                <w:u w:val="single"/>
                <w:lang w:val="en-US" w:eastAsia="zh-CN"/>
              </w:rPr>
              <w:t>天然气</w:t>
            </w:r>
            <w:r>
              <w:rPr>
                <w:rFonts w:hint="eastAsia" w:cs="Times New Roman"/>
                <w:bCs/>
                <w:u w:val="single"/>
                <w:lang w:val="en-US" w:eastAsia="zh-CN"/>
              </w:rPr>
              <w:t>锅炉在供气不足或者停炉检修期间</w:t>
            </w:r>
            <w:r>
              <w:rPr>
                <w:rFonts w:hint="eastAsia" w:ascii="Times New Roman" w:hAnsi="Times New Roman" w:cs="Times New Roman"/>
                <w:bCs/>
                <w:u w:val="single"/>
                <w:lang w:val="en-US" w:eastAsia="zh-CN"/>
              </w:rPr>
              <w:t>，使用</w:t>
            </w:r>
            <w:r>
              <w:rPr>
                <w:rFonts w:hint="eastAsia" w:cs="Times New Roman"/>
                <w:bCs/>
                <w:u w:val="single"/>
                <w:lang w:val="en-US" w:eastAsia="zh-CN"/>
              </w:rPr>
              <w:t>备用</w:t>
            </w:r>
            <w:r>
              <w:rPr>
                <w:rFonts w:hint="eastAsia" w:ascii="Times New Roman" w:hAnsi="Times New Roman" w:cs="Times New Roman"/>
                <w:bCs/>
                <w:u w:val="single"/>
                <w:lang w:val="en-US" w:eastAsia="zh-CN"/>
              </w:rPr>
              <w:t>生物质热水机组供热</w:t>
            </w:r>
            <w:r>
              <w:rPr>
                <w:rFonts w:hint="eastAsia" w:cs="Times New Roman"/>
                <w:bCs/>
                <w:u w:val="single"/>
                <w:lang w:val="en-US" w:eastAsia="zh-CN"/>
              </w:rPr>
              <w:t>、供暖</w:t>
            </w:r>
            <w:r>
              <w:rPr>
                <w:rFonts w:hint="eastAsia" w:ascii="Times New Roman" w:hAnsi="Times New Roman" w:cs="Times New Roman"/>
                <w:bCs/>
                <w:u w:val="single"/>
                <w:lang w:val="en-US" w:eastAsia="zh-CN"/>
              </w:rPr>
              <w:t>。</w:t>
            </w:r>
          </w:p>
          <w:p>
            <w:pPr>
              <w:pStyle w:val="66"/>
              <w:ind w:firstLine="480"/>
              <w:rPr>
                <w:bCs/>
              </w:rPr>
            </w:pPr>
            <w:r>
              <w:rPr>
                <w:rFonts w:hint="eastAsia"/>
                <w:bCs/>
              </w:rPr>
              <w:t>对照《中华人民共和国环境影响评价法》、《建设项目环境保护管理条例》及《建设项目环境影响评价分类管理名录（2021年版）》等的相关规定，生态环境部《环办环评函〔2021〕264号》关于生物质锅炉等项目环评类别判定事宜的复函</w:t>
            </w:r>
            <w:r>
              <w:rPr>
                <w:rFonts w:hint="eastAsia"/>
                <w:bCs/>
                <w:lang w:val="en-US" w:eastAsia="zh-CN"/>
              </w:rPr>
              <w:t>文件</w:t>
            </w:r>
            <w:r>
              <w:rPr>
                <w:rFonts w:hint="eastAsia"/>
                <w:bCs/>
                <w:lang w:eastAsia="zh-CN"/>
              </w:rPr>
              <w:t>，</w:t>
            </w:r>
            <w:r>
              <w:rPr>
                <w:rFonts w:hint="eastAsia"/>
                <w:bCs/>
              </w:rPr>
              <w:t>本项目项目所属行业为电力、热力生产和供应业 91 热力生产和供应工程（包括建设单位自建自用的供热工程）需编制环境影响报告表。为此，</w:t>
            </w:r>
            <w:r>
              <w:rPr>
                <w:rFonts w:hint="eastAsia"/>
                <w:lang w:eastAsia="zh-CN"/>
              </w:rPr>
              <w:t>衡阳县妇幼保健院</w:t>
            </w:r>
            <w:r>
              <w:rPr>
                <w:rFonts w:hint="eastAsia"/>
                <w:bCs/>
              </w:rPr>
              <w:t>委托</w:t>
            </w:r>
            <w:r>
              <w:rPr>
                <w:rFonts w:hint="eastAsia" w:ascii="宋体" w:hAnsi="宋体" w:eastAsia="宋体" w:cs="宋体"/>
                <w:color w:val="auto"/>
                <w:sz w:val="24"/>
                <w:szCs w:val="24"/>
              </w:rPr>
              <w:t>湖南百恒环保科技有限公司</w:t>
            </w:r>
            <w:r>
              <w:rPr>
                <w:rFonts w:hint="eastAsia"/>
                <w:bCs/>
                <w:color w:val="auto"/>
              </w:rPr>
              <w:t>（以下简称我公司）</w:t>
            </w:r>
            <w:r>
              <w:rPr>
                <w:rFonts w:hint="eastAsia"/>
                <w:bCs/>
              </w:rPr>
              <w:t>承担该项目的环境影响评价工作，在接受委托后，我公司组织技术人员进行实地踏勘和调研，收集和核实了有关材料，按照国家对建设项目环境影响评价的有关规定和有关环保政策、技术规范，编制了该项目的环境影响报告表，提交给建设单位上报主管部门审批。</w:t>
            </w:r>
          </w:p>
          <w:p>
            <w:pPr>
              <w:pStyle w:val="66"/>
              <w:ind w:firstLine="482"/>
              <w:rPr>
                <w:b/>
              </w:rPr>
            </w:pPr>
            <w:r>
              <w:rPr>
                <w:b/>
              </w:rPr>
              <w:t>2</w:t>
            </w:r>
            <w:r>
              <w:rPr>
                <w:rFonts w:hint="eastAsia"/>
                <w:b/>
              </w:rPr>
              <w:t>、项目概况</w:t>
            </w:r>
          </w:p>
          <w:p>
            <w:pPr>
              <w:pStyle w:val="66"/>
              <w:ind w:firstLine="480"/>
              <w:rPr>
                <w:bCs/>
              </w:rPr>
            </w:pPr>
            <w:r>
              <w:rPr>
                <w:rFonts w:hint="eastAsia"/>
                <w:bCs/>
              </w:rPr>
              <w:t>项目名称：</w:t>
            </w:r>
            <w:r>
              <w:rPr>
                <w:rFonts w:hint="eastAsia"/>
                <w:lang w:eastAsia="zh-CN"/>
              </w:rPr>
              <w:t>衡阳县妇幼保健院新增备用环保型生物质热水机组项目</w:t>
            </w:r>
            <w:r>
              <w:rPr>
                <w:rFonts w:hint="eastAsia"/>
                <w:bCs/>
              </w:rPr>
              <w:t>；</w:t>
            </w:r>
          </w:p>
          <w:p>
            <w:pPr>
              <w:pStyle w:val="66"/>
              <w:ind w:firstLine="480"/>
              <w:rPr>
                <w:bCs/>
                <w:u w:val="none"/>
              </w:rPr>
            </w:pPr>
            <w:r>
              <w:rPr>
                <w:rFonts w:hint="eastAsia"/>
                <w:bCs/>
                <w:u w:val="none"/>
              </w:rPr>
              <w:t>建设性质：</w:t>
            </w:r>
            <w:r>
              <w:rPr>
                <w:rFonts w:hint="eastAsia"/>
                <w:bCs/>
                <w:u w:val="none"/>
                <w:lang w:val="en-US" w:eastAsia="zh-CN"/>
              </w:rPr>
              <w:t>扩建</w:t>
            </w:r>
            <w:r>
              <w:rPr>
                <w:rFonts w:hint="eastAsia"/>
                <w:bCs/>
                <w:u w:val="none"/>
              </w:rPr>
              <w:t>；</w:t>
            </w:r>
          </w:p>
          <w:p>
            <w:pPr>
              <w:pStyle w:val="66"/>
              <w:ind w:firstLine="480"/>
              <w:rPr>
                <w:bCs/>
              </w:rPr>
            </w:pPr>
            <w:r>
              <w:rPr>
                <w:rFonts w:hint="eastAsia"/>
                <w:bCs/>
              </w:rPr>
              <w:t>建设地点：</w:t>
            </w:r>
            <w:r>
              <w:rPr>
                <w:rFonts w:hint="eastAsia" w:cs="Times New Roman"/>
                <w:sz w:val="24"/>
                <w:lang w:eastAsia="zh-CN"/>
              </w:rPr>
              <w:t>衡阳县西渡镇咸中村彭塘组、槐花村探花组</w:t>
            </w:r>
            <w:r>
              <w:rPr>
                <w:rFonts w:hint="eastAsia"/>
                <w:bCs/>
              </w:rPr>
              <w:t>；</w:t>
            </w:r>
          </w:p>
          <w:p>
            <w:pPr>
              <w:pStyle w:val="66"/>
              <w:ind w:firstLine="480"/>
              <w:rPr>
                <w:bCs/>
              </w:rPr>
            </w:pPr>
            <w:r>
              <w:rPr>
                <w:rFonts w:hint="eastAsia"/>
                <w:bCs/>
              </w:rPr>
              <w:t>建设单位：</w:t>
            </w:r>
            <w:r>
              <w:rPr>
                <w:rFonts w:hint="eastAsia"/>
                <w:lang w:eastAsia="zh-CN"/>
              </w:rPr>
              <w:t>衡阳县妇幼保健院</w:t>
            </w:r>
            <w:r>
              <w:rPr>
                <w:rFonts w:hint="eastAsia"/>
                <w:bCs/>
              </w:rPr>
              <w:t>；</w:t>
            </w:r>
          </w:p>
          <w:p>
            <w:pPr>
              <w:pStyle w:val="66"/>
              <w:ind w:firstLine="480"/>
              <w:rPr>
                <w:bCs/>
              </w:rPr>
            </w:pPr>
            <w:r>
              <w:rPr>
                <w:rFonts w:hint="eastAsia"/>
                <w:bCs/>
              </w:rPr>
              <w:t>总投资：</w:t>
            </w:r>
            <w:r>
              <w:rPr>
                <w:rFonts w:hint="eastAsia"/>
                <w:bCs/>
                <w:lang w:val="en-US" w:eastAsia="zh-CN"/>
              </w:rPr>
              <w:t>30</w:t>
            </w:r>
            <w:r>
              <w:rPr>
                <w:rFonts w:hint="eastAsia"/>
                <w:bCs/>
              </w:rPr>
              <w:t>万元；</w:t>
            </w:r>
          </w:p>
          <w:p>
            <w:pPr>
              <w:pStyle w:val="66"/>
              <w:ind w:firstLine="480"/>
              <w:rPr>
                <w:rFonts w:hint="default" w:eastAsia="宋体"/>
                <w:bCs/>
                <w:lang w:val="en-US" w:eastAsia="zh-CN"/>
              </w:rPr>
            </w:pPr>
            <w:r>
              <w:rPr>
                <w:rFonts w:hint="eastAsia"/>
                <w:bCs/>
              </w:rPr>
              <w:t>工作制度：本次拟建</w:t>
            </w:r>
            <w:r>
              <w:rPr>
                <w:rFonts w:hint="eastAsia"/>
                <w:bCs/>
                <w:lang w:val="en-US" w:eastAsia="zh-CN"/>
              </w:rPr>
              <w:t>项目为</w:t>
            </w:r>
            <w:r>
              <w:rPr>
                <w:rFonts w:hint="eastAsia"/>
                <w:bCs/>
              </w:rPr>
              <w:t>的备用</w:t>
            </w:r>
            <w:r>
              <w:rPr>
                <w:rFonts w:hint="eastAsia"/>
                <w:lang w:eastAsia="zh-CN"/>
              </w:rPr>
              <w:t>热水机组</w:t>
            </w:r>
            <w:r>
              <w:rPr>
                <w:rFonts w:hint="eastAsia"/>
                <w:bCs/>
              </w:rPr>
              <w:t>，</w:t>
            </w:r>
            <w:r>
              <w:rPr>
                <w:rFonts w:hint="eastAsia" w:ascii="Times New Roman" w:hAnsi="Times New Roman" w:cs="Times New Roman"/>
                <w:bCs/>
                <w:lang w:val="en-US" w:eastAsia="zh-CN"/>
              </w:rPr>
              <w:t>备用时间</w:t>
            </w:r>
            <w:r>
              <w:rPr>
                <w:rFonts w:hint="eastAsia"/>
                <w:bCs/>
                <w:lang w:val="en-US" w:eastAsia="zh-CN"/>
              </w:rPr>
              <w:t>全年工作时间约600小时，</w:t>
            </w:r>
            <w:r>
              <w:rPr>
                <w:rFonts w:hint="eastAsia" w:ascii="Times New Roman" w:hAnsi="Times New Roman" w:cs="Times New Roman"/>
                <w:bCs/>
                <w:lang w:val="en-US" w:eastAsia="zh-CN"/>
              </w:rPr>
              <w:t>天然气</w:t>
            </w:r>
            <w:r>
              <w:rPr>
                <w:rFonts w:hint="eastAsia" w:cs="Times New Roman"/>
                <w:bCs/>
                <w:lang w:val="en-US" w:eastAsia="zh-CN"/>
              </w:rPr>
              <w:t>锅炉供气不足或停炉检修时</w:t>
            </w:r>
            <w:r>
              <w:rPr>
                <w:rFonts w:hint="eastAsia" w:ascii="Times New Roman" w:hAnsi="Times New Roman" w:cs="Times New Roman"/>
                <w:bCs/>
                <w:lang w:val="en-US" w:eastAsia="zh-CN"/>
              </w:rPr>
              <w:t>，使用</w:t>
            </w:r>
            <w:r>
              <w:rPr>
                <w:rFonts w:hint="eastAsia" w:cs="Times New Roman"/>
                <w:bCs/>
                <w:lang w:val="en-US" w:eastAsia="zh-CN"/>
              </w:rPr>
              <w:t>备用</w:t>
            </w:r>
            <w:r>
              <w:rPr>
                <w:rFonts w:hint="eastAsia" w:ascii="Times New Roman" w:hAnsi="Times New Roman" w:cs="Times New Roman"/>
                <w:bCs/>
                <w:lang w:val="en-US" w:eastAsia="zh-CN"/>
              </w:rPr>
              <w:t>生物质热水机组供热</w:t>
            </w:r>
            <w:r>
              <w:rPr>
                <w:rFonts w:hint="eastAsia" w:cs="Times New Roman"/>
                <w:bCs/>
                <w:lang w:val="en-US" w:eastAsia="zh-CN"/>
              </w:rPr>
              <w:t>、供暖</w:t>
            </w:r>
            <w:r>
              <w:rPr>
                <w:rFonts w:hint="eastAsia"/>
                <w:bCs/>
                <w:lang w:val="en-US" w:eastAsia="zh-CN"/>
              </w:rPr>
              <w:t>。</w:t>
            </w:r>
          </w:p>
          <w:p>
            <w:pPr>
              <w:pStyle w:val="66"/>
              <w:ind w:firstLine="480"/>
              <w:rPr>
                <w:bCs/>
              </w:rPr>
            </w:pPr>
            <w:r>
              <w:rPr>
                <w:rFonts w:hint="eastAsia"/>
                <w:bCs/>
              </w:rPr>
              <w:t>职工人数：</w:t>
            </w:r>
            <w:r>
              <w:rPr>
                <w:rFonts w:hint="eastAsia"/>
                <w:bCs/>
                <w:lang w:val="en-US" w:eastAsia="zh-CN"/>
              </w:rPr>
              <w:t>锅炉房</w:t>
            </w:r>
            <w:r>
              <w:rPr>
                <w:rFonts w:hint="eastAsia"/>
                <w:bCs/>
              </w:rPr>
              <w:t>项目原有劳动定员</w:t>
            </w:r>
            <w:r>
              <w:rPr>
                <w:rFonts w:hint="eastAsia"/>
                <w:bCs/>
                <w:lang w:val="en-US" w:eastAsia="zh-CN"/>
              </w:rPr>
              <w:t>2</w:t>
            </w:r>
            <w:r>
              <w:rPr>
                <w:rFonts w:hint="eastAsia"/>
                <w:bCs/>
              </w:rPr>
              <w:t>人，本次新建</w:t>
            </w:r>
            <w:r>
              <w:rPr>
                <w:rFonts w:hint="eastAsia"/>
                <w:bCs/>
                <w:lang w:eastAsia="zh-CN"/>
              </w:rPr>
              <w:t>备用热水机组</w:t>
            </w:r>
            <w:r>
              <w:rPr>
                <w:rFonts w:hint="eastAsia"/>
                <w:bCs/>
              </w:rPr>
              <w:t>项目不新增劳动定员。</w:t>
            </w:r>
          </w:p>
          <w:p>
            <w:pPr>
              <w:pStyle w:val="66"/>
              <w:ind w:firstLine="482"/>
              <w:rPr>
                <w:b/>
              </w:rPr>
            </w:pPr>
            <w:r>
              <w:rPr>
                <w:rFonts w:hint="eastAsia"/>
                <w:b/>
              </w:rPr>
              <w:t>3、建设内容与规模</w:t>
            </w:r>
          </w:p>
          <w:p>
            <w:pPr>
              <w:pStyle w:val="66"/>
              <w:ind w:firstLine="480"/>
              <w:rPr>
                <w:bCs/>
              </w:rPr>
            </w:pPr>
            <w:r>
              <w:rPr>
                <w:rFonts w:hint="eastAsia"/>
                <w:bCs/>
              </w:rPr>
              <w:t>本项目新</w:t>
            </w:r>
            <w:r>
              <w:rPr>
                <w:rFonts w:hint="eastAsia"/>
                <w:bCs/>
                <w:lang w:val="en-US" w:eastAsia="zh-CN"/>
              </w:rPr>
              <w:t>两套</w:t>
            </w:r>
            <w:r>
              <w:rPr>
                <w:rFonts w:hint="eastAsia"/>
                <w:lang w:eastAsia="zh-CN"/>
              </w:rPr>
              <w:t>备用环保型热水机组</w:t>
            </w:r>
            <w:r>
              <w:rPr>
                <w:rFonts w:hint="eastAsia"/>
                <w:bCs/>
              </w:rPr>
              <w:t>，具体项目组成如下：</w:t>
            </w:r>
          </w:p>
          <w:p>
            <w:pPr>
              <w:pStyle w:val="66"/>
              <w:ind w:firstLine="0" w:firstLineChars="0"/>
              <w:jc w:val="center"/>
              <w:rPr>
                <w:b/>
                <w:bCs w:val="0"/>
              </w:rPr>
            </w:pPr>
            <w:r>
              <w:rPr>
                <w:rFonts w:hint="eastAsia"/>
                <w:b/>
                <w:bCs w:val="0"/>
              </w:rPr>
              <w:t>表</w:t>
            </w:r>
            <w:r>
              <w:rPr>
                <w:b/>
                <w:bCs w:val="0"/>
              </w:rPr>
              <w:t>2</w:t>
            </w:r>
            <w:r>
              <w:rPr>
                <w:rFonts w:hint="eastAsia"/>
                <w:b/>
                <w:bCs w:val="0"/>
              </w:rPr>
              <w:t>-</w:t>
            </w:r>
            <w:r>
              <w:rPr>
                <w:b/>
                <w:bCs w:val="0"/>
              </w:rPr>
              <w:t xml:space="preserve">1  </w:t>
            </w:r>
            <w:r>
              <w:rPr>
                <w:rFonts w:hint="eastAsia"/>
                <w:b/>
                <w:bCs w:val="0"/>
              </w:rPr>
              <w:t>项目组成一览表</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49"/>
              <w:gridCol w:w="1234"/>
              <w:gridCol w:w="1322"/>
              <w:gridCol w:w="218"/>
              <w:gridCol w:w="2754"/>
              <w:gridCol w:w="18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9" w:type="dxa"/>
                  <w:shd w:val="clear" w:color="auto" w:fill="auto"/>
                  <w:vAlign w:val="center"/>
                </w:tcPr>
                <w:p>
                  <w:pPr>
                    <w:pStyle w:val="66"/>
                    <w:spacing w:line="240" w:lineRule="auto"/>
                    <w:ind w:firstLine="0" w:firstLineChars="0"/>
                    <w:jc w:val="center"/>
                    <w:rPr>
                      <w:bCs/>
                      <w:sz w:val="21"/>
                      <w:szCs w:val="22"/>
                      <w:u w:val="none"/>
                    </w:rPr>
                  </w:pPr>
                  <w:r>
                    <w:rPr>
                      <w:rFonts w:hint="eastAsia"/>
                      <w:bCs/>
                      <w:sz w:val="21"/>
                      <w:szCs w:val="22"/>
                      <w:u w:val="none"/>
                    </w:rPr>
                    <w:t>工程类型</w:t>
                  </w:r>
                </w:p>
              </w:tc>
              <w:tc>
                <w:tcPr>
                  <w:tcW w:w="1234" w:type="dxa"/>
                  <w:shd w:val="clear" w:color="auto" w:fill="auto"/>
                  <w:vAlign w:val="center"/>
                </w:tcPr>
                <w:p>
                  <w:pPr>
                    <w:pStyle w:val="66"/>
                    <w:spacing w:line="240" w:lineRule="auto"/>
                    <w:ind w:firstLine="0" w:firstLineChars="0"/>
                    <w:jc w:val="center"/>
                    <w:rPr>
                      <w:bCs/>
                      <w:sz w:val="21"/>
                      <w:szCs w:val="22"/>
                      <w:u w:val="none"/>
                    </w:rPr>
                  </w:pPr>
                  <w:r>
                    <w:rPr>
                      <w:rFonts w:hint="eastAsia"/>
                      <w:bCs/>
                      <w:sz w:val="21"/>
                      <w:szCs w:val="22"/>
                      <w:u w:val="none"/>
                    </w:rPr>
                    <w:t>项目</w:t>
                  </w:r>
                </w:p>
              </w:tc>
              <w:tc>
                <w:tcPr>
                  <w:tcW w:w="4294" w:type="dxa"/>
                  <w:gridSpan w:val="3"/>
                  <w:shd w:val="clear" w:color="auto" w:fill="auto"/>
                  <w:vAlign w:val="center"/>
                </w:tcPr>
                <w:p>
                  <w:pPr>
                    <w:pStyle w:val="66"/>
                    <w:spacing w:line="240" w:lineRule="auto"/>
                    <w:ind w:firstLine="0" w:firstLineChars="0"/>
                    <w:jc w:val="center"/>
                    <w:rPr>
                      <w:bCs/>
                      <w:sz w:val="21"/>
                      <w:szCs w:val="22"/>
                      <w:u w:val="none"/>
                    </w:rPr>
                  </w:pPr>
                  <w:r>
                    <w:rPr>
                      <w:rFonts w:hint="eastAsia"/>
                      <w:bCs/>
                      <w:sz w:val="21"/>
                      <w:szCs w:val="22"/>
                      <w:u w:val="none"/>
                    </w:rPr>
                    <w:t>现有工程建设内容</w:t>
                  </w:r>
                </w:p>
              </w:tc>
              <w:tc>
                <w:tcPr>
                  <w:tcW w:w="1800" w:type="dxa"/>
                  <w:shd w:val="clear" w:color="auto" w:fill="auto"/>
                  <w:vAlign w:val="center"/>
                </w:tcPr>
                <w:p>
                  <w:pPr>
                    <w:keepNext w:val="0"/>
                    <w:keepLines w:val="0"/>
                    <w:widowControl/>
                    <w:suppressLineNumbers w:val="0"/>
                    <w:jc w:val="left"/>
                    <w:rPr>
                      <w:rFonts w:hint="default"/>
                      <w:bCs/>
                      <w:sz w:val="21"/>
                      <w:szCs w:val="22"/>
                      <w:u w:val="none"/>
                      <w:lang w:val="en-US"/>
                    </w:rPr>
                  </w:pPr>
                  <w:r>
                    <w:rPr>
                      <w:rFonts w:hint="eastAsia" w:ascii="宋体" w:hAnsi="宋体" w:eastAsia="宋体" w:cs="宋体"/>
                      <w:color w:val="000000"/>
                      <w:kern w:val="0"/>
                      <w:sz w:val="21"/>
                      <w:szCs w:val="21"/>
                      <w:lang w:val="en-US" w:eastAsia="zh-CN" w:bidi="ar"/>
                    </w:rPr>
                    <w:t>本工程建设内容</w:t>
                  </w:r>
                  <w:r>
                    <w:rPr>
                      <w:rFonts w:hint="eastAsia" w:ascii="宋体" w:hAnsi="宋体" w:cs="宋体"/>
                      <w:color w:val="000000"/>
                      <w:kern w:val="0"/>
                      <w:sz w:val="21"/>
                      <w:szCs w:val="21"/>
                      <w:lang w:val="en-US" w:eastAsia="zh-CN" w:bidi="ar"/>
                    </w:rPr>
                    <w:t>及变化情况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 w:hRule="atLeast"/>
              </w:trPr>
              <w:tc>
                <w:tcPr>
                  <w:tcW w:w="1049" w:type="dxa"/>
                  <w:vMerge w:val="restart"/>
                  <w:shd w:val="clear" w:color="auto" w:fill="auto"/>
                  <w:vAlign w:val="center"/>
                </w:tcPr>
                <w:p>
                  <w:pPr>
                    <w:pStyle w:val="66"/>
                    <w:spacing w:line="240" w:lineRule="auto"/>
                    <w:ind w:firstLine="0" w:firstLineChars="0"/>
                    <w:jc w:val="center"/>
                    <w:rPr>
                      <w:bCs/>
                      <w:sz w:val="21"/>
                      <w:szCs w:val="22"/>
                      <w:u w:val="none"/>
                    </w:rPr>
                  </w:pPr>
                  <w:r>
                    <w:rPr>
                      <w:rFonts w:hint="eastAsia"/>
                      <w:bCs/>
                      <w:sz w:val="21"/>
                      <w:szCs w:val="22"/>
                      <w:u w:val="none"/>
                    </w:rPr>
                    <w:t>主体工程</w:t>
                  </w:r>
                </w:p>
              </w:tc>
              <w:tc>
                <w:tcPr>
                  <w:tcW w:w="1234" w:type="dxa"/>
                  <w:vMerge w:val="restart"/>
                  <w:shd w:val="clear" w:color="auto" w:fill="auto"/>
                  <w:vAlign w:val="center"/>
                </w:tcPr>
                <w:p>
                  <w:pPr>
                    <w:pStyle w:val="66"/>
                    <w:spacing w:line="240" w:lineRule="auto"/>
                    <w:ind w:firstLine="0" w:firstLineChars="0"/>
                    <w:jc w:val="center"/>
                    <w:rPr>
                      <w:bCs/>
                      <w:sz w:val="21"/>
                      <w:szCs w:val="22"/>
                      <w:u w:val="none"/>
                    </w:rPr>
                  </w:pPr>
                  <w:r>
                    <w:rPr>
                      <w:rFonts w:hint="eastAsia" w:ascii="Times New Roman" w:hAnsi="Times New Roman" w:eastAsia="宋体" w:cs="宋体"/>
                      <w:color w:val="auto"/>
                      <w:kern w:val="2"/>
                      <w:sz w:val="21"/>
                      <w:szCs w:val="21"/>
                      <w:u w:val="none"/>
                      <w:lang w:val="en-US" w:eastAsia="zh-CN" w:bidi="ar"/>
                    </w:rPr>
                    <w:t>医疗综合楼</w:t>
                  </w:r>
                </w:p>
              </w:tc>
              <w:tc>
                <w:tcPr>
                  <w:tcW w:w="1322" w:type="dxa"/>
                  <w:shd w:val="clear" w:color="auto" w:fill="auto"/>
                  <w:vAlign w:val="center"/>
                </w:tcPr>
                <w:p>
                  <w:pPr>
                    <w:autoSpaceDE w:val="0"/>
                    <w:autoSpaceDN w:val="0"/>
                    <w:jc w:val="center"/>
                    <w:rPr>
                      <w:rFonts w:hint="eastAsia" w:eastAsia="宋体"/>
                      <w:bCs/>
                      <w:sz w:val="21"/>
                      <w:szCs w:val="22"/>
                      <w:u w:val="none"/>
                      <w:lang w:eastAsia="zh-CN"/>
                    </w:rPr>
                  </w:pPr>
                  <w:r>
                    <w:rPr>
                      <w:rFonts w:hint="eastAsia"/>
                      <w:szCs w:val="21"/>
                      <w:lang w:val="zh-CN"/>
                    </w:rPr>
                    <w:t>门（急）诊综合大楼</w:t>
                  </w:r>
                </w:p>
              </w:tc>
              <w:tc>
                <w:tcPr>
                  <w:tcW w:w="2972" w:type="dxa"/>
                  <w:gridSpan w:val="2"/>
                  <w:shd w:val="clear" w:color="auto" w:fill="auto"/>
                  <w:vAlign w:val="center"/>
                </w:tcPr>
                <w:p>
                  <w:pPr>
                    <w:autoSpaceDE w:val="0"/>
                    <w:autoSpaceDN w:val="0"/>
                    <w:jc w:val="center"/>
                    <w:rPr>
                      <w:bCs/>
                      <w:sz w:val="21"/>
                      <w:szCs w:val="22"/>
                      <w:u w:val="none"/>
                    </w:rPr>
                  </w:pPr>
                  <w:r>
                    <w:rPr>
                      <w:rFonts w:hint="eastAsia"/>
                      <w:szCs w:val="21"/>
                      <w:lang w:val="zh-CN"/>
                    </w:rPr>
                    <w:t>4F，总建筑面积5808.8m</w:t>
                  </w:r>
                  <w:r>
                    <w:rPr>
                      <w:rFonts w:hint="eastAsia"/>
                      <w:szCs w:val="21"/>
                      <w:vertAlign w:val="superscript"/>
                      <w:lang w:val="zh-CN"/>
                    </w:rPr>
                    <w:t>2</w:t>
                  </w:r>
                </w:p>
              </w:tc>
              <w:tc>
                <w:tcPr>
                  <w:tcW w:w="1800" w:type="dxa"/>
                  <w:vMerge w:val="restart"/>
                  <w:shd w:val="clear" w:color="auto" w:fill="auto"/>
                  <w:vAlign w:val="center"/>
                </w:tcPr>
                <w:p>
                  <w:pPr>
                    <w:pStyle w:val="66"/>
                    <w:spacing w:line="240" w:lineRule="auto"/>
                    <w:ind w:firstLine="0" w:firstLineChars="0"/>
                    <w:jc w:val="both"/>
                    <w:rPr>
                      <w:rFonts w:hint="default" w:eastAsia="宋体"/>
                      <w:bCs/>
                      <w:sz w:val="21"/>
                      <w:szCs w:val="22"/>
                      <w:u w:val="none"/>
                      <w:lang w:val="en-US" w:eastAsia="zh-CN"/>
                    </w:rPr>
                  </w:pPr>
                  <w:r>
                    <w:rPr>
                      <w:rFonts w:hint="eastAsia"/>
                      <w:bCs/>
                      <w:sz w:val="21"/>
                      <w:szCs w:val="22"/>
                      <w:u w:val="none"/>
                      <w:lang w:val="en-US" w:eastAsia="zh-CN"/>
                    </w:rPr>
                    <w:t>本项目不涉及，无变化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 w:hRule="atLeast"/>
              </w:trPr>
              <w:tc>
                <w:tcPr>
                  <w:tcW w:w="1049" w:type="dxa"/>
                  <w:vMerge w:val="continue"/>
                  <w:shd w:val="clear" w:color="auto" w:fill="auto"/>
                  <w:vAlign w:val="center"/>
                </w:tcPr>
                <w:p>
                  <w:pPr>
                    <w:pStyle w:val="66"/>
                    <w:spacing w:line="240" w:lineRule="auto"/>
                    <w:ind w:firstLine="0" w:firstLineChars="0"/>
                    <w:jc w:val="center"/>
                    <w:rPr>
                      <w:u w:val="none"/>
                    </w:rPr>
                  </w:pPr>
                </w:p>
              </w:tc>
              <w:tc>
                <w:tcPr>
                  <w:tcW w:w="1234" w:type="dxa"/>
                  <w:vMerge w:val="continue"/>
                  <w:shd w:val="clear" w:color="auto" w:fill="auto"/>
                  <w:vAlign w:val="center"/>
                </w:tcPr>
                <w:p>
                  <w:pPr>
                    <w:pStyle w:val="66"/>
                    <w:spacing w:line="240" w:lineRule="auto"/>
                    <w:ind w:firstLine="0" w:firstLineChars="0"/>
                    <w:jc w:val="center"/>
                    <w:rPr>
                      <w:u w:val="none"/>
                    </w:rPr>
                  </w:pPr>
                </w:p>
              </w:tc>
              <w:tc>
                <w:tcPr>
                  <w:tcW w:w="1322" w:type="dxa"/>
                  <w:shd w:val="clear" w:color="auto" w:fill="auto"/>
                  <w:vAlign w:val="center"/>
                </w:tcPr>
                <w:p>
                  <w:pPr>
                    <w:autoSpaceDE w:val="0"/>
                    <w:autoSpaceDN w:val="0"/>
                    <w:jc w:val="center"/>
                    <w:rPr>
                      <w:u w:val="none"/>
                    </w:rPr>
                  </w:pPr>
                  <w:r>
                    <w:rPr>
                      <w:rFonts w:hint="eastAsia"/>
                      <w:szCs w:val="21"/>
                    </w:rPr>
                    <w:t>住院部</w:t>
                  </w:r>
                </w:p>
              </w:tc>
              <w:tc>
                <w:tcPr>
                  <w:tcW w:w="2972" w:type="dxa"/>
                  <w:gridSpan w:val="2"/>
                  <w:shd w:val="clear" w:color="auto" w:fill="auto"/>
                  <w:vAlign w:val="center"/>
                </w:tcPr>
                <w:p>
                  <w:pPr>
                    <w:autoSpaceDE w:val="0"/>
                    <w:autoSpaceDN w:val="0"/>
                    <w:jc w:val="center"/>
                    <w:rPr>
                      <w:u w:val="none"/>
                    </w:rPr>
                  </w:pPr>
                  <w:r>
                    <w:rPr>
                      <w:rFonts w:hint="eastAsia"/>
                      <w:szCs w:val="21"/>
                    </w:rPr>
                    <w:t>10F，总建筑面积15930</w:t>
                  </w:r>
                  <w:r>
                    <w:rPr>
                      <w:rFonts w:hint="eastAsia"/>
                      <w:szCs w:val="21"/>
                      <w:lang w:val="zh-CN"/>
                    </w:rPr>
                    <w:t xml:space="preserve"> m</w:t>
                  </w:r>
                  <w:r>
                    <w:rPr>
                      <w:rFonts w:hint="eastAsia"/>
                      <w:szCs w:val="21"/>
                      <w:vertAlign w:val="superscript"/>
                      <w:lang w:val="zh-CN"/>
                    </w:rPr>
                    <w:t>2</w:t>
                  </w:r>
                  <w:r>
                    <w:rPr>
                      <w:rFonts w:hint="eastAsia"/>
                      <w:szCs w:val="21"/>
                      <w:lang w:val="zh-CN"/>
                    </w:rPr>
                    <w:t>，病床数450床</w:t>
                  </w:r>
                </w:p>
              </w:tc>
              <w:tc>
                <w:tcPr>
                  <w:tcW w:w="1800" w:type="dxa"/>
                  <w:vMerge w:val="continue"/>
                  <w:shd w:val="clear" w:color="auto" w:fill="auto"/>
                  <w:vAlign w:val="center"/>
                </w:tcPr>
                <w:p>
                  <w:pPr>
                    <w:pStyle w:val="66"/>
                    <w:spacing w:line="240" w:lineRule="auto"/>
                    <w:ind w:firstLine="0" w:firstLineChars="0"/>
                    <w:jc w:val="center"/>
                    <w:rPr>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 w:hRule="atLeast"/>
              </w:trPr>
              <w:tc>
                <w:tcPr>
                  <w:tcW w:w="1049" w:type="dxa"/>
                  <w:vMerge w:val="continue"/>
                  <w:shd w:val="clear" w:color="auto" w:fill="auto"/>
                  <w:vAlign w:val="center"/>
                </w:tcPr>
                <w:p>
                  <w:pPr>
                    <w:pStyle w:val="66"/>
                    <w:spacing w:line="240" w:lineRule="auto"/>
                    <w:ind w:firstLine="0" w:firstLineChars="0"/>
                    <w:jc w:val="center"/>
                    <w:rPr>
                      <w:u w:val="none"/>
                    </w:rPr>
                  </w:pPr>
                </w:p>
              </w:tc>
              <w:tc>
                <w:tcPr>
                  <w:tcW w:w="1234" w:type="dxa"/>
                  <w:vMerge w:val="continue"/>
                  <w:shd w:val="clear" w:color="auto" w:fill="auto"/>
                  <w:vAlign w:val="center"/>
                </w:tcPr>
                <w:p>
                  <w:pPr>
                    <w:pStyle w:val="66"/>
                    <w:spacing w:line="240" w:lineRule="auto"/>
                    <w:ind w:firstLine="0" w:firstLineChars="0"/>
                    <w:jc w:val="center"/>
                    <w:rPr>
                      <w:u w:val="none"/>
                    </w:rPr>
                  </w:pPr>
                </w:p>
              </w:tc>
              <w:tc>
                <w:tcPr>
                  <w:tcW w:w="1322" w:type="dxa"/>
                  <w:shd w:val="clear" w:color="auto" w:fill="auto"/>
                  <w:vAlign w:val="center"/>
                </w:tcPr>
                <w:p>
                  <w:pPr>
                    <w:autoSpaceDE w:val="0"/>
                    <w:autoSpaceDN w:val="0"/>
                    <w:jc w:val="center"/>
                    <w:rPr>
                      <w:u w:val="none"/>
                    </w:rPr>
                  </w:pPr>
                  <w:r>
                    <w:rPr>
                      <w:rFonts w:hint="eastAsia"/>
                      <w:szCs w:val="21"/>
                    </w:rPr>
                    <w:t>医技楼</w:t>
                  </w:r>
                </w:p>
              </w:tc>
              <w:tc>
                <w:tcPr>
                  <w:tcW w:w="2972" w:type="dxa"/>
                  <w:gridSpan w:val="2"/>
                  <w:shd w:val="clear" w:color="auto" w:fill="auto"/>
                  <w:vAlign w:val="center"/>
                </w:tcPr>
                <w:p>
                  <w:pPr>
                    <w:autoSpaceDE w:val="0"/>
                    <w:autoSpaceDN w:val="0"/>
                    <w:jc w:val="center"/>
                    <w:rPr>
                      <w:u w:val="none"/>
                    </w:rPr>
                  </w:pPr>
                  <w:r>
                    <w:rPr>
                      <w:rFonts w:hint="eastAsia"/>
                      <w:szCs w:val="21"/>
                    </w:rPr>
                    <w:t>4F，总建筑面积3024</w:t>
                  </w:r>
                  <w:r>
                    <w:rPr>
                      <w:rFonts w:hint="eastAsia"/>
                      <w:szCs w:val="21"/>
                      <w:lang w:val="zh-CN"/>
                    </w:rPr>
                    <w:t xml:space="preserve"> m</w:t>
                  </w:r>
                  <w:r>
                    <w:rPr>
                      <w:rFonts w:hint="eastAsia"/>
                      <w:szCs w:val="21"/>
                      <w:vertAlign w:val="superscript"/>
                      <w:lang w:val="zh-CN"/>
                    </w:rPr>
                    <w:t>2</w:t>
                  </w:r>
                </w:p>
              </w:tc>
              <w:tc>
                <w:tcPr>
                  <w:tcW w:w="1800" w:type="dxa"/>
                  <w:vMerge w:val="continue"/>
                  <w:shd w:val="clear" w:color="auto" w:fill="auto"/>
                  <w:vAlign w:val="center"/>
                </w:tcPr>
                <w:p>
                  <w:pPr>
                    <w:pStyle w:val="66"/>
                    <w:spacing w:line="240" w:lineRule="auto"/>
                    <w:ind w:firstLine="0" w:firstLineChars="0"/>
                    <w:jc w:val="center"/>
                    <w:rPr>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 w:hRule="atLeast"/>
              </w:trPr>
              <w:tc>
                <w:tcPr>
                  <w:tcW w:w="1049" w:type="dxa"/>
                  <w:vMerge w:val="continue"/>
                  <w:shd w:val="clear" w:color="auto" w:fill="auto"/>
                  <w:vAlign w:val="center"/>
                </w:tcPr>
                <w:p>
                  <w:pPr>
                    <w:pStyle w:val="66"/>
                    <w:spacing w:line="240" w:lineRule="auto"/>
                    <w:ind w:firstLine="0" w:firstLineChars="0"/>
                    <w:jc w:val="center"/>
                    <w:rPr>
                      <w:u w:val="none"/>
                    </w:rPr>
                  </w:pPr>
                </w:p>
              </w:tc>
              <w:tc>
                <w:tcPr>
                  <w:tcW w:w="1234" w:type="dxa"/>
                  <w:vMerge w:val="continue"/>
                  <w:shd w:val="clear" w:color="auto" w:fill="auto"/>
                  <w:vAlign w:val="center"/>
                </w:tcPr>
                <w:p>
                  <w:pPr>
                    <w:pStyle w:val="66"/>
                    <w:spacing w:line="240" w:lineRule="auto"/>
                    <w:ind w:firstLine="0" w:firstLineChars="0"/>
                    <w:jc w:val="center"/>
                    <w:rPr>
                      <w:u w:val="none"/>
                    </w:rPr>
                  </w:pPr>
                </w:p>
              </w:tc>
              <w:tc>
                <w:tcPr>
                  <w:tcW w:w="1322" w:type="dxa"/>
                  <w:shd w:val="clear" w:color="auto" w:fill="auto"/>
                  <w:vAlign w:val="center"/>
                </w:tcPr>
                <w:p>
                  <w:pPr>
                    <w:autoSpaceDE w:val="0"/>
                    <w:autoSpaceDN w:val="0"/>
                    <w:jc w:val="center"/>
                    <w:rPr>
                      <w:u w:val="none"/>
                    </w:rPr>
                  </w:pPr>
                  <w:r>
                    <w:rPr>
                      <w:rFonts w:hint="eastAsia"/>
                      <w:szCs w:val="21"/>
                    </w:rPr>
                    <w:t>行政后勤保障楼</w:t>
                  </w:r>
                </w:p>
              </w:tc>
              <w:tc>
                <w:tcPr>
                  <w:tcW w:w="2972" w:type="dxa"/>
                  <w:gridSpan w:val="2"/>
                  <w:shd w:val="clear" w:color="auto" w:fill="auto"/>
                  <w:vAlign w:val="center"/>
                </w:tcPr>
                <w:p>
                  <w:pPr>
                    <w:autoSpaceDE w:val="0"/>
                    <w:autoSpaceDN w:val="0"/>
                    <w:jc w:val="center"/>
                    <w:rPr>
                      <w:u w:val="none"/>
                    </w:rPr>
                  </w:pPr>
                  <w:r>
                    <w:rPr>
                      <w:rFonts w:hint="eastAsia"/>
                      <w:szCs w:val="21"/>
                    </w:rPr>
                    <w:t>4F，总建筑面积</w:t>
                  </w:r>
                  <w:r>
                    <w:rPr>
                      <w:szCs w:val="21"/>
                    </w:rPr>
                    <w:t>2328</w:t>
                  </w:r>
                  <w:r>
                    <w:rPr>
                      <w:rFonts w:hint="eastAsia"/>
                      <w:szCs w:val="21"/>
                      <w:lang w:val="zh-CN"/>
                    </w:rPr>
                    <w:t xml:space="preserve"> m</w:t>
                  </w:r>
                  <w:r>
                    <w:rPr>
                      <w:rFonts w:hint="eastAsia"/>
                      <w:szCs w:val="21"/>
                      <w:vertAlign w:val="superscript"/>
                      <w:lang w:val="zh-CN"/>
                    </w:rPr>
                    <w:t>2</w:t>
                  </w:r>
                </w:p>
              </w:tc>
              <w:tc>
                <w:tcPr>
                  <w:tcW w:w="1800" w:type="dxa"/>
                  <w:vMerge w:val="continue"/>
                  <w:shd w:val="clear" w:color="auto" w:fill="auto"/>
                  <w:vAlign w:val="center"/>
                </w:tcPr>
                <w:p>
                  <w:pPr>
                    <w:pStyle w:val="66"/>
                    <w:spacing w:line="240" w:lineRule="auto"/>
                    <w:ind w:firstLine="0" w:firstLineChars="0"/>
                    <w:jc w:val="center"/>
                    <w:rPr>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 w:hRule="atLeast"/>
              </w:trPr>
              <w:tc>
                <w:tcPr>
                  <w:tcW w:w="1049" w:type="dxa"/>
                  <w:vMerge w:val="continue"/>
                  <w:shd w:val="clear" w:color="auto" w:fill="auto"/>
                  <w:vAlign w:val="center"/>
                </w:tcPr>
                <w:p>
                  <w:pPr>
                    <w:pStyle w:val="66"/>
                    <w:spacing w:line="240" w:lineRule="auto"/>
                    <w:ind w:firstLine="0" w:firstLineChars="0"/>
                    <w:jc w:val="center"/>
                    <w:rPr>
                      <w:u w:val="none"/>
                    </w:rPr>
                  </w:pPr>
                </w:p>
              </w:tc>
              <w:tc>
                <w:tcPr>
                  <w:tcW w:w="1234" w:type="dxa"/>
                  <w:vMerge w:val="continue"/>
                  <w:shd w:val="clear" w:color="auto" w:fill="auto"/>
                  <w:vAlign w:val="center"/>
                </w:tcPr>
                <w:p>
                  <w:pPr>
                    <w:pStyle w:val="66"/>
                    <w:spacing w:line="240" w:lineRule="auto"/>
                    <w:ind w:firstLine="0" w:firstLineChars="0"/>
                    <w:jc w:val="center"/>
                    <w:rPr>
                      <w:u w:val="none"/>
                    </w:rPr>
                  </w:pPr>
                </w:p>
              </w:tc>
              <w:tc>
                <w:tcPr>
                  <w:tcW w:w="1322" w:type="dxa"/>
                  <w:shd w:val="clear" w:color="auto" w:fill="auto"/>
                  <w:vAlign w:val="center"/>
                </w:tcPr>
                <w:p>
                  <w:pPr>
                    <w:autoSpaceDE w:val="0"/>
                    <w:autoSpaceDN w:val="0"/>
                    <w:jc w:val="center"/>
                    <w:rPr>
                      <w:rFonts w:hint="eastAsia" w:ascii="Times New Roman" w:hAnsi="Times New Roman" w:eastAsia="宋体" w:cs="宋体"/>
                      <w:color w:val="auto"/>
                      <w:kern w:val="2"/>
                      <w:sz w:val="21"/>
                      <w:szCs w:val="21"/>
                      <w:u w:val="none"/>
                      <w:lang w:val="en-US" w:eastAsia="zh-CN" w:bidi="ar"/>
                    </w:rPr>
                  </w:pPr>
                  <w:r>
                    <w:rPr>
                      <w:rFonts w:hint="eastAsia"/>
                      <w:szCs w:val="21"/>
                    </w:rPr>
                    <w:t>宿舍楼</w:t>
                  </w:r>
                </w:p>
              </w:tc>
              <w:tc>
                <w:tcPr>
                  <w:tcW w:w="2972" w:type="dxa"/>
                  <w:gridSpan w:val="2"/>
                  <w:shd w:val="clear" w:color="auto" w:fill="auto"/>
                  <w:vAlign w:val="center"/>
                </w:tcPr>
                <w:p>
                  <w:pPr>
                    <w:autoSpaceDE w:val="0"/>
                    <w:autoSpaceDN w:val="0"/>
                    <w:jc w:val="center"/>
                    <w:rPr>
                      <w:u w:val="none"/>
                    </w:rPr>
                  </w:pPr>
                  <w:r>
                    <w:rPr>
                      <w:rFonts w:hint="eastAsia"/>
                      <w:szCs w:val="21"/>
                    </w:rPr>
                    <w:t>2栋，6F，总建筑面积9195</w:t>
                  </w:r>
                  <w:r>
                    <w:rPr>
                      <w:rFonts w:hint="eastAsia"/>
                      <w:szCs w:val="21"/>
                      <w:lang w:val="zh-CN"/>
                    </w:rPr>
                    <w:t xml:space="preserve"> m</w:t>
                  </w:r>
                  <w:r>
                    <w:rPr>
                      <w:rFonts w:hint="eastAsia"/>
                      <w:szCs w:val="21"/>
                      <w:vertAlign w:val="superscript"/>
                      <w:lang w:val="zh-CN"/>
                    </w:rPr>
                    <w:t>2</w:t>
                  </w:r>
                  <w:r>
                    <w:rPr>
                      <w:rFonts w:hint="eastAsia"/>
                      <w:szCs w:val="21"/>
                      <w:lang w:val="zh-CN"/>
                    </w:rPr>
                    <w:t>，共204套</w:t>
                  </w:r>
                </w:p>
              </w:tc>
              <w:tc>
                <w:tcPr>
                  <w:tcW w:w="1800" w:type="dxa"/>
                  <w:vMerge w:val="continue"/>
                  <w:shd w:val="clear" w:color="auto" w:fill="auto"/>
                  <w:vAlign w:val="center"/>
                </w:tcPr>
                <w:p>
                  <w:pPr>
                    <w:pStyle w:val="66"/>
                    <w:spacing w:line="240" w:lineRule="auto"/>
                    <w:ind w:firstLine="0" w:firstLineChars="0"/>
                    <w:jc w:val="center"/>
                    <w:rPr>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9" w:type="dxa"/>
                  <w:shd w:val="clear" w:color="auto" w:fill="auto"/>
                  <w:vAlign w:val="center"/>
                </w:tcPr>
                <w:p>
                  <w:pPr>
                    <w:pStyle w:val="66"/>
                    <w:spacing w:line="240" w:lineRule="auto"/>
                    <w:ind w:firstLine="0" w:firstLineChars="0"/>
                    <w:jc w:val="center"/>
                    <w:rPr>
                      <w:bCs/>
                      <w:sz w:val="21"/>
                      <w:szCs w:val="22"/>
                      <w:u w:val="none"/>
                    </w:rPr>
                  </w:pPr>
                  <w:r>
                    <w:rPr>
                      <w:rFonts w:hint="eastAsia"/>
                      <w:bCs/>
                      <w:sz w:val="21"/>
                      <w:szCs w:val="22"/>
                      <w:u w:val="none"/>
                      <w:lang w:val="en-US" w:eastAsia="zh-CN"/>
                    </w:rPr>
                    <w:t>储运</w:t>
                  </w:r>
                  <w:r>
                    <w:rPr>
                      <w:rFonts w:hint="eastAsia"/>
                      <w:bCs/>
                      <w:sz w:val="21"/>
                      <w:szCs w:val="22"/>
                      <w:u w:val="none"/>
                    </w:rPr>
                    <w:t>工程</w:t>
                  </w:r>
                </w:p>
              </w:tc>
              <w:tc>
                <w:tcPr>
                  <w:tcW w:w="1234" w:type="dxa"/>
                  <w:shd w:val="clear" w:color="auto" w:fill="auto"/>
                  <w:vAlign w:val="center"/>
                </w:tcPr>
                <w:p>
                  <w:pPr>
                    <w:pStyle w:val="66"/>
                    <w:spacing w:line="240" w:lineRule="auto"/>
                    <w:ind w:firstLine="0" w:firstLineChars="0"/>
                    <w:jc w:val="center"/>
                    <w:rPr>
                      <w:rFonts w:hint="default" w:eastAsia="宋体"/>
                      <w:bCs/>
                      <w:sz w:val="21"/>
                      <w:szCs w:val="22"/>
                      <w:u w:val="none"/>
                      <w:lang w:val="en-US" w:eastAsia="zh-CN"/>
                    </w:rPr>
                  </w:pPr>
                  <w:r>
                    <w:rPr>
                      <w:rFonts w:hint="eastAsia"/>
                      <w:bCs/>
                      <w:sz w:val="21"/>
                      <w:szCs w:val="22"/>
                      <w:u w:val="none"/>
                      <w:lang w:val="en-US" w:eastAsia="zh-CN"/>
                    </w:rPr>
                    <w:t>/</w:t>
                  </w:r>
                </w:p>
              </w:tc>
              <w:tc>
                <w:tcPr>
                  <w:tcW w:w="4294" w:type="dxa"/>
                  <w:gridSpan w:val="3"/>
                  <w:shd w:val="clear" w:color="auto" w:fill="auto"/>
                  <w:vAlign w:val="center"/>
                </w:tcPr>
                <w:p>
                  <w:pPr>
                    <w:pStyle w:val="66"/>
                    <w:spacing w:line="240" w:lineRule="auto"/>
                    <w:ind w:firstLine="0" w:firstLineChars="0"/>
                    <w:jc w:val="center"/>
                    <w:rPr>
                      <w:rFonts w:hint="eastAsia" w:eastAsia="宋体"/>
                      <w:bCs/>
                      <w:sz w:val="21"/>
                      <w:szCs w:val="22"/>
                      <w:u w:val="none"/>
                      <w:lang w:val="en-US" w:eastAsia="zh-CN"/>
                    </w:rPr>
                  </w:pPr>
                  <w:r>
                    <w:rPr>
                      <w:rFonts w:hint="eastAsia"/>
                      <w:bCs/>
                      <w:sz w:val="21"/>
                      <w:szCs w:val="22"/>
                      <w:u w:val="none"/>
                      <w:lang w:val="en-US" w:eastAsia="zh-CN"/>
                    </w:rPr>
                    <w:t>/</w:t>
                  </w:r>
                </w:p>
              </w:tc>
              <w:tc>
                <w:tcPr>
                  <w:tcW w:w="1800" w:type="dxa"/>
                  <w:shd w:val="clear" w:color="auto" w:fill="auto"/>
                  <w:vAlign w:val="center"/>
                </w:tcPr>
                <w:p>
                  <w:pPr>
                    <w:pStyle w:val="66"/>
                    <w:spacing w:line="240" w:lineRule="auto"/>
                    <w:ind w:firstLine="0" w:firstLineChars="0"/>
                    <w:jc w:val="left"/>
                    <w:rPr>
                      <w:rFonts w:hint="eastAsia"/>
                      <w:bCs/>
                      <w:sz w:val="21"/>
                      <w:szCs w:val="22"/>
                      <w:u w:val="none"/>
                    </w:rPr>
                  </w:pPr>
                  <w:r>
                    <w:rPr>
                      <w:rFonts w:hint="eastAsia"/>
                      <w:bCs/>
                      <w:sz w:val="21"/>
                      <w:szCs w:val="22"/>
                      <w:u w:val="none"/>
                    </w:rPr>
                    <w:t>项目</w:t>
                  </w:r>
                  <w:r>
                    <w:rPr>
                      <w:rFonts w:hint="eastAsia"/>
                      <w:bCs/>
                      <w:sz w:val="21"/>
                      <w:szCs w:val="22"/>
                      <w:u w:val="none"/>
                      <w:lang w:val="en-US" w:eastAsia="zh-CN"/>
                    </w:rPr>
                    <w:t>燃料</w:t>
                  </w:r>
                  <w:r>
                    <w:rPr>
                      <w:rFonts w:hint="eastAsia"/>
                      <w:bCs/>
                      <w:sz w:val="21"/>
                      <w:szCs w:val="22"/>
                      <w:u w:val="none"/>
                    </w:rPr>
                    <w:t>运输采用送货上门服务，所需物料全部由生产厂家和供货部门按计划要求，准时将物料送到指定位置，</w:t>
                  </w:r>
                  <w:r>
                    <w:rPr>
                      <w:rFonts w:hint="eastAsia"/>
                      <w:bCs/>
                      <w:sz w:val="21"/>
                      <w:szCs w:val="22"/>
                      <w:u w:val="none"/>
                      <w:lang w:val="en-US" w:eastAsia="zh-CN"/>
                    </w:rPr>
                    <w:t>医院</w:t>
                  </w:r>
                  <w:r>
                    <w:rPr>
                      <w:rFonts w:hint="eastAsia"/>
                      <w:bCs/>
                      <w:sz w:val="21"/>
                      <w:szCs w:val="22"/>
                      <w:u w:val="none"/>
                    </w:rPr>
                    <w:t>不再</w:t>
                  </w:r>
                  <w:r>
                    <w:rPr>
                      <w:rFonts w:hint="eastAsia"/>
                      <w:bCs/>
                      <w:sz w:val="21"/>
                      <w:szCs w:val="22"/>
                      <w:u w:val="none"/>
                      <w:lang w:val="en-US" w:eastAsia="zh-CN"/>
                    </w:rPr>
                    <w:t>专</w:t>
                  </w:r>
                  <w:r>
                    <w:rPr>
                      <w:rFonts w:hint="eastAsia"/>
                      <w:bCs/>
                      <w:sz w:val="21"/>
                      <w:szCs w:val="22"/>
                      <w:u w:val="none"/>
                    </w:rPr>
                    <w:t>门配备运输车辆，物料进厂后送到指定</w:t>
                  </w:r>
                  <w:r>
                    <w:rPr>
                      <w:rFonts w:hint="eastAsia"/>
                      <w:bCs/>
                      <w:sz w:val="21"/>
                      <w:szCs w:val="22"/>
                      <w:u w:val="none"/>
                      <w:lang w:val="en-US" w:eastAsia="zh-CN"/>
                    </w:rPr>
                    <w:t>锅炉房</w:t>
                  </w:r>
                  <w:r>
                    <w:rPr>
                      <w:rFonts w:hint="eastAsia"/>
                      <w:bCs/>
                      <w:sz w:val="21"/>
                      <w:szCs w:val="22"/>
                      <w:u w:val="none"/>
                    </w:rPr>
                    <w:t>存放区，运输采</w:t>
                  </w:r>
                </w:p>
                <w:p>
                  <w:pPr>
                    <w:pStyle w:val="66"/>
                    <w:spacing w:line="240" w:lineRule="auto"/>
                    <w:ind w:firstLine="0" w:firstLineChars="0"/>
                    <w:jc w:val="left"/>
                    <w:rPr>
                      <w:bCs/>
                      <w:sz w:val="21"/>
                      <w:szCs w:val="22"/>
                      <w:u w:val="none"/>
                    </w:rPr>
                  </w:pPr>
                  <w:r>
                    <w:rPr>
                      <w:rFonts w:hint="eastAsia"/>
                      <w:bCs/>
                      <w:sz w:val="21"/>
                      <w:szCs w:val="22"/>
                      <w:u w:val="none"/>
                      <w:lang w:val="en-US" w:eastAsia="zh-CN"/>
                    </w:rPr>
                    <w:t>汽</w:t>
                  </w:r>
                  <w:r>
                    <w:rPr>
                      <w:rFonts w:hint="eastAsia"/>
                      <w:bCs/>
                      <w:sz w:val="21"/>
                      <w:szCs w:val="22"/>
                      <w:u w:val="none"/>
                    </w:rPr>
                    <w:t>车、</w:t>
                  </w:r>
                  <w:r>
                    <w:rPr>
                      <w:rFonts w:hint="eastAsia"/>
                      <w:bCs/>
                      <w:sz w:val="21"/>
                      <w:szCs w:val="22"/>
                      <w:u w:val="none"/>
                      <w:lang w:val="en-US" w:eastAsia="zh-CN"/>
                    </w:rPr>
                    <w:t>板</w:t>
                  </w:r>
                  <w:r>
                    <w:rPr>
                      <w:rFonts w:hint="eastAsia"/>
                      <w:bCs/>
                      <w:sz w:val="21"/>
                      <w:szCs w:val="22"/>
                      <w:u w:val="none"/>
                    </w:rPr>
                    <w:t>车等机械化运输方式为主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9" w:type="dxa"/>
                  <w:vMerge w:val="restart"/>
                  <w:shd w:val="clear" w:color="auto" w:fill="auto"/>
                  <w:vAlign w:val="center"/>
                </w:tcPr>
                <w:p>
                  <w:pPr>
                    <w:pStyle w:val="66"/>
                    <w:spacing w:line="240" w:lineRule="auto"/>
                    <w:ind w:firstLine="0" w:firstLineChars="0"/>
                    <w:jc w:val="center"/>
                    <w:rPr>
                      <w:bCs/>
                      <w:sz w:val="21"/>
                      <w:szCs w:val="22"/>
                      <w:u w:val="none"/>
                    </w:rPr>
                  </w:pPr>
                  <w:r>
                    <w:rPr>
                      <w:rFonts w:hint="eastAsia"/>
                      <w:bCs/>
                      <w:sz w:val="21"/>
                      <w:szCs w:val="22"/>
                      <w:u w:val="none"/>
                    </w:rPr>
                    <w:t>辅助工程</w:t>
                  </w:r>
                </w:p>
              </w:tc>
              <w:tc>
                <w:tcPr>
                  <w:tcW w:w="1234" w:type="dxa"/>
                  <w:shd w:val="clear" w:color="auto" w:fill="auto"/>
                  <w:vAlign w:val="center"/>
                </w:tcPr>
                <w:p>
                  <w:pPr>
                    <w:keepNext w:val="0"/>
                    <w:keepLines w:val="0"/>
                    <w:widowControl w:val="0"/>
                    <w:suppressLineNumbers w:val="0"/>
                    <w:spacing w:before="0" w:beforeAutospacing="0" w:after="0" w:afterAutospacing="0" w:line="320" w:lineRule="exact"/>
                    <w:ind w:left="0" w:leftChars="0" w:right="0" w:rightChars="0"/>
                    <w:jc w:val="center"/>
                    <w:rPr>
                      <w:bCs/>
                      <w:sz w:val="21"/>
                      <w:szCs w:val="22"/>
                      <w:u w:val="none"/>
                    </w:rPr>
                  </w:pPr>
                  <w:r>
                    <w:rPr>
                      <w:rFonts w:hint="eastAsia" w:ascii="Times New Roman" w:hAnsi="Times New Roman" w:eastAsia="宋体" w:cs="宋体"/>
                      <w:color w:val="auto"/>
                      <w:kern w:val="2"/>
                      <w:sz w:val="21"/>
                      <w:szCs w:val="21"/>
                      <w:lang w:val="en-US" w:eastAsia="zh-CN" w:bidi="ar"/>
                    </w:rPr>
                    <w:t>水电</w:t>
                  </w:r>
                </w:p>
              </w:tc>
              <w:tc>
                <w:tcPr>
                  <w:tcW w:w="4294" w:type="dxa"/>
                  <w:gridSpan w:val="3"/>
                  <w:shd w:val="clear" w:color="auto" w:fill="auto"/>
                  <w:vAlign w:val="center"/>
                </w:tcPr>
                <w:p>
                  <w:pPr>
                    <w:jc w:val="center"/>
                    <w:rPr>
                      <w:bCs/>
                      <w:sz w:val="21"/>
                      <w:szCs w:val="22"/>
                      <w:u w:val="none"/>
                    </w:rPr>
                  </w:pPr>
                  <w:r>
                    <w:rPr>
                      <w:rFonts w:hint="eastAsia"/>
                      <w:szCs w:val="21"/>
                    </w:rPr>
                    <w:t>水泵房、配电房建筑面积90</w:t>
                  </w:r>
                  <w:r>
                    <w:rPr>
                      <w:rFonts w:hint="eastAsia"/>
                      <w:szCs w:val="21"/>
                      <w:lang w:val="zh-CN"/>
                    </w:rPr>
                    <w:t xml:space="preserve"> m</w:t>
                  </w:r>
                  <w:r>
                    <w:rPr>
                      <w:rFonts w:hint="eastAsia"/>
                      <w:szCs w:val="21"/>
                      <w:vertAlign w:val="superscript"/>
                      <w:lang w:val="zh-CN"/>
                    </w:rPr>
                    <w:t>2</w:t>
                  </w:r>
                </w:p>
              </w:tc>
              <w:tc>
                <w:tcPr>
                  <w:tcW w:w="1800" w:type="dxa"/>
                  <w:shd w:val="clear" w:color="auto" w:fill="auto"/>
                  <w:vAlign w:val="center"/>
                </w:tcPr>
                <w:p>
                  <w:pPr>
                    <w:pStyle w:val="66"/>
                    <w:spacing w:line="240" w:lineRule="auto"/>
                    <w:ind w:firstLine="0" w:firstLineChars="0"/>
                    <w:jc w:val="center"/>
                    <w:rPr>
                      <w:rFonts w:hint="eastAsia" w:eastAsia="宋体"/>
                      <w:bCs/>
                      <w:sz w:val="21"/>
                      <w:szCs w:val="22"/>
                      <w:u w:val="none"/>
                      <w:lang w:eastAsia="zh-CN"/>
                    </w:rPr>
                  </w:pPr>
                  <w:r>
                    <w:rPr>
                      <w:rFonts w:hint="eastAsia"/>
                      <w:bCs/>
                      <w:sz w:val="21"/>
                      <w:szCs w:val="22"/>
                      <w:u w:val="none"/>
                      <w:lang w:val="en-US" w:eastAsia="zh-CN"/>
                    </w:rPr>
                    <w:t>不涉及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9" w:type="dxa"/>
                  <w:vMerge w:val="continue"/>
                  <w:shd w:val="clear" w:color="auto" w:fill="auto"/>
                  <w:vAlign w:val="center"/>
                </w:tcPr>
                <w:p>
                  <w:pPr>
                    <w:pStyle w:val="66"/>
                    <w:spacing w:line="240" w:lineRule="auto"/>
                    <w:ind w:firstLine="0" w:firstLineChars="0"/>
                    <w:jc w:val="center"/>
                    <w:rPr>
                      <w:bCs/>
                      <w:sz w:val="21"/>
                      <w:szCs w:val="22"/>
                      <w:u w:val="none"/>
                    </w:rPr>
                  </w:pPr>
                </w:p>
              </w:tc>
              <w:tc>
                <w:tcPr>
                  <w:tcW w:w="1234" w:type="dxa"/>
                  <w:shd w:val="clear" w:color="auto" w:fill="auto"/>
                  <w:vAlign w:val="center"/>
                </w:tcPr>
                <w:p>
                  <w:pPr>
                    <w:keepNext w:val="0"/>
                    <w:keepLines w:val="0"/>
                    <w:widowControl w:val="0"/>
                    <w:suppressLineNumbers w:val="0"/>
                    <w:spacing w:before="0" w:beforeAutospacing="0" w:after="0" w:afterAutospacing="0" w:line="320" w:lineRule="exact"/>
                    <w:ind w:left="0" w:leftChars="0" w:right="0" w:rightChars="0"/>
                    <w:jc w:val="center"/>
                    <w:rPr>
                      <w:bCs/>
                      <w:sz w:val="21"/>
                      <w:szCs w:val="22"/>
                      <w:u w:val="none"/>
                    </w:rPr>
                  </w:pPr>
                  <w:r>
                    <w:rPr>
                      <w:rFonts w:hint="eastAsia" w:ascii="Times New Roman" w:hAnsi="Times New Roman" w:eastAsia="宋体" w:cs="宋体"/>
                      <w:color w:val="auto"/>
                      <w:kern w:val="2"/>
                      <w:sz w:val="21"/>
                      <w:szCs w:val="21"/>
                      <w:lang w:val="en-US" w:eastAsia="zh-CN" w:bidi="ar"/>
                    </w:rPr>
                    <w:t>供氧系统</w:t>
                  </w:r>
                </w:p>
              </w:tc>
              <w:tc>
                <w:tcPr>
                  <w:tcW w:w="4294" w:type="dxa"/>
                  <w:gridSpan w:val="3"/>
                  <w:shd w:val="clear" w:color="auto" w:fill="auto"/>
                  <w:vAlign w:val="center"/>
                </w:tcPr>
                <w:p>
                  <w:pPr>
                    <w:jc w:val="center"/>
                    <w:rPr>
                      <w:bCs/>
                      <w:sz w:val="21"/>
                      <w:szCs w:val="22"/>
                      <w:u w:val="none"/>
                    </w:rPr>
                  </w:pPr>
                  <w:r>
                    <w:rPr>
                      <w:rFonts w:hint="eastAsia"/>
                      <w:bCs/>
                      <w:szCs w:val="21"/>
                    </w:rPr>
                    <w:t>液氧站，建筑面积24</w:t>
                  </w:r>
                  <w:r>
                    <w:rPr>
                      <w:rFonts w:hint="eastAsia"/>
                      <w:szCs w:val="21"/>
                      <w:lang w:val="zh-CN"/>
                    </w:rPr>
                    <w:t xml:space="preserve"> m</w:t>
                  </w:r>
                  <w:r>
                    <w:rPr>
                      <w:rFonts w:hint="eastAsia"/>
                      <w:szCs w:val="21"/>
                      <w:vertAlign w:val="superscript"/>
                      <w:lang w:val="zh-CN"/>
                    </w:rPr>
                    <w:t>2</w:t>
                  </w:r>
                  <w:r>
                    <w:rPr>
                      <w:rFonts w:hint="eastAsia"/>
                      <w:szCs w:val="21"/>
                      <w:lang w:val="zh-CN"/>
                    </w:rPr>
                    <w:t>，不设置制氧机，外购液氧用于制氧</w:t>
                  </w:r>
                </w:p>
              </w:tc>
              <w:tc>
                <w:tcPr>
                  <w:tcW w:w="1800" w:type="dxa"/>
                  <w:shd w:val="clear" w:color="auto" w:fill="auto"/>
                  <w:vAlign w:val="center"/>
                </w:tcPr>
                <w:p>
                  <w:pPr>
                    <w:pStyle w:val="66"/>
                    <w:spacing w:line="240" w:lineRule="auto"/>
                    <w:ind w:firstLine="0" w:firstLineChars="0"/>
                    <w:jc w:val="center"/>
                    <w:rPr>
                      <w:rFonts w:hint="eastAsia" w:eastAsia="宋体"/>
                      <w:bCs/>
                      <w:sz w:val="21"/>
                      <w:szCs w:val="22"/>
                      <w:u w:val="none"/>
                      <w:lang w:eastAsia="zh-CN"/>
                    </w:rPr>
                  </w:pPr>
                  <w:r>
                    <w:rPr>
                      <w:rFonts w:hint="eastAsia"/>
                      <w:bCs/>
                      <w:sz w:val="21"/>
                      <w:szCs w:val="22"/>
                      <w:u w:val="none"/>
                      <w:lang w:val="en-US" w:eastAsia="zh-CN"/>
                    </w:rPr>
                    <w:t>不涉及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9" w:type="dxa"/>
                  <w:vMerge w:val="continue"/>
                  <w:shd w:val="clear" w:color="auto" w:fill="auto"/>
                  <w:vAlign w:val="center"/>
                </w:tcPr>
                <w:p>
                  <w:pPr>
                    <w:pStyle w:val="66"/>
                    <w:spacing w:line="240" w:lineRule="auto"/>
                    <w:ind w:firstLine="0" w:firstLineChars="0"/>
                    <w:jc w:val="center"/>
                    <w:rPr>
                      <w:bCs/>
                      <w:sz w:val="21"/>
                      <w:szCs w:val="22"/>
                      <w:u w:val="none"/>
                    </w:rPr>
                  </w:pPr>
                </w:p>
              </w:tc>
              <w:tc>
                <w:tcPr>
                  <w:tcW w:w="1234" w:type="dxa"/>
                  <w:shd w:val="clear" w:color="auto" w:fill="auto"/>
                  <w:vAlign w:val="center"/>
                </w:tcPr>
                <w:p>
                  <w:pPr>
                    <w:keepNext w:val="0"/>
                    <w:keepLines w:val="0"/>
                    <w:widowControl w:val="0"/>
                    <w:suppressLineNumbers w:val="0"/>
                    <w:spacing w:before="0" w:beforeAutospacing="0" w:after="0" w:afterAutospacing="0" w:line="320" w:lineRule="exact"/>
                    <w:ind w:left="0" w:leftChars="0" w:right="0" w:rightChars="0"/>
                    <w:jc w:val="center"/>
                    <w:rPr>
                      <w:rFonts w:hint="eastAsia" w:ascii="Times New Roman" w:hAnsi="Times New Roman" w:eastAsia="宋体" w:cs="宋体"/>
                      <w:color w:val="auto"/>
                      <w:kern w:val="2"/>
                      <w:sz w:val="21"/>
                      <w:szCs w:val="21"/>
                      <w:lang w:val="en-US" w:eastAsia="zh-CN" w:bidi="ar"/>
                    </w:rPr>
                  </w:pPr>
                  <w:r>
                    <w:rPr>
                      <w:rFonts w:hint="eastAsia" w:ascii="Times New Roman" w:hAnsi="Times New Roman" w:eastAsia="宋体" w:cs="宋体"/>
                      <w:color w:val="auto"/>
                      <w:kern w:val="2"/>
                      <w:sz w:val="21"/>
                      <w:szCs w:val="21"/>
                      <w:lang w:val="en-US" w:eastAsia="zh-CN" w:bidi="ar"/>
                    </w:rPr>
                    <w:t>空调系统</w:t>
                  </w:r>
                </w:p>
              </w:tc>
              <w:tc>
                <w:tcPr>
                  <w:tcW w:w="4294" w:type="dxa"/>
                  <w:gridSpan w:val="3"/>
                  <w:shd w:val="clear" w:color="auto" w:fill="auto"/>
                  <w:vAlign w:val="center"/>
                </w:tcPr>
                <w:p>
                  <w:pPr>
                    <w:jc w:val="center"/>
                    <w:rPr>
                      <w:rFonts w:hint="eastAsia"/>
                      <w:bCs/>
                      <w:sz w:val="21"/>
                      <w:szCs w:val="22"/>
                      <w:u w:val="none"/>
                    </w:rPr>
                  </w:pPr>
                  <w:r>
                    <w:rPr>
                      <w:rFonts w:hint="eastAsia"/>
                    </w:rPr>
                    <w:t>医院调温，1套中央空调机组，冷却塔位于医技楼楼顶</w:t>
                  </w:r>
                </w:p>
              </w:tc>
              <w:tc>
                <w:tcPr>
                  <w:tcW w:w="1800" w:type="dxa"/>
                  <w:shd w:val="clear" w:color="auto" w:fill="auto"/>
                  <w:vAlign w:val="center"/>
                </w:tcPr>
                <w:p>
                  <w:pPr>
                    <w:pStyle w:val="66"/>
                    <w:spacing w:line="240" w:lineRule="auto"/>
                    <w:ind w:firstLine="0" w:firstLineChars="0"/>
                    <w:jc w:val="center"/>
                    <w:rPr>
                      <w:rFonts w:hint="eastAsia" w:eastAsia="宋体"/>
                      <w:bCs/>
                      <w:sz w:val="21"/>
                      <w:szCs w:val="22"/>
                      <w:u w:val="none"/>
                      <w:lang w:val="en-US" w:eastAsia="zh-CN"/>
                    </w:rPr>
                  </w:pPr>
                  <w:r>
                    <w:rPr>
                      <w:rFonts w:hint="eastAsia"/>
                      <w:bCs/>
                      <w:sz w:val="21"/>
                      <w:szCs w:val="22"/>
                      <w:u w:val="none"/>
                      <w:lang w:val="en-US" w:eastAsia="zh-CN"/>
                    </w:rPr>
                    <w:t>不涉及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9" w:type="dxa"/>
                  <w:vMerge w:val="restart"/>
                  <w:shd w:val="clear" w:color="auto" w:fill="auto"/>
                  <w:vAlign w:val="center"/>
                </w:tcPr>
                <w:p>
                  <w:pPr>
                    <w:pStyle w:val="66"/>
                    <w:spacing w:line="240" w:lineRule="auto"/>
                    <w:ind w:firstLine="0" w:firstLineChars="0"/>
                    <w:jc w:val="center"/>
                    <w:rPr>
                      <w:bCs/>
                      <w:sz w:val="21"/>
                      <w:szCs w:val="22"/>
                      <w:u w:val="none"/>
                    </w:rPr>
                  </w:pPr>
                  <w:r>
                    <w:rPr>
                      <w:rFonts w:hint="eastAsia"/>
                      <w:bCs/>
                      <w:sz w:val="21"/>
                      <w:szCs w:val="22"/>
                      <w:u w:val="none"/>
                    </w:rPr>
                    <w:t>公用工程</w:t>
                  </w:r>
                </w:p>
              </w:tc>
              <w:tc>
                <w:tcPr>
                  <w:tcW w:w="1234" w:type="dxa"/>
                  <w:shd w:val="clear" w:color="auto" w:fill="auto"/>
                  <w:vAlign w:val="center"/>
                </w:tcPr>
                <w:p>
                  <w:pPr>
                    <w:pStyle w:val="66"/>
                    <w:spacing w:line="240" w:lineRule="auto"/>
                    <w:ind w:firstLine="0" w:firstLineChars="0"/>
                    <w:jc w:val="center"/>
                    <w:rPr>
                      <w:bCs/>
                      <w:sz w:val="21"/>
                      <w:szCs w:val="22"/>
                      <w:u w:val="none"/>
                    </w:rPr>
                  </w:pPr>
                  <w:r>
                    <w:rPr>
                      <w:rFonts w:hint="eastAsia"/>
                      <w:bCs/>
                      <w:sz w:val="21"/>
                      <w:szCs w:val="22"/>
                      <w:u w:val="none"/>
                    </w:rPr>
                    <w:t>给水</w:t>
                  </w:r>
                </w:p>
              </w:tc>
              <w:tc>
                <w:tcPr>
                  <w:tcW w:w="4294" w:type="dxa"/>
                  <w:gridSpan w:val="3"/>
                  <w:shd w:val="clear" w:color="auto" w:fill="auto"/>
                  <w:vAlign w:val="center"/>
                </w:tcPr>
                <w:p>
                  <w:pPr>
                    <w:pStyle w:val="66"/>
                    <w:spacing w:line="240" w:lineRule="auto"/>
                    <w:ind w:firstLine="0" w:firstLineChars="0"/>
                    <w:jc w:val="center"/>
                    <w:rPr>
                      <w:bCs/>
                      <w:sz w:val="21"/>
                      <w:szCs w:val="22"/>
                      <w:u w:val="none"/>
                    </w:rPr>
                  </w:pPr>
                  <w:r>
                    <w:rPr>
                      <w:rFonts w:hint="eastAsia"/>
                      <w:sz w:val="21"/>
                      <w:szCs w:val="21"/>
                    </w:rPr>
                    <w:t>市政供水系统</w:t>
                  </w:r>
                </w:p>
              </w:tc>
              <w:tc>
                <w:tcPr>
                  <w:tcW w:w="1800" w:type="dxa"/>
                  <w:shd w:val="clear" w:color="auto" w:fill="auto"/>
                  <w:vAlign w:val="center"/>
                </w:tcPr>
                <w:p>
                  <w:pPr>
                    <w:pStyle w:val="66"/>
                    <w:spacing w:line="240" w:lineRule="auto"/>
                    <w:ind w:firstLine="0" w:firstLineChars="0"/>
                    <w:jc w:val="center"/>
                    <w:rPr>
                      <w:bCs/>
                      <w:sz w:val="21"/>
                      <w:szCs w:val="22"/>
                      <w:u w:val="none"/>
                    </w:rPr>
                  </w:pPr>
                  <w:r>
                    <w:rPr>
                      <w:rFonts w:hint="eastAsia"/>
                      <w:bCs/>
                      <w:sz w:val="21"/>
                      <w:szCs w:val="22"/>
                      <w:u w:val="none"/>
                    </w:rPr>
                    <w:t>依托现有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9" w:type="dxa"/>
                  <w:vMerge w:val="continue"/>
                  <w:shd w:val="clear" w:color="auto" w:fill="auto"/>
                  <w:vAlign w:val="center"/>
                </w:tcPr>
                <w:p>
                  <w:pPr>
                    <w:pStyle w:val="66"/>
                    <w:spacing w:line="240" w:lineRule="auto"/>
                    <w:ind w:firstLine="0" w:firstLineChars="0"/>
                    <w:jc w:val="center"/>
                    <w:rPr>
                      <w:bCs/>
                      <w:sz w:val="21"/>
                      <w:szCs w:val="22"/>
                      <w:u w:val="none"/>
                    </w:rPr>
                  </w:pPr>
                </w:p>
              </w:tc>
              <w:tc>
                <w:tcPr>
                  <w:tcW w:w="1234" w:type="dxa"/>
                  <w:shd w:val="clear" w:color="auto" w:fill="auto"/>
                  <w:vAlign w:val="center"/>
                </w:tcPr>
                <w:p>
                  <w:pPr>
                    <w:pStyle w:val="66"/>
                    <w:spacing w:line="240" w:lineRule="auto"/>
                    <w:ind w:firstLine="0" w:firstLineChars="0"/>
                    <w:jc w:val="center"/>
                    <w:rPr>
                      <w:bCs/>
                      <w:sz w:val="21"/>
                      <w:szCs w:val="22"/>
                      <w:u w:val="none"/>
                    </w:rPr>
                  </w:pPr>
                  <w:r>
                    <w:rPr>
                      <w:rFonts w:hint="eastAsia"/>
                      <w:bCs/>
                      <w:sz w:val="21"/>
                      <w:szCs w:val="22"/>
                      <w:u w:val="none"/>
                    </w:rPr>
                    <w:t>排水</w:t>
                  </w:r>
                </w:p>
              </w:tc>
              <w:tc>
                <w:tcPr>
                  <w:tcW w:w="4294" w:type="dxa"/>
                  <w:gridSpan w:val="3"/>
                  <w:shd w:val="clear" w:color="auto" w:fill="auto"/>
                  <w:vAlign w:val="center"/>
                </w:tcPr>
                <w:p>
                  <w:pPr>
                    <w:pStyle w:val="66"/>
                    <w:spacing w:line="240" w:lineRule="auto"/>
                    <w:ind w:firstLine="0" w:firstLineChars="0"/>
                    <w:jc w:val="center"/>
                    <w:rPr>
                      <w:bCs/>
                      <w:sz w:val="21"/>
                      <w:szCs w:val="22"/>
                      <w:u w:val="none"/>
                    </w:rPr>
                  </w:pPr>
                  <w:r>
                    <w:rPr>
                      <w:rFonts w:hint="eastAsia"/>
                      <w:kern w:val="2"/>
                      <w:sz w:val="21"/>
                      <w:szCs w:val="21"/>
                    </w:rPr>
                    <w:t>医疗废水、生活污水，采用雨分流制，医疗废水及生活污水排放量约289.2m</w:t>
                  </w:r>
                  <w:r>
                    <w:rPr>
                      <w:rFonts w:hint="eastAsia"/>
                      <w:kern w:val="2"/>
                      <w:sz w:val="21"/>
                      <w:szCs w:val="21"/>
                      <w:vertAlign w:val="superscript"/>
                    </w:rPr>
                    <w:t>3</w:t>
                  </w:r>
                  <w:r>
                    <w:rPr>
                      <w:kern w:val="2"/>
                      <w:sz w:val="21"/>
                      <w:szCs w:val="21"/>
                    </w:rPr>
                    <w:t>/d</w:t>
                  </w:r>
                  <w:r>
                    <w:rPr>
                      <w:rFonts w:hint="eastAsia"/>
                      <w:kern w:val="2"/>
                      <w:sz w:val="21"/>
                      <w:szCs w:val="21"/>
                    </w:rPr>
                    <w:t>，废水通过自建污水处理站处理达标后经自建污水管外排蒸水</w:t>
                  </w:r>
                </w:p>
              </w:tc>
              <w:tc>
                <w:tcPr>
                  <w:tcW w:w="1800" w:type="dxa"/>
                  <w:shd w:val="clear" w:color="auto" w:fill="auto"/>
                  <w:vAlign w:val="center"/>
                </w:tcPr>
                <w:p>
                  <w:pPr>
                    <w:pStyle w:val="66"/>
                    <w:spacing w:line="240" w:lineRule="auto"/>
                    <w:ind w:firstLine="0" w:firstLineChars="0"/>
                    <w:jc w:val="center"/>
                    <w:rPr>
                      <w:rFonts w:hint="eastAsia" w:eastAsia="宋体"/>
                      <w:bCs/>
                      <w:sz w:val="21"/>
                      <w:szCs w:val="22"/>
                      <w:u w:val="none"/>
                      <w:lang w:eastAsia="zh-CN"/>
                    </w:rPr>
                  </w:pPr>
                  <w:r>
                    <w:rPr>
                      <w:rFonts w:hint="eastAsia"/>
                      <w:bCs/>
                      <w:sz w:val="21"/>
                      <w:szCs w:val="22"/>
                      <w:u w:val="none"/>
                      <w:lang w:val="en-US" w:eastAsia="zh-CN"/>
                    </w:rPr>
                    <w:t>不涉及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9" w:type="dxa"/>
                  <w:vMerge w:val="continue"/>
                  <w:shd w:val="clear" w:color="auto" w:fill="auto"/>
                  <w:vAlign w:val="center"/>
                </w:tcPr>
                <w:p>
                  <w:pPr>
                    <w:pStyle w:val="66"/>
                    <w:spacing w:line="240" w:lineRule="auto"/>
                    <w:ind w:firstLine="0" w:firstLineChars="0"/>
                    <w:jc w:val="center"/>
                    <w:rPr>
                      <w:bCs/>
                      <w:sz w:val="21"/>
                      <w:szCs w:val="22"/>
                      <w:u w:val="none"/>
                    </w:rPr>
                  </w:pPr>
                </w:p>
              </w:tc>
              <w:tc>
                <w:tcPr>
                  <w:tcW w:w="1234" w:type="dxa"/>
                  <w:shd w:val="clear" w:color="auto" w:fill="auto"/>
                  <w:vAlign w:val="center"/>
                </w:tcPr>
                <w:p>
                  <w:pPr>
                    <w:pStyle w:val="66"/>
                    <w:spacing w:line="240" w:lineRule="auto"/>
                    <w:ind w:firstLine="0" w:firstLineChars="0"/>
                    <w:jc w:val="center"/>
                    <w:rPr>
                      <w:bCs/>
                      <w:sz w:val="21"/>
                      <w:szCs w:val="22"/>
                      <w:u w:val="none"/>
                    </w:rPr>
                  </w:pPr>
                  <w:r>
                    <w:rPr>
                      <w:rFonts w:hint="eastAsia"/>
                      <w:bCs/>
                      <w:sz w:val="21"/>
                      <w:szCs w:val="22"/>
                      <w:u w:val="none"/>
                    </w:rPr>
                    <w:t>供电</w:t>
                  </w:r>
                </w:p>
              </w:tc>
              <w:tc>
                <w:tcPr>
                  <w:tcW w:w="4294" w:type="dxa"/>
                  <w:gridSpan w:val="3"/>
                  <w:shd w:val="clear" w:color="auto" w:fill="auto"/>
                  <w:vAlign w:val="center"/>
                </w:tcPr>
                <w:p>
                  <w:pPr>
                    <w:pStyle w:val="66"/>
                    <w:spacing w:line="240" w:lineRule="auto"/>
                    <w:ind w:firstLine="0" w:firstLineChars="0"/>
                    <w:jc w:val="center"/>
                    <w:rPr>
                      <w:bCs/>
                      <w:sz w:val="21"/>
                      <w:szCs w:val="22"/>
                      <w:u w:val="none"/>
                    </w:rPr>
                  </w:pPr>
                  <w:r>
                    <w:rPr>
                      <w:kern w:val="2"/>
                      <w:sz w:val="21"/>
                      <w:szCs w:val="21"/>
                    </w:rPr>
                    <w:t>由市政电网供给，</w:t>
                  </w:r>
                  <w:r>
                    <w:rPr>
                      <w:rFonts w:hint="eastAsia"/>
                      <w:kern w:val="2"/>
                      <w:sz w:val="21"/>
                      <w:szCs w:val="21"/>
                    </w:rPr>
                    <w:t>采用</w:t>
                  </w:r>
                  <w:r>
                    <w:rPr>
                      <w:kern w:val="2"/>
                      <w:sz w:val="21"/>
                      <w:szCs w:val="21"/>
                    </w:rPr>
                    <w:t>双回路10KV高压电源供电，同时增设一台柴油发电机，柴油发电机房位于</w:t>
                  </w:r>
                  <w:r>
                    <w:rPr>
                      <w:rFonts w:hint="eastAsia"/>
                      <w:kern w:val="2"/>
                      <w:sz w:val="21"/>
                      <w:szCs w:val="21"/>
                    </w:rPr>
                    <w:t>负一楼密闭机房</w:t>
                  </w:r>
                </w:p>
              </w:tc>
              <w:tc>
                <w:tcPr>
                  <w:tcW w:w="1800" w:type="dxa"/>
                  <w:shd w:val="clear" w:color="auto" w:fill="auto"/>
                  <w:vAlign w:val="center"/>
                </w:tcPr>
                <w:p>
                  <w:pPr>
                    <w:pStyle w:val="66"/>
                    <w:spacing w:line="240" w:lineRule="auto"/>
                    <w:ind w:firstLine="0" w:firstLineChars="0"/>
                    <w:jc w:val="center"/>
                    <w:rPr>
                      <w:bCs/>
                      <w:sz w:val="21"/>
                      <w:szCs w:val="22"/>
                      <w:u w:val="none"/>
                    </w:rPr>
                  </w:pPr>
                  <w:r>
                    <w:rPr>
                      <w:rFonts w:hint="eastAsia"/>
                      <w:bCs/>
                      <w:sz w:val="21"/>
                      <w:szCs w:val="22"/>
                      <w:u w:val="none"/>
                    </w:rPr>
                    <w:t>依托现有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9" w:type="dxa"/>
                  <w:vMerge w:val="continue"/>
                  <w:shd w:val="clear" w:color="auto" w:fill="auto"/>
                  <w:vAlign w:val="center"/>
                </w:tcPr>
                <w:p>
                  <w:pPr>
                    <w:pStyle w:val="66"/>
                    <w:spacing w:line="240" w:lineRule="auto"/>
                    <w:ind w:firstLine="0" w:firstLineChars="0"/>
                    <w:jc w:val="center"/>
                    <w:rPr>
                      <w:bCs/>
                      <w:sz w:val="21"/>
                      <w:szCs w:val="22"/>
                      <w:u w:val="none"/>
                    </w:rPr>
                  </w:pPr>
                </w:p>
              </w:tc>
              <w:tc>
                <w:tcPr>
                  <w:tcW w:w="1234" w:type="dxa"/>
                  <w:shd w:val="clear" w:color="auto" w:fill="auto"/>
                  <w:vAlign w:val="center"/>
                </w:tcPr>
                <w:p>
                  <w:pPr>
                    <w:pStyle w:val="66"/>
                    <w:spacing w:line="240" w:lineRule="auto"/>
                    <w:ind w:firstLine="0" w:firstLineChars="0"/>
                    <w:jc w:val="center"/>
                    <w:rPr>
                      <w:rFonts w:hint="eastAsia" w:eastAsia="宋体"/>
                      <w:bCs/>
                      <w:sz w:val="21"/>
                      <w:szCs w:val="22"/>
                      <w:u w:val="none"/>
                      <w:lang w:val="en-US" w:eastAsia="zh-CN"/>
                    </w:rPr>
                  </w:pPr>
                  <w:r>
                    <w:rPr>
                      <w:rFonts w:hint="eastAsia"/>
                      <w:bCs/>
                      <w:sz w:val="21"/>
                      <w:szCs w:val="22"/>
                      <w:u w:val="none"/>
                      <w:lang w:val="en-US" w:eastAsia="zh-CN"/>
                    </w:rPr>
                    <w:t>供热</w:t>
                  </w:r>
                </w:p>
              </w:tc>
              <w:tc>
                <w:tcPr>
                  <w:tcW w:w="4294" w:type="dxa"/>
                  <w:gridSpan w:val="3"/>
                  <w:shd w:val="clear" w:color="auto" w:fill="auto"/>
                  <w:vAlign w:val="center"/>
                </w:tcPr>
                <w:p>
                  <w:pPr>
                    <w:pStyle w:val="66"/>
                    <w:spacing w:line="240" w:lineRule="auto"/>
                    <w:ind w:firstLine="0" w:firstLineChars="0"/>
                    <w:jc w:val="center"/>
                    <w:rPr>
                      <w:rFonts w:hint="default"/>
                      <w:bCs/>
                      <w:sz w:val="21"/>
                      <w:szCs w:val="22"/>
                      <w:u w:val="none"/>
                      <w:lang w:val="en-US"/>
                    </w:rPr>
                  </w:pPr>
                  <w:r>
                    <w:rPr>
                      <w:rFonts w:hint="eastAsia" w:ascii="Times New Roman" w:hAnsi="Times New Roman" w:cs="宋体"/>
                      <w:color w:val="auto"/>
                      <w:kern w:val="2"/>
                      <w:sz w:val="21"/>
                      <w:szCs w:val="21"/>
                      <w:lang w:val="en-US" w:eastAsia="zh-CN" w:bidi="ar"/>
                    </w:rPr>
                    <w:t>2台1.75MW天然气热水锅炉和2台1.4MW供暖天然气热水锅炉，</w:t>
                  </w:r>
                  <w:r>
                    <w:rPr>
                      <w:rFonts w:hint="eastAsia" w:ascii="Times New Roman" w:hAnsi="Times New Roman" w:eastAsia="宋体" w:cs="宋体"/>
                      <w:color w:val="auto"/>
                      <w:kern w:val="2"/>
                      <w:sz w:val="21"/>
                      <w:szCs w:val="21"/>
                      <w:lang w:val="en-US" w:eastAsia="zh-CN" w:bidi="ar"/>
                    </w:rPr>
                    <w:t>位于</w:t>
                  </w:r>
                  <w:r>
                    <w:rPr>
                      <w:rFonts w:hint="eastAsia" w:cs="宋体"/>
                      <w:color w:val="auto"/>
                      <w:kern w:val="2"/>
                      <w:sz w:val="21"/>
                      <w:szCs w:val="21"/>
                      <w:lang w:val="en-US" w:eastAsia="zh-CN" w:bidi="ar"/>
                    </w:rPr>
                    <w:t>门诊大</w:t>
                  </w:r>
                  <w:r>
                    <w:rPr>
                      <w:rFonts w:hint="eastAsia" w:ascii="Times New Roman" w:hAnsi="Times New Roman" w:eastAsia="宋体" w:cs="宋体"/>
                      <w:color w:val="auto"/>
                      <w:kern w:val="2"/>
                      <w:sz w:val="21"/>
                      <w:szCs w:val="21"/>
                      <w:lang w:val="en-US" w:eastAsia="zh-CN" w:bidi="ar"/>
                    </w:rPr>
                    <w:t>楼地下室</w:t>
                  </w:r>
                  <w:r>
                    <w:rPr>
                      <w:rFonts w:hint="eastAsia" w:ascii="Times New Roman" w:hAnsi="Times New Roman" w:cs="宋体"/>
                      <w:color w:val="auto"/>
                      <w:kern w:val="2"/>
                      <w:sz w:val="21"/>
                      <w:szCs w:val="21"/>
                      <w:lang w:val="en-US" w:eastAsia="zh-CN" w:bidi="ar"/>
                    </w:rPr>
                    <w:t>锅炉房</w:t>
                  </w:r>
                </w:p>
              </w:tc>
              <w:tc>
                <w:tcPr>
                  <w:tcW w:w="1800" w:type="dxa"/>
                  <w:shd w:val="clear" w:color="auto" w:fill="auto"/>
                  <w:vAlign w:val="center"/>
                </w:tcPr>
                <w:p>
                  <w:pPr>
                    <w:pStyle w:val="66"/>
                    <w:spacing w:line="240" w:lineRule="auto"/>
                    <w:ind w:firstLine="0" w:firstLineChars="0"/>
                    <w:jc w:val="center"/>
                    <w:rPr>
                      <w:rFonts w:hint="default" w:eastAsia="宋体"/>
                      <w:bCs/>
                      <w:sz w:val="21"/>
                      <w:szCs w:val="22"/>
                      <w:u w:val="none"/>
                      <w:lang w:val="en-US" w:eastAsia="zh-CN"/>
                    </w:rPr>
                  </w:pPr>
                  <w:r>
                    <w:rPr>
                      <w:rFonts w:hint="eastAsia"/>
                      <w:bCs/>
                      <w:sz w:val="21"/>
                      <w:szCs w:val="22"/>
                      <w:u w:val="none"/>
                      <w:lang w:val="en-US" w:eastAsia="zh-CN"/>
                    </w:rPr>
                    <w:t>新增一</w:t>
                  </w:r>
                  <w:r>
                    <w:rPr>
                      <w:rFonts w:hint="eastAsia" w:ascii="Times New Roman" w:hAnsi="Times New Roman" w:cs="Times New Roman"/>
                      <w:bCs/>
                      <w:sz w:val="21"/>
                      <w:szCs w:val="22"/>
                      <w:u w:val="none"/>
                      <w:lang w:val="en-US" w:eastAsia="zh-CN"/>
                    </w:rPr>
                    <w:t>套生物质锅炉作为备用热水机组，</w:t>
                  </w:r>
                  <w:r>
                    <w:rPr>
                      <w:rFonts w:hint="eastAsia" w:ascii="Times New Roman" w:hAnsi="Times New Roman" w:eastAsia="宋体" w:cs="宋体"/>
                      <w:color w:val="auto"/>
                      <w:kern w:val="2"/>
                      <w:sz w:val="21"/>
                      <w:szCs w:val="21"/>
                      <w:lang w:val="en-US" w:eastAsia="zh-CN" w:bidi="ar"/>
                    </w:rPr>
                    <w:t>位于</w:t>
                  </w:r>
                  <w:r>
                    <w:rPr>
                      <w:rFonts w:hint="eastAsia" w:cs="宋体"/>
                      <w:color w:val="auto"/>
                      <w:kern w:val="2"/>
                      <w:sz w:val="21"/>
                      <w:szCs w:val="21"/>
                      <w:lang w:val="en-US" w:eastAsia="zh-CN" w:bidi="ar"/>
                    </w:rPr>
                    <w:t>门诊大</w:t>
                  </w:r>
                  <w:r>
                    <w:rPr>
                      <w:rFonts w:hint="eastAsia" w:ascii="Times New Roman" w:hAnsi="Times New Roman" w:eastAsia="宋体" w:cs="宋体"/>
                      <w:color w:val="auto"/>
                      <w:kern w:val="2"/>
                      <w:sz w:val="21"/>
                      <w:szCs w:val="21"/>
                      <w:lang w:val="en-US" w:eastAsia="zh-CN" w:bidi="ar"/>
                    </w:rPr>
                    <w:t>楼地下室</w:t>
                  </w:r>
                  <w:r>
                    <w:rPr>
                      <w:rFonts w:hint="eastAsia" w:ascii="Times New Roman" w:hAnsi="Times New Roman" w:cs="宋体"/>
                      <w:color w:val="auto"/>
                      <w:kern w:val="2"/>
                      <w:sz w:val="21"/>
                      <w:szCs w:val="21"/>
                      <w:lang w:val="en-US" w:eastAsia="zh-CN" w:bidi="ar"/>
                    </w:rPr>
                    <w:t>，建筑面积</w:t>
                  </w:r>
                  <w:r>
                    <w:rPr>
                      <w:rFonts w:hint="eastAsia" w:cs="宋体"/>
                      <w:color w:val="auto"/>
                      <w:kern w:val="2"/>
                      <w:sz w:val="21"/>
                      <w:szCs w:val="21"/>
                      <w:lang w:val="en-US" w:eastAsia="zh-CN" w:bidi="ar"/>
                    </w:rPr>
                    <w:t>100m</w:t>
                  </w:r>
                  <w:r>
                    <w:rPr>
                      <w:rFonts w:hint="eastAsia" w:cs="宋体"/>
                      <w:color w:val="auto"/>
                      <w:kern w:val="2"/>
                      <w:sz w:val="21"/>
                      <w:szCs w:val="21"/>
                      <w:vertAlign w:val="superscript"/>
                      <w:lang w:val="en-US" w:eastAsia="zh-CN" w:bidi="ar"/>
                    </w:rPr>
                    <w:t>2</w:t>
                  </w:r>
                  <w:r>
                    <w:rPr>
                      <w:rFonts w:hint="eastAsia" w:ascii="Times New Roman" w:hAnsi="Times New Roman" w:cs="宋体"/>
                      <w:color w:val="auto"/>
                      <w:kern w:val="2"/>
                      <w:sz w:val="21"/>
                      <w:szCs w:val="21"/>
                      <w:vertAlign w:val="baseline"/>
                      <w:lang w:val="en-US" w:eastAsia="zh-CN" w:bidi="ar"/>
                    </w:rPr>
                    <w:t>，</w:t>
                  </w:r>
                  <w:r>
                    <w:rPr>
                      <w:rFonts w:hint="eastAsia" w:ascii="Times New Roman" w:hAnsi="Times New Roman" w:eastAsia="宋体" w:cs="宋体"/>
                      <w:color w:val="auto"/>
                      <w:kern w:val="2"/>
                      <w:sz w:val="21"/>
                      <w:szCs w:val="21"/>
                      <w:lang w:val="en-US" w:eastAsia="zh-CN" w:bidi="ar"/>
                    </w:rPr>
                    <w:t>依托原地下室备用锅炉房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9" w:type="dxa"/>
                  <w:vMerge w:val="restart"/>
                  <w:shd w:val="clear" w:color="auto" w:fill="auto"/>
                  <w:vAlign w:val="center"/>
                </w:tcPr>
                <w:p>
                  <w:pPr>
                    <w:pStyle w:val="66"/>
                    <w:spacing w:line="240" w:lineRule="auto"/>
                    <w:ind w:firstLine="0" w:firstLineChars="0"/>
                    <w:jc w:val="center"/>
                    <w:rPr>
                      <w:bCs/>
                      <w:color w:val="auto"/>
                      <w:sz w:val="21"/>
                      <w:szCs w:val="22"/>
                      <w:u w:val="none"/>
                    </w:rPr>
                  </w:pPr>
                  <w:r>
                    <w:rPr>
                      <w:rFonts w:hint="eastAsia"/>
                      <w:bCs/>
                      <w:color w:val="auto"/>
                      <w:sz w:val="21"/>
                      <w:szCs w:val="22"/>
                      <w:u w:val="none"/>
                    </w:rPr>
                    <w:t>环保</w:t>
                  </w:r>
                </w:p>
                <w:p>
                  <w:pPr>
                    <w:pStyle w:val="66"/>
                    <w:spacing w:line="240" w:lineRule="auto"/>
                    <w:ind w:firstLine="0" w:firstLineChars="0"/>
                    <w:jc w:val="center"/>
                    <w:rPr>
                      <w:bCs/>
                      <w:color w:val="auto"/>
                      <w:sz w:val="21"/>
                      <w:szCs w:val="22"/>
                      <w:u w:val="none"/>
                    </w:rPr>
                  </w:pPr>
                  <w:r>
                    <w:rPr>
                      <w:rFonts w:hint="eastAsia"/>
                      <w:bCs/>
                      <w:color w:val="auto"/>
                      <w:sz w:val="21"/>
                      <w:szCs w:val="22"/>
                      <w:u w:val="none"/>
                    </w:rPr>
                    <w:t>工程</w:t>
                  </w:r>
                </w:p>
              </w:tc>
              <w:tc>
                <w:tcPr>
                  <w:tcW w:w="1234" w:type="dxa"/>
                  <w:shd w:val="clear" w:color="auto" w:fill="auto"/>
                  <w:vAlign w:val="center"/>
                </w:tcPr>
                <w:p>
                  <w:pPr>
                    <w:pStyle w:val="66"/>
                    <w:spacing w:line="240" w:lineRule="auto"/>
                    <w:ind w:firstLine="0" w:firstLineChars="0"/>
                    <w:jc w:val="center"/>
                    <w:rPr>
                      <w:bCs/>
                      <w:color w:val="auto"/>
                      <w:sz w:val="21"/>
                      <w:szCs w:val="22"/>
                      <w:u w:val="none"/>
                    </w:rPr>
                  </w:pPr>
                  <w:r>
                    <w:rPr>
                      <w:rFonts w:hint="eastAsia"/>
                      <w:bCs/>
                      <w:color w:val="auto"/>
                      <w:sz w:val="21"/>
                      <w:szCs w:val="22"/>
                      <w:u w:val="none"/>
                    </w:rPr>
                    <w:t>废水</w:t>
                  </w:r>
                </w:p>
              </w:tc>
              <w:tc>
                <w:tcPr>
                  <w:tcW w:w="4294" w:type="dxa"/>
                  <w:gridSpan w:val="3"/>
                  <w:shd w:val="clear" w:color="auto" w:fill="auto"/>
                  <w:vAlign w:val="center"/>
                </w:tcPr>
                <w:p>
                  <w:pPr>
                    <w:pStyle w:val="66"/>
                    <w:spacing w:line="240" w:lineRule="auto"/>
                    <w:ind w:firstLine="0" w:firstLineChars="0"/>
                    <w:rPr>
                      <w:bCs/>
                      <w:color w:val="auto"/>
                      <w:sz w:val="21"/>
                      <w:szCs w:val="22"/>
                      <w:u w:val="none"/>
                    </w:rPr>
                  </w:pPr>
                  <w:r>
                    <w:rPr>
                      <w:rFonts w:hint="eastAsia" w:ascii="Times New Roman" w:hAnsi="Times New Roman" w:eastAsia="宋体" w:cs="宋体"/>
                      <w:color w:val="auto"/>
                      <w:kern w:val="2"/>
                      <w:sz w:val="21"/>
                      <w:szCs w:val="21"/>
                      <w:lang w:val="zh-CN" w:eastAsia="zh-CN" w:bidi="ar"/>
                    </w:rPr>
                    <w:t>医疗废水、生活污水进厂内污水处理站，经“二级处理+消毒工艺”处理达标后通过自建污水管外排蒸水。污水处理中心建筑面积102</w:t>
                  </w:r>
                  <w:r>
                    <w:rPr>
                      <w:rFonts w:hint="eastAsia" w:ascii="Times New Roman" w:hAnsi="Times New Roman" w:eastAsia="宋体" w:cs="宋体"/>
                      <w:color w:val="auto"/>
                      <w:kern w:val="2"/>
                      <w:sz w:val="21"/>
                      <w:szCs w:val="21"/>
                      <w:lang w:val="en-US" w:eastAsia="zh-CN" w:bidi="ar"/>
                    </w:rPr>
                    <w:t>m</w:t>
                  </w:r>
                  <w:r>
                    <w:rPr>
                      <w:rFonts w:hint="eastAsia" w:ascii="Times New Roman" w:hAnsi="Times New Roman" w:eastAsia="宋体" w:cs="宋体"/>
                      <w:color w:val="auto"/>
                      <w:kern w:val="2"/>
                      <w:sz w:val="21"/>
                      <w:szCs w:val="21"/>
                      <w:vertAlign w:val="superscript"/>
                      <w:lang w:val="en-US" w:eastAsia="zh-CN" w:bidi="ar"/>
                    </w:rPr>
                    <w:t>2</w:t>
                  </w:r>
                </w:p>
              </w:tc>
              <w:tc>
                <w:tcPr>
                  <w:tcW w:w="1800" w:type="dxa"/>
                  <w:shd w:val="clear" w:color="auto" w:fill="auto"/>
                  <w:vAlign w:val="center"/>
                </w:tcPr>
                <w:p>
                  <w:pPr>
                    <w:pStyle w:val="66"/>
                    <w:spacing w:line="240" w:lineRule="auto"/>
                    <w:ind w:firstLine="0" w:firstLineChars="0"/>
                    <w:jc w:val="center"/>
                    <w:rPr>
                      <w:rFonts w:hint="default" w:eastAsia="宋体"/>
                      <w:bCs/>
                      <w:color w:val="auto"/>
                      <w:sz w:val="21"/>
                      <w:szCs w:val="22"/>
                      <w:u w:val="none"/>
                      <w:lang w:val="en-US" w:eastAsia="zh-CN"/>
                    </w:rPr>
                  </w:pPr>
                  <w:r>
                    <w:rPr>
                      <w:rFonts w:hint="eastAsia"/>
                      <w:bCs/>
                      <w:color w:val="auto"/>
                      <w:sz w:val="21"/>
                      <w:szCs w:val="22"/>
                      <w:u w:val="none"/>
                      <w:lang w:val="en-US" w:eastAsia="zh-CN"/>
                    </w:rPr>
                    <w:t>本项目无废水产生，不涉及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9" w:type="dxa"/>
                  <w:vMerge w:val="continue"/>
                  <w:shd w:val="clear" w:color="auto" w:fill="auto"/>
                  <w:vAlign w:val="center"/>
                </w:tcPr>
                <w:p>
                  <w:pPr>
                    <w:pStyle w:val="66"/>
                    <w:spacing w:line="240" w:lineRule="auto"/>
                    <w:ind w:firstLine="0" w:firstLineChars="0"/>
                    <w:jc w:val="center"/>
                    <w:rPr>
                      <w:bCs/>
                      <w:sz w:val="21"/>
                      <w:szCs w:val="22"/>
                      <w:u w:val="none"/>
                    </w:rPr>
                  </w:pPr>
                </w:p>
              </w:tc>
              <w:tc>
                <w:tcPr>
                  <w:tcW w:w="1234" w:type="dxa"/>
                  <w:vMerge w:val="restart"/>
                  <w:shd w:val="clear" w:color="auto" w:fill="auto"/>
                  <w:vAlign w:val="center"/>
                </w:tcPr>
                <w:p>
                  <w:pPr>
                    <w:pStyle w:val="66"/>
                    <w:spacing w:line="240" w:lineRule="auto"/>
                    <w:ind w:firstLine="0" w:firstLineChars="0"/>
                    <w:jc w:val="center"/>
                    <w:rPr>
                      <w:bCs/>
                      <w:sz w:val="21"/>
                      <w:szCs w:val="22"/>
                      <w:u w:val="none"/>
                    </w:rPr>
                  </w:pPr>
                  <w:r>
                    <w:rPr>
                      <w:rFonts w:hint="eastAsia"/>
                      <w:bCs/>
                      <w:sz w:val="21"/>
                      <w:szCs w:val="22"/>
                      <w:u w:val="none"/>
                    </w:rPr>
                    <w:t>废气</w:t>
                  </w:r>
                </w:p>
              </w:tc>
              <w:tc>
                <w:tcPr>
                  <w:tcW w:w="1540" w:type="dxa"/>
                  <w:gridSpan w:val="2"/>
                  <w:shd w:val="clear" w:color="auto" w:fill="auto"/>
                  <w:vAlign w:val="center"/>
                </w:tcPr>
                <w:p>
                  <w:pPr>
                    <w:pStyle w:val="66"/>
                    <w:spacing w:line="240" w:lineRule="auto"/>
                    <w:ind w:firstLine="0" w:firstLineChars="0"/>
                    <w:rPr>
                      <w:bCs/>
                      <w:sz w:val="21"/>
                      <w:szCs w:val="22"/>
                      <w:u w:val="none"/>
                    </w:rPr>
                  </w:pPr>
                  <w:r>
                    <w:rPr>
                      <w:rFonts w:hint="eastAsia" w:ascii="Times New Roman" w:hAnsi="Times New Roman" w:eastAsia="宋体" w:cs="宋体"/>
                      <w:color w:val="auto"/>
                      <w:kern w:val="2"/>
                      <w:sz w:val="21"/>
                      <w:szCs w:val="21"/>
                      <w:lang w:val="en-US" w:eastAsia="zh-CN" w:bidi="ar"/>
                    </w:rPr>
                    <w:t>食堂油烟</w:t>
                  </w:r>
                </w:p>
              </w:tc>
              <w:tc>
                <w:tcPr>
                  <w:tcW w:w="2754" w:type="dxa"/>
                  <w:shd w:val="clear" w:color="auto" w:fill="auto"/>
                  <w:vAlign w:val="center"/>
                </w:tcPr>
                <w:p>
                  <w:pPr>
                    <w:pStyle w:val="66"/>
                    <w:spacing w:line="240" w:lineRule="auto"/>
                    <w:ind w:firstLine="0" w:firstLineChars="0"/>
                    <w:rPr>
                      <w:bCs/>
                      <w:sz w:val="21"/>
                      <w:szCs w:val="22"/>
                      <w:u w:val="none"/>
                    </w:rPr>
                  </w:pPr>
                  <w:r>
                    <w:rPr>
                      <w:rFonts w:hint="eastAsia" w:ascii="Times New Roman" w:hAnsi="Times New Roman" w:eastAsia="宋体" w:cs="宋体"/>
                      <w:color w:val="auto"/>
                      <w:kern w:val="2"/>
                      <w:sz w:val="21"/>
                      <w:szCs w:val="24"/>
                      <w:lang w:val="en-US" w:eastAsia="zh-CN" w:bidi="ar"/>
                    </w:rPr>
                    <w:t>油烟净化装置，</w:t>
                  </w:r>
                  <w:r>
                    <w:rPr>
                      <w:rFonts w:hint="eastAsia" w:ascii="Times New Roman" w:hAnsi="Times New Roman" w:eastAsia="宋体" w:cs="宋体"/>
                      <w:color w:val="auto"/>
                      <w:kern w:val="2"/>
                      <w:sz w:val="21"/>
                      <w:szCs w:val="21"/>
                      <w:lang w:val="en-US" w:eastAsia="zh-CN" w:bidi="ar"/>
                    </w:rPr>
                    <w:t>经排气筒高空排放</w:t>
                  </w:r>
                </w:p>
              </w:tc>
              <w:tc>
                <w:tcPr>
                  <w:tcW w:w="1800" w:type="dxa"/>
                  <w:shd w:val="clear" w:color="auto" w:fill="auto"/>
                  <w:vAlign w:val="center"/>
                </w:tcPr>
                <w:p>
                  <w:pPr>
                    <w:pStyle w:val="66"/>
                    <w:spacing w:line="240" w:lineRule="auto"/>
                    <w:ind w:firstLine="0" w:firstLineChars="0"/>
                    <w:jc w:val="center"/>
                    <w:rPr>
                      <w:rFonts w:hint="eastAsia" w:eastAsia="宋体"/>
                      <w:bCs/>
                      <w:sz w:val="21"/>
                      <w:szCs w:val="22"/>
                      <w:u w:val="none"/>
                      <w:lang w:eastAsia="zh-CN"/>
                    </w:rPr>
                  </w:pPr>
                  <w:r>
                    <w:rPr>
                      <w:rFonts w:hint="eastAsia"/>
                      <w:bCs/>
                      <w:sz w:val="21"/>
                      <w:szCs w:val="22"/>
                      <w:u w:val="none"/>
                      <w:lang w:val="en-US" w:eastAsia="zh-CN"/>
                    </w:rPr>
                    <w:t>不涉及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9" w:type="dxa"/>
                  <w:vMerge w:val="continue"/>
                  <w:shd w:val="clear" w:color="auto" w:fill="auto"/>
                  <w:vAlign w:val="center"/>
                </w:tcPr>
                <w:p>
                  <w:pPr>
                    <w:pStyle w:val="66"/>
                    <w:spacing w:line="240" w:lineRule="auto"/>
                    <w:ind w:firstLine="0" w:firstLineChars="0"/>
                    <w:jc w:val="center"/>
                    <w:rPr>
                      <w:bCs/>
                      <w:sz w:val="21"/>
                      <w:szCs w:val="22"/>
                      <w:u w:val="none"/>
                    </w:rPr>
                  </w:pPr>
                </w:p>
              </w:tc>
              <w:tc>
                <w:tcPr>
                  <w:tcW w:w="1234" w:type="dxa"/>
                  <w:vMerge w:val="continue"/>
                  <w:shd w:val="clear" w:color="auto" w:fill="auto"/>
                  <w:vAlign w:val="center"/>
                </w:tcPr>
                <w:p>
                  <w:pPr>
                    <w:pStyle w:val="66"/>
                    <w:spacing w:line="240" w:lineRule="auto"/>
                    <w:ind w:firstLine="0" w:firstLineChars="0"/>
                    <w:jc w:val="center"/>
                    <w:rPr>
                      <w:bCs/>
                      <w:sz w:val="21"/>
                      <w:szCs w:val="22"/>
                      <w:u w:val="none"/>
                    </w:rPr>
                  </w:pPr>
                </w:p>
              </w:tc>
              <w:tc>
                <w:tcPr>
                  <w:tcW w:w="1540" w:type="dxa"/>
                  <w:gridSpan w:val="2"/>
                  <w:shd w:val="clear" w:color="auto" w:fill="auto"/>
                  <w:vAlign w:val="center"/>
                </w:tcPr>
                <w:p>
                  <w:pPr>
                    <w:pStyle w:val="66"/>
                    <w:spacing w:line="240" w:lineRule="auto"/>
                    <w:ind w:firstLine="0" w:firstLineChars="0"/>
                    <w:rPr>
                      <w:bCs/>
                      <w:sz w:val="21"/>
                      <w:szCs w:val="22"/>
                      <w:u w:val="none"/>
                    </w:rPr>
                  </w:pPr>
                  <w:r>
                    <w:rPr>
                      <w:rFonts w:hint="eastAsia" w:ascii="Times New Roman" w:hAnsi="Times New Roman" w:eastAsia="宋体" w:cs="宋体"/>
                      <w:color w:val="auto"/>
                      <w:kern w:val="2"/>
                      <w:sz w:val="21"/>
                      <w:szCs w:val="21"/>
                      <w:lang w:val="en-US" w:eastAsia="zh-CN" w:bidi="ar"/>
                    </w:rPr>
                    <w:t>柴油发电机废气</w:t>
                  </w:r>
                </w:p>
              </w:tc>
              <w:tc>
                <w:tcPr>
                  <w:tcW w:w="2754" w:type="dxa"/>
                  <w:shd w:val="clear" w:color="auto" w:fill="auto"/>
                  <w:vAlign w:val="center"/>
                </w:tcPr>
                <w:p>
                  <w:pPr>
                    <w:pStyle w:val="66"/>
                    <w:spacing w:line="240" w:lineRule="auto"/>
                    <w:ind w:firstLine="0" w:firstLineChars="0"/>
                    <w:rPr>
                      <w:bCs/>
                      <w:sz w:val="21"/>
                      <w:szCs w:val="22"/>
                      <w:u w:val="none"/>
                    </w:rPr>
                  </w:pPr>
                  <w:r>
                    <w:rPr>
                      <w:rFonts w:hint="eastAsia" w:ascii="Times New Roman" w:hAnsi="Times New Roman" w:eastAsia="宋体" w:cs="宋体"/>
                      <w:color w:val="auto"/>
                      <w:kern w:val="2"/>
                      <w:sz w:val="21"/>
                      <w:szCs w:val="24"/>
                      <w:lang w:val="en-US" w:eastAsia="zh-CN" w:bidi="ar"/>
                    </w:rPr>
                    <w:t>配套发电机废气净化设备</w:t>
                  </w:r>
                </w:p>
              </w:tc>
              <w:tc>
                <w:tcPr>
                  <w:tcW w:w="1800" w:type="dxa"/>
                  <w:shd w:val="clear" w:color="auto" w:fill="auto"/>
                  <w:vAlign w:val="center"/>
                </w:tcPr>
                <w:p>
                  <w:pPr>
                    <w:pStyle w:val="66"/>
                    <w:spacing w:line="240" w:lineRule="auto"/>
                    <w:ind w:firstLine="0" w:firstLineChars="0"/>
                    <w:jc w:val="center"/>
                    <w:rPr>
                      <w:bCs/>
                      <w:sz w:val="21"/>
                      <w:szCs w:val="22"/>
                      <w:u w:val="none"/>
                    </w:rPr>
                  </w:pPr>
                  <w:r>
                    <w:rPr>
                      <w:rFonts w:hint="eastAsia"/>
                      <w:bCs/>
                      <w:sz w:val="21"/>
                      <w:szCs w:val="22"/>
                      <w:u w:val="none"/>
                      <w:lang w:val="en-US" w:eastAsia="zh-CN"/>
                    </w:rPr>
                    <w:t>不涉及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9" w:type="dxa"/>
                  <w:vMerge w:val="continue"/>
                  <w:shd w:val="clear" w:color="auto" w:fill="auto"/>
                  <w:vAlign w:val="center"/>
                </w:tcPr>
                <w:p>
                  <w:pPr>
                    <w:pStyle w:val="66"/>
                    <w:spacing w:line="240" w:lineRule="auto"/>
                    <w:ind w:firstLine="0" w:firstLineChars="0"/>
                    <w:jc w:val="center"/>
                    <w:rPr>
                      <w:bCs/>
                      <w:sz w:val="21"/>
                      <w:szCs w:val="22"/>
                      <w:u w:val="none"/>
                    </w:rPr>
                  </w:pPr>
                </w:p>
              </w:tc>
              <w:tc>
                <w:tcPr>
                  <w:tcW w:w="1234" w:type="dxa"/>
                  <w:vMerge w:val="continue"/>
                  <w:shd w:val="clear" w:color="auto" w:fill="auto"/>
                  <w:vAlign w:val="center"/>
                </w:tcPr>
                <w:p>
                  <w:pPr>
                    <w:pStyle w:val="66"/>
                    <w:spacing w:line="240" w:lineRule="auto"/>
                    <w:ind w:firstLine="0" w:firstLineChars="0"/>
                    <w:jc w:val="center"/>
                    <w:rPr>
                      <w:bCs/>
                      <w:sz w:val="21"/>
                      <w:szCs w:val="22"/>
                      <w:u w:val="none"/>
                    </w:rPr>
                  </w:pPr>
                </w:p>
              </w:tc>
              <w:tc>
                <w:tcPr>
                  <w:tcW w:w="1540" w:type="dxa"/>
                  <w:gridSpan w:val="2"/>
                  <w:shd w:val="clear" w:color="auto" w:fill="auto"/>
                  <w:vAlign w:val="center"/>
                </w:tcPr>
                <w:p>
                  <w:pPr>
                    <w:pStyle w:val="66"/>
                    <w:spacing w:line="240" w:lineRule="auto"/>
                    <w:ind w:firstLine="0" w:firstLineChars="0"/>
                    <w:rPr>
                      <w:bCs/>
                      <w:sz w:val="21"/>
                      <w:szCs w:val="22"/>
                      <w:u w:val="none"/>
                    </w:rPr>
                  </w:pPr>
                  <w:r>
                    <w:rPr>
                      <w:rFonts w:hint="eastAsia" w:ascii="Times New Roman" w:hAnsi="Times New Roman" w:eastAsia="宋体" w:cs="宋体"/>
                      <w:color w:val="auto"/>
                      <w:kern w:val="2"/>
                      <w:sz w:val="21"/>
                      <w:szCs w:val="24"/>
                      <w:lang w:val="en-US" w:eastAsia="zh-CN" w:bidi="ar"/>
                    </w:rPr>
                    <w:t>燃气锅炉</w:t>
                  </w:r>
                </w:p>
              </w:tc>
              <w:tc>
                <w:tcPr>
                  <w:tcW w:w="2754" w:type="dxa"/>
                  <w:shd w:val="clear" w:color="auto" w:fill="auto"/>
                  <w:vAlign w:val="center"/>
                </w:tcPr>
                <w:p>
                  <w:pPr>
                    <w:pStyle w:val="66"/>
                    <w:spacing w:line="240" w:lineRule="auto"/>
                    <w:ind w:firstLine="0" w:firstLineChars="0"/>
                    <w:rPr>
                      <w:bCs/>
                      <w:sz w:val="21"/>
                      <w:szCs w:val="22"/>
                      <w:u w:val="none"/>
                    </w:rPr>
                  </w:pPr>
                  <w:r>
                    <w:rPr>
                      <w:rFonts w:hint="eastAsia" w:ascii="Times New Roman" w:hAnsi="Times New Roman" w:eastAsia="宋体" w:cs="宋体"/>
                      <w:color w:val="auto"/>
                      <w:kern w:val="2"/>
                      <w:sz w:val="21"/>
                      <w:szCs w:val="24"/>
                      <w:lang w:val="en-US" w:eastAsia="zh-CN" w:bidi="ar"/>
                    </w:rPr>
                    <w:t>经专用管道高空排放</w:t>
                  </w:r>
                </w:p>
              </w:tc>
              <w:tc>
                <w:tcPr>
                  <w:tcW w:w="1800" w:type="dxa"/>
                  <w:shd w:val="clear" w:color="auto" w:fill="auto"/>
                  <w:vAlign w:val="center"/>
                </w:tcPr>
                <w:p>
                  <w:pPr>
                    <w:pStyle w:val="66"/>
                    <w:spacing w:line="240" w:lineRule="auto"/>
                    <w:ind w:firstLine="0" w:firstLineChars="0"/>
                    <w:jc w:val="center"/>
                    <w:rPr>
                      <w:bCs/>
                      <w:sz w:val="21"/>
                      <w:szCs w:val="22"/>
                      <w:u w:val="none"/>
                    </w:rPr>
                  </w:pPr>
                  <w:r>
                    <w:rPr>
                      <w:rFonts w:hint="eastAsia"/>
                      <w:bCs/>
                      <w:sz w:val="21"/>
                      <w:szCs w:val="22"/>
                      <w:u w:val="none"/>
                      <w:lang w:val="en-US" w:eastAsia="zh-CN"/>
                    </w:rPr>
                    <w:t>本项目新增一台生物质锅炉排气</w:t>
                  </w:r>
                  <w:r>
                    <w:rPr>
                      <w:rFonts w:hint="eastAsia"/>
                      <w:bCs/>
                      <w:sz w:val="21"/>
                      <w:szCs w:val="22"/>
                      <w:u w:val="none"/>
                    </w:rPr>
                    <w:t>依托现有</w:t>
                  </w:r>
                  <w:r>
                    <w:rPr>
                      <w:rFonts w:hint="eastAsia"/>
                      <w:bCs/>
                      <w:sz w:val="21"/>
                      <w:szCs w:val="22"/>
                      <w:u w:val="none"/>
                      <w:lang w:val="en-US" w:eastAsia="zh-CN"/>
                    </w:rPr>
                    <w:t>天然气管道，通过现有排气筒30米高空排放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9" w:type="dxa"/>
                  <w:vMerge w:val="continue"/>
                  <w:shd w:val="clear" w:color="auto" w:fill="auto"/>
                  <w:vAlign w:val="center"/>
                </w:tcPr>
                <w:p>
                  <w:pPr>
                    <w:pStyle w:val="66"/>
                    <w:spacing w:line="240" w:lineRule="auto"/>
                    <w:ind w:firstLine="0" w:firstLineChars="0"/>
                    <w:jc w:val="center"/>
                    <w:rPr>
                      <w:bCs/>
                      <w:sz w:val="21"/>
                      <w:szCs w:val="22"/>
                      <w:u w:val="none"/>
                    </w:rPr>
                  </w:pPr>
                </w:p>
              </w:tc>
              <w:tc>
                <w:tcPr>
                  <w:tcW w:w="1234" w:type="dxa"/>
                  <w:vMerge w:val="continue"/>
                  <w:shd w:val="clear" w:color="auto" w:fill="auto"/>
                  <w:vAlign w:val="center"/>
                </w:tcPr>
                <w:p>
                  <w:pPr>
                    <w:pStyle w:val="66"/>
                    <w:spacing w:line="240" w:lineRule="auto"/>
                    <w:ind w:firstLine="0" w:firstLineChars="0"/>
                    <w:jc w:val="center"/>
                    <w:rPr>
                      <w:bCs/>
                      <w:sz w:val="21"/>
                      <w:szCs w:val="22"/>
                      <w:u w:val="none"/>
                    </w:rPr>
                  </w:pPr>
                </w:p>
              </w:tc>
              <w:tc>
                <w:tcPr>
                  <w:tcW w:w="1540" w:type="dxa"/>
                  <w:gridSpan w:val="2"/>
                  <w:shd w:val="clear" w:color="auto" w:fill="auto"/>
                  <w:vAlign w:val="center"/>
                </w:tcPr>
                <w:p>
                  <w:pPr>
                    <w:pStyle w:val="66"/>
                    <w:spacing w:line="240" w:lineRule="auto"/>
                    <w:ind w:firstLine="0" w:firstLineChars="0"/>
                    <w:rPr>
                      <w:rFonts w:hint="eastAsia"/>
                      <w:bCs/>
                      <w:sz w:val="21"/>
                      <w:szCs w:val="22"/>
                      <w:u w:val="none"/>
                    </w:rPr>
                  </w:pPr>
                  <w:r>
                    <w:rPr>
                      <w:rFonts w:hint="eastAsia" w:ascii="Times New Roman" w:hAnsi="Times New Roman" w:eastAsia="宋体" w:cs="宋体"/>
                      <w:color w:val="auto"/>
                      <w:kern w:val="2"/>
                      <w:sz w:val="21"/>
                      <w:szCs w:val="21"/>
                      <w:lang w:val="en-US" w:eastAsia="zh-CN" w:bidi="ar"/>
                    </w:rPr>
                    <w:t>中药制剂废气</w:t>
                  </w:r>
                </w:p>
              </w:tc>
              <w:tc>
                <w:tcPr>
                  <w:tcW w:w="2754" w:type="dxa"/>
                  <w:shd w:val="clear" w:color="auto" w:fill="auto"/>
                  <w:vAlign w:val="center"/>
                </w:tcPr>
                <w:p>
                  <w:pPr>
                    <w:pStyle w:val="66"/>
                    <w:spacing w:line="240" w:lineRule="auto"/>
                    <w:ind w:firstLine="0" w:firstLineChars="0"/>
                    <w:rPr>
                      <w:rFonts w:hint="eastAsia"/>
                      <w:bCs/>
                      <w:sz w:val="21"/>
                      <w:szCs w:val="22"/>
                      <w:u w:val="none"/>
                    </w:rPr>
                  </w:pPr>
                  <w:r>
                    <w:rPr>
                      <w:rFonts w:hint="eastAsia" w:ascii="Times New Roman" w:hAnsi="Times New Roman" w:eastAsia="宋体" w:cs="宋体"/>
                      <w:color w:val="auto"/>
                      <w:kern w:val="2"/>
                      <w:sz w:val="21"/>
                      <w:szCs w:val="24"/>
                      <w:lang w:val="en-US" w:eastAsia="zh-CN" w:bidi="ar"/>
                    </w:rPr>
                    <w:t>加强通风</w:t>
                  </w:r>
                </w:p>
              </w:tc>
              <w:tc>
                <w:tcPr>
                  <w:tcW w:w="1800" w:type="dxa"/>
                  <w:shd w:val="clear" w:color="auto" w:fill="auto"/>
                  <w:vAlign w:val="center"/>
                </w:tcPr>
                <w:p>
                  <w:pPr>
                    <w:pStyle w:val="66"/>
                    <w:spacing w:line="240" w:lineRule="auto"/>
                    <w:ind w:firstLine="0" w:firstLineChars="0"/>
                    <w:jc w:val="center"/>
                    <w:rPr>
                      <w:rFonts w:hint="eastAsia"/>
                      <w:bCs/>
                      <w:sz w:val="21"/>
                      <w:szCs w:val="22"/>
                      <w:u w:val="none"/>
                    </w:rPr>
                  </w:pPr>
                  <w:r>
                    <w:rPr>
                      <w:rFonts w:hint="eastAsia"/>
                      <w:bCs/>
                      <w:sz w:val="21"/>
                      <w:szCs w:val="22"/>
                      <w:u w:val="none"/>
                      <w:lang w:val="en-US" w:eastAsia="zh-CN"/>
                    </w:rPr>
                    <w:t>不涉及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9" w:type="dxa"/>
                  <w:vMerge w:val="continue"/>
                  <w:shd w:val="clear" w:color="auto" w:fill="auto"/>
                  <w:vAlign w:val="center"/>
                </w:tcPr>
                <w:p>
                  <w:pPr>
                    <w:pStyle w:val="66"/>
                    <w:spacing w:line="240" w:lineRule="auto"/>
                    <w:ind w:firstLine="0" w:firstLineChars="0"/>
                    <w:jc w:val="center"/>
                    <w:rPr>
                      <w:bCs/>
                      <w:sz w:val="21"/>
                      <w:szCs w:val="22"/>
                      <w:u w:val="none"/>
                    </w:rPr>
                  </w:pPr>
                </w:p>
              </w:tc>
              <w:tc>
                <w:tcPr>
                  <w:tcW w:w="1234" w:type="dxa"/>
                  <w:vMerge w:val="continue"/>
                  <w:shd w:val="clear" w:color="auto" w:fill="auto"/>
                  <w:vAlign w:val="center"/>
                </w:tcPr>
                <w:p>
                  <w:pPr>
                    <w:pStyle w:val="66"/>
                    <w:spacing w:line="240" w:lineRule="auto"/>
                    <w:ind w:firstLine="0" w:firstLineChars="0"/>
                    <w:jc w:val="center"/>
                    <w:rPr>
                      <w:bCs/>
                      <w:sz w:val="21"/>
                      <w:szCs w:val="22"/>
                      <w:u w:val="none"/>
                    </w:rPr>
                  </w:pPr>
                </w:p>
              </w:tc>
              <w:tc>
                <w:tcPr>
                  <w:tcW w:w="1540" w:type="dxa"/>
                  <w:gridSpan w:val="2"/>
                  <w:shd w:val="clear" w:color="auto" w:fill="auto"/>
                  <w:vAlign w:val="center"/>
                </w:tcPr>
                <w:p>
                  <w:pPr>
                    <w:pStyle w:val="66"/>
                    <w:spacing w:line="240" w:lineRule="auto"/>
                    <w:ind w:firstLine="0" w:firstLineChars="0"/>
                    <w:rPr>
                      <w:rFonts w:hint="eastAsia"/>
                      <w:bCs/>
                      <w:sz w:val="21"/>
                      <w:szCs w:val="22"/>
                      <w:u w:val="none"/>
                    </w:rPr>
                  </w:pPr>
                  <w:r>
                    <w:rPr>
                      <w:rFonts w:hint="eastAsia" w:ascii="Times New Roman" w:hAnsi="Times New Roman" w:eastAsia="宋体" w:cs="宋体"/>
                      <w:color w:val="auto"/>
                      <w:kern w:val="2"/>
                      <w:sz w:val="21"/>
                      <w:szCs w:val="21"/>
                      <w:lang w:val="en-US" w:eastAsia="zh-CN" w:bidi="ar"/>
                    </w:rPr>
                    <w:t>污水处理站恶臭</w:t>
                  </w:r>
                </w:p>
              </w:tc>
              <w:tc>
                <w:tcPr>
                  <w:tcW w:w="2754" w:type="dxa"/>
                  <w:shd w:val="clear" w:color="auto" w:fill="auto"/>
                  <w:vAlign w:val="center"/>
                </w:tcPr>
                <w:p>
                  <w:pPr>
                    <w:pStyle w:val="66"/>
                    <w:spacing w:line="240" w:lineRule="auto"/>
                    <w:ind w:firstLine="0" w:firstLineChars="0"/>
                    <w:rPr>
                      <w:rFonts w:hint="eastAsia"/>
                      <w:bCs/>
                      <w:sz w:val="21"/>
                      <w:szCs w:val="22"/>
                      <w:u w:val="none"/>
                    </w:rPr>
                  </w:pPr>
                  <w:r>
                    <w:rPr>
                      <w:rFonts w:hint="eastAsia" w:ascii="Times New Roman" w:hAnsi="Times New Roman" w:eastAsia="宋体" w:cs="宋体"/>
                      <w:color w:val="auto"/>
                      <w:kern w:val="2"/>
                      <w:sz w:val="21"/>
                      <w:szCs w:val="24"/>
                      <w:lang w:val="en-US" w:eastAsia="zh-CN" w:bidi="ar"/>
                    </w:rPr>
                    <w:t>地下式，封闭，加强绿化</w:t>
                  </w:r>
                </w:p>
              </w:tc>
              <w:tc>
                <w:tcPr>
                  <w:tcW w:w="1800" w:type="dxa"/>
                  <w:shd w:val="clear" w:color="auto" w:fill="auto"/>
                  <w:vAlign w:val="center"/>
                </w:tcPr>
                <w:p>
                  <w:pPr>
                    <w:pStyle w:val="66"/>
                    <w:spacing w:line="240" w:lineRule="auto"/>
                    <w:ind w:firstLine="0" w:firstLineChars="0"/>
                    <w:jc w:val="center"/>
                    <w:rPr>
                      <w:rFonts w:hint="default"/>
                      <w:bCs/>
                      <w:sz w:val="21"/>
                      <w:szCs w:val="22"/>
                      <w:u w:val="none"/>
                      <w:lang w:val="en-US"/>
                    </w:rPr>
                  </w:pPr>
                  <w:r>
                    <w:rPr>
                      <w:rFonts w:hint="eastAsia"/>
                      <w:bCs/>
                      <w:sz w:val="21"/>
                      <w:szCs w:val="22"/>
                      <w:u w:val="none"/>
                      <w:lang w:val="en-US" w:eastAsia="zh-CN"/>
                    </w:rPr>
                    <w:t>不涉及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9" w:type="dxa"/>
                  <w:vMerge w:val="continue"/>
                  <w:shd w:val="clear" w:color="auto" w:fill="auto"/>
                  <w:vAlign w:val="center"/>
                </w:tcPr>
                <w:p>
                  <w:pPr>
                    <w:pStyle w:val="66"/>
                    <w:spacing w:line="240" w:lineRule="auto"/>
                    <w:ind w:firstLine="0" w:firstLineChars="0"/>
                    <w:jc w:val="center"/>
                    <w:rPr>
                      <w:bCs/>
                      <w:sz w:val="21"/>
                      <w:szCs w:val="22"/>
                      <w:u w:val="none"/>
                    </w:rPr>
                  </w:pPr>
                </w:p>
              </w:tc>
              <w:tc>
                <w:tcPr>
                  <w:tcW w:w="1234" w:type="dxa"/>
                  <w:shd w:val="clear" w:color="auto" w:fill="auto"/>
                  <w:vAlign w:val="center"/>
                </w:tcPr>
                <w:p>
                  <w:pPr>
                    <w:pStyle w:val="66"/>
                    <w:spacing w:line="240" w:lineRule="auto"/>
                    <w:ind w:firstLine="0" w:firstLineChars="0"/>
                    <w:jc w:val="center"/>
                    <w:rPr>
                      <w:bCs/>
                      <w:sz w:val="21"/>
                      <w:szCs w:val="22"/>
                      <w:u w:val="none"/>
                    </w:rPr>
                  </w:pPr>
                  <w:r>
                    <w:rPr>
                      <w:rFonts w:hint="eastAsia"/>
                      <w:bCs/>
                      <w:sz w:val="21"/>
                      <w:szCs w:val="22"/>
                      <w:u w:val="none"/>
                    </w:rPr>
                    <w:t>噪声</w:t>
                  </w:r>
                </w:p>
              </w:tc>
              <w:tc>
                <w:tcPr>
                  <w:tcW w:w="4294" w:type="dxa"/>
                  <w:gridSpan w:val="3"/>
                  <w:shd w:val="clear" w:color="auto" w:fill="auto"/>
                  <w:vAlign w:val="center"/>
                </w:tcPr>
                <w:p>
                  <w:pPr>
                    <w:pStyle w:val="66"/>
                    <w:spacing w:line="240" w:lineRule="auto"/>
                    <w:ind w:firstLine="0" w:firstLineChars="0"/>
                    <w:rPr>
                      <w:bCs/>
                      <w:sz w:val="21"/>
                      <w:szCs w:val="22"/>
                      <w:u w:val="none"/>
                    </w:rPr>
                  </w:pPr>
                  <w:r>
                    <w:rPr>
                      <w:rFonts w:hint="eastAsia"/>
                      <w:bCs/>
                      <w:sz w:val="21"/>
                      <w:szCs w:val="22"/>
                      <w:u w:val="none"/>
                    </w:rPr>
                    <w:t>选用低噪设备，安装减振设施</w:t>
                  </w:r>
                </w:p>
              </w:tc>
              <w:tc>
                <w:tcPr>
                  <w:tcW w:w="1800" w:type="dxa"/>
                  <w:shd w:val="clear" w:color="auto" w:fill="auto"/>
                  <w:vAlign w:val="center"/>
                </w:tcPr>
                <w:p>
                  <w:pPr>
                    <w:pStyle w:val="66"/>
                    <w:spacing w:line="240" w:lineRule="auto"/>
                    <w:ind w:firstLine="0" w:firstLineChars="0"/>
                    <w:jc w:val="center"/>
                    <w:rPr>
                      <w:rFonts w:hint="default" w:eastAsia="宋体"/>
                      <w:bCs/>
                      <w:sz w:val="21"/>
                      <w:szCs w:val="22"/>
                      <w:u w:val="none"/>
                      <w:lang w:val="en-US" w:eastAsia="zh-CN"/>
                    </w:rPr>
                  </w:pPr>
                  <w:r>
                    <w:rPr>
                      <w:rFonts w:hint="eastAsia"/>
                      <w:bCs/>
                      <w:sz w:val="21"/>
                      <w:szCs w:val="22"/>
                      <w:u w:val="none"/>
                    </w:rPr>
                    <w:t>选用低噪设备，安装减振设施</w:t>
                  </w:r>
                  <w:r>
                    <w:rPr>
                      <w:rFonts w:hint="eastAsia"/>
                      <w:bCs/>
                      <w:sz w:val="21"/>
                      <w:szCs w:val="22"/>
                      <w:u w:val="none"/>
                      <w:lang w:eastAsia="zh-CN"/>
                    </w:rPr>
                    <w:t>，</w:t>
                  </w:r>
                  <w:r>
                    <w:rPr>
                      <w:rFonts w:hint="eastAsia"/>
                      <w:bCs/>
                      <w:sz w:val="21"/>
                      <w:szCs w:val="22"/>
                      <w:u w:val="none"/>
                      <w:lang w:val="en-US" w:eastAsia="zh-CN"/>
                    </w:rPr>
                    <w:t>封闭门窗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9" w:type="dxa"/>
                  <w:vMerge w:val="continue"/>
                  <w:shd w:val="clear" w:color="auto" w:fill="auto"/>
                  <w:vAlign w:val="center"/>
                </w:tcPr>
                <w:p>
                  <w:pPr>
                    <w:pStyle w:val="66"/>
                    <w:spacing w:line="240" w:lineRule="auto"/>
                    <w:ind w:firstLine="0" w:firstLineChars="0"/>
                    <w:jc w:val="center"/>
                    <w:rPr>
                      <w:bCs/>
                      <w:sz w:val="21"/>
                      <w:szCs w:val="22"/>
                      <w:u w:val="none"/>
                    </w:rPr>
                  </w:pPr>
                </w:p>
              </w:tc>
              <w:tc>
                <w:tcPr>
                  <w:tcW w:w="1234" w:type="dxa"/>
                  <w:vMerge w:val="restart"/>
                  <w:shd w:val="clear" w:color="auto" w:fill="auto"/>
                  <w:vAlign w:val="center"/>
                </w:tcPr>
                <w:p>
                  <w:pPr>
                    <w:pStyle w:val="66"/>
                    <w:spacing w:line="240" w:lineRule="auto"/>
                    <w:ind w:firstLine="0" w:firstLineChars="0"/>
                    <w:jc w:val="center"/>
                    <w:rPr>
                      <w:bCs/>
                      <w:sz w:val="21"/>
                      <w:szCs w:val="22"/>
                      <w:u w:val="none"/>
                    </w:rPr>
                  </w:pPr>
                  <w:r>
                    <w:rPr>
                      <w:rFonts w:hint="eastAsia"/>
                      <w:bCs/>
                      <w:sz w:val="21"/>
                      <w:szCs w:val="22"/>
                      <w:u w:val="none"/>
                    </w:rPr>
                    <w:t>固废</w:t>
                  </w:r>
                </w:p>
              </w:tc>
              <w:tc>
                <w:tcPr>
                  <w:tcW w:w="1540" w:type="dxa"/>
                  <w:gridSpan w:val="2"/>
                  <w:shd w:val="clear" w:color="auto" w:fill="auto"/>
                  <w:vAlign w:val="center"/>
                </w:tcPr>
                <w:p>
                  <w:pPr>
                    <w:pStyle w:val="66"/>
                    <w:spacing w:line="240" w:lineRule="auto"/>
                    <w:ind w:firstLine="0" w:firstLineChars="0"/>
                    <w:rPr>
                      <w:bCs/>
                      <w:sz w:val="21"/>
                      <w:szCs w:val="22"/>
                      <w:u w:val="none"/>
                    </w:rPr>
                  </w:pPr>
                  <w:r>
                    <w:rPr>
                      <w:rFonts w:hint="eastAsia" w:ascii="Times New Roman" w:hAnsi="Times New Roman" w:eastAsia="宋体" w:cs="宋体"/>
                      <w:color w:val="auto"/>
                      <w:kern w:val="2"/>
                      <w:sz w:val="21"/>
                      <w:szCs w:val="21"/>
                      <w:lang w:val="en-US" w:eastAsia="zh-CN" w:bidi="ar"/>
                    </w:rPr>
                    <w:t>危险废物</w:t>
                  </w:r>
                </w:p>
              </w:tc>
              <w:tc>
                <w:tcPr>
                  <w:tcW w:w="2754" w:type="dxa"/>
                  <w:shd w:val="clear" w:color="auto" w:fill="auto"/>
                  <w:vAlign w:val="center"/>
                </w:tcPr>
                <w:p>
                  <w:pPr>
                    <w:pStyle w:val="66"/>
                    <w:spacing w:line="240" w:lineRule="auto"/>
                    <w:ind w:firstLine="0" w:firstLineChars="0"/>
                    <w:rPr>
                      <w:rFonts w:hint="eastAsia" w:cs="宋体"/>
                      <w:color w:val="auto"/>
                      <w:kern w:val="2"/>
                      <w:sz w:val="21"/>
                      <w:szCs w:val="21"/>
                      <w:u w:val="none"/>
                      <w:vertAlign w:val="baseline"/>
                      <w:lang w:val="en-US" w:eastAsia="zh-CN" w:bidi="ar"/>
                    </w:rPr>
                  </w:pPr>
                  <w:r>
                    <w:rPr>
                      <w:rFonts w:hint="eastAsia" w:ascii="Times New Roman" w:hAnsi="Times New Roman" w:eastAsia="宋体" w:cs="宋体"/>
                      <w:color w:val="auto"/>
                      <w:kern w:val="2"/>
                      <w:sz w:val="21"/>
                      <w:szCs w:val="21"/>
                      <w:u w:val="none"/>
                      <w:lang w:val="en-US" w:eastAsia="zh-CN" w:bidi="ar"/>
                    </w:rPr>
                    <w:t>医疗废物转运桶，桶内套装废渣塑料袋，危废暂存间30m</w:t>
                  </w:r>
                  <w:r>
                    <w:rPr>
                      <w:rFonts w:hint="eastAsia" w:ascii="Times New Roman" w:hAnsi="Times New Roman" w:eastAsia="宋体" w:cs="宋体"/>
                      <w:color w:val="auto"/>
                      <w:kern w:val="2"/>
                      <w:sz w:val="21"/>
                      <w:szCs w:val="21"/>
                      <w:u w:val="none"/>
                      <w:vertAlign w:val="superscript"/>
                      <w:lang w:val="en-US" w:eastAsia="zh-CN" w:bidi="ar"/>
                    </w:rPr>
                    <w:t>2</w:t>
                  </w:r>
                  <w:r>
                    <w:rPr>
                      <w:rFonts w:hint="eastAsia" w:cs="宋体"/>
                      <w:color w:val="auto"/>
                      <w:kern w:val="2"/>
                      <w:sz w:val="21"/>
                      <w:szCs w:val="21"/>
                      <w:u w:val="none"/>
                      <w:vertAlign w:val="baseline"/>
                      <w:lang w:val="en-US" w:eastAsia="zh-CN" w:bidi="ar"/>
                    </w:rPr>
                    <w:t>。</w:t>
                  </w:r>
                </w:p>
                <w:p>
                  <w:pPr>
                    <w:pStyle w:val="66"/>
                    <w:spacing w:line="240" w:lineRule="auto"/>
                    <w:ind w:firstLine="0" w:firstLineChars="0"/>
                    <w:rPr>
                      <w:rFonts w:hint="eastAsia" w:eastAsia="宋体" w:cs="宋体"/>
                      <w:color w:val="auto"/>
                      <w:kern w:val="2"/>
                      <w:sz w:val="21"/>
                      <w:szCs w:val="21"/>
                      <w:u w:val="none"/>
                      <w:vertAlign w:val="baseline"/>
                      <w:lang w:val="en-US" w:eastAsia="zh-CN" w:bidi="ar"/>
                    </w:rPr>
                  </w:pPr>
                  <w:r>
                    <w:rPr>
                      <w:rFonts w:hint="eastAsia" w:ascii="Times New Roman" w:hAnsi="Times New Roman" w:eastAsia="宋体" w:cs="宋体"/>
                      <w:color w:val="auto"/>
                      <w:kern w:val="2"/>
                      <w:sz w:val="21"/>
                      <w:szCs w:val="21"/>
                      <w:u w:val="none"/>
                      <w:lang w:val="en-US" w:eastAsia="zh-CN" w:bidi="ar"/>
                    </w:rPr>
                    <w:t>污水处理站污泥，送衡阳县疾病预防控制中心处理。</w:t>
                  </w:r>
                </w:p>
              </w:tc>
              <w:tc>
                <w:tcPr>
                  <w:tcW w:w="1800" w:type="dxa"/>
                  <w:shd w:val="clear" w:color="auto" w:fill="auto"/>
                  <w:vAlign w:val="center"/>
                </w:tcPr>
                <w:p>
                  <w:pPr>
                    <w:pStyle w:val="66"/>
                    <w:spacing w:line="240" w:lineRule="auto"/>
                    <w:ind w:firstLine="0" w:firstLineChars="0"/>
                    <w:jc w:val="center"/>
                    <w:rPr>
                      <w:rFonts w:hint="eastAsia" w:eastAsia="宋体"/>
                      <w:bCs/>
                      <w:sz w:val="21"/>
                      <w:szCs w:val="22"/>
                      <w:u w:val="none"/>
                      <w:lang w:eastAsia="zh-CN"/>
                    </w:rPr>
                  </w:pPr>
                  <w:r>
                    <w:rPr>
                      <w:rFonts w:hint="eastAsia"/>
                      <w:bCs/>
                      <w:sz w:val="21"/>
                      <w:szCs w:val="22"/>
                      <w:u w:val="none"/>
                      <w:lang w:val="en-US" w:eastAsia="zh-CN"/>
                    </w:rPr>
                    <w:t>不涉及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9" w:type="dxa"/>
                  <w:vMerge w:val="continue"/>
                  <w:shd w:val="clear" w:color="auto" w:fill="auto"/>
                  <w:vAlign w:val="center"/>
                </w:tcPr>
                <w:p>
                  <w:pPr>
                    <w:pStyle w:val="66"/>
                    <w:spacing w:line="240" w:lineRule="auto"/>
                    <w:ind w:firstLine="0" w:firstLineChars="0"/>
                    <w:jc w:val="center"/>
                    <w:rPr>
                      <w:bCs/>
                      <w:sz w:val="21"/>
                      <w:szCs w:val="22"/>
                      <w:u w:val="none"/>
                    </w:rPr>
                  </w:pPr>
                </w:p>
              </w:tc>
              <w:tc>
                <w:tcPr>
                  <w:tcW w:w="1234" w:type="dxa"/>
                  <w:vMerge w:val="continue"/>
                  <w:shd w:val="clear" w:color="auto" w:fill="auto"/>
                  <w:vAlign w:val="center"/>
                </w:tcPr>
                <w:p>
                  <w:pPr>
                    <w:pStyle w:val="66"/>
                    <w:spacing w:line="240" w:lineRule="auto"/>
                    <w:ind w:firstLine="0" w:firstLineChars="0"/>
                    <w:jc w:val="center"/>
                    <w:rPr>
                      <w:bCs/>
                      <w:sz w:val="21"/>
                      <w:szCs w:val="22"/>
                      <w:u w:val="none"/>
                    </w:rPr>
                  </w:pPr>
                </w:p>
              </w:tc>
              <w:tc>
                <w:tcPr>
                  <w:tcW w:w="1540" w:type="dxa"/>
                  <w:gridSpan w:val="2"/>
                  <w:shd w:val="clear" w:color="auto" w:fill="auto"/>
                  <w:vAlign w:val="center"/>
                </w:tcPr>
                <w:p>
                  <w:pPr>
                    <w:pStyle w:val="66"/>
                    <w:spacing w:line="240" w:lineRule="auto"/>
                    <w:ind w:firstLine="0" w:firstLineChars="0"/>
                    <w:rPr>
                      <w:bCs/>
                      <w:sz w:val="21"/>
                      <w:szCs w:val="22"/>
                      <w:u w:val="none"/>
                    </w:rPr>
                  </w:pPr>
                  <w:r>
                    <w:rPr>
                      <w:rFonts w:hint="eastAsia" w:ascii="Times New Roman" w:hAnsi="Times New Roman" w:eastAsia="宋体" w:cs="宋体"/>
                      <w:color w:val="auto"/>
                      <w:kern w:val="2"/>
                      <w:sz w:val="21"/>
                      <w:szCs w:val="21"/>
                      <w:lang w:val="en-US" w:eastAsia="zh-CN" w:bidi="ar"/>
                    </w:rPr>
                    <w:t>一般固体废物</w:t>
                  </w:r>
                </w:p>
              </w:tc>
              <w:tc>
                <w:tcPr>
                  <w:tcW w:w="2754" w:type="dxa"/>
                  <w:shd w:val="clear" w:color="auto" w:fill="auto"/>
                  <w:vAlign w:val="center"/>
                </w:tcPr>
                <w:p>
                  <w:pPr>
                    <w:pStyle w:val="66"/>
                    <w:spacing w:line="240" w:lineRule="auto"/>
                    <w:ind w:firstLine="0" w:firstLineChars="0"/>
                    <w:rPr>
                      <w:bCs/>
                      <w:sz w:val="21"/>
                      <w:szCs w:val="22"/>
                      <w:u w:val="none"/>
                    </w:rPr>
                  </w:pPr>
                  <w:r>
                    <w:rPr>
                      <w:rFonts w:hint="eastAsia" w:ascii="Times New Roman" w:hAnsi="Times New Roman" w:eastAsia="宋体" w:cs="宋体"/>
                      <w:color w:val="auto"/>
                      <w:kern w:val="2"/>
                      <w:sz w:val="21"/>
                      <w:szCs w:val="21"/>
                      <w:u w:val="none"/>
                      <w:lang w:val="en-US" w:eastAsia="zh-CN" w:bidi="ar"/>
                    </w:rPr>
                    <w:t>生活垃圾消毒后，交当地环卫部门清运送城市垃圾场填埋</w:t>
                  </w:r>
                </w:p>
              </w:tc>
              <w:tc>
                <w:tcPr>
                  <w:tcW w:w="1800" w:type="dxa"/>
                  <w:shd w:val="clear" w:color="auto" w:fill="auto"/>
                  <w:vAlign w:val="center"/>
                </w:tcPr>
                <w:p>
                  <w:pPr>
                    <w:pStyle w:val="66"/>
                    <w:spacing w:line="240" w:lineRule="auto"/>
                    <w:ind w:firstLine="0" w:firstLineChars="0"/>
                    <w:jc w:val="center"/>
                    <w:rPr>
                      <w:rFonts w:hint="default" w:eastAsia="宋体"/>
                      <w:bCs/>
                      <w:sz w:val="21"/>
                      <w:szCs w:val="22"/>
                      <w:u w:val="none"/>
                      <w:lang w:val="en-US" w:eastAsia="zh-CN"/>
                    </w:rPr>
                  </w:pPr>
                  <w:r>
                    <w:rPr>
                      <w:rFonts w:hint="eastAsia"/>
                      <w:bCs/>
                      <w:color w:val="auto"/>
                      <w:sz w:val="21"/>
                      <w:szCs w:val="22"/>
                      <w:u w:val="none"/>
                      <w:lang w:val="en-US" w:eastAsia="zh-CN"/>
                    </w:rPr>
                    <w:t>生活垃圾依托现有，布袋除尘收集的粉尘，及时外售作农肥，不专门设置堆存场所</w:t>
                  </w:r>
                </w:p>
              </w:tc>
            </w:tr>
          </w:tbl>
          <w:p>
            <w:pPr>
              <w:pStyle w:val="66"/>
              <w:ind w:firstLine="482"/>
              <w:jc w:val="left"/>
              <w:rPr>
                <w:b/>
              </w:rPr>
            </w:pPr>
            <w:r>
              <w:rPr>
                <w:rFonts w:hint="eastAsia"/>
                <w:b/>
              </w:rPr>
              <w:t>4、主要设备清单</w:t>
            </w:r>
          </w:p>
          <w:p>
            <w:pPr>
              <w:pStyle w:val="66"/>
              <w:ind w:firstLine="480"/>
              <w:jc w:val="left"/>
              <w:rPr>
                <w:bCs/>
              </w:rPr>
            </w:pPr>
            <w:r>
              <w:rPr>
                <w:rFonts w:hint="eastAsia"/>
                <w:bCs/>
              </w:rPr>
              <w:t>本项目主要设备清单如下：</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ascii="Times New Roman" w:hAnsi="Times New Roman" w:eastAsia="宋体" w:cs="Times New Roman"/>
                <w:b/>
                <w:bCs/>
                <w:color w:val="auto"/>
                <w:kern w:val="2"/>
                <w:sz w:val="24"/>
                <w:szCs w:val="24"/>
                <w:lang w:val="en-US" w:eastAsia="zh-CN" w:bidi="en-US"/>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default" w:ascii="Times New Roman" w:hAnsi="Times New Roman" w:cs="Times New Roman"/>
                <w:b/>
                <w:color w:val="auto"/>
                <w:sz w:val="24"/>
              </w:rPr>
            </w:pPr>
            <w:r>
              <w:rPr>
                <w:rFonts w:hint="eastAsia" w:ascii="Times New Roman" w:hAnsi="Times New Roman" w:eastAsia="宋体" w:cs="Times New Roman"/>
                <w:b/>
                <w:bCs/>
                <w:color w:val="auto"/>
                <w:kern w:val="2"/>
                <w:sz w:val="24"/>
                <w:szCs w:val="24"/>
                <w:lang w:val="en-US" w:eastAsia="zh-CN" w:bidi="en-US"/>
              </w:rPr>
              <w:t>表2-2  项目设备清单</w:t>
            </w:r>
          </w:p>
          <w:tbl>
            <w:tblPr>
              <w:tblStyle w:val="22"/>
              <w:tblW w:w="8392" w:type="dxa"/>
              <w:tblInd w:w="-17"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96"/>
              <w:gridCol w:w="2655"/>
              <w:gridCol w:w="1088"/>
              <w:gridCol w:w="1088"/>
              <w:gridCol w:w="1089"/>
              <w:gridCol w:w="157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blHeader/>
              </w:trPr>
              <w:tc>
                <w:tcPr>
                  <w:tcW w:w="896" w:type="dxa"/>
                  <w:vMerge w:val="restart"/>
                  <w:tcBorders>
                    <w:tl2br w:val="nil"/>
                    <w:tr2bl w:val="nil"/>
                  </w:tcBorders>
                  <w:noWrap w:val="0"/>
                  <w:vAlign w:val="center"/>
                </w:tcPr>
                <w:p>
                  <w:pPr>
                    <w:keepNext w:val="0"/>
                    <w:keepLines w:val="0"/>
                    <w:widowControl/>
                    <w:suppressLineNumbers w:val="0"/>
                    <w:spacing w:before="0" w:beforeAutospacing="0" w:after="0" w:afterAutospacing="0" w:line="320" w:lineRule="exact"/>
                    <w:ind w:left="0" w:right="0"/>
                    <w:jc w:val="center"/>
                    <w:rPr>
                      <w:b/>
                      <w:bCs w:val="0"/>
                      <w:color w:val="auto"/>
                      <w:kern w:val="0"/>
                      <w:szCs w:val="21"/>
                      <w:lang w:val="en-US"/>
                    </w:rPr>
                  </w:pPr>
                  <w:r>
                    <w:rPr>
                      <w:rFonts w:hint="eastAsia" w:ascii="Times New Roman" w:hAnsi="Times New Roman" w:eastAsia="宋体" w:cs="宋体"/>
                      <w:b/>
                      <w:bCs w:val="0"/>
                      <w:color w:val="auto"/>
                      <w:kern w:val="0"/>
                      <w:sz w:val="21"/>
                      <w:szCs w:val="21"/>
                      <w:lang w:val="en-US" w:eastAsia="zh-CN" w:bidi="ar"/>
                    </w:rPr>
                    <w:t>类别</w:t>
                  </w:r>
                </w:p>
              </w:tc>
              <w:tc>
                <w:tcPr>
                  <w:tcW w:w="2655" w:type="dxa"/>
                  <w:vMerge w:val="restart"/>
                  <w:tcBorders>
                    <w:tl2br w:val="nil"/>
                    <w:tr2bl w:val="nil"/>
                  </w:tcBorders>
                  <w:noWrap w:val="0"/>
                  <w:vAlign w:val="center"/>
                </w:tcPr>
                <w:p>
                  <w:pPr>
                    <w:keepNext w:val="0"/>
                    <w:keepLines w:val="0"/>
                    <w:widowControl/>
                    <w:suppressLineNumbers w:val="0"/>
                    <w:spacing w:before="0" w:beforeAutospacing="0" w:after="0" w:afterAutospacing="0" w:line="320" w:lineRule="exact"/>
                    <w:ind w:left="0" w:right="0"/>
                    <w:jc w:val="center"/>
                    <w:rPr>
                      <w:b/>
                      <w:bCs w:val="0"/>
                      <w:color w:val="auto"/>
                      <w:kern w:val="0"/>
                      <w:szCs w:val="21"/>
                      <w:lang w:val="en-US"/>
                    </w:rPr>
                  </w:pPr>
                  <w:r>
                    <w:rPr>
                      <w:rFonts w:hint="eastAsia" w:ascii="Times New Roman" w:hAnsi="Times New Roman" w:eastAsia="宋体" w:cs="宋体"/>
                      <w:b/>
                      <w:bCs w:val="0"/>
                      <w:color w:val="auto"/>
                      <w:kern w:val="0"/>
                      <w:sz w:val="21"/>
                      <w:szCs w:val="21"/>
                      <w:lang w:val="en-US" w:eastAsia="zh-CN" w:bidi="ar"/>
                    </w:rPr>
                    <w:t>设备名称及规格型号</w:t>
                  </w:r>
                </w:p>
              </w:tc>
              <w:tc>
                <w:tcPr>
                  <w:tcW w:w="3265" w:type="dxa"/>
                  <w:gridSpan w:val="3"/>
                  <w:tcBorders>
                    <w:tl2br w:val="nil"/>
                    <w:tr2bl w:val="nil"/>
                  </w:tcBorders>
                  <w:noWrap w:val="0"/>
                  <w:vAlign w:val="center"/>
                </w:tcPr>
                <w:p>
                  <w:pPr>
                    <w:keepNext w:val="0"/>
                    <w:keepLines w:val="0"/>
                    <w:widowControl/>
                    <w:suppressLineNumbers w:val="0"/>
                    <w:spacing w:before="0" w:beforeAutospacing="0" w:after="0" w:afterAutospacing="0" w:line="320" w:lineRule="exact"/>
                    <w:ind w:left="0" w:right="0"/>
                    <w:jc w:val="center"/>
                    <w:rPr>
                      <w:b/>
                      <w:bCs w:val="0"/>
                      <w:color w:val="auto"/>
                      <w:kern w:val="0"/>
                      <w:szCs w:val="21"/>
                      <w:lang w:val="en-US"/>
                    </w:rPr>
                  </w:pPr>
                  <w:r>
                    <w:rPr>
                      <w:rFonts w:hint="eastAsia" w:ascii="Times New Roman" w:hAnsi="Times New Roman" w:eastAsia="宋体" w:cs="宋体"/>
                      <w:b/>
                      <w:bCs w:val="0"/>
                      <w:color w:val="auto"/>
                      <w:kern w:val="0"/>
                      <w:sz w:val="21"/>
                      <w:szCs w:val="21"/>
                      <w:lang w:val="en-US" w:eastAsia="zh-CN" w:bidi="ar"/>
                    </w:rPr>
                    <w:t>数量</w:t>
                  </w:r>
                </w:p>
              </w:tc>
              <w:tc>
                <w:tcPr>
                  <w:tcW w:w="1576" w:type="dxa"/>
                  <w:vMerge w:val="restart"/>
                  <w:tcBorders>
                    <w:tl2br w:val="nil"/>
                    <w:tr2bl w:val="nil"/>
                  </w:tcBorders>
                  <w:noWrap w:val="0"/>
                  <w:vAlign w:val="center"/>
                </w:tcPr>
                <w:p>
                  <w:pPr>
                    <w:keepNext w:val="0"/>
                    <w:keepLines w:val="0"/>
                    <w:widowControl/>
                    <w:suppressLineNumbers w:val="0"/>
                    <w:spacing w:before="0" w:beforeAutospacing="0" w:after="0" w:afterAutospacing="0" w:line="320" w:lineRule="exact"/>
                    <w:ind w:left="0" w:right="0"/>
                    <w:jc w:val="center"/>
                    <w:rPr>
                      <w:rFonts w:hint="default" w:ascii="Times New Roman" w:hAnsi="Times New Roman" w:eastAsia="宋体" w:cs="宋体"/>
                      <w:b/>
                      <w:bCs w:val="0"/>
                      <w:color w:val="auto"/>
                      <w:kern w:val="0"/>
                      <w:sz w:val="21"/>
                      <w:szCs w:val="21"/>
                      <w:lang w:val="en-US" w:eastAsia="zh-CN" w:bidi="ar"/>
                    </w:rPr>
                  </w:pPr>
                  <w:r>
                    <w:rPr>
                      <w:rFonts w:hint="eastAsia" w:ascii="Times New Roman" w:hAnsi="Times New Roman" w:cs="宋体"/>
                      <w:b/>
                      <w:bCs w:val="0"/>
                      <w:color w:val="auto"/>
                      <w:kern w:val="0"/>
                      <w:sz w:val="21"/>
                      <w:szCs w:val="21"/>
                      <w:lang w:val="en-US" w:eastAsia="zh-CN" w:bidi="ar"/>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blHeader/>
              </w:trPr>
              <w:tc>
                <w:tcPr>
                  <w:tcW w:w="896" w:type="dxa"/>
                  <w:vMerge w:val="continue"/>
                  <w:tcBorders>
                    <w:tl2br w:val="nil"/>
                    <w:tr2bl w:val="nil"/>
                  </w:tcBorders>
                  <w:noWrap w:val="0"/>
                  <w:vAlign w:val="center"/>
                </w:tcPr>
                <w:p>
                  <w:pPr>
                    <w:keepNext w:val="0"/>
                    <w:keepLines w:val="0"/>
                    <w:widowControl/>
                    <w:suppressLineNumbers w:val="0"/>
                    <w:spacing w:before="0" w:beforeAutospacing="0" w:after="0" w:afterAutospacing="0" w:line="320" w:lineRule="exact"/>
                    <w:ind w:left="0" w:right="0"/>
                    <w:jc w:val="center"/>
                    <w:rPr>
                      <w:rFonts w:hint="eastAsia" w:ascii="Times New Roman" w:hAnsi="Times New Roman" w:eastAsia="宋体" w:cs="宋体"/>
                      <w:b/>
                      <w:bCs w:val="0"/>
                      <w:color w:val="auto"/>
                      <w:kern w:val="0"/>
                      <w:sz w:val="21"/>
                      <w:szCs w:val="21"/>
                      <w:lang w:val="en-US" w:eastAsia="zh-CN" w:bidi="ar"/>
                    </w:rPr>
                  </w:pPr>
                </w:p>
              </w:tc>
              <w:tc>
                <w:tcPr>
                  <w:tcW w:w="2655" w:type="dxa"/>
                  <w:vMerge w:val="continue"/>
                  <w:tcBorders>
                    <w:tl2br w:val="nil"/>
                    <w:tr2bl w:val="nil"/>
                  </w:tcBorders>
                  <w:noWrap w:val="0"/>
                  <w:vAlign w:val="center"/>
                </w:tcPr>
                <w:p>
                  <w:pPr>
                    <w:keepNext w:val="0"/>
                    <w:keepLines w:val="0"/>
                    <w:widowControl/>
                    <w:suppressLineNumbers w:val="0"/>
                    <w:spacing w:before="0" w:beforeAutospacing="0" w:after="0" w:afterAutospacing="0" w:line="320" w:lineRule="exact"/>
                    <w:ind w:left="0" w:right="0"/>
                    <w:jc w:val="center"/>
                    <w:rPr>
                      <w:rFonts w:hint="eastAsia" w:ascii="Times New Roman" w:hAnsi="Times New Roman" w:eastAsia="宋体" w:cs="宋体"/>
                      <w:b/>
                      <w:bCs w:val="0"/>
                      <w:color w:val="auto"/>
                      <w:kern w:val="0"/>
                      <w:sz w:val="21"/>
                      <w:szCs w:val="21"/>
                      <w:lang w:val="en-US" w:eastAsia="zh-CN" w:bidi="ar"/>
                    </w:rPr>
                  </w:pPr>
                </w:p>
              </w:tc>
              <w:tc>
                <w:tcPr>
                  <w:tcW w:w="1088" w:type="dxa"/>
                  <w:tcBorders>
                    <w:tl2br w:val="nil"/>
                    <w:tr2bl w:val="nil"/>
                  </w:tcBorders>
                  <w:noWrap w:val="0"/>
                  <w:vAlign w:val="center"/>
                </w:tcPr>
                <w:p>
                  <w:pPr>
                    <w:keepNext w:val="0"/>
                    <w:keepLines w:val="0"/>
                    <w:widowControl/>
                    <w:suppressLineNumbers w:val="0"/>
                    <w:spacing w:before="0" w:beforeAutospacing="0" w:after="0" w:afterAutospacing="0" w:line="320" w:lineRule="exact"/>
                    <w:ind w:left="0" w:right="0"/>
                    <w:jc w:val="center"/>
                    <w:rPr>
                      <w:rFonts w:hint="default" w:ascii="Times New Roman" w:hAnsi="Times New Roman" w:eastAsia="宋体" w:cs="宋体"/>
                      <w:b/>
                      <w:bCs w:val="0"/>
                      <w:color w:val="auto"/>
                      <w:kern w:val="0"/>
                      <w:sz w:val="21"/>
                      <w:szCs w:val="21"/>
                      <w:lang w:val="en-US" w:eastAsia="zh-CN" w:bidi="ar"/>
                    </w:rPr>
                  </w:pPr>
                  <w:r>
                    <w:rPr>
                      <w:rFonts w:hint="eastAsia" w:ascii="Times New Roman" w:hAnsi="Times New Roman" w:cs="宋体"/>
                      <w:b/>
                      <w:bCs w:val="0"/>
                      <w:color w:val="auto"/>
                      <w:kern w:val="0"/>
                      <w:sz w:val="21"/>
                      <w:szCs w:val="21"/>
                      <w:lang w:val="en-US" w:eastAsia="zh-CN" w:bidi="ar"/>
                    </w:rPr>
                    <w:t>现有项目</w:t>
                  </w:r>
                </w:p>
              </w:tc>
              <w:tc>
                <w:tcPr>
                  <w:tcW w:w="1088" w:type="dxa"/>
                  <w:tcBorders>
                    <w:tl2br w:val="nil"/>
                    <w:tr2bl w:val="nil"/>
                  </w:tcBorders>
                  <w:noWrap w:val="0"/>
                  <w:vAlign w:val="center"/>
                </w:tcPr>
                <w:p>
                  <w:pPr>
                    <w:keepNext w:val="0"/>
                    <w:keepLines w:val="0"/>
                    <w:widowControl/>
                    <w:suppressLineNumbers w:val="0"/>
                    <w:spacing w:before="0" w:beforeAutospacing="0" w:after="0" w:afterAutospacing="0" w:line="320" w:lineRule="exact"/>
                    <w:ind w:left="0" w:right="0"/>
                    <w:jc w:val="center"/>
                    <w:rPr>
                      <w:rFonts w:hint="default" w:ascii="Times New Roman" w:hAnsi="Times New Roman" w:eastAsia="宋体" w:cs="宋体"/>
                      <w:b/>
                      <w:bCs w:val="0"/>
                      <w:color w:val="auto"/>
                      <w:kern w:val="0"/>
                      <w:sz w:val="21"/>
                      <w:szCs w:val="21"/>
                      <w:lang w:val="en-US" w:eastAsia="zh-CN" w:bidi="ar"/>
                    </w:rPr>
                  </w:pPr>
                  <w:r>
                    <w:rPr>
                      <w:rFonts w:hint="eastAsia" w:ascii="Times New Roman" w:hAnsi="Times New Roman" w:cs="宋体"/>
                      <w:b/>
                      <w:bCs w:val="0"/>
                      <w:color w:val="auto"/>
                      <w:kern w:val="0"/>
                      <w:sz w:val="21"/>
                      <w:szCs w:val="21"/>
                      <w:lang w:val="en-US" w:eastAsia="zh-CN" w:bidi="ar"/>
                    </w:rPr>
                    <w:t>扩建项目</w:t>
                  </w:r>
                </w:p>
              </w:tc>
              <w:tc>
                <w:tcPr>
                  <w:tcW w:w="1089" w:type="dxa"/>
                  <w:tcBorders>
                    <w:tl2br w:val="nil"/>
                    <w:tr2bl w:val="nil"/>
                  </w:tcBorders>
                  <w:noWrap w:val="0"/>
                  <w:vAlign w:val="center"/>
                </w:tcPr>
                <w:p>
                  <w:pPr>
                    <w:keepNext w:val="0"/>
                    <w:keepLines w:val="0"/>
                    <w:widowControl/>
                    <w:suppressLineNumbers w:val="0"/>
                    <w:spacing w:before="0" w:beforeAutospacing="0" w:after="0" w:afterAutospacing="0" w:line="320" w:lineRule="exact"/>
                    <w:ind w:left="0" w:right="0"/>
                    <w:jc w:val="center"/>
                    <w:rPr>
                      <w:rFonts w:hint="default" w:ascii="Times New Roman" w:hAnsi="Times New Roman" w:eastAsia="宋体" w:cs="宋体"/>
                      <w:b/>
                      <w:bCs w:val="0"/>
                      <w:color w:val="auto"/>
                      <w:kern w:val="0"/>
                      <w:sz w:val="21"/>
                      <w:szCs w:val="21"/>
                      <w:lang w:val="en-US" w:eastAsia="zh-CN" w:bidi="ar"/>
                    </w:rPr>
                  </w:pPr>
                  <w:r>
                    <w:rPr>
                      <w:rFonts w:hint="eastAsia" w:ascii="Times New Roman" w:hAnsi="Times New Roman" w:cs="宋体"/>
                      <w:b/>
                      <w:bCs w:val="0"/>
                      <w:color w:val="auto"/>
                      <w:kern w:val="0"/>
                      <w:sz w:val="21"/>
                      <w:szCs w:val="21"/>
                      <w:lang w:val="en-US" w:eastAsia="zh-CN" w:bidi="ar"/>
                    </w:rPr>
                    <w:t>扩建后</w:t>
                  </w:r>
                </w:p>
              </w:tc>
              <w:tc>
                <w:tcPr>
                  <w:tcW w:w="1576" w:type="dxa"/>
                  <w:vMerge w:val="continue"/>
                  <w:tcBorders>
                    <w:tl2br w:val="nil"/>
                    <w:tr2bl w:val="nil"/>
                  </w:tcBorders>
                  <w:noWrap w:val="0"/>
                  <w:vAlign w:val="center"/>
                </w:tcPr>
                <w:p>
                  <w:pPr>
                    <w:keepNext w:val="0"/>
                    <w:keepLines w:val="0"/>
                    <w:widowControl/>
                    <w:suppressLineNumbers w:val="0"/>
                    <w:spacing w:before="0" w:beforeAutospacing="0" w:after="0" w:afterAutospacing="0" w:line="320" w:lineRule="exact"/>
                    <w:ind w:left="0" w:right="0"/>
                    <w:jc w:val="center"/>
                    <w:rPr>
                      <w:rFonts w:hint="eastAsia" w:ascii="Times New Roman" w:hAnsi="Times New Roman" w:eastAsia="宋体" w:cs="宋体"/>
                      <w:b/>
                      <w:bCs w:val="0"/>
                      <w:color w:val="auto"/>
                      <w:kern w:val="0"/>
                      <w:sz w:val="21"/>
                      <w:szCs w:val="21"/>
                      <w:lang w:val="en-US" w:eastAsia="zh-CN" w:bidi="ar"/>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65" w:hRule="atLeast"/>
              </w:trPr>
              <w:tc>
                <w:tcPr>
                  <w:tcW w:w="896" w:type="dxa"/>
                  <w:vMerge w:val="restart"/>
                  <w:tcBorders>
                    <w:tl2br w:val="nil"/>
                    <w:tr2bl w:val="nil"/>
                  </w:tcBorders>
                  <w:noWrap w:val="0"/>
                  <w:vAlign w:val="center"/>
                </w:tcPr>
                <w:p>
                  <w:pPr>
                    <w:keepNext w:val="0"/>
                    <w:keepLines w:val="0"/>
                    <w:widowControl/>
                    <w:suppressLineNumbers w:val="0"/>
                    <w:spacing w:before="0" w:beforeAutospacing="0" w:after="0" w:afterAutospacing="0" w:line="320" w:lineRule="exact"/>
                    <w:ind w:left="0" w:right="0"/>
                    <w:jc w:val="center"/>
                    <w:rPr>
                      <w:rFonts w:hint="eastAsia" w:ascii="Times New Roman" w:hAnsi="Times New Roman" w:eastAsia="宋体" w:cs="宋体"/>
                      <w:color w:val="auto"/>
                      <w:kern w:val="0"/>
                      <w:sz w:val="21"/>
                      <w:szCs w:val="21"/>
                      <w:lang w:val="en-US" w:eastAsia="zh-CN" w:bidi="ar"/>
                    </w:rPr>
                  </w:pPr>
                  <w:r>
                    <w:rPr>
                      <w:rFonts w:hint="eastAsia" w:ascii="Times New Roman" w:hAnsi="Times New Roman" w:eastAsia="宋体" w:cs="宋体"/>
                      <w:color w:val="auto"/>
                      <w:kern w:val="0"/>
                      <w:sz w:val="21"/>
                      <w:szCs w:val="21"/>
                      <w:lang w:val="en-US" w:eastAsia="zh-CN" w:bidi="ar"/>
                    </w:rPr>
                    <w:t>供应</w:t>
                  </w:r>
                  <w:r>
                    <w:rPr>
                      <w:rFonts w:hint="eastAsia" w:ascii="Times New Roman" w:hAnsi="Times New Roman" w:cs="宋体"/>
                      <w:color w:val="auto"/>
                      <w:kern w:val="0"/>
                      <w:sz w:val="21"/>
                      <w:szCs w:val="21"/>
                      <w:lang w:val="en-US" w:eastAsia="zh-CN" w:bidi="ar"/>
                    </w:rPr>
                    <w:t>系统</w:t>
                  </w:r>
                </w:p>
                <w:p>
                  <w:pPr>
                    <w:jc w:val="center"/>
                    <w:rPr>
                      <w:rFonts w:hint="eastAsia" w:ascii="Times New Roman" w:hAnsi="Times New Roman" w:eastAsia="宋体" w:cs="Times New Roman"/>
                      <w:color w:val="auto"/>
                      <w:sz w:val="20"/>
                      <w:szCs w:val="20"/>
                      <w:lang w:val="en-US" w:eastAsia="zh-CN"/>
                    </w:rPr>
                  </w:pPr>
                </w:p>
              </w:tc>
              <w:tc>
                <w:tcPr>
                  <w:tcW w:w="2655" w:type="dxa"/>
                  <w:tcBorders>
                    <w:tl2br w:val="nil"/>
                    <w:tr2bl w:val="nil"/>
                  </w:tcBorders>
                  <w:noWrap w:val="0"/>
                  <w:vAlign w:val="center"/>
                </w:tcPr>
                <w:p>
                  <w:pPr>
                    <w:keepNext w:val="0"/>
                    <w:keepLines w:val="0"/>
                    <w:widowControl w:val="0"/>
                    <w:suppressLineNumbers w:val="0"/>
                    <w:spacing w:before="0" w:beforeAutospacing="0" w:after="0" w:afterAutospacing="0" w:line="320" w:lineRule="exact"/>
                    <w:ind w:left="0" w:leftChars="0" w:right="0" w:rightChars="0"/>
                    <w:jc w:val="center"/>
                    <w:rPr>
                      <w:color w:val="auto"/>
                      <w:kern w:val="0"/>
                      <w:szCs w:val="21"/>
                      <w:lang w:val="en-US"/>
                    </w:rPr>
                  </w:pPr>
                  <w:r>
                    <w:rPr>
                      <w:rFonts w:hint="eastAsia" w:ascii="Times New Roman" w:hAnsi="Times New Roman" w:cs="宋体"/>
                      <w:color w:val="auto"/>
                      <w:kern w:val="0"/>
                      <w:sz w:val="21"/>
                      <w:szCs w:val="21"/>
                      <w:lang w:val="en-US" w:eastAsia="zh-CN" w:bidi="ar"/>
                    </w:rPr>
                    <w:t>热交换器</w:t>
                  </w:r>
                </w:p>
              </w:tc>
              <w:tc>
                <w:tcPr>
                  <w:tcW w:w="1088" w:type="dxa"/>
                  <w:tcBorders>
                    <w:tl2br w:val="nil"/>
                    <w:tr2bl w:val="nil"/>
                  </w:tcBorders>
                  <w:noWrap w:val="0"/>
                  <w:vAlign w:val="center"/>
                </w:tcPr>
                <w:p>
                  <w:pPr>
                    <w:keepNext w:val="0"/>
                    <w:keepLines w:val="0"/>
                    <w:widowControl w:val="0"/>
                    <w:suppressLineNumbers w:val="0"/>
                    <w:spacing w:before="0" w:beforeAutospacing="0" w:after="0" w:afterAutospacing="0" w:line="320" w:lineRule="exact"/>
                    <w:ind w:left="0" w:leftChars="0" w:right="0" w:rightChars="0"/>
                    <w:jc w:val="center"/>
                    <w:rPr>
                      <w:color w:val="auto"/>
                      <w:sz w:val="22"/>
                      <w:szCs w:val="22"/>
                      <w:lang w:val="en-US"/>
                    </w:rPr>
                  </w:pPr>
                  <w:r>
                    <w:rPr>
                      <w:rFonts w:hint="eastAsia" w:ascii="Times New Roman" w:hAnsi="Times New Roman" w:cs="Times New Roman"/>
                      <w:color w:val="auto"/>
                      <w:kern w:val="2"/>
                      <w:sz w:val="22"/>
                      <w:szCs w:val="22"/>
                      <w:lang w:val="en-US" w:eastAsia="zh-CN" w:bidi="ar"/>
                    </w:rPr>
                    <w:t>0</w:t>
                  </w:r>
                </w:p>
              </w:tc>
              <w:tc>
                <w:tcPr>
                  <w:tcW w:w="1088" w:type="dxa"/>
                  <w:tcBorders>
                    <w:tl2br w:val="nil"/>
                    <w:tr2bl w:val="nil"/>
                  </w:tcBorders>
                  <w:noWrap w:val="0"/>
                  <w:vAlign w:val="center"/>
                </w:tcPr>
                <w:p>
                  <w:pPr>
                    <w:keepNext w:val="0"/>
                    <w:keepLines w:val="0"/>
                    <w:widowControl w:val="0"/>
                    <w:suppressLineNumbers w:val="0"/>
                    <w:spacing w:before="0" w:beforeAutospacing="0" w:after="0" w:afterAutospacing="0" w:line="320" w:lineRule="exact"/>
                    <w:ind w:left="0" w:leftChars="0" w:right="0" w:rightChars="0"/>
                    <w:jc w:val="center"/>
                    <w:rPr>
                      <w:rFonts w:hint="default" w:ascii="Times New Roman" w:hAnsi="Times New Roman" w:eastAsia="宋体" w:cs="Times New Roman"/>
                      <w:color w:val="auto"/>
                      <w:kern w:val="2"/>
                      <w:sz w:val="22"/>
                      <w:szCs w:val="22"/>
                      <w:lang w:val="en-US" w:eastAsia="zh-CN" w:bidi="ar"/>
                    </w:rPr>
                  </w:pPr>
                  <w:r>
                    <w:rPr>
                      <w:rFonts w:hint="eastAsia" w:ascii="Times New Roman" w:hAnsi="Times New Roman" w:cs="Times New Roman"/>
                      <w:color w:val="auto"/>
                      <w:kern w:val="2"/>
                      <w:sz w:val="22"/>
                      <w:szCs w:val="22"/>
                      <w:lang w:val="en-US" w:eastAsia="zh-CN" w:bidi="ar"/>
                    </w:rPr>
                    <w:t>1</w:t>
                  </w:r>
                </w:p>
              </w:tc>
              <w:tc>
                <w:tcPr>
                  <w:tcW w:w="1089" w:type="dxa"/>
                  <w:tcBorders>
                    <w:tl2br w:val="nil"/>
                    <w:tr2bl w:val="nil"/>
                  </w:tcBorders>
                  <w:noWrap w:val="0"/>
                  <w:vAlign w:val="center"/>
                </w:tcPr>
                <w:p>
                  <w:pPr>
                    <w:keepNext w:val="0"/>
                    <w:keepLines w:val="0"/>
                    <w:widowControl w:val="0"/>
                    <w:suppressLineNumbers w:val="0"/>
                    <w:spacing w:before="0" w:beforeAutospacing="0" w:after="0" w:afterAutospacing="0" w:line="320" w:lineRule="exact"/>
                    <w:ind w:left="0" w:leftChars="0" w:right="0" w:rightChars="0"/>
                    <w:jc w:val="center"/>
                    <w:rPr>
                      <w:rFonts w:hint="default" w:ascii="Times New Roman" w:hAnsi="Times New Roman" w:eastAsia="宋体" w:cs="Times New Roman"/>
                      <w:color w:val="auto"/>
                      <w:kern w:val="2"/>
                      <w:sz w:val="22"/>
                      <w:szCs w:val="22"/>
                      <w:lang w:val="en-US" w:eastAsia="zh-CN" w:bidi="ar"/>
                    </w:rPr>
                  </w:pPr>
                  <w:r>
                    <w:rPr>
                      <w:rFonts w:hint="eastAsia" w:ascii="Times New Roman" w:hAnsi="Times New Roman" w:cs="Times New Roman"/>
                      <w:color w:val="auto"/>
                      <w:kern w:val="2"/>
                      <w:sz w:val="22"/>
                      <w:szCs w:val="22"/>
                      <w:lang w:val="en-US" w:eastAsia="zh-CN" w:bidi="ar"/>
                    </w:rPr>
                    <w:t>1</w:t>
                  </w:r>
                </w:p>
              </w:tc>
              <w:tc>
                <w:tcPr>
                  <w:tcW w:w="1576" w:type="dxa"/>
                  <w:tcBorders>
                    <w:tl2br w:val="nil"/>
                    <w:tr2bl w:val="nil"/>
                  </w:tcBorders>
                  <w:noWrap w:val="0"/>
                  <w:vAlign w:val="center"/>
                </w:tcPr>
                <w:p>
                  <w:pPr>
                    <w:keepNext w:val="0"/>
                    <w:keepLines w:val="0"/>
                    <w:widowControl w:val="0"/>
                    <w:suppressLineNumbers w:val="0"/>
                    <w:spacing w:before="0" w:beforeAutospacing="0" w:after="0" w:afterAutospacing="0" w:line="320" w:lineRule="exact"/>
                    <w:ind w:left="0" w:leftChars="0" w:right="0" w:rightChars="0"/>
                    <w:jc w:val="center"/>
                    <w:rPr>
                      <w:rFonts w:hint="default" w:ascii="Times New Roman" w:hAnsi="Times New Roman" w:eastAsia="宋体" w:cs="Times New Roman"/>
                      <w:color w:val="auto"/>
                      <w:kern w:val="2"/>
                      <w:sz w:val="22"/>
                      <w:szCs w:val="22"/>
                      <w:lang w:val="en-US" w:eastAsia="zh-CN" w:bidi="ar"/>
                    </w:rPr>
                  </w:pPr>
                  <w:r>
                    <w:rPr>
                      <w:rFonts w:hint="eastAsia" w:ascii="Times New Roman" w:hAnsi="Times New Roman" w:cs="宋体"/>
                      <w:color w:val="auto"/>
                      <w:kern w:val="0"/>
                      <w:sz w:val="21"/>
                      <w:szCs w:val="21"/>
                      <w:lang w:val="en-US" w:eastAsia="zh-CN" w:bidi="ar"/>
                    </w:rPr>
                    <w:t>新增热交换器用于卫生热水供应</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0" w:hRule="atLeast"/>
              </w:trPr>
              <w:tc>
                <w:tcPr>
                  <w:tcW w:w="896" w:type="dxa"/>
                  <w:vMerge w:val="continue"/>
                  <w:tcBorders>
                    <w:tl2br w:val="nil"/>
                    <w:tr2bl w:val="nil"/>
                  </w:tcBorders>
                  <w:noWrap w:val="0"/>
                  <w:vAlign w:val="center"/>
                </w:tcPr>
                <w:p>
                  <w:pPr>
                    <w:jc w:val="center"/>
                    <w:rPr>
                      <w:rFonts w:hint="default" w:ascii="Times New Roman" w:hAnsi="Times New Roman" w:cs="Times New Roman"/>
                      <w:color w:val="auto"/>
                      <w:sz w:val="20"/>
                      <w:szCs w:val="20"/>
                    </w:rPr>
                  </w:pPr>
                </w:p>
              </w:tc>
              <w:tc>
                <w:tcPr>
                  <w:tcW w:w="2655" w:type="dxa"/>
                  <w:tcBorders>
                    <w:tl2br w:val="nil"/>
                    <w:tr2bl w:val="nil"/>
                  </w:tcBorders>
                  <w:noWrap w:val="0"/>
                  <w:vAlign w:val="center"/>
                </w:tcPr>
                <w:p>
                  <w:pPr>
                    <w:keepNext w:val="0"/>
                    <w:keepLines w:val="0"/>
                    <w:widowControl w:val="0"/>
                    <w:suppressLineNumbers w:val="0"/>
                    <w:spacing w:before="0" w:beforeAutospacing="0" w:after="0" w:afterAutospacing="0" w:line="320" w:lineRule="exact"/>
                    <w:ind w:left="0" w:leftChars="0" w:right="0" w:rightChars="0"/>
                    <w:jc w:val="center"/>
                    <w:rPr>
                      <w:color w:val="auto"/>
                      <w:kern w:val="0"/>
                      <w:szCs w:val="21"/>
                      <w:lang w:val="en-US"/>
                    </w:rPr>
                  </w:pPr>
                  <w:r>
                    <w:rPr>
                      <w:rFonts w:hint="eastAsia" w:ascii="Times New Roman" w:hAnsi="Times New Roman" w:cs="宋体"/>
                      <w:color w:val="auto"/>
                      <w:kern w:val="0"/>
                      <w:sz w:val="21"/>
                      <w:szCs w:val="21"/>
                      <w:lang w:val="en-US" w:eastAsia="zh-CN" w:bidi="ar"/>
                    </w:rPr>
                    <w:t>天然气锅炉，CWNS1.4-90/65-QY1.4MW</w:t>
                  </w:r>
                </w:p>
              </w:tc>
              <w:tc>
                <w:tcPr>
                  <w:tcW w:w="1088" w:type="dxa"/>
                  <w:tcBorders>
                    <w:tl2br w:val="nil"/>
                    <w:tr2bl w:val="nil"/>
                  </w:tcBorders>
                  <w:noWrap w:val="0"/>
                  <w:vAlign w:val="center"/>
                </w:tcPr>
                <w:p>
                  <w:pPr>
                    <w:keepNext w:val="0"/>
                    <w:keepLines w:val="0"/>
                    <w:widowControl w:val="0"/>
                    <w:suppressLineNumbers w:val="0"/>
                    <w:spacing w:before="0" w:beforeAutospacing="0" w:after="0" w:afterAutospacing="0" w:line="320" w:lineRule="exact"/>
                    <w:ind w:left="0" w:leftChars="0" w:right="0" w:rightChars="0"/>
                    <w:jc w:val="center"/>
                    <w:rPr>
                      <w:color w:val="auto"/>
                      <w:sz w:val="22"/>
                      <w:szCs w:val="22"/>
                      <w:lang w:val="en-US"/>
                    </w:rPr>
                  </w:pPr>
                  <w:r>
                    <w:rPr>
                      <w:rFonts w:hint="eastAsia" w:ascii="Times New Roman" w:hAnsi="Times New Roman" w:cs="Times New Roman"/>
                      <w:color w:val="auto"/>
                      <w:kern w:val="2"/>
                      <w:sz w:val="22"/>
                      <w:szCs w:val="22"/>
                      <w:lang w:val="en-US" w:eastAsia="zh-CN" w:bidi="ar"/>
                    </w:rPr>
                    <w:t>4</w:t>
                  </w:r>
                </w:p>
              </w:tc>
              <w:tc>
                <w:tcPr>
                  <w:tcW w:w="1088" w:type="dxa"/>
                  <w:tcBorders>
                    <w:tl2br w:val="nil"/>
                    <w:tr2bl w:val="nil"/>
                  </w:tcBorders>
                  <w:noWrap w:val="0"/>
                  <w:vAlign w:val="center"/>
                </w:tcPr>
                <w:p>
                  <w:pPr>
                    <w:keepNext w:val="0"/>
                    <w:keepLines w:val="0"/>
                    <w:widowControl w:val="0"/>
                    <w:suppressLineNumbers w:val="0"/>
                    <w:spacing w:before="0" w:beforeAutospacing="0" w:after="0" w:afterAutospacing="0" w:line="320" w:lineRule="exact"/>
                    <w:ind w:left="0" w:leftChars="0" w:right="0" w:rightChars="0"/>
                    <w:jc w:val="center"/>
                    <w:rPr>
                      <w:rFonts w:hint="default" w:ascii="Times New Roman" w:hAnsi="Times New Roman" w:eastAsia="宋体" w:cs="Times New Roman"/>
                      <w:color w:val="auto"/>
                      <w:kern w:val="2"/>
                      <w:sz w:val="22"/>
                      <w:szCs w:val="22"/>
                      <w:lang w:val="en-US" w:eastAsia="zh-CN" w:bidi="ar"/>
                    </w:rPr>
                  </w:pPr>
                  <w:r>
                    <w:rPr>
                      <w:rFonts w:hint="eastAsia" w:ascii="Times New Roman" w:hAnsi="Times New Roman" w:cs="Times New Roman"/>
                      <w:color w:val="auto"/>
                      <w:kern w:val="2"/>
                      <w:sz w:val="22"/>
                      <w:szCs w:val="22"/>
                      <w:lang w:val="en-US" w:eastAsia="zh-CN" w:bidi="ar"/>
                    </w:rPr>
                    <w:t>0</w:t>
                  </w:r>
                </w:p>
              </w:tc>
              <w:tc>
                <w:tcPr>
                  <w:tcW w:w="1089" w:type="dxa"/>
                  <w:tcBorders>
                    <w:tl2br w:val="nil"/>
                    <w:tr2bl w:val="nil"/>
                  </w:tcBorders>
                  <w:noWrap w:val="0"/>
                  <w:vAlign w:val="center"/>
                </w:tcPr>
                <w:p>
                  <w:pPr>
                    <w:keepNext w:val="0"/>
                    <w:keepLines w:val="0"/>
                    <w:widowControl w:val="0"/>
                    <w:suppressLineNumbers w:val="0"/>
                    <w:spacing w:before="0" w:beforeAutospacing="0" w:after="0" w:afterAutospacing="0" w:line="320" w:lineRule="exact"/>
                    <w:ind w:left="0" w:leftChars="0" w:right="0" w:rightChars="0"/>
                    <w:jc w:val="center"/>
                    <w:rPr>
                      <w:rFonts w:hint="default" w:ascii="Times New Roman" w:hAnsi="Times New Roman" w:eastAsia="宋体" w:cs="Times New Roman"/>
                      <w:color w:val="auto"/>
                      <w:kern w:val="2"/>
                      <w:sz w:val="22"/>
                      <w:szCs w:val="22"/>
                      <w:lang w:val="en-US" w:eastAsia="zh-CN" w:bidi="ar"/>
                    </w:rPr>
                  </w:pPr>
                  <w:r>
                    <w:rPr>
                      <w:rFonts w:hint="eastAsia" w:ascii="Times New Roman" w:hAnsi="Times New Roman" w:cs="Times New Roman"/>
                      <w:color w:val="auto"/>
                      <w:kern w:val="2"/>
                      <w:sz w:val="22"/>
                      <w:szCs w:val="22"/>
                      <w:lang w:val="en-US" w:eastAsia="zh-CN" w:bidi="ar"/>
                    </w:rPr>
                    <w:t>4</w:t>
                  </w:r>
                </w:p>
              </w:tc>
              <w:tc>
                <w:tcPr>
                  <w:tcW w:w="1576" w:type="dxa"/>
                  <w:tcBorders>
                    <w:tl2br w:val="nil"/>
                    <w:tr2bl w:val="nil"/>
                  </w:tcBorders>
                  <w:noWrap w:val="0"/>
                  <w:vAlign w:val="center"/>
                </w:tcPr>
                <w:p>
                  <w:pPr>
                    <w:keepNext w:val="0"/>
                    <w:keepLines w:val="0"/>
                    <w:widowControl w:val="0"/>
                    <w:suppressLineNumbers w:val="0"/>
                    <w:spacing w:before="0" w:beforeAutospacing="0" w:after="0" w:afterAutospacing="0" w:line="320" w:lineRule="exact"/>
                    <w:ind w:left="0" w:leftChars="0" w:right="0" w:rightChars="0"/>
                    <w:jc w:val="center"/>
                    <w:rPr>
                      <w:rFonts w:hint="default" w:ascii="Times New Roman" w:hAnsi="Times New Roman" w:eastAsia="宋体" w:cs="Times New Roman"/>
                      <w:color w:val="auto"/>
                      <w:kern w:val="2"/>
                      <w:sz w:val="22"/>
                      <w:szCs w:val="22"/>
                      <w:lang w:val="en-US" w:eastAsia="zh-CN" w:bidi="ar"/>
                    </w:rPr>
                  </w:pPr>
                  <w:r>
                    <w:rPr>
                      <w:rFonts w:hint="eastAsia" w:ascii="Times New Roman" w:hAnsi="Times New Roman" w:cs="Times New Roman"/>
                      <w:color w:val="auto"/>
                      <w:kern w:val="2"/>
                      <w:sz w:val="22"/>
                      <w:szCs w:val="22"/>
                      <w:lang w:val="en-US" w:eastAsia="zh-CN" w:bidi="ar"/>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0" w:hRule="atLeast"/>
              </w:trPr>
              <w:tc>
                <w:tcPr>
                  <w:tcW w:w="896" w:type="dxa"/>
                  <w:vMerge w:val="continue"/>
                  <w:tcBorders>
                    <w:tl2br w:val="nil"/>
                    <w:tr2bl w:val="nil"/>
                  </w:tcBorders>
                  <w:noWrap w:val="0"/>
                  <w:vAlign w:val="center"/>
                </w:tcPr>
                <w:p>
                  <w:pPr>
                    <w:jc w:val="center"/>
                    <w:rPr>
                      <w:rFonts w:hint="default" w:ascii="Times New Roman" w:hAnsi="Times New Roman" w:cs="Times New Roman"/>
                      <w:color w:val="auto"/>
                      <w:sz w:val="20"/>
                      <w:szCs w:val="20"/>
                    </w:rPr>
                  </w:pPr>
                </w:p>
              </w:tc>
              <w:tc>
                <w:tcPr>
                  <w:tcW w:w="2655" w:type="dxa"/>
                  <w:tcBorders>
                    <w:tl2br w:val="nil"/>
                    <w:tr2bl w:val="nil"/>
                  </w:tcBorders>
                  <w:noWrap w:val="0"/>
                  <w:vAlign w:val="center"/>
                </w:tcPr>
                <w:p>
                  <w:pPr>
                    <w:keepNext w:val="0"/>
                    <w:keepLines w:val="0"/>
                    <w:widowControl w:val="0"/>
                    <w:suppressLineNumbers w:val="0"/>
                    <w:spacing w:before="0" w:beforeAutospacing="0" w:after="0" w:afterAutospacing="0" w:line="320" w:lineRule="exact"/>
                    <w:ind w:left="0" w:right="0"/>
                    <w:jc w:val="center"/>
                    <w:rPr>
                      <w:rFonts w:hint="eastAsia"/>
                      <w:lang w:val="en-US" w:eastAsia="zh-CN"/>
                    </w:rPr>
                  </w:pPr>
                  <w:r>
                    <w:rPr>
                      <w:rFonts w:hint="eastAsia"/>
                      <w:lang w:val="en-US" w:eastAsia="zh-CN"/>
                    </w:rPr>
                    <w:t>生物质锅炉</w:t>
                  </w:r>
                </w:p>
                <w:p>
                  <w:pPr>
                    <w:keepNext w:val="0"/>
                    <w:keepLines w:val="0"/>
                    <w:widowControl w:val="0"/>
                    <w:suppressLineNumbers w:val="0"/>
                    <w:spacing w:before="0" w:beforeAutospacing="0" w:after="0" w:afterAutospacing="0" w:line="320" w:lineRule="exact"/>
                    <w:ind w:left="0" w:right="0"/>
                    <w:jc w:val="center"/>
                    <w:rPr>
                      <w:rFonts w:hint="eastAsia"/>
                      <w:lang w:val="en-US" w:eastAsia="zh-CN"/>
                    </w:rPr>
                  </w:pPr>
                  <w:r>
                    <w:rPr>
                      <w:rFonts w:hint="eastAsia"/>
                      <w:lang w:val="en-US" w:eastAsia="zh-CN"/>
                    </w:rPr>
                    <w:t>型号：CWNS2.1-60/50</w:t>
                  </w:r>
                </w:p>
                <w:p>
                  <w:pPr>
                    <w:keepNext w:val="0"/>
                    <w:keepLines w:val="0"/>
                    <w:widowControl w:val="0"/>
                    <w:suppressLineNumbers w:val="0"/>
                    <w:spacing w:before="0" w:beforeAutospacing="0" w:after="0" w:afterAutospacing="0" w:line="320" w:lineRule="exact"/>
                    <w:ind w:left="0" w:right="0"/>
                    <w:jc w:val="center"/>
                    <w:rPr>
                      <w:rFonts w:hint="eastAsia" w:cs="Times New Roman"/>
                      <w:lang w:val="en-US" w:eastAsia="zh-CN"/>
                    </w:rPr>
                  </w:pPr>
                  <w:r>
                    <w:rPr>
                      <w:rFonts w:hint="eastAsia" w:cs="Times New Roman"/>
                      <w:lang w:val="en-US" w:eastAsia="zh-CN"/>
                    </w:rPr>
                    <w:t>额定热功率：1.4MW</w:t>
                  </w:r>
                </w:p>
                <w:p>
                  <w:pPr>
                    <w:keepNext w:val="0"/>
                    <w:keepLines w:val="0"/>
                    <w:widowControl w:val="0"/>
                    <w:suppressLineNumbers w:val="0"/>
                    <w:spacing w:before="0" w:beforeAutospacing="0" w:after="0" w:afterAutospacing="0" w:line="320" w:lineRule="exact"/>
                    <w:ind w:left="0" w:right="0"/>
                    <w:jc w:val="center"/>
                    <w:rPr>
                      <w:rFonts w:hint="eastAsia" w:cs="Times New Roman"/>
                      <w:lang w:val="en-US" w:eastAsia="zh-CN"/>
                    </w:rPr>
                  </w:pPr>
                  <w:r>
                    <w:rPr>
                      <w:rFonts w:hint="eastAsia" w:cs="Times New Roman"/>
                      <w:lang w:val="en-US" w:eastAsia="zh-CN"/>
                    </w:rPr>
                    <w:t>炉内额定工作压力：0MPa</w:t>
                  </w:r>
                </w:p>
                <w:p>
                  <w:pPr>
                    <w:keepNext w:val="0"/>
                    <w:keepLines w:val="0"/>
                    <w:widowControl w:val="0"/>
                    <w:suppressLineNumbers w:val="0"/>
                    <w:spacing w:before="0" w:beforeAutospacing="0" w:after="0" w:afterAutospacing="0" w:line="320" w:lineRule="exact"/>
                    <w:ind w:left="0" w:right="0"/>
                    <w:jc w:val="center"/>
                    <w:rPr>
                      <w:rFonts w:hint="default" w:cs="Times New Roman"/>
                      <w:lang w:val="en-US" w:eastAsia="zh-CN"/>
                    </w:rPr>
                  </w:pPr>
                  <w:r>
                    <w:rPr>
                      <w:rFonts w:hint="eastAsia" w:cs="Times New Roman"/>
                      <w:lang w:val="en-US" w:eastAsia="zh-CN"/>
                    </w:rPr>
                    <w:t>额定出口水温：50°C</w:t>
                  </w:r>
                </w:p>
                <w:p>
                  <w:pPr>
                    <w:rPr>
                      <w:color w:val="auto"/>
                      <w:kern w:val="0"/>
                      <w:szCs w:val="21"/>
                      <w:lang w:val="en-US"/>
                    </w:rPr>
                  </w:pPr>
                </w:p>
              </w:tc>
              <w:tc>
                <w:tcPr>
                  <w:tcW w:w="1088" w:type="dxa"/>
                  <w:tcBorders>
                    <w:tl2br w:val="nil"/>
                    <w:tr2bl w:val="nil"/>
                  </w:tcBorders>
                  <w:noWrap w:val="0"/>
                  <w:vAlign w:val="center"/>
                </w:tcPr>
                <w:p>
                  <w:pPr>
                    <w:keepNext w:val="0"/>
                    <w:keepLines w:val="0"/>
                    <w:widowControl w:val="0"/>
                    <w:suppressLineNumbers w:val="0"/>
                    <w:spacing w:before="0" w:beforeAutospacing="0" w:after="0" w:afterAutospacing="0" w:line="320" w:lineRule="exact"/>
                    <w:ind w:left="0" w:leftChars="0" w:right="0" w:rightChars="0"/>
                    <w:jc w:val="center"/>
                    <w:rPr>
                      <w:color w:val="auto"/>
                      <w:sz w:val="22"/>
                      <w:szCs w:val="22"/>
                      <w:lang w:val="en-US"/>
                    </w:rPr>
                  </w:pPr>
                  <w:r>
                    <w:rPr>
                      <w:rFonts w:hint="eastAsia" w:ascii="Times New Roman" w:hAnsi="Times New Roman" w:cs="Times New Roman"/>
                      <w:color w:val="auto"/>
                      <w:kern w:val="2"/>
                      <w:sz w:val="22"/>
                      <w:szCs w:val="22"/>
                      <w:lang w:val="en-US" w:eastAsia="zh-CN" w:bidi="ar"/>
                    </w:rPr>
                    <w:t>0</w:t>
                  </w:r>
                </w:p>
              </w:tc>
              <w:tc>
                <w:tcPr>
                  <w:tcW w:w="1088" w:type="dxa"/>
                  <w:tcBorders>
                    <w:tl2br w:val="nil"/>
                    <w:tr2bl w:val="nil"/>
                  </w:tcBorders>
                  <w:noWrap w:val="0"/>
                  <w:vAlign w:val="center"/>
                </w:tcPr>
                <w:p>
                  <w:pPr>
                    <w:keepNext w:val="0"/>
                    <w:keepLines w:val="0"/>
                    <w:widowControl w:val="0"/>
                    <w:suppressLineNumbers w:val="0"/>
                    <w:spacing w:before="0" w:beforeAutospacing="0" w:after="0" w:afterAutospacing="0" w:line="320" w:lineRule="exact"/>
                    <w:ind w:left="0" w:leftChars="0" w:right="0" w:rightChars="0"/>
                    <w:jc w:val="center"/>
                    <w:rPr>
                      <w:rFonts w:hint="default" w:ascii="Times New Roman" w:hAnsi="Times New Roman" w:eastAsia="宋体" w:cs="Times New Roman"/>
                      <w:color w:val="auto"/>
                      <w:kern w:val="2"/>
                      <w:sz w:val="22"/>
                      <w:szCs w:val="22"/>
                      <w:lang w:val="en-US" w:eastAsia="zh-CN" w:bidi="ar"/>
                    </w:rPr>
                  </w:pPr>
                  <w:r>
                    <w:rPr>
                      <w:rFonts w:hint="eastAsia" w:ascii="Times New Roman" w:hAnsi="Times New Roman" w:cs="Times New Roman"/>
                      <w:color w:val="auto"/>
                      <w:kern w:val="2"/>
                      <w:sz w:val="22"/>
                      <w:szCs w:val="22"/>
                      <w:lang w:val="en-US" w:eastAsia="zh-CN" w:bidi="ar"/>
                    </w:rPr>
                    <w:t>1</w:t>
                  </w:r>
                </w:p>
              </w:tc>
              <w:tc>
                <w:tcPr>
                  <w:tcW w:w="1089" w:type="dxa"/>
                  <w:tcBorders>
                    <w:tl2br w:val="nil"/>
                    <w:tr2bl w:val="nil"/>
                  </w:tcBorders>
                  <w:noWrap w:val="0"/>
                  <w:vAlign w:val="center"/>
                </w:tcPr>
                <w:p>
                  <w:pPr>
                    <w:keepNext w:val="0"/>
                    <w:keepLines w:val="0"/>
                    <w:widowControl w:val="0"/>
                    <w:suppressLineNumbers w:val="0"/>
                    <w:spacing w:before="0" w:beforeAutospacing="0" w:after="0" w:afterAutospacing="0" w:line="320" w:lineRule="exact"/>
                    <w:ind w:left="0" w:leftChars="0" w:right="0" w:rightChars="0"/>
                    <w:jc w:val="center"/>
                    <w:rPr>
                      <w:rFonts w:hint="default" w:ascii="Times New Roman" w:hAnsi="Times New Roman" w:eastAsia="宋体" w:cs="Times New Roman"/>
                      <w:color w:val="auto"/>
                      <w:kern w:val="2"/>
                      <w:sz w:val="22"/>
                      <w:szCs w:val="22"/>
                      <w:lang w:val="en-US" w:eastAsia="zh-CN" w:bidi="ar"/>
                    </w:rPr>
                  </w:pPr>
                  <w:r>
                    <w:rPr>
                      <w:rFonts w:hint="eastAsia" w:ascii="Times New Roman" w:hAnsi="Times New Roman" w:cs="Times New Roman"/>
                      <w:color w:val="auto"/>
                      <w:kern w:val="2"/>
                      <w:sz w:val="22"/>
                      <w:szCs w:val="22"/>
                      <w:lang w:val="en-US" w:eastAsia="zh-CN" w:bidi="ar"/>
                    </w:rPr>
                    <w:t>1</w:t>
                  </w:r>
                </w:p>
              </w:tc>
              <w:tc>
                <w:tcPr>
                  <w:tcW w:w="1576" w:type="dxa"/>
                  <w:tcBorders>
                    <w:tl2br w:val="nil"/>
                    <w:tr2bl w:val="nil"/>
                  </w:tcBorders>
                  <w:noWrap w:val="0"/>
                  <w:vAlign w:val="center"/>
                </w:tcPr>
                <w:p>
                  <w:pPr>
                    <w:keepNext w:val="0"/>
                    <w:keepLines w:val="0"/>
                    <w:widowControl w:val="0"/>
                    <w:suppressLineNumbers w:val="0"/>
                    <w:spacing w:before="0" w:beforeAutospacing="0" w:after="0" w:afterAutospacing="0" w:line="320" w:lineRule="exact"/>
                    <w:ind w:left="0" w:leftChars="0" w:right="0" w:rightChars="0"/>
                    <w:jc w:val="center"/>
                    <w:rPr>
                      <w:rFonts w:hint="default" w:ascii="Times New Roman" w:hAnsi="Times New Roman" w:eastAsia="宋体" w:cs="Times New Roman"/>
                      <w:color w:val="auto"/>
                      <w:kern w:val="2"/>
                      <w:sz w:val="22"/>
                      <w:szCs w:val="22"/>
                      <w:lang w:val="en-US" w:eastAsia="zh-CN" w:bidi="ar"/>
                    </w:rPr>
                  </w:pPr>
                  <w:r>
                    <w:rPr>
                      <w:rFonts w:hint="eastAsia"/>
                      <w:bCs/>
                      <w:sz w:val="21"/>
                      <w:szCs w:val="21"/>
                      <w:lang w:val="en-US" w:eastAsia="zh-CN"/>
                    </w:rPr>
                    <w:t>配备HMC-32袋式除尘器1套</w:t>
                  </w:r>
                </w:p>
              </w:tc>
            </w:tr>
          </w:tbl>
          <w:p>
            <w:pPr>
              <w:pStyle w:val="66"/>
              <w:ind w:firstLine="482"/>
              <w:rPr>
                <w:rFonts w:hint="default" w:eastAsia="宋体"/>
                <w:b/>
                <w:lang w:val="en-US" w:eastAsia="zh-CN"/>
              </w:rPr>
            </w:pPr>
            <w:r>
              <w:rPr>
                <w:rFonts w:hint="eastAsia"/>
                <w:b/>
              </w:rPr>
              <w:t>5、原辅料</w:t>
            </w:r>
            <w:r>
              <w:rPr>
                <w:rFonts w:hint="eastAsia"/>
                <w:b/>
                <w:lang w:val="en-US" w:eastAsia="zh-CN"/>
              </w:rPr>
              <w:t>消耗及能耗</w:t>
            </w:r>
          </w:p>
          <w:p>
            <w:pPr>
              <w:pStyle w:val="66"/>
              <w:ind w:firstLine="480"/>
              <w:rPr>
                <w:bCs/>
                <w:sz w:val="24"/>
                <w:szCs w:val="24"/>
                <w:u w:val="single"/>
              </w:rPr>
            </w:pPr>
            <w:r>
              <w:rPr>
                <w:rFonts w:hint="eastAsia"/>
                <w:bCs/>
                <w:u w:val="single"/>
              </w:rPr>
              <w:t>本项目为</w:t>
            </w:r>
            <w:r>
              <w:rPr>
                <w:rFonts w:hint="eastAsia"/>
                <w:bCs/>
                <w:u w:val="single"/>
                <w:lang w:eastAsia="zh-CN"/>
              </w:rPr>
              <w:t>备用热水机组</w:t>
            </w:r>
            <w:r>
              <w:rPr>
                <w:rFonts w:hint="eastAsia"/>
                <w:bCs/>
                <w:u w:val="single"/>
              </w:rPr>
              <w:t>，年</w:t>
            </w:r>
            <w:r>
              <w:rPr>
                <w:rFonts w:hint="eastAsia"/>
                <w:bCs/>
                <w:u w:val="single"/>
                <w:lang w:val="en-US" w:eastAsia="zh-CN"/>
              </w:rPr>
              <w:t>工作600小时</w:t>
            </w:r>
            <w:r>
              <w:rPr>
                <w:rFonts w:hint="eastAsia"/>
                <w:bCs/>
                <w:u w:val="single"/>
              </w:rPr>
              <w:t>，</w:t>
            </w:r>
            <w:r>
              <w:rPr>
                <w:rFonts w:hint="eastAsia"/>
                <w:bCs/>
                <w:u w:val="single"/>
                <w:lang w:eastAsia="zh-CN"/>
              </w:rPr>
              <w:t>备用热水机组</w:t>
            </w:r>
            <w:r>
              <w:rPr>
                <w:rFonts w:hint="eastAsia"/>
                <w:bCs/>
                <w:u w:val="single"/>
              </w:rPr>
              <w:t>原辅材料消耗量</w:t>
            </w:r>
            <w:r>
              <w:rPr>
                <w:rFonts w:hint="eastAsia"/>
                <w:bCs/>
                <w:u w:val="single"/>
                <w:lang w:val="en-US" w:eastAsia="zh-CN"/>
              </w:rPr>
              <w:t>及变化情况</w:t>
            </w:r>
            <w:r>
              <w:rPr>
                <w:rFonts w:hint="eastAsia"/>
                <w:bCs/>
                <w:u w:val="single"/>
              </w:rPr>
              <w:t>如下：</w:t>
            </w:r>
          </w:p>
          <w:p>
            <w:pPr>
              <w:pStyle w:val="65"/>
              <w:spacing w:before="0" w:beforeLines="0" w:after="0" w:afterLines="0" w:line="360" w:lineRule="auto"/>
              <w:rPr>
                <w:rFonts w:ascii="Times New Roman" w:hAnsi="Times New Roman"/>
                <w:color w:val="auto"/>
                <w:sz w:val="24"/>
                <w:szCs w:val="24"/>
                <w:u w:val="single"/>
              </w:rPr>
            </w:pPr>
            <w:r>
              <w:rPr>
                <w:rFonts w:ascii="Times New Roman" w:hAnsi="Times New Roman"/>
                <w:color w:val="auto"/>
                <w:sz w:val="24"/>
                <w:szCs w:val="24"/>
                <w:u w:val="single"/>
              </w:rPr>
              <w:t>表</w:t>
            </w:r>
            <w:r>
              <w:rPr>
                <w:rFonts w:hint="eastAsia" w:ascii="Times New Roman" w:hAnsi="Times New Roman"/>
                <w:color w:val="auto"/>
                <w:sz w:val="24"/>
                <w:szCs w:val="24"/>
                <w:u w:val="single"/>
              </w:rPr>
              <w:t>2-</w:t>
            </w:r>
            <w:r>
              <w:rPr>
                <w:rFonts w:ascii="Times New Roman" w:hAnsi="Times New Roman"/>
                <w:color w:val="auto"/>
                <w:sz w:val="24"/>
                <w:szCs w:val="24"/>
                <w:u w:val="single"/>
              </w:rPr>
              <w:t xml:space="preserve">3   </w:t>
            </w:r>
            <w:r>
              <w:rPr>
                <w:rFonts w:hint="eastAsia" w:ascii="Times New Roman" w:hAnsi="Times New Roman"/>
                <w:color w:val="auto"/>
                <w:sz w:val="24"/>
                <w:szCs w:val="24"/>
                <w:u w:val="single"/>
                <w:lang w:eastAsia="zh-CN"/>
              </w:rPr>
              <w:t>热水机组</w:t>
            </w:r>
            <w:r>
              <w:rPr>
                <w:rFonts w:ascii="Times New Roman" w:hAnsi="Times New Roman"/>
                <w:color w:val="auto"/>
                <w:sz w:val="24"/>
                <w:szCs w:val="24"/>
                <w:u w:val="single"/>
              </w:rPr>
              <w:t>主要原辅材料消耗表</w:t>
            </w:r>
          </w:p>
          <w:tbl>
            <w:tblPr>
              <w:tblStyle w:val="2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0"/>
              <w:gridCol w:w="1371"/>
              <w:gridCol w:w="977"/>
              <w:gridCol w:w="1073"/>
              <w:gridCol w:w="3"/>
              <w:gridCol w:w="1069"/>
              <w:gridCol w:w="2"/>
              <w:gridCol w:w="3"/>
              <w:gridCol w:w="2"/>
              <w:gridCol w:w="1076"/>
              <w:gridCol w:w="19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89" w:type="pct"/>
                  <w:vMerge w:val="restart"/>
                  <w:shd w:val="clear" w:color="auto" w:fill="auto"/>
                  <w:vAlign w:val="center"/>
                </w:tcPr>
                <w:p>
                  <w:pPr>
                    <w:pStyle w:val="66"/>
                    <w:spacing w:line="240" w:lineRule="auto"/>
                    <w:ind w:firstLine="0" w:firstLineChars="0"/>
                    <w:jc w:val="center"/>
                    <w:rPr>
                      <w:bCs/>
                      <w:sz w:val="21"/>
                      <w:szCs w:val="22"/>
                      <w:u w:val="single"/>
                    </w:rPr>
                  </w:pPr>
                  <w:r>
                    <w:rPr>
                      <w:rFonts w:hint="eastAsia"/>
                      <w:bCs/>
                      <w:sz w:val="21"/>
                      <w:szCs w:val="22"/>
                      <w:u w:val="single"/>
                    </w:rPr>
                    <w:t>序号</w:t>
                  </w:r>
                </w:p>
              </w:tc>
              <w:tc>
                <w:tcPr>
                  <w:tcW w:w="818" w:type="pct"/>
                  <w:vMerge w:val="restart"/>
                  <w:shd w:val="clear" w:color="auto" w:fill="auto"/>
                  <w:vAlign w:val="center"/>
                </w:tcPr>
                <w:p>
                  <w:pPr>
                    <w:pStyle w:val="66"/>
                    <w:spacing w:line="240" w:lineRule="auto"/>
                    <w:ind w:firstLine="0" w:firstLineChars="0"/>
                    <w:jc w:val="center"/>
                    <w:rPr>
                      <w:bCs/>
                      <w:sz w:val="21"/>
                      <w:szCs w:val="22"/>
                      <w:u w:val="single"/>
                    </w:rPr>
                  </w:pPr>
                  <w:r>
                    <w:rPr>
                      <w:rFonts w:hint="eastAsia"/>
                      <w:bCs/>
                      <w:sz w:val="21"/>
                      <w:szCs w:val="22"/>
                      <w:u w:val="single"/>
                    </w:rPr>
                    <w:t>名称</w:t>
                  </w:r>
                </w:p>
              </w:tc>
              <w:tc>
                <w:tcPr>
                  <w:tcW w:w="583" w:type="pct"/>
                  <w:vMerge w:val="restart"/>
                  <w:shd w:val="clear" w:color="auto" w:fill="auto"/>
                  <w:vAlign w:val="center"/>
                </w:tcPr>
                <w:p>
                  <w:pPr>
                    <w:pStyle w:val="66"/>
                    <w:spacing w:line="240" w:lineRule="auto"/>
                    <w:ind w:firstLine="0" w:firstLineChars="0"/>
                    <w:jc w:val="center"/>
                    <w:rPr>
                      <w:bCs/>
                      <w:sz w:val="21"/>
                      <w:szCs w:val="22"/>
                      <w:u w:val="single"/>
                    </w:rPr>
                  </w:pPr>
                  <w:r>
                    <w:rPr>
                      <w:rFonts w:hint="eastAsia"/>
                      <w:bCs/>
                      <w:sz w:val="21"/>
                      <w:szCs w:val="22"/>
                      <w:u w:val="single"/>
                    </w:rPr>
                    <w:t>单位</w:t>
                  </w:r>
                </w:p>
              </w:tc>
              <w:tc>
                <w:tcPr>
                  <w:tcW w:w="1926" w:type="pct"/>
                  <w:gridSpan w:val="7"/>
                  <w:shd w:val="clear" w:color="auto" w:fill="auto"/>
                  <w:vAlign w:val="center"/>
                </w:tcPr>
                <w:p>
                  <w:pPr>
                    <w:pStyle w:val="66"/>
                    <w:spacing w:line="240" w:lineRule="auto"/>
                    <w:ind w:firstLine="0" w:firstLineChars="0"/>
                    <w:jc w:val="center"/>
                    <w:rPr>
                      <w:bCs/>
                      <w:sz w:val="21"/>
                      <w:szCs w:val="22"/>
                      <w:u w:val="single"/>
                    </w:rPr>
                  </w:pPr>
                  <w:r>
                    <w:rPr>
                      <w:rFonts w:hint="eastAsia"/>
                      <w:bCs/>
                      <w:sz w:val="21"/>
                      <w:szCs w:val="22"/>
                      <w:u w:val="single"/>
                    </w:rPr>
                    <w:t>用量</w:t>
                  </w:r>
                </w:p>
              </w:tc>
              <w:tc>
                <w:tcPr>
                  <w:tcW w:w="1182" w:type="pct"/>
                  <w:shd w:val="clear" w:color="auto" w:fill="auto"/>
                  <w:vAlign w:val="center"/>
                </w:tcPr>
                <w:p>
                  <w:pPr>
                    <w:pStyle w:val="66"/>
                    <w:spacing w:line="240" w:lineRule="auto"/>
                    <w:ind w:firstLine="0" w:firstLineChars="0"/>
                    <w:jc w:val="center"/>
                    <w:rPr>
                      <w:bCs/>
                      <w:sz w:val="21"/>
                      <w:szCs w:val="22"/>
                      <w:u w:val="single"/>
                    </w:rPr>
                  </w:pPr>
                  <w:r>
                    <w:rPr>
                      <w:rFonts w:hint="eastAsia"/>
                      <w:bCs/>
                      <w:sz w:val="21"/>
                      <w:szCs w:val="22"/>
                      <w:u w:val="singl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9" w:type="pct"/>
                  <w:vMerge w:val="continue"/>
                  <w:shd w:val="clear" w:color="auto" w:fill="auto"/>
                  <w:vAlign w:val="center"/>
                </w:tcPr>
                <w:p>
                  <w:pPr>
                    <w:pStyle w:val="66"/>
                    <w:spacing w:line="240" w:lineRule="auto"/>
                    <w:ind w:firstLine="0" w:firstLineChars="0"/>
                    <w:jc w:val="center"/>
                    <w:rPr>
                      <w:rFonts w:hint="eastAsia"/>
                      <w:bCs/>
                      <w:sz w:val="21"/>
                      <w:szCs w:val="22"/>
                      <w:u w:val="single"/>
                    </w:rPr>
                  </w:pPr>
                </w:p>
              </w:tc>
              <w:tc>
                <w:tcPr>
                  <w:tcW w:w="818" w:type="pct"/>
                  <w:vMerge w:val="continue"/>
                  <w:shd w:val="clear" w:color="auto" w:fill="auto"/>
                  <w:vAlign w:val="center"/>
                </w:tcPr>
                <w:p>
                  <w:pPr>
                    <w:pStyle w:val="66"/>
                    <w:spacing w:line="240" w:lineRule="auto"/>
                    <w:ind w:firstLine="0" w:firstLineChars="0"/>
                    <w:jc w:val="center"/>
                    <w:rPr>
                      <w:rFonts w:hint="eastAsia"/>
                      <w:bCs/>
                      <w:sz w:val="21"/>
                      <w:szCs w:val="22"/>
                      <w:u w:val="single"/>
                    </w:rPr>
                  </w:pPr>
                </w:p>
              </w:tc>
              <w:tc>
                <w:tcPr>
                  <w:tcW w:w="583" w:type="pct"/>
                  <w:vMerge w:val="continue"/>
                  <w:shd w:val="clear" w:color="auto" w:fill="auto"/>
                  <w:vAlign w:val="center"/>
                </w:tcPr>
                <w:p>
                  <w:pPr>
                    <w:pStyle w:val="66"/>
                    <w:spacing w:line="240" w:lineRule="auto"/>
                    <w:ind w:firstLine="0" w:firstLineChars="0"/>
                    <w:jc w:val="center"/>
                    <w:rPr>
                      <w:rFonts w:hint="eastAsia"/>
                      <w:bCs/>
                      <w:sz w:val="21"/>
                      <w:szCs w:val="22"/>
                      <w:u w:val="single"/>
                    </w:rPr>
                  </w:pPr>
                </w:p>
              </w:tc>
              <w:tc>
                <w:tcPr>
                  <w:tcW w:w="640" w:type="pct"/>
                  <w:shd w:val="clear" w:color="auto" w:fill="auto"/>
                  <w:vAlign w:val="center"/>
                </w:tcPr>
                <w:p>
                  <w:pPr>
                    <w:keepNext w:val="0"/>
                    <w:keepLines w:val="0"/>
                    <w:widowControl/>
                    <w:suppressLineNumbers w:val="0"/>
                    <w:spacing w:before="0" w:beforeAutospacing="0" w:after="0" w:afterAutospacing="0" w:line="320" w:lineRule="exact"/>
                    <w:ind w:left="0" w:leftChars="0" w:right="0" w:rightChars="0"/>
                    <w:jc w:val="center"/>
                    <w:rPr>
                      <w:rFonts w:hint="eastAsia"/>
                      <w:bCs/>
                      <w:sz w:val="21"/>
                      <w:szCs w:val="22"/>
                      <w:u w:val="single"/>
                    </w:rPr>
                  </w:pPr>
                  <w:r>
                    <w:rPr>
                      <w:rFonts w:hint="eastAsia" w:ascii="Times New Roman" w:hAnsi="Times New Roman" w:cs="宋体"/>
                      <w:b/>
                      <w:bCs w:val="0"/>
                      <w:color w:val="auto"/>
                      <w:kern w:val="0"/>
                      <w:sz w:val="21"/>
                      <w:szCs w:val="21"/>
                      <w:u w:val="single"/>
                      <w:lang w:val="en-US" w:eastAsia="zh-CN" w:bidi="ar"/>
                    </w:rPr>
                    <w:t>现有项目</w:t>
                  </w:r>
                </w:p>
              </w:tc>
              <w:tc>
                <w:tcPr>
                  <w:tcW w:w="640" w:type="pct"/>
                  <w:gridSpan w:val="2"/>
                  <w:shd w:val="clear" w:color="auto" w:fill="auto"/>
                  <w:vAlign w:val="center"/>
                </w:tcPr>
                <w:p>
                  <w:pPr>
                    <w:keepNext w:val="0"/>
                    <w:keepLines w:val="0"/>
                    <w:widowControl/>
                    <w:suppressLineNumbers w:val="0"/>
                    <w:spacing w:before="0" w:beforeAutospacing="0" w:after="0" w:afterAutospacing="0" w:line="320" w:lineRule="exact"/>
                    <w:ind w:left="0" w:leftChars="0" w:right="0" w:rightChars="0"/>
                    <w:jc w:val="center"/>
                    <w:rPr>
                      <w:rFonts w:hint="eastAsia"/>
                      <w:bCs/>
                      <w:sz w:val="21"/>
                      <w:szCs w:val="22"/>
                      <w:u w:val="single"/>
                    </w:rPr>
                  </w:pPr>
                  <w:r>
                    <w:rPr>
                      <w:rFonts w:hint="eastAsia" w:ascii="Times New Roman" w:hAnsi="Times New Roman" w:cs="宋体"/>
                      <w:b/>
                      <w:bCs w:val="0"/>
                      <w:color w:val="auto"/>
                      <w:kern w:val="0"/>
                      <w:sz w:val="21"/>
                      <w:szCs w:val="21"/>
                      <w:u w:val="single"/>
                      <w:lang w:val="en-US" w:eastAsia="zh-CN" w:bidi="ar"/>
                    </w:rPr>
                    <w:t>扩建项目</w:t>
                  </w:r>
                </w:p>
              </w:tc>
              <w:tc>
                <w:tcPr>
                  <w:tcW w:w="645" w:type="pct"/>
                  <w:gridSpan w:val="4"/>
                  <w:shd w:val="clear" w:color="auto" w:fill="auto"/>
                  <w:vAlign w:val="center"/>
                </w:tcPr>
                <w:p>
                  <w:pPr>
                    <w:keepNext w:val="0"/>
                    <w:keepLines w:val="0"/>
                    <w:widowControl/>
                    <w:suppressLineNumbers w:val="0"/>
                    <w:spacing w:before="0" w:beforeAutospacing="0" w:after="0" w:afterAutospacing="0" w:line="320" w:lineRule="exact"/>
                    <w:ind w:left="0" w:leftChars="0" w:right="0" w:rightChars="0"/>
                    <w:jc w:val="center"/>
                    <w:rPr>
                      <w:rFonts w:hint="eastAsia"/>
                      <w:bCs/>
                      <w:sz w:val="21"/>
                      <w:szCs w:val="22"/>
                      <w:u w:val="single"/>
                    </w:rPr>
                  </w:pPr>
                  <w:r>
                    <w:rPr>
                      <w:rFonts w:hint="eastAsia" w:ascii="Times New Roman" w:hAnsi="Times New Roman" w:cs="宋体"/>
                      <w:b/>
                      <w:bCs w:val="0"/>
                      <w:color w:val="auto"/>
                      <w:kern w:val="0"/>
                      <w:sz w:val="21"/>
                      <w:szCs w:val="21"/>
                      <w:u w:val="single"/>
                      <w:lang w:val="en-US" w:eastAsia="zh-CN" w:bidi="ar"/>
                    </w:rPr>
                    <w:t>扩建后</w:t>
                  </w:r>
                </w:p>
              </w:tc>
              <w:tc>
                <w:tcPr>
                  <w:tcW w:w="1182" w:type="pct"/>
                  <w:shd w:val="clear" w:color="auto" w:fill="auto"/>
                  <w:vAlign w:val="center"/>
                </w:tcPr>
                <w:p>
                  <w:pPr>
                    <w:pStyle w:val="66"/>
                    <w:spacing w:line="240" w:lineRule="auto"/>
                    <w:ind w:firstLine="0" w:firstLineChars="0"/>
                    <w:jc w:val="center"/>
                    <w:rPr>
                      <w:rFonts w:hint="eastAsia"/>
                      <w:bCs/>
                      <w:sz w:val="21"/>
                      <w:szCs w:val="22"/>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9" w:type="pct"/>
                  <w:shd w:val="clear" w:color="auto" w:fill="auto"/>
                  <w:vAlign w:val="center"/>
                </w:tcPr>
                <w:p>
                  <w:pPr>
                    <w:pStyle w:val="66"/>
                    <w:spacing w:line="240" w:lineRule="auto"/>
                    <w:ind w:firstLine="0" w:firstLineChars="0"/>
                    <w:jc w:val="center"/>
                    <w:rPr>
                      <w:bCs/>
                      <w:sz w:val="21"/>
                      <w:szCs w:val="22"/>
                      <w:u w:val="single"/>
                    </w:rPr>
                  </w:pPr>
                  <w:r>
                    <w:rPr>
                      <w:rFonts w:hint="eastAsia"/>
                      <w:bCs/>
                      <w:sz w:val="21"/>
                      <w:szCs w:val="22"/>
                      <w:u w:val="single"/>
                    </w:rPr>
                    <w:t>1</w:t>
                  </w:r>
                </w:p>
              </w:tc>
              <w:tc>
                <w:tcPr>
                  <w:tcW w:w="818" w:type="pct"/>
                  <w:shd w:val="clear" w:color="auto" w:fill="auto"/>
                  <w:vAlign w:val="center"/>
                </w:tcPr>
                <w:p>
                  <w:pPr>
                    <w:pStyle w:val="66"/>
                    <w:spacing w:line="240" w:lineRule="auto"/>
                    <w:ind w:firstLine="0" w:firstLineChars="0"/>
                    <w:jc w:val="center"/>
                    <w:rPr>
                      <w:rFonts w:hint="default" w:eastAsia="宋体"/>
                      <w:bCs/>
                      <w:sz w:val="21"/>
                      <w:szCs w:val="22"/>
                      <w:u w:val="single"/>
                      <w:lang w:val="en-US" w:eastAsia="zh-CN"/>
                    </w:rPr>
                  </w:pPr>
                  <w:r>
                    <w:rPr>
                      <w:rFonts w:hint="eastAsia"/>
                      <w:bCs/>
                      <w:sz w:val="21"/>
                      <w:szCs w:val="22"/>
                      <w:u w:val="single"/>
                      <w:lang w:val="en-US" w:eastAsia="zh-CN"/>
                    </w:rPr>
                    <w:t>生物质燃料</w:t>
                  </w:r>
                </w:p>
              </w:tc>
              <w:tc>
                <w:tcPr>
                  <w:tcW w:w="583" w:type="pct"/>
                  <w:shd w:val="clear" w:color="auto" w:fill="auto"/>
                  <w:vAlign w:val="center"/>
                </w:tcPr>
                <w:p>
                  <w:pPr>
                    <w:pStyle w:val="66"/>
                    <w:spacing w:line="240" w:lineRule="auto"/>
                    <w:ind w:firstLine="0" w:firstLineChars="0"/>
                    <w:jc w:val="center"/>
                    <w:rPr>
                      <w:bCs/>
                      <w:sz w:val="21"/>
                      <w:szCs w:val="22"/>
                      <w:u w:val="single"/>
                    </w:rPr>
                  </w:pPr>
                  <w:r>
                    <w:rPr>
                      <w:rFonts w:hint="eastAsia"/>
                      <w:bCs/>
                      <w:sz w:val="21"/>
                      <w:szCs w:val="22"/>
                      <w:u w:val="single"/>
                    </w:rPr>
                    <w:t>t</w:t>
                  </w:r>
                  <w:r>
                    <w:rPr>
                      <w:bCs/>
                      <w:sz w:val="21"/>
                      <w:szCs w:val="22"/>
                      <w:u w:val="single"/>
                    </w:rPr>
                    <w:t>/a</w:t>
                  </w:r>
                </w:p>
              </w:tc>
              <w:tc>
                <w:tcPr>
                  <w:tcW w:w="640" w:type="pct"/>
                  <w:shd w:val="clear" w:color="auto" w:fill="auto"/>
                  <w:vAlign w:val="center"/>
                </w:tcPr>
                <w:p>
                  <w:pPr>
                    <w:pStyle w:val="66"/>
                    <w:spacing w:line="240" w:lineRule="auto"/>
                    <w:ind w:firstLine="0" w:firstLineChars="0"/>
                    <w:jc w:val="center"/>
                    <w:rPr>
                      <w:rFonts w:hint="default" w:eastAsia="宋体"/>
                      <w:bCs/>
                      <w:sz w:val="21"/>
                      <w:szCs w:val="22"/>
                      <w:u w:val="single"/>
                      <w:lang w:val="en-US" w:eastAsia="zh-CN"/>
                    </w:rPr>
                  </w:pPr>
                  <w:r>
                    <w:rPr>
                      <w:rFonts w:hint="eastAsia"/>
                      <w:bCs/>
                      <w:sz w:val="21"/>
                      <w:szCs w:val="22"/>
                      <w:u w:val="single"/>
                      <w:lang w:val="en-US" w:eastAsia="zh-CN"/>
                    </w:rPr>
                    <w:t>0</w:t>
                  </w:r>
                </w:p>
              </w:tc>
              <w:tc>
                <w:tcPr>
                  <w:tcW w:w="641" w:type="pct"/>
                  <w:gridSpan w:val="3"/>
                  <w:shd w:val="clear" w:color="auto" w:fill="auto"/>
                  <w:vAlign w:val="center"/>
                </w:tcPr>
                <w:p>
                  <w:pPr>
                    <w:pStyle w:val="66"/>
                    <w:spacing w:line="240" w:lineRule="auto"/>
                    <w:ind w:firstLine="0" w:firstLineChars="0"/>
                    <w:jc w:val="center"/>
                    <w:rPr>
                      <w:rFonts w:hint="default"/>
                      <w:bCs/>
                      <w:sz w:val="21"/>
                      <w:szCs w:val="22"/>
                      <w:u w:val="single"/>
                      <w:lang w:val="en-US" w:eastAsia="zh-CN"/>
                    </w:rPr>
                  </w:pPr>
                  <w:r>
                    <w:rPr>
                      <w:rFonts w:hint="eastAsia"/>
                      <w:bCs/>
                      <w:sz w:val="21"/>
                      <w:szCs w:val="22"/>
                      <w:u w:val="single"/>
                      <w:lang w:val="en-US" w:eastAsia="zh-CN"/>
                    </w:rPr>
                    <w:t>300</w:t>
                  </w:r>
                </w:p>
              </w:tc>
              <w:tc>
                <w:tcPr>
                  <w:tcW w:w="644" w:type="pct"/>
                  <w:gridSpan w:val="3"/>
                  <w:shd w:val="clear" w:color="auto" w:fill="auto"/>
                  <w:vAlign w:val="center"/>
                </w:tcPr>
                <w:p>
                  <w:pPr>
                    <w:pStyle w:val="66"/>
                    <w:spacing w:line="240" w:lineRule="auto"/>
                    <w:ind w:firstLine="0" w:firstLineChars="0"/>
                    <w:jc w:val="center"/>
                    <w:rPr>
                      <w:rFonts w:hint="default"/>
                      <w:bCs/>
                      <w:sz w:val="21"/>
                      <w:szCs w:val="22"/>
                      <w:u w:val="single"/>
                      <w:lang w:val="en-US" w:eastAsia="zh-CN"/>
                    </w:rPr>
                  </w:pPr>
                  <w:r>
                    <w:rPr>
                      <w:rFonts w:hint="eastAsia"/>
                      <w:bCs/>
                      <w:sz w:val="21"/>
                      <w:szCs w:val="22"/>
                      <w:u w:val="single"/>
                      <w:lang w:val="en-US" w:eastAsia="zh-CN"/>
                    </w:rPr>
                    <w:t>300</w:t>
                  </w:r>
                </w:p>
              </w:tc>
              <w:tc>
                <w:tcPr>
                  <w:tcW w:w="1182" w:type="pct"/>
                  <w:shd w:val="clear" w:color="auto" w:fill="auto"/>
                  <w:vAlign w:val="center"/>
                </w:tcPr>
                <w:p>
                  <w:pPr>
                    <w:pStyle w:val="66"/>
                    <w:spacing w:line="240" w:lineRule="auto"/>
                    <w:ind w:firstLine="0" w:firstLineChars="0"/>
                    <w:jc w:val="center"/>
                    <w:rPr>
                      <w:rFonts w:hint="default" w:eastAsia="宋体"/>
                      <w:bCs/>
                      <w:sz w:val="21"/>
                      <w:szCs w:val="22"/>
                      <w:u w:val="single"/>
                      <w:lang w:val="en-US" w:eastAsia="zh-CN"/>
                    </w:rPr>
                  </w:pPr>
                  <w:r>
                    <w:rPr>
                      <w:rFonts w:hint="eastAsia"/>
                      <w:bCs/>
                      <w:sz w:val="21"/>
                      <w:szCs w:val="22"/>
                      <w:u w:val="single"/>
                      <w:lang w:val="en-US" w:eastAsia="zh-CN"/>
                    </w:rPr>
                    <w:t>依托现有锅炉房，</w:t>
                  </w:r>
                  <w:r>
                    <w:rPr>
                      <w:rFonts w:hint="eastAsia"/>
                      <w:bCs/>
                      <w:sz w:val="21"/>
                      <w:szCs w:val="22"/>
                      <w:u w:val="single"/>
                    </w:rPr>
                    <w:t>最大贮存量为</w:t>
                  </w:r>
                  <w:r>
                    <w:rPr>
                      <w:rFonts w:hint="eastAsia"/>
                      <w:bCs/>
                      <w:sz w:val="21"/>
                      <w:szCs w:val="22"/>
                      <w:u w:val="single"/>
                      <w:lang w:val="en-US" w:eastAsia="zh-CN"/>
                    </w:rPr>
                    <w:t>10t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9" w:type="pct"/>
                  <w:shd w:val="clear" w:color="auto" w:fill="auto"/>
                  <w:vAlign w:val="center"/>
                </w:tcPr>
                <w:p>
                  <w:pPr>
                    <w:pStyle w:val="66"/>
                    <w:spacing w:line="240" w:lineRule="auto"/>
                    <w:ind w:firstLine="0" w:firstLineChars="0"/>
                    <w:jc w:val="center"/>
                    <w:rPr>
                      <w:rFonts w:hint="eastAsia" w:eastAsia="宋体"/>
                      <w:bCs/>
                      <w:sz w:val="21"/>
                      <w:szCs w:val="22"/>
                      <w:u w:val="single"/>
                      <w:lang w:eastAsia="zh-CN"/>
                    </w:rPr>
                  </w:pPr>
                  <w:r>
                    <w:rPr>
                      <w:rFonts w:hint="eastAsia"/>
                      <w:bCs/>
                      <w:sz w:val="21"/>
                      <w:szCs w:val="22"/>
                      <w:u w:val="single"/>
                      <w:lang w:val="en-US" w:eastAsia="zh-CN"/>
                    </w:rPr>
                    <w:t>2</w:t>
                  </w:r>
                </w:p>
              </w:tc>
              <w:tc>
                <w:tcPr>
                  <w:tcW w:w="818" w:type="pct"/>
                  <w:shd w:val="clear" w:color="auto" w:fill="auto"/>
                  <w:vAlign w:val="center"/>
                </w:tcPr>
                <w:p>
                  <w:pPr>
                    <w:pStyle w:val="66"/>
                    <w:spacing w:line="240" w:lineRule="auto"/>
                    <w:ind w:firstLine="0" w:firstLineChars="0"/>
                    <w:jc w:val="center"/>
                    <w:rPr>
                      <w:bCs/>
                      <w:sz w:val="21"/>
                      <w:szCs w:val="22"/>
                      <w:u w:val="single"/>
                    </w:rPr>
                  </w:pPr>
                  <w:r>
                    <w:rPr>
                      <w:rFonts w:hint="eastAsia"/>
                      <w:bCs/>
                      <w:sz w:val="21"/>
                      <w:szCs w:val="22"/>
                      <w:u w:val="single"/>
                    </w:rPr>
                    <w:t>水</w:t>
                  </w:r>
                </w:p>
              </w:tc>
              <w:tc>
                <w:tcPr>
                  <w:tcW w:w="583" w:type="pct"/>
                  <w:shd w:val="clear" w:color="auto" w:fill="auto"/>
                  <w:vAlign w:val="center"/>
                </w:tcPr>
                <w:p>
                  <w:pPr>
                    <w:pStyle w:val="66"/>
                    <w:spacing w:line="240" w:lineRule="auto"/>
                    <w:ind w:firstLine="0" w:firstLineChars="0"/>
                    <w:jc w:val="center"/>
                    <w:rPr>
                      <w:bCs/>
                      <w:sz w:val="21"/>
                      <w:szCs w:val="22"/>
                      <w:u w:val="single"/>
                    </w:rPr>
                  </w:pPr>
                  <w:r>
                    <w:rPr>
                      <w:rFonts w:hint="eastAsia"/>
                      <w:bCs/>
                      <w:sz w:val="21"/>
                      <w:szCs w:val="22"/>
                      <w:u w:val="single"/>
                    </w:rPr>
                    <w:t>t</w:t>
                  </w:r>
                  <w:r>
                    <w:rPr>
                      <w:bCs/>
                      <w:sz w:val="21"/>
                      <w:szCs w:val="22"/>
                      <w:u w:val="single"/>
                    </w:rPr>
                    <w:t>/a</w:t>
                  </w:r>
                </w:p>
              </w:tc>
              <w:tc>
                <w:tcPr>
                  <w:tcW w:w="641" w:type="pct"/>
                  <w:gridSpan w:val="2"/>
                  <w:shd w:val="clear" w:color="auto" w:fill="auto"/>
                  <w:vAlign w:val="center"/>
                </w:tcPr>
                <w:p>
                  <w:pPr>
                    <w:pStyle w:val="66"/>
                    <w:spacing w:line="240" w:lineRule="auto"/>
                    <w:ind w:firstLine="0" w:firstLineChars="0"/>
                    <w:jc w:val="center"/>
                    <w:rPr>
                      <w:rFonts w:hint="default" w:eastAsia="宋体"/>
                      <w:bCs/>
                      <w:sz w:val="21"/>
                      <w:szCs w:val="22"/>
                      <w:u w:val="single"/>
                      <w:lang w:val="en-US" w:eastAsia="zh-CN"/>
                    </w:rPr>
                  </w:pPr>
                  <w:r>
                    <w:rPr>
                      <w:rFonts w:hint="eastAsia"/>
                      <w:bCs/>
                      <w:sz w:val="21"/>
                      <w:szCs w:val="22"/>
                      <w:u w:val="single"/>
                      <w:lang w:val="en-US" w:eastAsia="zh-CN"/>
                    </w:rPr>
                    <w:t>0</w:t>
                  </w:r>
                </w:p>
              </w:tc>
              <w:tc>
                <w:tcPr>
                  <w:tcW w:w="641" w:type="pct"/>
                  <w:gridSpan w:val="3"/>
                  <w:shd w:val="clear" w:color="auto" w:fill="auto"/>
                  <w:vAlign w:val="center"/>
                </w:tcPr>
                <w:p>
                  <w:pPr>
                    <w:pStyle w:val="66"/>
                    <w:spacing w:line="240" w:lineRule="auto"/>
                    <w:ind w:firstLine="0" w:firstLineChars="0"/>
                    <w:jc w:val="center"/>
                    <w:rPr>
                      <w:rFonts w:hint="default"/>
                      <w:bCs/>
                      <w:sz w:val="21"/>
                      <w:szCs w:val="22"/>
                      <w:u w:val="single"/>
                      <w:lang w:val="en-US" w:eastAsia="zh-CN"/>
                    </w:rPr>
                  </w:pPr>
                  <w:r>
                    <w:rPr>
                      <w:rFonts w:hint="eastAsia"/>
                      <w:bCs/>
                      <w:sz w:val="21"/>
                      <w:szCs w:val="22"/>
                      <w:u w:val="single"/>
                      <w:lang w:val="en-US" w:eastAsia="zh-CN"/>
                    </w:rPr>
                    <w:t>2.89</w:t>
                  </w:r>
                </w:p>
              </w:tc>
              <w:tc>
                <w:tcPr>
                  <w:tcW w:w="643" w:type="pct"/>
                  <w:gridSpan w:val="2"/>
                  <w:shd w:val="clear" w:color="auto" w:fill="auto"/>
                  <w:vAlign w:val="center"/>
                </w:tcPr>
                <w:p>
                  <w:pPr>
                    <w:pStyle w:val="66"/>
                    <w:spacing w:line="240" w:lineRule="auto"/>
                    <w:ind w:firstLine="0" w:firstLineChars="0"/>
                    <w:jc w:val="center"/>
                    <w:rPr>
                      <w:rFonts w:hint="default"/>
                      <w:bCs/>
                      <w:sz w:val="21"/>
                      <w:szCs w:val="22"/>
                      <w:u w:val="single"/>
                      <w:lang w:val="en-US" w:eastAsia="zh-CN"/>
                    </w:rPr>
                  </w:pPr>
                  <w:r>
                    <w:rPr>
                      <w:rFonts w:hint="eastAsia"/>
                      <w:bCs/>
                      <w:sz w:val="21"/>
                      <w:szCs w:val="22"/>
                      <w:u w:val="single"/>
                      <w:lang w:val="en-US" w:eastAsia="zh-CN"/>
                    </w:rPr>
                    <w:t>2.89</w:t>
                  </w:r>
                </w:p>
              </w:tc>
              <w:tc>
                <w:tcPr>
                  <w:tcW w:w="1182" w:type="pct"/>
                  <w:shd w:val="clear" w:color="auto" w:fill="auto"/>
                  <w:vAlign w:val="center"/>
                </w:tcPr>
                <w:p>
                  <w:pPr>
                    <w:pStyle w:val="66"/>
                    <w:spacing w:line="240" w:lineRule="auto"/>
                    <w:ind w:firstLine="0" w:firstLineChars="0"/>
                    <w:jc w:val="center"/>
                    <w:rPr>
                      <w:rFonts w:hint="eastAsia" w:eastAsia="宋体"/>
                      <w:bCs/>
                      <w:sz w:val="21"/>
                      <w:szCs w:val="22"/>
                      <w:u w:val="single"/>
                      <w:lang w:eastAsia="zh-CN"/>
                    </w:rPr>
                  </w:pPr>
                  <w:r>
                    <w:rPr>
                      <w:rFonts w:hint="eastAsia"/>
                      <w:bCs/>
                      <w:sz w:val="21"/>
                      <w:szCs w:val="22"/>
                      <w:u w:val="single"/>
                    </w:rPr>
                    <w:t>依托现有</w:t>
                  </w:r>
                  <w:r>
                    <w:rPr>
                      <w:rFonts w:hint="eastAsia"/>
                      <w:bCs/>
                      <w:sz w:val="21"/>
                      <w:szCs w:val="22"/>
                      <w:u w:val="single"/>
                      <w:lang w:val="en-US" w:eastAsia="zh-CN"/>
                    </w:rPr>
                    <w:t>管道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9" w:type="pct"/>
                  <w:shd w:val="clear" w:color="auto" w:fill="auto"/>
                  <w:vAlign w:val="center"/>
                </w:tcPr>
                <w:p>
                  <w:pPr>
                    <w:pStyle w:val="66"/>
                    <w:spacing w:line="240" w:lineRule="auto"/>
                    <w:ind w:firstLine="0" w:firstLineChars="0"/>
                    <w:jc w:val="center"/>
                    <w:rPr>
                      <w:rFonts w:hint="eastAsia" w:eastAsia="宋体"/>
                      <w:bCs/>
                      <w:sz w:val="21"/>
                      <w:szCs w:val="22"/>
                      <w:u w:val="single"/>
                      <w:lang w:eastAsia="zh-CN"/>
                    </w:rPr>
                  </w:pPr>
                  <w:r>
                    <w:rPr>
                      <w:rFonts w:hint="eastAsia"/>
                      <w:bCs/>
                      <w:sz w:val="21"/>
                      <w:szCs w:val="22"/>
                      <w:u w:val="single"/>
                      <w:lang w:val="en-US" w:eastAsia="zh-CN"/>
                    </w:rPr>
                    <w:t>3</w:t>
                  </w:r>
                </w:p>
              </w:tc>
              <w:tc>
                <w:tcPr>
                  <w:tcW w:w="818" w:type="pct"/>
                  <w:shd w:val="clear" w:color="auto" w:fill="auto"/>
                  <w:vAlign w:val="center"/>
                </w:tcPr>
                <w:p>
                  <w:pPr>
                    <w:pStyle w:val="66"/>
                    <w:spacing w:line="240" w:lineRule="auto"/>
                    <w:ind w:firstLine="0" w:firstLineChars="0"/>
                    <w:jc w:val="center"/>
                    <w:rPr>
                      <w:bCs/>
                      <w:sz w:val="21"/>
                      <w:szCs w:val="22"/>
                      <w:u w:val="single"/>
                    </w:rPr>
                  </w:pPr>
                  <w:r>
                    <w:rPr>
                      <w:rFonts w:hint="eastAsia"/>
                      <w:bCs/>
                      <w:sz w:val="21"/>
                      <w:szCs w:val="22"/>
                      <w:u w:val="single"/>
                    </w:rPr>
                    <w:t>电</w:t>
                  </w:r>
                </w:p>
              </w:tc>
              <w:tc>
                <w:tcPr>
                  <w:tcW w:w="583" w:type="pct"/>
                  <w:shd w:val="clear" w:color="auto" w:fill="auto"/>
                  <w:vAlign w:val="center"/>
                </w:tcPr>
                <w:p>
                  <w:pPr>
                    <w:pStyle w:val="66"/>
                    <w:spacing w:line="240" w:lineRule="auto"/>
                    <w:ind w:firstLine="0" w:firstLineChars="0"/>
                    <w:jc w:val="center"/>
                    <w:rPr>
                      <w:bCs/>
                      <w:sz w:val="21"/>
                      <w:szCs w:val="22"/>
                      <w:u w:val="single"/>
                    </w:rPr>
                  </w:pPr>
                  <w:r>
                    <w:rPr>
                      <w:rFonts w:hint="eastAsia"/>
                      <w:bCs/>
                      <w:sz w:val="21"/>
                      <w:szCs w:val="22"/>
                      <w:u w:val="single"/>
                    </w:rPr>
                    <w:t>kw</w:t>
                  </w:r>
                  <w:r>
                    <w:rPr>
                      <w:bCs/>
                      <w:sz w:val="21"/>
                      <w:szCs w:val="22"/>
                      <w:u w:val="single"/>
                    </w:rPr>
                    <w:t>h/a</w:t>
                  </w:r>
                </w:p>
              </w:tc>
              <w:tc>
                <w:tcPr>
                  <w:tcW w:w="642" w:type="pct"/>
                  <w:gridSpan w:val="2"/>
                  <w:shd w:val="clear" w:color="auto" w:fill="auto"/>
                  <w:vAlign w:val="center"/>
                </w:tcPr>
                <w:p>
                  <w:pPr>
                    <w:pStyle w:val="66"/>
                    <w:spacing w:line="240" w:lineRule="auto"/>
                    <w:ind w:firstLine="0" w:firstLineChars="0"/>
                    <w:jc w:val="center"/>
                    <w:rPr>
                      <w:rFonts w:hint="default" w:eastAsia="宋体"/>
                      <w:bCs/>
                      <w:sz w:val="21"/>
                      <w:szCs w:val="22"/>
                      <w:u w:val="single"/>
                      <w:lang w:val="en-US" w:eastAsia="zh-CN"/>
                    </w:rPr>
                  </w:pPr>
                  <w:r>
                    <w:rPr>
                      <w:rFonts w:hint="eastAsia"/>
                      <w:bCs/>
                      <w:sz w:val="21"/>
                      <w:szCs w:val="22"/>
                      <w:u w:val="single"/>
                      <w:lang w:val="en-US" w:eastAsia="zh-CN"/>
                    </w:rPr>
                    <w:t>40000</w:t>
                  </w:r>
                </w:p>
              </w:tc>
              <w:tc>
                <w:tcPr>
                  <w:tcW w:w="642" w:type="pct"/>
                  <w:gridSpan w:val="4"/>
                  <w:shd w:val="clear" w:color="auto" w:fill="auto"/>
                  <w:vAlign w:val="center"/>
                </w:tcPr>
                <w:p>
                  <w:pPr>
                    <w:pStyle w:val="66"/>
                    <w:spacing w:line="240" w:lineRule="auto"/>
                    <w:ind w:firstLine="0" w:firstLineChars="0"/>
                    <w:jc w:val="center"/>
                    <w:rPr>
                      <w:rFonts w:hint="default"/>
                      <w:bCs/>
                      <w:sz w:val="21"/>
                      <w:szCs w:val="22"/>
                      <w:u w:val="single"/>
                      <w:lang w:val="en-US" w:eastAsia="zh-CN"/>
                    </w:rPr>
                  </w:pPr>
                  <w:r>
                    <w:rPr>
                      <w:rFonts w:hint="eastAsia"/>
                      <w:bCs/>
                      <w:sz w:val="21"/>
                      <w:szCs w:val="22"/>
                      <w:u w:val="single"/>
                      <w:lang w:val="en-US" w:eastAsia="zh-CN"/>
                    </w:rPr>
                    <w:t>1000</w:t>
                  </w:r>
                </w:p>
              </w:tc>
              <w:tc>
                <w:tcPr>
                  <w:tcW w:w="642" w:type="pct"/>
                  <w:shd w:val="clear" w:color="auto" w:fill="auto"/>
                  <w:vAlign w:val="center"/>
                </w:tcPr>
                <w:p>
                  <w:pPr>
                    <w:pStyle w:val="66"/>
                    <w:spacing w:line="240" w:lineRule="auto"/>
                    <w:ind w:firstLine="0" w:firstLineChars="0"/>
                    <w:jc w:val="center"/>
                    <w:rPr>
                      <w:rFonts w:hint="default"/>
                      <w:bCs/>
                      <w:sz w:val="21"/>
                      <w:szCs w:val="22"/>
                      <w:u w:val="single"/>
                      <w:lang w:val="en-US" w:eastAsia="zh-CN"/>
                    </w:rPr>
                  </w:pPr>
                  <w:r>
                    <w:rPr>
                      <w:rFonts w:hint="eastAsia"/>
                      <w:bCs/>
                      <w:sz w:val="21"/>
                      <w:szCs w:val="22"/>
                      <w:u w:val="single"/>
                      <w:lang w:val="en-US" w:eastAsia="zh-CN"/>
                    </w:rPr>
                    <w:t>41000</w:t>
                  </w:r>
                </w:p>
              </w:tc>
              <w:tc>
                <w:tcPr>
                  <w:tcW w:w="1182" w:type="pct"/>
                  <w:shd w:val="clear" w:color="auto" w:fill="auto"/>
                  <w:vAlign w:val="center"/>
                </w:tcPr>
                <w:p>
                  <w:pPr>
                    <w:pStyle w:val="66"/>
                    <w:spacing w:line="240" w:lineRule="auto"/>
                    <w:ind w:firstLine="0" w:firstLineChars="0"/>
                    <w:jc w:val="center"/>
                    <w:rPr>
                      <w:rFonts w:hint="eastAsia" w:eastAsia="宋体"/>
                      <w:bCs/>
                      <w:sz w:val="21"/>
                      <w:szCs w:val="22"/>
                      <w:u w:val="single"/>
                      <w:lang w:val="en-US" w:eastAsia="zh-CN"/>
                    </w:rPr>
                  </w:pPr>
                  <w:r>
                    <w:rPr>
                      <w:rFonts w:hint="eastAsia"/>
                      <w:bCs/>
                      <w:sz w:val="21"/>
                      <w:szCs w:val="22"/>
                      <w:u w:val="single"/>
                    </w:rPr>
                    <w:t>依托现有工程</w:t>
                  </w:r>
                  <w:r>
                    <w:rPr>
                      <w:rFonts w:hint="eastAsia"/>
                      <w:bCs/>
                      <w:sz w:val="21"/>
                      <w:szCs w:val="22"/>
                      <w:u w:val="single"/>
                      <w:lang w:val="en-US" w:eastAsia="zh-CN"/>
                    </w:rPr>
                    <w:t>电网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9" w:type="pct"/>
                  <w:shd w:val="clear" w:color="auto" w:fill="auto"/>
                  <w:vAlign w:val="center"/>
                </w:tcPr>
                <w:p>
                  <w:pPr>
                    <w:pStyle w:val="66"/>
                    <w:spacing w:line="240" w:lineRule="auto"/>
                    <w:ind w:firstLine="0" w:firstLineChars="0"/>
                    <w:jc w:val="center"/>
                    <w:rPr>
                      <w:rFonts w:hint="default"/>
                      <w:bCs/>
                      <w:sz w:val="21"/>
                      <w:szCs w:val="22"/>
                      <w:u w:val="single"/>
                      <w:lang w:val="en-US" w:eastAsia="zh-CN"/>
                    </w:rPr>
                  </w:pPr>
                  <w:r>
                    <w:rPr>
                      <w:rFonts w:hint="eastAsia"/>
                      <w:bCs/>
                      <w:sz w:val="21"/>
                      <w:szCs w:val="22"/>
                      <w:u w:val="single"/>
                      <w:lang w:val="en-US" w:eastAsia="zh-CN"/>
                    </w:rPr>
                    <w:t>4</w:t>
                  </w:r>
                </w:p>
              </w:tc>
              <w:tc>
                <w:tcPr>
                  <w:tcW w:w="818" w:type="pct"/>
                  <w:shd w:val="clear" w:color="auto" w:fill="auto"/>
                  <w:vAlign w:val="center"/>
                </w:tcPr>
                <w:p>
                  <w:pPr>
                    <w:pStyle w:val="66"/>
                    <w:spacing w:line="240" w:lineRule="auto"/>
                    <w:ind w:firstLine="0" w:firstLineChars="0"/>
                    <w:jc w:val="center"/>
                    <w:rPr>
                      <w:rFonts w:hint="eastAsia" w:eastAsia="宋体"/>
                      <w:bCs/>
                      <w:sz w:val="21"/>
                      <w:szCs w:val="22"/>
                      <w:u w:val="single"/>
                      <w:lang w:val="en-US" w:eastAsia="zh-CN"/>
                    </w:rPr>
                  </w:pPr>
                  <w:r>
                    <w:rPr>
                      <w:rFonts w:hint="eastAsia"/>
                      <w:bCs/>
                      <w:sz w:val="21"/>
                      <w:szCs w:val="22"/>
                      <w:u w:val="single"/>
                      <w:lang w:val="en-US" w:eastAsia="zh-CN"/>
                    </w:rPr>
                    <w:t>天然气</w:t>
                  </w:r>
                </w:p>
              </w:tc>
              <w:tc>
                <w:tcPr>
                  <w:tcW w:w="583" w:type="pct"/>
                  <w:shd w:val="clear" w:color="auto" w:fill="auto"/>
                  <w:vAlign w:val="center"/>
                </w:tcPr>
                <w:p>
                  <w:pPr>
                    <w:pStyle w:val="66"/>
                    <w:spacing w:line="240" w:lineRule="auto"/>
                    <w:ind w:firstLine="0" w:firstLineChars="0"/>
                    <w:jc w:val="center"/>
                    <w:rPr>
                      <w:rFonts w:hint="default" w:eastAsia="宋体"/>
                      <w:bCs/>
                      <w:sz w:val="21"/>
                      <w:szCs w:val="22"/>
                      <w:u w:val="single"/>
                      <w:lang w:val="en-US" w:eastAsia="zh-CN"/>
                    </w:rPr>
                  </w:pPr>
                  <w:r>
                    <w:rPr>
                      <w:rFonts w:hint="eastAsia"/>
                      <w:bCs/>
                      <w:sz w:val="21"/>
                      <w:szCs w:val="22"/>
                      <w:u w:val="single"/>
                      <w:lang w:val="en-US" w:eastAsia="zh-CN"/>
                    </w:rPr>
                    <w:t>M</w:t>
                  </w:r>
                  <w:r>
                    <w:rPr>
                      <w:rFonts w:hint="eastAsia"/>
                      <w:bCs/>
                      <w:sz w:val="21"/>
                      <w:szCs w:val="22"/>
                      <w:u w:val="single"/>
                      <w:vertAlign w:val="superscript"/>
                      <w:lang w:val="en-US" w:eastAsia="zh-CN"/>
                    </w:rPr>
                    <w:t>3</w:t>
                  </w:r>
                </w:p>
              </w:tc>
              <w:tc>
                <w:tcPr>
                  <w:tcW w:w="642" w:type="pct"/>
                  <w:gridSpan w:val="2"/>
                  <w:shd w:val="clear" w:color="auto" w:fill="auto"/>
                  <w:vAlign w:val="center"/>
                </w:tcPr>
                <w:p>
                  <w:pPr>
                    <w:pStyle w:val="66"/>
                    <w:spacing w:line="240" w:lineRule="auto"/>
                    <w:ind w:firstLine="0" w:firstLineChars="0"/>
                    <w:jc w:val="center"/>
                    <w:rPr>
                      <w:rFonts w:hint="default"/>
                      <w:bCs/>
                      <w:sz w:val="21"/>
                      <w:szCs w:val="22"/>
                      <w:u w:val="single"/>
                      <w:lang w:val="en-US" w:eastAsia="zh-CN"/>
                    </w:rPr>
                  </w:pPr>
                  <w:r>
                    <w:rPr>
                      <w:rFonts w:hint="eastAsia"/>
                      <w:bCs/>
                      <w:sz w:val="21"/>
                      <w:szCs w:val="22"/>
                      <w:u w:val="single"/>
                      <w:lang w:val="en-US" w:eastAsia="zh-CN"/>
                    </w:rPr>
                    <w:t>250000</w:t>
                  </w:r>
                </w:p>
              </w:tc>
              <w:tc>
                <w:tcPr>
                  <w:tcW w:w="642" w:type="pct"/>
                  <w:gridSpan w:val="4"/>
                  <w:shd w:val="clear" w:color="auto" w:fill="auto"/>
                  <w:vAlign w:val="center"/>
                </w:tcPr>
                <w:p>
                  <w:pPr>
                    <w:pStyle w:val="66"/>
                    <w:spacing w:line="240" w:lineRule="auto"/>
                    <w:ind w:firstLine="0" w:firstLineChars="0"/>
                    <w:jc w:val="center"/>
                    <w:rPr>
                      <w:rFonts w:hint="default"/>
                      <w:bCs/>
                      <w:sz w:val="21"/>
                      <w:szCs w:val="22"/>
                      <w:u w:val="single"/>
                      <w:lang w:val="en-US" w:eastAsia="zh-CN"/>
                    </w:rPr>
                  </w:pPr>
                  <w:r>
                    <w:rPr>
                      <w:rFonts w:hint="eastAsia"/>
                      <w:bCs/>
                      <w:sz w:val="21"/>
                      <w:szCs w:val="22"/>
                      <w:u w:val="single"/>
                      <w:lang w:val="en-US" w:eastAsia="zh-CN"/>
                    </w:rPr>
                    <w:t>0</w:t>
                  </w:r>
                </w:p>
              </w:tc>
              <w:tc>
                <w:tcPr>
                  <w:tcW w:w="642" w:type="pct"/>
                  <w:shd w:val="clear" w:color="auto" w:fill="auto"/>
                  <w:vAlign w:val="center"/>
                </w:tcPr>
                <w:p>
                  <w:pPr>
                    <w:pStyle w:val="66"/>
                    <w:spacing w:line="240" w:lineRule="auto"/>
                    <w:ind w:firstLine="0" w:firstLineChars="0"/>
                    <w:jc w:val="center"/>
                    <w:rPr>
                      <w:rFonts w:hint="default"/>
                      <w:bCs/>
                      <w:sz w:val="21"/>
                      <w:szCs w:val="22"/>
                      <w:u w:val="single"/>
                      <w:lang w:val="en-US" w:eastAsia="zh-CN"/>
                    </w:rPr>
                  </w:pPr>
                  <w:r>
                    <w:rPr>
                      <w:rFonts w:hint="eastAsia"/>
                      <w:bCs/>
                      <w:sz w:val="21"/>
                      <w:szCs w:val="22"/>
                      <w:u w:val="single"/>
                      <w:lang w:val="en-US" w:eastAsia="zh-CN"/>
                    </w:rPr>
                    <w:t>250000</w:t>
                  </w:r>
                </w:p>
              </w:tc>
              <w:tc>
                <w:tcPr>
                  <w:tcW w:w="1182" w:type="pct"/>
                  <w:shd w:val="clear" w:color="auto" w:fill="auto"/>
                  <w:vAlign w:val="center"/>
                </w:tcPr>
                <w:p>
                  <w:pPr>
                    <w:pStyle w:val="66"/>
                    <w:spacing w:line="240" w:lineRule="auto"/>
                    <w:ind w:firstLine="0" w:firstLineChars="0"/>
                    <w:jc w:val="center"/>
                    <w:rPr>
                      <w:rFonts w:hint="default"/>
                      <w:bCs/>
                      <w:sz w:val="21"/>
                      <w:szCs w:val="22"/>
                      <w:u w:val="single"/>
                      <w:lang w:val="en-US"/>
                    </w:rPr>
                  </w:pPr>
                  <w:r>
                    <w:rPr>
                      <w:rFonts w:hint="eastAsia"/>
                      <w:bCs/>
                      <w:sz w:val="21"/>
                      <w:szCs w:val="22"/>
                      <w:u w:val="single"/>
                      <w:lang w:val="en-US" w:eastAsia="zh-CN"/>
                    </w:rPr>
                    <w:t>当供气不足或天然气锅炉停炉检修时，使用本项目备用热水机组</w:t>
                  </w:r>
                </w:p>
              </w:tc>
            </w:tr>
          </w:tbl>
          <w:p>
            <w:pPr>
              <w:pStyle w:val="66"/>
              <w:ind w:firstLine="482"/>
              <w:rPr>
                <w:rFonts w:hint="default" w:eastAsia="宋体"/>
                <w:bCs/>
                <w:u w:val="single"/>
                <w:lang w:val="en-US" w:eastAsia="zh-CN"/>
              </w:rPr>
            </w:pPr>
            <w:r>
              <w:rPr>
                <w:rFonts w:hint="eastAsia"/>
                <w:b/>
                <w:u w:val="single"/>
                <w:lang w:val="en-US" w:eastAsia="zh-CN"/>
              </w:rPr>
              <w:t>生物质成型燃料</w:t>
            </w:r>
            <w:r>
              <w:rPr>
                <w:rFonts w:hint="eastAsia"/>
                <w:bCs/>
                <w:u w:val="single"/>
              </w:rPr>
              <w:t>：</w:t>
            </w:r>
            <w:r>
              <w:rPr>
                <w:rFonts w:hint="eastAsia"/>
                <w:bCs/>
                <w:u w:val="single"/>
                <w:lang w:val="en-US" w:eastAsia="zh-CN"/>
              </w:rPr>
              <w:t>本项目</w:t>
            </w:r>
            <w:r>
              <w:rPr>
                <w:rFonts w:hint="eastAsia"/>
                <w:bCs/>
                <w:u w:val="single"/>
              </w:rPr>
              <w:t>“生物质成型燃料”是以农林剩余物为主原料，经切片-粉碎-除杂-精粉-筛选-混合-软化-调质-挤压-烘干-冷却-质检-包装等工艺，最后制成成型环保燃料，热值高、燃烧充分。燃烧无烟无味、清洁环保，其含硫量、灰分，含氮量等远低于煤炭，石油等，是一种环保清洁能源。挥发分高，碳活性高，灰分只有煤的1/20,灰渣中余热极低,燃烧率可达98%以上</w:t>
            </w:r>
            <w:r>
              <w:rPr>
                <w:rFonts w:hint="eastAsia"/>
                <w:bCs/>
                <w:u w:val="single"/>
                <w:lang w:eastAsia="zh-CN"/>
              </w:rPr>
              <w:t>。</w:t>
            </w:r>
            <w:r>
              <w:rPr>
                <w:rFonts w:hint="eastAsia"/>
                <w:bCs/>
                <w:u w:val="single"/>
                <w:lang w:val="en-US" w:eastAsia="zh-CN"/>
              </w:rPr>
              <w:t>检测报告见</w:t>
            </w:r>
            <w:r>
              <w:rPr>
                <w:rFonts w:hint="eastAsia"/>
                <w:bCs/>
                <w:color w:val="auto"/>
                <w:u w:val="single"/>
                <w:lang w:val="en-US" w:eastAsia="zh-CN"/>
              </w:rPr>
              <w:t>附件（3）</w:t>
            </w:r>
          </w:p>
          <w:p>
            <w:pPr>
              <w:pStyle w:val="57"/>
              <w:keepNext w:val="0"/>
              <w:keepLines w:val="0"/>
              <w:suppressLineNumbers w:val="0"/>
              <w:spacing w:before="0" w:beforeAutospacing="0" w:after="0" w:afterAutospacing="0"/>
              <w:ind w:left="0" w:right="0" w:firstLine="0" w:firstLineChars="0"/>
              <w:jc w:val="center"/>
              <w:rPr>
                <w:rFonts w:hint="eastAsia"/>
                <w:b/>
                <w:u w:val="single"/>
                <w:lang w:val="en-US" w:eastAsia="zh-CN"/>
              </w:rPr>
            </w:pPr>
            <w:r>
              <w:rPr>
                <w:rFonts w:hint="eastAsia"/>
                <w:b/>
                <w:u w:val="single"/>
                <w:lang w:val="en-US" w:eastAsia="zh-CN"/>
              </w:rPr>
              <w:t>表2-4   生物质成型燃料主要组分一览表</w:t>
            </w:r>
          </w:p>
          <w:tbl>
            <w:tblPr>
              <w:tblStyle w:val="2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88"/>
              <w:gridCol w:w="41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9" w:type="pct"/>
                  <w:vAlign w:val="center"/>
                </w:tcPr>
                <w:p>
                  <w:pPr>
                    <w:pStyle w:val="5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right="0" w:firstLine="0" w:firstLineChars="0"/>
                    <w:jc w:val="center"/>
                    <w:textAlignment w:val="auto"/>
                    <w:rPr>
                      <w:rFonts w:hint="default"/>
                      <w:b/>
                      <w:u w:val="single"/>
                      <w:vertAlign w:val="baseline"/>
                      <w:lang w:val="en-US" w:eastAsia="zh-CN"/>
                    </w:rPr>
                  </w:pPr>
                  <w:r>
                    <w:rPr>
                      <w:rFonts w:hint="eastAsia"/>
                      <w:b/>
                      <w:u w:val="single"/>
                      <w:vertAlign w:val="baseline"/>
                      <w:lang w:val="en-US" w:eastAsia="zh-CN"/>
                    </w:rPr>
                    <w:t>成分</w:t>
                  </w:r>
                </w:p>
              </w:tc>
              <w:tc>
                <w:tcPr>
                  <w:tcW w:w="2500" w:type="pct"/>
                  <w:vAlign w:val="center"/>
                </w:tcPr>
                <w:p>
                  <w:pPr>
                    <w:pStyle w:val="5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right="0" w:firstLine="0" w:firstLineChars="0"/>
                    <w:jc w:val="center"/>
                    <w:textAlignment w:val="auto"/>
                    <w:rPr>
                      <w:rFonts w:hint="default"/>
                      <w:b/>
                      <w:u w:val="single"/>
                      <w:vertAlign w:val="baseline"/>
                      <w:lang w:val="en-US" w:eastAsia="zh-CN"/>
                    </w:rPr>
                  </w:pPr>
                  <w:r>
                    <w:rPr>
                      <w:rFonts w:hint="eastAsia"/>
                      <w:b/>
                      <w:u w:val="single"/>
                      <w:vertAlign w:val="baseline"/>
                      <w:lang w:val="en-US" w:eastAsia="zh-CN"/>
                    </w:rPr>
                    <w:t>含量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9" w:type="pct"/>
                  <w:vAlign w:val="center"/>
                </w:tcPr>
                <w:p>
                  <w:pPr>
                    <w:pStyle w:val="5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right="0" w:firstLine="0" w:firstLineChars="0"/>
                    <w:jc w:val="center"/>
                    <w:textAlignment w:val="auto"/>
                    <w:rPr>
                      <w:rFonts w:hint="default"/>
                      <w:b w:val="0"/>
                      <w:bCs/>
                      <w:u w:val="single"/>
                      <w:vertAlign w:val="baseline"/>
                      <w:lang w:val="en-US" w:eastAsia="zh-CN"/>
                    </w:rPr>
                  </w:pPr>
                  <w:r>
                    <w:rPr>
                      <w:rFonts w:hint="eastAsia"/>
                      <w:b w:val="0"/>
                      <w:bCs/>
                      <w:u w:val="single"/>
                      <w:vertAlign w:val="baseline"/>
                      <w:lang w:val="en-US" w:eastAsia="zh-CN"/>
                    </w:rPr>
                    <w:t>全水分</w:t>
                  </w:r>
                </w:p>
              </w:tc>
              <w:tc>
                <w:tcPr>
                  <w:tcW w:w="2500" w:type="pct"/>
                  <w:vAlign w:val="center"/>
                </w:tcPr>
                <w:p>
                  <w:pPr>
                    <w:pStyle w:val="5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right="0" w:firstLine="0" w:firstLineChars="0"/>
                    <w:jc w:val="center"/>
                    <w:textAlignment w:val="auto"/>
                    <w:rPr>
                      <w:rFonts w:hint="default"/>
                      <w:b w:val="0"/>
                      <w:bCs/>
                      <w:u w:val="single"/>
                      <w:vertAlign w:val="baseline"/>
                      <w:lang w:val="en-US" w:eastAsia="zh-CN"/>
                    </w:rPr>
                  </w:pPr>
                  <w:r>
                    <w:rPr>
                      <w:rFonts w:hint="eastAsia"/>
                      <w:b w:val="0"/>
                      <w:bCs/>
                      <w:u w:val="single"/>
                      <w:vertAlign w:val="baseline"/>
                      <w:lang w:val="en-US" w:eastAsia="zh-CN"/>
                    </w:rPr>
                    <w:t>6.74%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499" w:type="pct"/>
                  <w:vAlign w:val="center"/>
                </w:tcPr>
                <w:p>
                  <w:pPr>
                    <w:pStyle w:val="5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right="0" w:firstLine="0" w:firstLineChars="0"/>
                    <w:jc w:val="center"/>
                    <w:textAlignment w:val="auto"/>
                    <w:rPr>
                      <w:rFonts w:hint="default"/>
                      <w:b w:val="0"/>
                      <w:bCs/>
                      <w:u w:val="single"/>
                      <w:vertAlign w:val="baseline"/>
                      <w:lang w:val="en-US" w:eastAsia="zh-CN"/>
                    </w:rPr>
                  </w:pPr>
                  <w:r>
                    <w:rPr>
                      <w:rFonts w:hint="eastAsia"/>
                      <w:b w:val="0"/>
                      <w:bCs/>
                      <w:u w:val="single"/>
                      <w:vertAlign w:val="baseline"/>
                      <w:lang w:val="en-US" w:eastAsia="zh-CN"/>
                    </w:rPr>
                    <w:t>灰分</w:t>
                  </w:r>
                </w:p>
              </w:tc>
              <w:tc>
                <w:tcPr>
                  <w:tcW w:w="2500" w:type="pct"/>
                  <w:vAlign w:val="center"/>
                </w:tcPr>
                <w:p>
                  <w:pPr>
                    <w:pStyle w:val="5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right="0" w:firstLine="0" w:firstLineChars="0"/>
                    <w:jc w:val="center"/>
                    <w:textAlignment w:val="auto"/>
                    <w:rPr>
                      <w:rFonts w:hint="default"/>
                      <w:b w:val="0"/>
                      <w:bCs/>
                      <w:u w:val="single"/>
                      <w:vertAlign w:val="baseline"/>
                      <w:lang w:val="en-US" w:eastAsia="zh-CN"/>
                    </w:rPr>
                  </w:pPr>
                  <w:r>
                    <w:rPr>
                      <w:rFonts w:hint="eastAsia"/>
                      <w:b w:val="0"/>
                      <w:bCs/>
                      <w:u w:val="single"/>
                      <w:vertAlign w:val="baseline"/>
                      <w:lang w:val="en-US" w:eastAsia="zh-CN"/>
                    </w:rPr>
                    <w:t>1.83%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9" w:type="pct"/>
                  <w:vAlign w:val="center"/>
                </w:tcPr>
                <w:p>
                  <w:pPr>
                    <w:pStyle w:val="5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right="0" w:firstLine="0" w:firstLineChars="0"/>
                    <w:jc w:val="center"/>
                    <w:textAlignment w:val="auto"/>
                    <w:rPr>
                      <w:rFonts w:hint="default"/>
                      <w:b w:val="0"/>
                      <w:bCs/>
                      <w:u w:val="single"/>
                      <w:vertAlign w:val="baseline"/>
                      <w:lang w:val="en-US" w:eastAsia="zh-CN"/>
                    </w:rPr>
                  </w:pPr>
                  <w:r>
                    <w:rPr>
                      <w:rFonts w:hint="eastAsia"/>
                      <w:b w:val="0"/>
                      <w:bCs/>
                      <w:u w:val="single"/>
                      <w:vertAlign w:val="baseline"/>
                      <w:lang w:val="en-US" w:eastAsia="zh-CN"/>
                    </w:rPr>
                    <w:t>挥发分</w:t>
                  </w:r>
                </w:p>
              </w:tc>
              <w:tc>
                <w:tcPr>
                  <w:tcW w:w="2500" w:type="pct"/>
                  <w:vAlign w:val="center"/>
                </w:tcPr>
                <w:p>
                  <w:pPr>
                    <w:pStyle w:val="5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right="0" w:firstLine="0" w:firstLineChars="0"/>
                    <w:jc w:val="center"/>
                    <w:textAlignment w:val="auto"/>
                    <w:rPr>
                      <w:rFonts w:hint="default"/>
                      <w:b w:val="0"/>
                      <w:bCs/>
                      <w:u w:val="single"/>
                      <w:vertAlign w:val="baseline"/>
                      <w:lang w:val="en-US" w:eastAsia="zh-CN"/>
                    </w:rPr>
                  </w:pPr>
                  <w:r>
                    <w:rPr>
                      <w:rFonts w:hint="eastAsia"/>
                      <w:b w:val="0"/>
                      <w:bCs/>
                      <w:u w:val="single"/>
                      <w:vertAlign w:val="baseline"/>
                      <w:lang w:val="en-US" w:eastAsia="zh-CN"/>
                    </w:rPr>
                    <w:t>80.52%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9" w:type="pct"/>
                  <w:vAlign w:val="center"/>
                </w:tcPr>
                <w:p>
                  <w:pPr>
                    <w:pStyle w:val="5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right="0" w:firstLine="0" w:firstLineChars="0"/>
                    <w:jc w:val="center"/>
                    <w:textAlignment w:val="auto"/>
                    <w:rPr>
                      <w:rFonts w:hint="default"/>
                      <w:b w:val="0"/>
                      <w:bCs/>
                      <w:u w:val="single"/>
                      <w:vertAlign w:val="baseline"/>
                      <w:lang w:val="en-US" w:eastAsia="zh-CN"/>
                    </w:rPr>
                  </w:pPr>
                  <w:r>
                    <w:rPr>
                      <w:rFonts w:hint="eastAsia"/>
                      <w:b w:val="0"/>
                      <w:bCs/>
                      <w:u w:val="single"/>
                      <w:vertAlign w:val="baseline"/>
                      <w:lang w:val="en-US" w:eastAsia="zh-CN"/>
                    </w:rPr>
                    <w:t>全硫</w:t>
                  </w:r>
                </w:p>
              </w:tc>
              <w:tc>
                <w:tcPr>
                  <w:tcW w:w="2500" w:type="pct"/>
                  <w:vAlign w:val="center"/>
                </w:tcPr>
                <w:p>
                  <w:pPr>
                    <w:pStyle w:val="5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right="0" w:firstLine="0" w:firstLineChars="0"/>
                    <w:jc w:val="center"/>
                    <w:textAlignment w:val="auto"/>
                    <w:rPr>
                      <w:rFonts w:hint="default"/>
                      <w:b w:val="0"/>
                      <w:bCs/>
                      <w:u w:val="single"/>
                      <w:vertAlign w:val="baseline"/>
                      <w:lang w:val="en-US" w:eastAsia="zh-CN"/>
                    </w:rPr>
                  </w:pPr>
                  <w:r>
                    <w:rPr>
                      <w:rFonts w:hint="eastAsia"/>
                      <w:b w:val="0"/>
                      <w:bCs/>
                      <w:u w:val="single"/>
                      <w:vertAlign w:val="baseline"/>
                      <w:lang w:val="en-US" w:eastAsia="zh-CN"/>
                    </w:rPr>
                    <w:t>0.023%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9" w:type="pct"/>
                  <w:vAlign w:val="center"/>
                </w:tcPr>
                <w:p>
                  <w:pPr>
                    <w:pStyle w:val="5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right="0" w:firstLine="0" w:firstLineChars="0"/>
                    <w:jc w:val="center"/>
                    <w:textAlignment w:val="auto"/>
                    <w:rPr>
                      <w:rFonts w:hint="default"/>
                      <w:b w:val="0"/>
                      <w:bCs/>
                      <w:u w:val="single"/>
                      <w:vertAlign w:val="baseline"/>
                      <w:lang w:val="en-US" w:eastAsia="zh-CN"/>
                    </w:rPr>
                  </w:pPr>
                  <w:r>
                    <w:rPr>
                      <w:rFonts w:hint="eastAsia"/>
                      <w:b w:val="0"/>
                      <w:bCs/>
                      <w:u w:val="single"/>
                      <w:vertAlign w:val="baseline"/>
                      <w:lang w:val="en-US" w:eastAsia="zh-CN"/>
                    </w:rPr>
                    <w:t>固定碳</w:t>
                  </w:r>
                </w:p>
              </w:tc>
              <w:tc>
                <w:tcPr>
                  <w:tcW w:w="2500" w:type="pct"/>
                  <w:vAlign w:val="center"/>
                </w:tcPr>
                <w:p>
                  <w:pPr>
                    <w:pStyle w:val="5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right="0" w:firstLine="0" w:firstLineChars="0"/>
                    <w:jc w:val="center"/>
                    <w:textAlignment w:val="auto"/>
                    <w:rPr>
                      <w:rFonts w:hint="default"/>
                      <w:b w:val="0"/>
                      <w:bCs/>
                      <w:u w:val="single"/>
                      <w:vertAlign w:val="baseline"/>
                      <w:lang w:val="en-US" w:eastAsia="zh-CN"/>
                    </w:rPr>
                  </w:pPr>
                  <w:r>
                    <w:rPr>
                      <w:rFonts w:hint="eastAsia"/>
                      <w:b w:val="0"/>
                      <w:bCs/>
                      <w:u w:val="single"/>
                      <w:vertAlign w:val="baseline"/>
                      <w:lang w:val="en-US" w:eastAsia="zh-CN"/>
                    </w:rPr>
                    <w:t>17.65%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9" w:type="pct"/>
                  <w:vAlign w:val="center"/>
                </w:tcPr>
                <w:p>
                  <w:pPr>
                    <w:pStyle w:val="5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right="0" w:firstLine="0" w:firstLineChars="0"/>
                    <w:jc w:val="center"/>
                    <w:textAlignment w:val="auto"/>
                    <w:rPr>
                      <w:rFonts w:hint="default"/>
                      <w:b w:val="0"/>
                      <w:bCs/>
                      <w:u w:val="single"/>
                      <w:vertAlign w:val="baseline"/>
                      <w:lang w:val="en-US" w:eastAsia="zh-CN"/>
                    </w:rPr>
                  </w:pPr>
                  <w:r>
                    <w:rPr>
                      <w:rFonts w:hint="eastAsia"/>
                      <w:b w:val="0"/>
                      <w:bCs/>
                      <w:u w:val="single"/>
                      <w:vertAlign w:val="baseline"/>
                      <w:lang w:val="en-US" w:eastAsia="zh-CN"/>
                    </w:rPr>
                    <w:t>高位发热量</w:t>
                  </w:r>
                </w:p>
              </w:tc>
              <w:tc>
                <w:tcPr>
                  <w:tcW w:w="2500" w:type="pct"/>
                  <w:vAlign w:val="center"/>
                </w:tcPr>
                <w:p>
                  <w:pPr>
                    <w:pStyle w:val="5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right="0" w:firstLine="0" w:firstLineChars="0"/>
                    <w:jc w:val="center"/>
                    <w:textAlignment w:val="auto"/>
                    <w:rPr>
                      <w:rFonts w:hint="default"/>
                      <w:b w:val="0"/>
                      <w:bCs/>
                      <w:u w:val="single"/>
                      <w:vertAlign w:val="baseline"/>
                      <w:lang w:val="en-US" w:eastAsia="zh-CN"/>
                    </w:rPr>
                  </w:pPr>
                  <w:r>
                    <w:rPr>
                      <w:rFonts w:hint="eastAsia"/>
                      <w:b w:val="0"/>
                      <w:bCs/>
                      <w:u w:val="single"/>
                      <w:vertAlign w:val="baseline"/>
                      <w:lang w:val="en-US" w:eastAsia="zh-CN"/>
                    </w:rPr>
                    <w:t>4750Kcal/kg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9" w:type="pct"/>
                  <w:vAlign w:val="center"/>
                </w:tcPr>
                <w:p>
                  <w:pPr>
                    <w:pStyle w:val="5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right="0" w:firstLine="0" w:firstLineChars="0"/>
                    <w:jc w:val="center"/>
                    <w:textAlignment w:val="auto"/>
                    <w:rPr>
                      <w:rFonts w:hint="default"/>
                      <w:b w:val="0"/>
                      <w:bCs/>
                      <w:u w:val="single"/>
                      <w:vertAlign w:val="baseline"/>
                      <w:lang w:val="en-US" w:eastAsia="zh-CN"/>
                    </w:rPr>
                  </w:pPr>
                  <w:r>
                    <w:rPr>
                      <w:rFonts w:hint="eastAsia"/>
                      <w:b w:val="0"/>
                      <w:bCs/>
                      <w:u w:val="single"/>
                      <w:vertAlign w:val="baseline"/>
                      <w:lang w:val="en-US" w:eastAsia="zh-CN"/>
                    </w:rPr>
                    <w:t>低位发热量</w:t>
                  </w:r>
                </w:p>
              </w:tc>
              <w:tc>
                <w:tcPr>
                  <w:tcW w:w="2500" w:type="pct"/>
                  <w:vAlign w:val="center"/>
                </w:tcPr>
                <w:p>
                  <w:pPr>
                    <w:pStyle w:val="5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right="0" w:firstLine="0" w:firstLineChars="0"/>
                    <w:jc w:val="center"/>
                    <w:textAlignment w:val="auto"/>
                    <w:rPr>
                      <w:rFonts w:hint="eastAsia"/>
                      <w:b w:val="0"/>
                      <w:bCs/>
                      <w:u w:val="single"/>
                      <w:vertAlign w:val="baseline"/>
                      <w:lang w:val="en-US" w:eastAsia="zh-CN"/>
                    </w:rPr>
                  </w:pPr>
                  <w:r>
                    <w:rPr>
                      <w:rFonts w:hint="eastAsia"/>
                      <w:b w:val="0"/>
                      <w:bCs/>
                      <w:u w:val="single"/>
                      <w:vertAlign w:val="baseline"/>
                      <w:lang w:val="en-US" w:eastAsia="zh-CN"/>
                    </w:rPr>
                    <w:t>4103Kcal/kg</w:t>
                  </w:r>
                </w:p>
              </w:tc>
            </w:tr>
          </w:tbl>
          <w:p>
            <w:pPr>
              <w:pStyle w:val="57"/>
              <w:keepNext w:val="0"/>
              <w:keepLines w:val="0"/>
              <w:suppressLineNumbers w:val="0"/>
              <w:tabs>
                <w:tab w:val="left" w:pos="991"/>
              </w:tabs>
              <w:spacing w:before="0" w:beforeAutospacing="0" w:after="0" w:afterAutospacing="0"/>
              <w:ind w:left="0" w:right="0" w:firstLine="480" w:firstLineChars="200"/>
              <w:jc w:val="left"/>
              <w:rPr>
                <w:rFonts w:hint="default" w:ascii="Times New Roman" w:hAnsi="Times New Roman" w:eastAsia="宋体" w:cs="Times New Roman"/>
                <w:bCs/>
                <w:kern w:val="2"/>
                <w:sz w:val="24"/>
                <w:szCs w:val="28"/>
                <w:u w:val="single"/>
                <w:lang w:val="en-US" w:eastAsia="zh-CN" w:bidi="ar-SA"/>
              </w:rPr>
            </w:pPr>
            <w:r>
              <w:rPr>
                <w:rFonts w:hint="eastAsia" w:ascii="Times New Roman" w:hAnsi="Times New Roman" w:eastAsia="宋体" w:cs="Times New Roman"/>
                <w:bCs/>
                <w:kern w:val="2"/>
                <w:sz w:val="24"/>
                <w:szCs w:val="28"/>
                <w:u w:val="single"/>
                <w:lang w:val="en-US" w:eastAsia="zh-CN" w:bidi="ar-SA"/>
              </w:rPr>
              <w:t>综上所述，</w:t>
            </w:r>
            <w:r>
              <w:rPr>
                <w:rFonts w:hint="eastAsia" w:cs="Times New Roman"/>
                <w:bCs/>
                <w:kern w:val="2"/>
                <w:sz w:val="24"/>
                <w:szCs w:val="28"/>
                <w:u w:val="single"/>
                <w:lang w:val="en-US" w:eastAsia="zh-CN" w:bidi="ar-SA"/>
              </w:rPr>
              <w:t>并且本项目不在衡阳市划定的高污染禁燃区内，因此</w:t>
            </w:r>
            <w:r>
              <w:rPr>
                <w:rFonts w:hint="eastAsia" w:ascii="Times New Roman" w:hAnsi="Times New Roman" w:eastAsia="宋体" w:cs="Times New Roman"/>
                <w:bCs/>
                <w:kern w:val="2"/>
                <w:sz w:val="24"/>
                <w:szCs w:val="28"/>
                <w:u w:val="single"/>
                <w:lang w:val="en-US" w:eastAsia="zh-CN" w:bidi="ar-SA"/>
              </w:rPr>
              <w:t>采用生物质颗粒作为燃料可行。</w:t>
            </w:r>
          </w:p>
          <w:p>
            <w:pPr>
              <w:pStyle w:val="57"/>
              <w:keepNext w:val="0"/>
              <w:keepLines w:val="0"/>
              <w:suppressLineNumbers w:val="0"/>
              <w:tabs>
                <w:tab w:val="left" w:pos="991"/>
              </w:tabs>
              <w:spacing w:before="0" w:beforeAutospacing="0" w:after="0" w:afterAutospacing="0"/>
              <w:ind w:left="0" w:right="0" w:firstLine="482" w:firstLineChars="200"/>
              <w:jc w:val="left"/>
              <w:rPr>
                <w:b/>
              </w:rPr>
            </w:pPr>
            <w:r>
              <w:rPr>
                <w:rFonts w:hint="eastAsia"/>
                <w:b/>
              </w:rPr>
              <w:t>6、产品方案</w:t>
            </w:r>
          </w:p>
          <w:p>
            <w:pPr>
              <w:pStyle w:val="66"/>
              <w:ind w:firstLine="480"/>
              <w:rPr>
                <w:bCs/>
              </w:rPr>
            </w:pPr>
            <w:r>
              <w:rPr>
                <w:rFonts w:hint="eastAsia"/>
                <w:bCs/>
              </w:rPr>
              <w:t>本项目为</w:t>
            </w:r>
            <w:r>
              <w:rPr>
                <w:rFonts w:hint="eastAsia"/>
                <w:bCs/>
                <w:lang w:eastAsia="zh-CN"/>
              </w:rPr>
              <w:t>备用热水机组</w:t>
            </w:r>
            <w:r>
              <w:rPr>
                <w:rFonts w:hint="eastAsia"/>
                <w:bCs/>
              </w:rPr>
              <w:t>，</w:t>
            </w:r>
            <w:r>
              <w:rPr>
                <w:rFonts w:hint="eastAsia"/>
                <w:bCs/>
                <w:lang w:val="en-US" w:eastAsia="zh-CN"/>
              </w:rPr>
              <w:t>功能是将医院用水系统进行热交换，为医院提供热水、暖气，不涉及生产。</w:t>
            </w:r>
          </w:p>
          <w:p>
            <w:pPr>
              <w:pStyle w:val="66"/>
              <w:ind w:firstLine="482"/>
              <w:rPr>
                <w:bCs/>
              </w:rPr>
            </w:pPr>
            <w:r>
              <w:rPr>
                <w:b/>
              </w:rPr>
              <w:t>6</w:t>
            </w:r>
            <w:r>
              <w:rPr>
                <w:rFonts w:hint="eastAsia"/>
                <w:b/>
              </w:rPr>
              <w:t>、公用工程</w:t>
            </w:r>
          </w:p>
          <w:p>
            <w:pPr>
              <w:pStyle w:val="66"/>
              <w:ind w:firstLine="480"/>
              <w:rPr>
                <w:bCs/>
              </w:rPr>
            </w:pPr>
            <w:r>
              <w:rPr>
                <w:rFonts w:hint="eastAsia"/>
                <w:bCs/>
              </w:rPr>
              <w:t>（1）给水</w:t>
            </w:r>
          </w:p>
          <w:p>
            <w:pPr>
              <w:pStyle w:val="66"/>
              <w:ind w:firstLine="480"/>
              <w:rPr>
                <w:rFonts w:hint="eastAsia"/>
                <w:bCs/>
                <w:lang w:val="en-US" w:eastAsia="zh-CN"/>
              </w:rPr>
            </w:pPr>
            <w:r>
              <w:rPr>
                <w:rFonts w:hint="eastAsia"/>
                <w:bCs/>
              </w:rPr>
              <w:t>项目区域已覆盖自来水，取用自来水。本项目为</w:t>
            </w:r>
            <w:r>
              <w:rPr>
                <w:rFonts w:hint="eastAsia"/>
                <w:bCs/>
                <w:lang w:eastAsia="zh-CN"/>
              </w:rPr>
              <w:t>备用热水机组</w:t>
            </w:r>
            <w:r>
              <w:rPr>
                <w:rFonts w:hint="eastAsia"/>
                <w:bCs/>
              </w:rPr>
              <w:t>项目建设，不新增劳动定员，故不会新增生活用水量；</w:t>
            </w:r>
            <w:r>
              <w:rPr>
                <w:rFonts w:hint="eastAsia"/>
                <w:bCs/>
                <w:lang w:eastAsia="zh-CN"/>
              </w:rPr>
              <w:t>备用热水机组</w:t>
            </w:r>
            <w:r>
              <w:rPr>
                <w:rFonts w:hint="eastAsia"/>
                <w:bCs/>
              </w:rPr>
              <w:t>仅为应急</w:t>
            </w:r>
            <w:r>
              <w:rPr>
                <w:rFonts w:hint="eastAsia"/>
                <w:bCs/>
                <w:lang w:val="en-US" w:eastAsia="zh-CN"/>
              </w:rPr>
              <w:t>供热</w:t>
            </w:r>
            <w:r>
              <w:rPr>
                <w:rFonts w:hint="eastAsia"/>
                <w:bCs/>
              </w:rPr>
              <w:t>，不扩大</w:t>
            </w:r>
            <w:r>
              <w:rPr>
                <w:rFonts w:hint="eastAsia"/>
                <w:bCs/>
                <w:lang w:val="en-US" w:eastAsia="zh-CN"/>
              </w:rPr>
              <w:t>供热</w:t>
            </w:r>
            <w:r>
              <w:rPr>
                <w:rFonts w:hint="eastAsia"/>
                <w:bCs/>
              </w:rPr>
              <w:t>规模，</w:t>
            </w:r>
            <w:r>
              <w:rPr>
                <w:rFonts w:hint="eastAsia"/>
                <w:bCs/>
                <w:lang w:val="en-US" w:eastAsia="zh-CN"/>
              </w:rPr>
              <w:t>锅炉会有少量热水蒸发损失。根据业主提供的资料显示，本项目单台锅炉循环水量为2t/h，额顶蒸发量为0.1%，蒸发损失的水由供水管自动添加，年蒸发水量为2.89t。扩建项目的单台锅炉水平衡图2-1</w:t>
            </w:r>
          </w:p>
          <w:p>
            <w:pPr>
              <w:pStyle w:val="66"/>
              <w:ind w:firstLine="480"/>
              <w:rPr>
                <w:rFonts w:hint="eastAsia"/>
                <w:bCs/>
              </w:rPr>
            </w:pPr>
            <w:r>
              <mc:AlternateContent>
                <mc:Choice Requires="wps">
                  <w:drawing>
                    <wp:anchor distT="0" distB="0" distL="114300" distR="114300" simplePos="0" relativeHeight="251670528" behindDoc="0" locked="0" layoutInCell="1" allowOverlap="1">
                      <wp:simplePos x="0" y="0"/>
                      <wp:positionH relativeFrom="column">
                        <wp:posOffset>2180590</wp:posOffset>
                      </wp:positionH>
                      <wp:positionV relativeFrom="paragraph">
                        <wp:posOffset>198120</wp:posOffset>
                      </wp:positionV>
                      <wp:extent cx="579755" cy="309880"/>
                      <wp:effectExtent l="0" t="0" r="4445" b="7620"/>
                      <wp:wrapNone/>
                      <wp:docPr id="99" name="矩形 99"/>
                      <wp:cNvGraphicFramePr/>
                      <a:graphic xmlns:a="http://schemas.openxmlformats.org/drawingml/2006/main">
                        <a:graphicData uri="http://schemas.microsoft.com/office/word/2010/wordprocessingShape">
                          <wps:wsp>
                            <wps:cNvSpPr/>
                            <wps:spPr>
                              <a:xfrm>
                                <a:off x="0" y="0"/>
                                <a:ext cx="579755" cy="30988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pPr>
                                    <w:jc w:val="center"/>
                                    <w:rPr>
                                      <w:rFonts w:hint="default" w:eastAsia="宋体"/>
                                      <w:lang w:val="en-US" w:eastAsia="zh-CN"/>
                                    </w:rPr>
                                  </w:pPr>
                                  <w:r>
                                    <w:rPr>
                                      <w:rFonts w:hint="eastAsia"/>
                                      <w:lang w:val="en-US" w:eastAsia="zh-CN"/>
                                    </w:rPr>
                                    <w:t>2.89</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71.7pt;margin-top:15.6pt;height:24.4pt;width:45.65pt;z-index:251670528;v-text-anchor:middle;mso-width-relative:page;mso-height-relative:page;" fillcolor="#FFFFFF [3201]" filled="t" stroked="f" coordsize="21600,21600" o:gfxdata="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mYsSBdgAAAAJAQAADwAAAAAAAAABACAAAAAiAAAAZHJzL2Rv&#10;d25yZXYueG1sUEsBAhQAFAAAAAgAh07iQPqImgdzAgAA1wQAAA4AAAAAAAAAAQAgAAAAJwEAAGRy&#10;cy9lMm9Eb2MueG1sUEsFBgAAAAAGAAYAWQEAAAwGAAAAAA==&#10;">
                      <v:fill on="t" focussize="0,0"/>
                      <v:stroke on="f" weight="1pt" miterlimit="8" joinstyle="miter"/>
                      <v:imagedata o:title=""/>
                      <o:lock v:ext="edit" aspectratio="f"/>
                      <v:textbox>
                        <w:txbxContent>
                          <w:p>
                            <w:pPr>
                              <w:jc w:val="center"/>
                              <w:rPr>
                                <w:rFonts w:hint="default" w:eastAsia="宋体"/>
                                <w:lang w:val="en-US" w:eastAsia="zh-CN"/>
                              </w:rPr>
                            </w:pPr>
                            <w:r>
                              <w:rPr>
                                <w:rFonts w:hint="eastAsia"/>
                                <w:lang w:val="en-US" w:eastAsia="zh-CN"/>
                              </w:rPr>
                              <w:t>2.89</w:t>
                            </w:r>
                          </w:p>
                        </w:txbxContent>
                      </v:textbox>
                    </v:rect>
                  </w:pict>
                </mc:Fallback>
              </mc:AlternateContent>
            </w:r>
          </w:p>
          <w:p>
            <w:pPr>
              <w:pStyle w:val="66"/>
              <w:ind w:firstLine="480"/>
              <w:rPr>
                <w:rFonts w:hint="eastAsia"/>
                <w:bCs/>
              </w:rPr>
            </w:pPr>
            <w:r>
              <w:rPr>
                <w:sz w:val="24"/>
              </w:rPr>
              <mc:AlternateContent>
                <mc:Choice Requires="wpg">
                  <w:drawing>
                    <wp:anchor distT="0" distB="0" distL="114300" distR="114300" simplePos="0" relativeHeight="251668480" behindDoc="0" locked="0" layoutInCell="1" allowOverlap="1">
                      <wp:simplePos x="0" y="0"/>
                      <wp:positionH relativeFrom="column">
                        <wp:posOffset>716915</wp:posOffset>
                      </wp:positionH>
                      <wp:positionV relativeFrom="paragraph">
                        <wp:posOffset>260985</wp:posOffset>
                      </wp:positionV>
                      <wp:extent cx="2818130" cy="603250"/>
                      <wp:effectExtent l="6350" t="0" r="7620" b="6350"/>
                      <wp:wrapNone/>
                      <wp:docPr id="97" name="组合 97"/>
                      <wp:cNvGraphicFramePr/>
                      <a:graphic xmlns:a="http://schemas.openxmlformats.org/drawingml/2006/main">
                        <a:graphicData uri="http://schemas.microsoft.com/office/word/2010/wordprocessingGroup">
                          <wpg:wgp>
                            <wpg:cNvGrpSpPr/>
                            <wpg:grpSpPr>
                              <a:xfrm>
                                <a:off x="0" y="0"/>
                                <a:ext cx="2818130" cy="603250"/>
                                <a:chOff x="5812" y="305254"/>
                                <a:chExt cx="4438" cy="950"/>
                              </a:xfrm>
                            </wpg:grpSpPr>
                            <wps:wsp>
                              <wps:cNvPr id="70" name="矩形 70"/>
                              <wps:cNvSpPr/>
                              <wps:spPr>
                                <a:xfrm>
                                  <a:off x="5812" y="305688"/>
                                  <a:ext cx="1125" cy="488"/>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center"/>
                                      <w:rPr>
                                        <w:rFonts w:hint="default" w:eastAsia="宋体"/>
                                        <w:lang w:val="en-US" w:eastAsia="zh-CN"/>
                                      </w:rPr>
                                    </w:pPr>
                                    <w:r>
                                      <w:rPr>
                                        <w:rFonts w:hint="eastAsia"/>
                                        <w:lang w:val="en-US" w:eastAsia="zh-CN"/>
                                      </w:rPr>
                                      <w:t>新鲜水</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72" name="矩形 72"/>
                              <wps:cNvSpPr/>
                              <wps:spPr>
                                <a:xfrm>
                                  <a:off x="8140" y="305716"/>
                                  <a:ext cx="1125" cy="488"/>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center"/>
                                      <w:rPr>
                                        <w:rFonts w:hint="default" w:eastAsia="宋体"/>
                                        <w:lang w:val="en-US" w:eastAsia="zh-CN"/>
                                      </w:rPr>
                                    </w:pPr>
                                    <w:r>
                                      <w:rPr>
                                        <w:rFonts w:hint="eastAsia"/>
                                        <w:lang w:val="en-US" w:eastAsia="zh-CN"/>
                                      </w:rPr>
                                      <w:t>锅炉</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78" name="直接连接符 78"/>
                              <wps:cNvCnPr/>
                              <wps:spPr>
                                <a:xfrm>
                                  <a:off x="10237" y="305292"/>
                                  <a:ext cx="0" cy="88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4" name="直接连接符 84"/>
                              <wps:cNvCnPr/>
                              <wps:spPr>
                                <a:xfrm flipH="1" flipV="1">
                                  <a:off x="9187" y="305267"/>
                                  <a:ext cx="1063" cy="1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5" name="直接箭头连接符 85"/>
                              <wps:cNvCnPr/>
                              <wps:spPr>
                                <a:xfrm>
                                  <a:off x="9175" y="305267"/>
                                  <a:ext cx="0" cy="363"/>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86" name="矩形 86"/>
                              <wps:cNvSpPr/>
                              <wps:spPr>
                                <a:xfrm>
                                  <a:off x="6964" y="305440"/>
                                  <a:ext cx="913" cy="488"/>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pPr>
                                      <w:jc w:val="center"/>
                                      <w:rPr>
                                        <w:rFonts w:hint="default" w:eastAsia="宋体"/>
                                        <w:lang w:val="en-US" w:eastAsia="zh-CN"/>
                                      </w:rPr>
                                    </w:pPr>
                                    <w:r>
                                      <w:rPr>
                                        <w:rFonts w:hint="eastAsia"/>
                                        <w:lang w:val="en-US" w:eastAsia="zh-CN"/>
                                      </w:rPr>
                                      <w:t>2.89</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87" name="矩形 87"/>
                              <wps:cNvSpPr/>
                              <wps:spPr>
                                <a:xfrm>
                                  <a:off x="9416" y="305506"/>
                                  <a:ext cx="750" cy="488"/>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pPr>
                                      <w:jc w:val="center"/>
                                      <w:rPr>
                                        <w:rFonts w:hint="default" w:eastAsia="宋体"/>
                                        <w:lang w:val="en-US" w:eastAsia="zh-CN"/>
                                      </w:rPr>
                                    </w:pPr>
                                    <w:r>
                                      <w:rPr>
                                        <w:rFonts w:hint="eastAsia"/>
                                        <w:lang w:val="en-US" w:eastAsia="zh-CN"/>
                                      </w:rPr>
                                      <w:t>2</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96" name="曲线连接符 96"/>
                              <wps:cNvCnPr/>
                              <wps:spPr>
                                <a:xfrm rot="16200000">
                                  <a:off x="8298" y="305329"/>
                                  <a:ext cx="375" cy="225"/>
                                </a:xfrm>
                                <a:prstGeom prst="curvedConnector3">
                                  <a:avLst>
                                    <a:gd name="adj1" fmla="val 49867"/>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_x0000_s1026" o:spid="_x0000_s1026" o:spt="203" style="position:absolute;left:0pt;margin-left:56.45pt;margin-top:20.55pt;height:47.5pt;width:221.9pt;z-index:251668480;mso-width-relative:page;mso-height-relative:page;" coordorigin="5812,305254" coordsize="4438,950" o:gfxdata="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">
                      <o:lock v:ext="edit" aspectratio="f"/>
                      <v:rect id="_x0000_s1026" o:spid="_x0000_s1026" o:spt="1" style="position:absolute;left:5812;top:305688;height:488;width:1125;v-text-anchor:middle;" fillcolor="#FFFFFF [3201]" filled="t" stroked="t" coordsize="21600,21600" o:gfxdata="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VL54G5AAAA2wAA&#10;AA8AAAAAAAAAAQAgAAAAIgAAAGRycy9kb3ducmV2LnhtbFBLAQIUABQAAAAIAIdO4kAzLwWeOwAA&#10;ADkAAAAQAAAAAAAAAAEAIAAAAAgBAABkcnMvc2hhcGV4bWwueG1sUEsFBgAAAAAGAAYAWwEAALID&#10;AAAAAA==&#10;">
                        <v:fill on="t" focussize="0,0"/>
                        <v:stroke weight="1pt" color="#000000 [3213]" miterlimit="8" joinstyle="miter"/>
                        <v:imagedata o:title=""/>
                        <o:lock v:ext="edit" aspectratio="f"/>
                        <v:textbox>
                          <w:txbxContent>
                            <w:p>
                              <w:pPr>
                                <w:jc w:val="center"/>
                                <w:rPr>
                                  <w:rFonts w:hint="default" w:eastAsia="宋体"/>
                                  <w:lang w:val="en-US" w:eastAsia="zh-CN"/>
                                </w:rPr>
                              </w:pPr>
                              <w:r>
                                <w:rPr>
                                  <w:rFonts w:hint="eastAsia"/>
                                  <w:lang w:val="en-US" w:eastAsia="zh-CN"/>
                                </w:rPr>
                                <w:t>新鲜水</w:t>
                              </w:r>
                            </w:p>
                          </w:txbxContent>
                        </v:textbox>
                      </v:rect>
                      <v:rect id="_x0000_s1026" o:spid="_x0000_s1026" o:spt="1" style="position:absolute;left:8140;top:305716;height:488;width:1125;v-text-anchor:middle;" fillcolor="#FFFFFF [3201]" filled="t" stroked="t" coordsize="21600,21600" o:gfxdata="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61dxtvQAA&#10;ANsAAAAPAAAAAAAAAAEAIAAAACIAAABkcnMvZG93bnJldi54bWxQSwECFAAUAAAACACHTuJAMy8F&#10;njsAAAA5AAAAEAAAAAAAAAABACAAAAAMAQAAZHJzL3NoYXBleG1sLnhtbFBLBQYAAAAABgAGAFsB&#10;AAC2AwAAAAA=&#10;">
                        <v:fill on="t" focussize="0,0"/>
                        <v:stroke weight="1pt" color="#000000 [3213]" miterlimit="8" joinstyle="miter"/>
                        <v:imagedata o:title=""/>
                        <o:lock v:ext="edit" aspectratio="f"/>
                        <v:textbox>
                          <w:txbxContent>
                            <w:p>
                              <w:pPr>
                                <w:jc w:val="center"/>
                                <w:rPr>
                                  <w:rFonts w:hint="default" w:eastAsia="宋体"/>
                                  <w:lang w:val="en-US" w:eastAsia="zh-CN"/>
                                </w:rPr>
                              </w:pPr>
                              <w:r>
                                <w:rPr>
                                  <w:rFonts w:hint="eastAsia"/>
                                  <w:lang w:val="en-US" w:eastAsia="zh-CN"/>
                                </w:rPr>
                                <w:t>锅炉</w:t>
                              </w:r>
                            </w:p>
                          </w:txbxContent>
                        </v:textbox>
                      </v:rect>
                      <v:line id="_x0000_s1026" o:spid="_x0000_s1026" o:spt="20" style="position:absolute;left:10237;top:305292;height:888;width:0;" filled="f" stroked="t" coordsize="21600,21600" o:gfxdata="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EvMCvQAA&#10;ANsAAAAPAAAAAAAAAAEAIAAAACIAAABkcnMvZG93bnJldi54bWxQSwECFAAUAAAACACHTuJAMy8F&#10;njsAAAA5AAAAEAAAAAAAAAABACAAAAAMAQAAZHJzL3NoYXBleG1sLnhtbFBLBQYAAAAABgAGAFsB&#10;AAC2AwAAAAA=&#10;">
                        <v:fill on="f" focussize="0,0"/>
                        <v:stroke weight="0.5pt" color="#000000 [3213]" miterlimit="8" joinstyle="miter"/>
                        <v:imagedata o:title=""/>
                        <o:lock v:ext="edit" aspectratio="f"/>
                      </v:line>
                      <v:line id="_x0000_s1026" o:spid="_x0000_s1026" o:spt="20" style="position:absolute;left:9187;top:305267;flip:x y;height:12;width:1063;" filled="f" stroked="t" coordsize="21600,21600" o:gfxdata="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5EO8RvQAA&#10;ANsAAAAPAAAAAAAAAAEAIAAAACIAAABkcnMvZG93bnJldi54bWxQSwECFAAUAAAACACHTuJAMy8F&#10;njsAAAA5AAAAEAAAAAAAAAABACAAAAAMAQAAZHJzL3NoYXBleG1sLnhtbFBLBQYAAAAABgAGAFsB&#10;AAC2AwAAAAA=&#10;">
                        <v:fill on="f" focussize="0,0"/>
                        <v:stroke weight="0.5pt" color="#000000 [3213]" miterlimit="8" joinstyle="miter"/>
                        <v:imagedata o:title=""/>
                        <o:lock v:ext="edit" aspectratio="f"/>
                      </v:line>
                      <v:shape id="_x0000_s1026" o:spid="_x0000_s1026" o:spt="32" type="#_x0000_t32" style="position:absolute;left:9175;top:305267;height:363;width:0;" filled="f" stroked="t" coordsize="21600,21600" o:gfxdata="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8dvtvQAA&#10;ANsAAAAPAAAAAAAAAAEAIAAAACIAAABkcnMvZG93bnJldi54bWxQSwECFAAUAAAACACHTuJAMy8F&#10;njsAAAA5AAAAEAAAAAAAAAABACAAAAAMAQAAZHJzL3NoYXBleG1sLnhtbFBLBQYAAAAABgAGAFsB&#10;AAC2AwAAAAA=&#10;">
                        <v:fill on="f" focussize="0,0"/>
                        <v:stroke weight="0.5pt" color="#000000 [3213]" miterlimit="8" joinstyle="miter" endarrow="open"/>
                        <v:imagedata o:title=""/>
                        <o:lock v:ext="edit" aspectratio="f"/>
                      </v:shape>
                      <v:rect id="_x0000_s1026" o:spid="_x0000_s1026" o:spt="1" style="position:absolute;left:6964;top:305440;height:488;width:913;v-text-anchor:middle;" fillcolor="#FFFFFF [3201]" filled="t" stroked="f" coordsize="21600,21600" o:gfxdata="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K8fo74A&#10;AADbAAAADwAAAAAAAAABACAAAAAiAAAAZHJzL2Rvd25yZXYueG1sUEsBAhQAFAAAAAgAh07iQDMv&#10;BZ47AAAAOQAAABAAAAAAAAAAAQAgAAAADQEAAGRycy9zaGFwZXhtbC54bWxQSwUGAAAAAAYABgBb&#10;AQAAtwMAAAAA&#10;">
                        <v:fill on="t" focussize="0,0"/>
                        <v:stroke on="f" weight="1pt" miterlimit="8" joinstyle="miter"/>
                        <v:imagedata o:title=""/>
                        <o:lock v:ext="edit" aspectratio="f"/>
                        <v:textbox>
                          <w:txbxContent>
                            <w:p>
                              <w:pPr>
                                <w:jc w:val="center"/>
                                <w:rPr>
                                  <w:rFonts w:hint="default" w:eastAsia="宋体"/>
                                  <w:lang w:val="en-US" w:eastAsia="zh-CN"/>
                                </w:rPr>
                              </w:pPr>
                              <w:r>
                                <w:rPr>
                                  <w:rFonts w:hint="eastAsia"/>
                                  <w:lang w:val="en-US" w:eastAsia="zh-CN"/>
                                </w:rPr>
                                <w:t>2.89</w:t>
                              </w:r>
                            </w:p>
                          </w:txbxContent>
                        </v:textbox>
                      </v:rect>
                      <v:rect id="_x0000_s1026" o:spid="_x0000_s1026" o:spt="1" style="position:absolute;left:9416;top:305506;height:488;width:750;v-text-anchor:middle;" fillcolor="#FFFFFF [3201]" filled="t" stroked="f" coordsize="21600,21600" o:gfxdata="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6OL4A&#10;AADbAAAADwAAAAAAAAABACAAAAAiAAAAZHJzL2Rvd25yZXYueG1sUEsBAhQAFAAAAAgAh07iQDMv&#10;BZ47AAAAOQAAABAAAAAAAAAAAQAgAAAADQEAAGRycy9zaGFwZXhtbC54bWxQSwUGAAAAAAYABgBb&#10;AQAAtwMAAAAA&#10;">
                        <v:fill on="t" focussize="0,0"/>
                        <v:stroke on="f" weight="1pt" miterlimit="8" joinstyle="miter"/>
                        <v:imagedata o:title=""/>
                        <o:lock v:ext="edit" aspectratio="f"/>
                        <v:textbox>
                          <w:txbxContent>
                            <w:p>
                              <w:pPr>
                                <w:jc w:val="center"/>
                                <w:rPr>
                                  <w:rFonts w:hint="default" w:eastAsia="宋体"/>
                                  <w:lang w:val="en-US" w:eastAsia="zh-CN"/>
                                </w:rPr>
                              </w:pPr>
                              <w:r>
                                <w:rPr>
                                  <w:rFonts w:hint="eastAsia"/>
                                  <w:lang w:val="en-US" w:eastAsia="zh-CN"/>
                                </w:rPr>
                                <w:t>2</w:t>
                              </w:r>
                            </w:p>
                          </w:txbxContent>
                        </v:textbox>
                      </v:rect>
                      <v:shape id="_x0000_s1026" o:spid="_x0000_s1026" o:spt="38" type="#_x0000_t38" style="position:absolute;left:8298;top:305329;height:225;width:375;rotation:-5898240f;" filled="f" stroked="t" coordsize="21600,21600" o:gfxdata="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2wmLj&#10;wAAAANsAAAAPAAAAAAAAAAEAIAAAACIAAABkcnMvZG93bnJldi54bWxQSwECFAAUAAAACACHTuJA&#10;My8FnjsAAAA5AAAAEAAAAAAAAAABACAAAAAPAQAAZHJzL3NoYXBleG1sLnhtbFBLBQYAAAAABgAG&#10;AFsBAAC5AwAAAAA=&#10;" adj="10771">
                        <v:fill on="f" focussize="0,0"/>
                        <v:stroke weight="0.5pt" color="#000000 [3213]" miterlimit="8" joinstyle="miter" endarrow="open"/>
                        <v:imagedata o:title=""/>
                        <o:lock v:ext="edit" aspectratio="f"/>
                      </v:shape>
                    </v:group>
                  </w:pict>
                </mc:Fallback>
              </mc:AlternateContent>
            </w:r>
          </w:p>
          <w:p>
            <w:pPr>
              <w:pStyle w:val="66"/>
              <w:ind w:firstLine="480"/>
              <w:rPr>
                <w:rFonts w:hint="eastAsia"/>
                <w:bCs/>
              </w:rPr>
            </w:pPr>
          </w:p>
          <w:p>
            <w:pPr>
              <w:pStyle w:val="66"/>
              <w:ind w:firstLine="480"/>
              <w:rPr>
                <w:rFonts w:hint="eastAsia"/>
                <w:bCs/>
              </w:rPr>
            </w:pPr>
            <w:r>
              <w:rPr>
                <w:sz w:val="24"/>
              </w:rPr>
              <mc:AlternateContent>
                <mc:Choice Requires="wps">
                  <w:drawing>
                    <wp:anchor distT="0" distB="0" distL="114300" distR="114300" simplePos="0" relativeHeight="251669504" behindDoc="0" locked="0" layoutInCell="1" allowOverlap="1">
                      <wp:simplePos x="0" y="0"/>
                      <wp:positionH relativeFrom="column">
                        <wp:posOffset>1454785</wp:posOffset>
                      </wp:positionH>
                      <wp:positionV relativeFrom="paragraph">
                        <wp:posOffset>210185</wp:posOffset>
                      </wp:positionV>
                      <wp:extent cx="714375" cy="7620"/>
                      <wp:effectExtent l="0" t="42545" r="9525" b="51435"/>
                      <wp:wrapNone/>
                      <wp:docPr id="98" name="直接箭头连接符 98"/>
                      <wp:cNvGraphicFramePr/>
                      <a:graphic xmlns:a="http://schemas.openxmlformats.org/drawingml/2006/main">
                        <a:graphicData uri="http://schemas.microsoft.com/office/word/2010/wordprocessingShape">
                          <wps:wsp>
                            <wps:cNvCnPr/>
                            <wps:spPr>
                              <a:xfrm>
                                <a:off x="2716530" y="2097405"/>
                                <a:ext cx="714375" cy="762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14.55pt;margin-top:16.55pt;height:0.6pt;width:56.25pt;z-index:251669504;mso-width-relative:page;mso-height-relative:page;" filled="f" stroked="t" coordsize="21600,21600" o:gfxdata="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3YmO7dgAAAAJAQAADwAA&#10;AAAAAAABACAAAAAiAAAAZHJzL2Rvd25yZXYueG1sUEsBAhQAFAAAAAgAh07iQMPVojUWAgAA7gMA&#10;AA4AAAAAAAAAAQAgAAAAJwEAAGRycy9lMm9Eb2MueG1sUEsFBgAAAAAGAAYAWQEAAK8FAAAAAA==&#10;">
                      <v:fill on="f" focussize="0,0"/>
                      <v:stroke weight="0.5pt" color="#000000 [3213]" miterlimit="8" joinstyle="miter" endarrow="open"/>
                      <v:imagedata o:title=""/>
                      <o:lock v:ext="edit" aspectratio="f"/>
                    </v:shape>
                  </w:pict>
                </mc:Fallback>
              </mc:AlternateContent>
            </w:r>
          </w:p>
          <w:p>
            <w:pPr>
              <w:pStyle w:val="66"/>
              <w:ind w:firstLine="480"/>
              <w:rPr>
                <w:rFonts w:hint="eastAsia"/>
                <w:bCs/>
              </w:rPr>
            </w:pPr>
            <w:r>
              <w:rPr>
                <w:sz w:val="24"/>
              </w:rPr>
              <mc:AlternateContent>
                <mc:Choice Requires="wps">
                  <w:drawing>
                    <wp:anchor distT="0" distB="0" distL="114300" distR="114300" simplePos="0" relativeHeight="251667456" behindDoc="0" locked="0" layoutInCell="1" allowOverlap="1">
                      <wp:simplePos x="0" y="0"/>
                      <wp:positionH relativeFrom="column">
                        <wp:posOffset>2917825</wp:posOffset>
                      </wp:positionH>
                      <wp:positionV relativeFrom="paragraph">
                        <wp:posOffset>10160</wp:posOffset>
                      </wp:positionV>
                      <wp:extent cx="609600" cy="5715"/>
                      <wp:effectExtent l="0" t="4445" r="0" b="8890"/>
                      <wp:wrapNone/>
                      <wp:docPr id="77" name="直接连接符 77"/>
                      <wp:cNvGraphicFramePr/>
                      <a:graphic xmlns:a="http://schemas.openxmlformats.org/drawingml/2006/main">
                        <a:graphicData uri="http://schemas.microsoft.com/office/word/2010/wordprocessingShape">
                          <wps:wsp>
                            <wps:cNvCnPr/>
                            <wps:spPr>
                              <a:xfrm flipV="1">
                                <a:off x="3940810" y="9126855"/>
                                <a:ext cx="609600" cy="571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y;margin-left:229.75pt;margin-top:0.8pt;height:0.45pt;width:48pt;z-index:251667456;mso-width-relative:page;mso-height-relative:page;" filled="f" stroked="t" coordsize="21600,21600" o:gfxdata="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v5li51AAAAAcBAAAPAAAAAAAAAAEAIAAAACIAAABkcnMvZG93bnJldi54bWxQ&#10;SwECFAAUAAAACACHTuJAO7Fw2fsBAADLAwAADgAAAAAAAAABACAAAAAjAQAAZHJzL2Uyb0RvYy54&#10;bWxQSwUGAAAAAAYABgBZAQAAkAUAAAAA&#10;">
                      <v:fill on="f" focussize="0,0"/>
                      <v:stroke weight="0.5pt" color="#000000 [3213]" miterlimit="8" joinstyle="miter"/>
                      <v:imagedata o:title=""/>
                      <o:lock v:ext="edit" aspectratio="f"/>
                    </v:line>
                  </w:pict>
                </mc:Fallback>
              </mc:AlternateContent>
            </w:r>
          </w:p>
          <w:p>
            <w:pPr>
              <w:pStyle w:val="66"/>
              <w:ind w:firstLine="480"/>
              <w:jc w:val="center"/>
              <w:rPr>
                <w:rFonts w:hint="eastAsia"/>
                <w:b/>
                <w:bCs w:val="0"/>
                <w:lang w:val="en-US" w:eastAsia="zh-CN"/>
              </w:rPr>
            </w:pPr>
            <w:r>
              <w:rPr>
                <w:rFonts w:hint="eastAsia"/>
                <w:b/>
                <w:bCs w:val="0"/>
                <w:lang w:val="en-US" w:eastAsia="zh-CN"/>
              </w:rPr>
              <w:t>图2-1扩建项目单台锅炉的水平衡图2-1</w:t>
            </w:r>
          </w:p>
          <w:p>
            <w:pPr>
              <w:pStyle w:val="66"/>
              <w:ind w:firstLine="480"/>
              <w:rPr>
                <w:bCs/>
              </w:rPr>
            </w:pPr>
            <w:r>
              <w:rPr>
                <w:rFonts w:hint="eastAsia"/>
                <w:bCs/>
              </w:rPr>
              <w:t>（2）排水</w:t>
            </w:r>
          </w:p>
          <w:p>
            <w:pPr>
              <w:pStyle w:val="66"/>
              <w:ind w:firstLine="480"/>
              <w:rPr>
                <w:bCs/>
              </w:rPr>
            </w:pPr>
            <w:r>
              <w:rPr>
                <w:rFonts w:hint="eastAsia"/>
                <w:bCs/>
              </w:rPr>
              <w:t>项目</w:t>
            </w:r>
            <w:r>
              <w:rPr>
                <w:rFonts w:hint="eastAsia"/>
                <w:bCs/>
                <w:lang w:val="en-US" w:eastAsia="zh-CN"/>
              </w:rPr>
              <w:t>无生产废水产生，不涉及外排废水</w:t>
            </w:r>
            <w:r>
              <w:rPr>
                <w:rFonts w:hint="eastAsia"/>
                <w:bCs/>
              </w:rPr>
              <w:t>。</w:t>
            </w:r>
          </w:p>
          <w:p>
            <w:pPr>
              <w:pStyle w:val="66"/>
              <w:ind w:firstLine="480"/>
              <w:rPr>
                <w:bCs/>
              </w:rPr>
            </w:pPr>
            <w:r>
              <w:rPr>
                <w:rFonts w:hint="eastAsia"/>
                <w:bCs/>
              </w:rPr>
              <w:t>（3）供电</w:t>
            </w:r>
          </w:p>
          <w:p>
            <w:pPr>
              <w:pStyle w:val="66"/>
              <w:ind w:firstLine="480"/>
              <w:rPr>
                <w:bCs/>
              </w:rPr>
            </w:pPr>
            <w:r>
              <w:rPr>
                <w:rFonts w:hint="eastAsia"/>
                <w:bCs/>
              </w:rPr>
              <w:t>国家电网供电，依托现有</w:t>
            </w:r>
            <w:r>
              <w:rPr>
                <w:rFonts w:hint="eastAsia"/>
                <w:bCs/>
                <w:lang w:val="en-US" w:eastAsia="zh-CN"/>
              </w:rPr>
              <w:t>医院</w:t>
            </w:r>
            <w:r>
              <w:rPr>
                <w:rFonts w:hint="eastAsia"/>
                <w:bCs/>
              </w:rPr>
              <w:t>供配电设施。</w:t>
            </w:r>
          </w:p>
          <w:p>
            <w:pPr>
              <w:pStyle w:val="66"/>
              <w:ind w:firstLine="0" w:firstLineChars="0"/>
              <w:jc w:val="center"/>
              <w:rPr>
                <w:bCs/>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59" w:hRule="atLeast"/>
          <w:jc w:val="center"/>
        </w:trPr>
        <w:tc>
          <w:tcPr>
            <w:tcW w:w="428" w:type="dxa"/>
            <w:tcBorders>
              <w:tl2br w:val="nil"/>
              <w:tr2bl w:val="nil"/>
            </w:tcBorders>
            <w:vAlign w:val="center"/>
          </w:tcPr>
          <w:p>
            <w:pPr>
              <w:pStyle w:val="18"/>
              <w:adjustRightInd w:val="0"/>
              <w:snapToGrid w:val="0"/>
              <w:spacing w:before="0" w:beforeAutospacing="0" w:after="0" w:afterAutospacing="0"/>
              <w:jc w:val="center"/>
              <w:rPr>
                <w:rFonts w:ascii="Times New Roman" w:hAnsi="Times New Roman"/>
                <w:szCs w:val="24"/>
              </w:rPr>
            </w:pPr>
            <w:r>
              <w:rPr>
                <w:rFonts w:ascii="Times New Roman" w:hAnsi="Times New Roman"/>
                <w:szCs w:val="24"/>
              </w:rPr>
              <w:t>工艺流程和产排污环节</w:t>
            </w:r>
          </w:p>
        </w:tc>
        <w:tc>
          <w:tcPr>
            <w:tcW w:w="8556" w:type="dxa"/>
            <w:tcBorders>
              <w:tl2br w:val="nil"/>
              <w:tr2bl w:val="nil"/>
            </w:tcBorders>
          </w:tcPr>
          <w:p>
            <w:pPr>
              <w:numPr>
                <w:ilvl w:val="0"/>
                <w:numId w:val="2"/>
              </w:numPr>
              <w:spacing w:line="360" w:lineRule="auto"/>
              <w:jc w:val="left"/>
              <w:rPr>
                <w:rFonts w:ascii="Times New Roman" w:hAnsi="Times New Roman"/>
                <w:b/>
                <w:bCs/>
                <w:sz w:val="24"/>
              </w:rPr>
            </w:pPr>
            <w:r>
              <w:rPr>
                <w:rFonts w:ascii="Times New Roman" w:hAnsi="Times New Roman"/>
                <w:b/>
                <w:bCs/>
                <w:sz w:val="24"/>
              </w:rPr>
              <w:t>营运期工艺流程营运期工艺流程</w:t>
            </w:r>
          </w:p>
          <w:p>
            <w:pPr>
              <w:pStyle w:val="65"/>
              <w:spacing w:before="0" w:beforeLines="0" w:after="0" w:afterLines="0" w:line="360" w:lineRule="auto"/>
              <w:rPr>
                <w:rFonts w:ascii="Times New Roman" w:hAnsi="Times New Roman"/>
                <w:color w:val="auto"/>
                <w:szCs w:val="24"/>
              </w:rPr>
            </w:pPr>
            <w:r>
              <w:rPr>
                <w:sz w:val="28"/>
              </w:rPr>
              <mc:AlternateContent>
                <mc:Choice Requires="wpg">
                  <w:drawing>
                    <wp:anchor distT="0" distB="0" distL="114300" distR="114300" simplePos="0" relativeHeight="251747328" behindDoc="0" locked="0" layoutInCell="1" allowOverlap="1">
                      <wp:simplePos x="0" y="0"/>
                      <wp:positionH relativeFrom="column">
                        <wp:posOffset>105410</wp:posOffset>
                      </wp:positionH>
                      <wp:positionV relativeFrom="paragraph">
                        <wp:posOffset>189230</wp:posOffset>
                      </wp:positionV>
                      <wp:extent cx="4799330" cy="2451100"/>
                      <wp:effectExtent l="6350" t="0" r="7620" b="12700"/>
                      <wp:wrapNone/>
                      <wp:docPr id="9" name="组合 9"/>
                      <wp:cNvGraphicFramePr/>
                      <a:graphic xmlns:a="http://schemas.openxmlformats.org/drawingml/2006/main">
                        <a:graphicData uri="http://schemas.microsoft.com/office/word/2010/wordprocessingGroup">
                          <wpg:wgp>
                            <wpg:cNvGrpSpPr/>
                            <wpg:grpSpPr>
                              <a:xfrm>
                                <a:off x="0" y="0"/>
                                <a:ext cx="4799330" cy="2451100"/>
                                <a:chOff x="5150" y="313936"/>
                                <a:chExt cx="7558" cy="3860"/>
                              </a:xfrm>
                            </wpg:grpSpPr>
                            <wps:wsp>
                              <wps:cNvPr id="47" name="矩形 15"/>
                              <wps:cNvSpPr/>
                              <wps:spPr>
                                <a:xfrm>
                                  <a:off x="5326" y="315196"/>
                                  <a:ext cx="712" cy="450"/>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jc w:val="center"/>
                                      <w:rPr>
                                        <w:rFonts w:hint="default" w:eastAsia="宋体"/>
                                        <w:color w:val="auto"/>
                                        <w:lang w:val="en-US" w:eastAsia="zh-CN"/>
                                      </w:rPr>
                                    </w:pPr>
                                    <w:r>
                                      <w:rPr>
                                        <w:rFonts w:hint="eastAsia"/>
                                        <w:color w:val="auto"/>
                                        <w:lang w:val="en-US" w:eastAsia="zh-CN"/>
                                      </w:rPr>
                                      <w:t>S SADSADAS</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81" name="矩形 13"/>
                              <wps:cNvSpPr/>
                              <wps:spPr>
                                <a:xfrm>
                                  <a:off x="8218" y="315620"/>
                                  <a:ext cx="1073" cy="725"/>
                                </a:xfrm>
                                <a:prstGeom prst="rect">
                                  <a:avLst/>
                                </a:prstGeom>
                                <a:solidFill>
                                  <a:srgbClr val="FFFFFF"/>
                                </a:solidFill>
                                <a:ln w="12700" cmpd="sng">
                                  <a:solidFill>
                                    <a:schemeClr val="tx1"/>
                                  </a:solidFill>
                                  <a:prstDash val="solid"/>
                                </a:ln>
                              </wps:spPr>
                              <wps:txbx>
                                <w:txbxContent>
                                  <w:p>
                                    <w:pPr>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锅炉热水系统</w:t>
                                    </w:r>
                                  </w:p>
                                </w:txbxContent>
                              </wps:txbx>
                              <wps:bodyPr rot="0" spcFirstLastPara="0" vertOverflow="overflow" horzOverflow="overflow" vert="horz" wrap="square" lIns="91440" tIns="45720" rIns="91440" bIns="45720" numCol="1" spcCol="0" rtlCol="0" fromWordArt="0" anchor="t" anchorCtr="0" forceAA="0" upright="1" compatLnSpc="1">
                                <a:noAutofit/>
                              </wps:bodyPr>
                            </wps:wsp>
                            <wps:wsp>
                              <wps:cNvPr id="82" name="直接箭头连接符 25"/>
                              <wps:cNvCnPr/>
                              <wps:spPr>
                                <a:xfrm flipV="1">
                                  <a:off x="11779" y="315172"/>
                                  <a:ext cx="8" cy="514"/>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83" name="矩形 62"/>
                              <wps:cNvSpPr/>
                              <wps:spPr>
                                <a:xfrm>
                                  <a:off x="8093" y="317084"/>
                                  <a:ext cx="1073" cy="712"/>
                                </a:xfrm>
                                <a:prstGeom prst="rect">
                                  <a:avLst/>
                                </a:prstGeom>
                                <a:solidFill>
                                  <a:srgbClr val="FFFFFF"/>
                                </a:solidFill>
                                <a:ln w="12700" cmpd="sng">
                                  <a:solidFill>
                                    <a:schemeClr val="tx1"/>
                                  </a:solidFill>
                                  <a:prstDash val="solid"/>
                                </a:ln>
                              </wps:spPr>
                              <wps:txbx>
                                <w:txbxContent>
                                  <w:p>
                                    <w:pPr>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外置换热器</w:t>
                                    </w:r>
                                  </w:p>
                                </w:txbxContent>
                              </wps:txbx>
                              <wps:bodyPr rot="0" spcFirstLastPara="0" vertOverflow="overflow" horzOverflow="overflow" vert="horz" wrap="square" lIns="91440" tIns="45720" rIns="91440" bIns="45720" numCol="1" spcCol="0" rtlCol="0" fromWordArt="0" anchor="t" anchorCtr="0" forceAA="0" upright="1" compatLnSpc="1">
                                <a:noAutofit/>
                              </wps:bodyPr>
                            </wps:wsp>
                            <wps:wsp>
                              <wps:cNvPr id="88" name="直接箭头连接符 63"/>
                              <wps:cNvCnPr/>
                              <wps:spPr>
                                <a:xfrm>
                                  <a:off x="9179" y="317453"/>
                                  <a:ext cx="561" cy="1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89" name="矩形 9"/>
                              <wps:cNvSpPr/>
                              <wps:spPr>
                                <a:xfrm>
                                  <a:off x="5150" y="315679"/>
                                  <a:ext cx="1073" cy="525"/>
                                </a:xfrm>
                                <a:prstGeom prst="rect">
                                  <a:avLst/>
                                </a:prstGeom>
                                <a:solidFill>
                                  <a:srgbClr val="FFFFFF"/>
                                </a:solidFill>
                                <a:ln w="12700" cmpd="sng">
                                  <a:solidFill>
                                    <a:schemeClr val="tx1"/>
                                  </a:solidFill>
                                  <a:prstDash val="solid"/>
                                </a:ln>
                              </wps:spPr>
                              <wps:txbx>
                                <w:txbxContent>
                                  <w:p>
                                    <w:pPr>
                                      <w:jc w:val="center"/>
                                      <w:rPr>
                                        <w:rFonts w:hint="eastAsia"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上料机</w:t>
                                    </w:r>
                                  </w:p>
                                </w:txbxContent>
                              </wps:txbx>
                              <wps:bodyPr rot="0" spcFirstLastPara="0" vertOverflow="overflow" horzOverflow="overflow" vert="horz" wrap="square" lIns="91440" tIns="45720" rIns="91440" bIns="45720" numCol="1" spcCol="0" rtlCol="0" fromWordArt="0" anchor="t" anchorCtr="0" forceAA="0" upright="1" compatLnSpc="1">
                                <a:noAutofit/>
                              </wps:bodyPr>
                            </wps:wsp>
                            <wps:wsp>
                              <wps:cNvPr id="90" name="直接箭头连接符 10"/>
                              <wps:cNvCnPr/>
                              <wps:spPr>
                                <a:xfrm>
                                  <a:off x="6222" y="315979"/>
                                  <a:ext cx="414" cy="12"/>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91" name="矩形 11"/>
                              <wps:cNvSpPr/>
                              <wps:spPr>
                                <a:xfrm>
                                  <a:off x="6678" y="315668"/>
                                  <a:ext cx="1073" cy="687"/>
                                </a:xfrm>
                                <a:prstGeom prst="rect">
                                  <a:avLst/>
                                </a:prstGeom>
                                <a:solidFill>
                                  <a:srgbClr val="FFFFFF"/>
                                </a:solidFill>
                                <a:ln w="12700" cmpd="sng">
                                  <a:solidFill>
                                    <a:schemeClr val="tx1"/>
                                  </a:solidFill>
                                  <a:prstDash val="solid"/>
                                </a:ln>
                              </wps:spPr>
                              <wps:txbx>
                                <w:txbxContent>
                                  <w:p>
                                    <w:pPr>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生物质燃烧机</w:t>
                                    </w:r>
                                  </w:p>
                                </w:txbxContent>
                              </wps:txbx>
                              <wps:bodyPr rot="0" spcFirstLastPara="0" vertOverflow="overflow" horzOverflow="overflow" vert="horz" wrap="square" lIns="91440" tIns="45720" rIns="91440" bIns="45720" numCol="1" spcCol="0" rtlCol="0" fromWordArt="0" anchor="t" anchorCtr="0" forceAA="0" upright="1" compatLnSpc="1">
                                <a:noAutofit/>
                              </wps:bodyPr>
                            </wps:wsp>
                            <wps:wsp>
                              <wps:cNvPr id="92" name="直接箭头连接符 12"/>
                              <wps:cNvCnPr/>
                              <wps:spPr>
                                <a:xfrm>
                                  <a:off x="7774" y="315981"/>
                                  <a:ext cx="414" cy="12"/>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93" name="直接箭头连接符 14"/>
                              <wps:cNvCnPr/>
                              <wps:spPr>
                                <a:xfrm flipH="1" flipV="1">
                                  <a:off x="9263" y="315788"/>
                                  <a:ext cx="477" cy="8"/>
                                </a:xfrm>
                                <a:prstGeom prst="straightConnector1">
                                  <a:avLst/>
                                </a:prstGeom>
                                <a:ln w="28575" cmpd="sng">
                                  <a:solidFill>
                                    <a:schemeClr val="tx1"/>
                                  </a:solidFill>
                                  <a:prstDash val="sysDot"/>
                                  <a:tailEnd type="arrow"/>
                                </a:ln>
                              </wps:spPr>
                              <wps:style>
                                <a:lnRef idx="1">
                                  <a:schemeClr val="accent1"/>
                                </a:lnRef>
                                <a:fillRef idx="0">
                                  <a:schemeClr val="accent1"/>
                                </a:fillRef>
                                <a:effectRef idx="0">
                                  <a:schemeClr val="accent1"/>
                                </a:effectRef>
                                <a:fontRef idx="minor">
                                  <a:schemeClr val="tx1"/>
                                </a:fontRef>
                              </wps:style>
                              <wps:bodyPr/>
                            </wps:wsp>
                            <wps:wsp>
                              <wps:cNvPr id="102" name="直接箭头连接符 19"/>
                              <wps:cNvCnPr/>
                              <wps:spPr>
                                <a:xfrm>
                                  <a:off x="10829" y="315973"/>
                                  <a:ext cx="414" cy="12"/>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03" name="矩形 20"/>
                              <wps:cNvSpPr/>
                              <wps:spPr>
                                <a:xfrm>
                                  <a:off x="11215" y="315694"/>
                                  <a:ext cx="1073" cy="700"/>
                                </a:xfrm>
                                <a:prstGeom prst="rect">
                                  <a:avLst/>
                                </a:prstGeom>
                                <a:solidFill>
                                  <a:srgbClr val="FFFFFF"/>
                                </a:solidFill>
                                <a:ln w="12700" cmpd="sng">
                                  <a:solidFill>
                                    <a:schemeClr val="tx1"/>
                                  </a:solidFill>
                                  <a:prstDash val="solid"/>
                                </a:ln>
                              </wps:spPr>
                              <wps:txbx>
                                <w:txbxContent>
                                  <w:p>
                                    <w:pPr>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余热回收</w:t>
                                    </w:r>
                                  </w:p>
                                </w:txbxContent>
                              </wps:txbx>
                              <wps:bodyPr rot="0" spcFirstLastPara="0" vertOverflow="overflow" horzOverflow="overflow" vert="horz" wrap="square" lIns="91440" tIns="45720" rIns="91440" bIns="45720" numCol="1" spcCol="0" rtlCol="0" fromWordArt="0" anchor="t" anchorCtr="0" forceAA="0" upright="1" compatLnSpc="1">
                                <a:noAutofit/>
                              </wps:bodyPr>
                            </wps:wsp>
                            <wps:wsp>
                              <wps:cNvPr id="104" name="矩形 26"/>
                              <wps:cNvSpPr/>
                              <wps:spPr>
                                <a:xfrm>
                                  <a:off x="11193" y="314496"/>
                                  <a:ext cx="1073" cy="700"/>
                                </a:xfrm>
                                <a:prstGeom prst="rect">
                                  <a:avLst/>
                                </a:prstGeom>
                                <a:solidFill>
                                  <a:srgbClr val="FFFFFF"/>
                                </a:solidFill>
                                <a:ln w="12700" cmpd="sng">
                                  <a:solidFill>
                                    <a:schemeClr val="tx1"/>
                                  </a:solidFill>
                                  <a:prstDash val="solid"/>
                                </a:ln>
                              </wps:spPr>
                              <wps:txbx>
                                <w:txbxContent>
                                  <w:p>
                                    <w:pPr>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布袋除尘器</w:t>
                                    </w:r>
                                  </w:p>
                                </w:txbxContent>
                              </wps:txbx>
                              <wps:bodyPr rot="0" spcFirstLastPara="0" vertOverflow="overflow" horzOverflow="overflow" vert="horz" wrap="square" lIns="91440" tIns="45720" rIns="91440" bIns="45720" numCol="1" spcCol="0" rtlCol="0" fromWordArt="0" anchor="t" anchorCtr="0" forceAA="0" upright="1" compatLnSpc="1">
                                <a:noAutofit/>
                              </wps:bodyPr>
                            </wps:wsp>
                            <wps:wsp>
                              <wps:cNvPr id="105" name="直接连接符 27"/>
                              <wps:cNvCnPr>
                                <a:stCxn id="20" idx="2"/>
                              </wps:cNvCnPr>
                              <wps:spPr>
                                <a:xfrm>
                                  <a:off x="11752" y="316394"/>
                                  <a:ext cx="10" cy="379"/>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6" name="直接连接符 30"/>
                              <wps:cNvCnPr/>
                              <wps:spPr>
                                <a:xfrm flipH="1">
                                  <a:off x="8724" y="316798"/>
                                  <a:ext cx="3076" cy="13"/>
                                </a:xfrm>
                                <a:prstGeom prst="line">
                                  <a:avLst/>
                                </a:prstGeom>
                                <a:ln w="28575" cmpd="sng">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107" name="直接箭头连接符 35"/>
                              <wps:cNvCnPr>
                                <a:endCxn id="13" idx="2"/>
                              </wps:cNvCnPr>
                              <wps:spPr>
                                <a:xfrm flipV="1">
                                  <a:off x="8750" y="316345"/>
                                  <a:ext cx="5" cy="478"/>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08" name="直接箭头连接符 38"/>
                              <wps:cNvCnPr/>
                              <wps:spPr>
                                <a:xfrm>
                                  <a:off x="12294" y="314813"/>
                                  <a:ext cx="414" cy="12"/>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09" name="矩形 57"/>
                              <wps:cNvSpPr/>
                              <wps:spPr>
                                <a:xfrm>
                                  <a:off x="8178" y="314582"/>
                                  <a:ext cx="1073" cy="712"/>
                                </a:xfrm>
                                <a:prstGeom prst="rect">
                                  <a:avLst/>
                                </a:prstGeom>
                                <a:solidFill>
                                  <a:srgbClr val="FFFFFF"/>
                                </a:solidFill>
                                <a:ln w="12700" cmpd="sng">
                                  <a:solidFill>
                                    <a:schemeClr val="tx1"/>
                                  </a:solidFill>
                                  <a:prstDash val="solid"/>
                                </a:ln>
                              </wps:spPr>
                              <wps:txbx>
                                <w:txbxContent>
                                  <w:p>
                                    <w:pPr>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内置换热器</w:t>
                                    </w:r>
                                  </w:p>
                                </w:txbxContent>
                              </wps:txbx>
                              <wps:bodyPr rot="0" spcFirstLastPara="0" vertOverflow="overflow" horzOverflow="overflow" vert="horz" wrap="square" lIns="91440" tIns="45720" rIns="91440" bIns="45720" numCol="1" spcCol="0" rtlCol="0" fromWordArt="0" anchor="t" anchorCtr="0" forceAA="0" upright="1" compatLnSpc="1">
                                <a:noAutofit/>
                              </wps:bodyPr>
                            </wps:wsp>
                            <wps:wsp>
                              <wps:cNvPr id="110" name="直接箭头连接符 59"/>
                              <wps:cNvCnPr>
                                <a:stCxn id="57" idx="3"/>
                              </wps:cNvCnPr>
                              <wps:spPr>
                                <a:xfrm>
                                  <a:off x="9251" y="314938"/>
                                  <a:ext cx="561" cy="1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11" name="矩形 60"/>
                              <wps:cNvSpPr/>
                              <wps:spPr>
                                <a:xfrm>
                                  <a:off x="9818" y="314597"/>
                                  <a:ext cx="1073" cy="712"/>
                                </a:xfrm>
                                <a:prstGeom prst="rect">
                                  <a:avLst/>
                                </a:prstGeom>
                                <a:solidFill>
                                  <a:srgbClr val="FFFFFF"/>
                                </a:solidFill>
                                <a:ln w="12700" cmpd="sng">
                                  <a:solidFill>
                                    <a:schemeClr val="tx1"/>
                                  </a:solidFill>
                                  <a:prstDash val="solid"/>
                                </a:ln>
                              </wps:spPr>
                              <wps:txbx>
                                <w:txbxContent>
                                  <w:p>
                                    <w:pPr>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供暖系统</w:t>
                                    </w:r>
                                  </w:p>
                                </w:txbxContent>
                              </wps:txbx>
                              <wps:bodyPr rot="0" spcFirstLastPara="0" vertOverflow="overflow" horzOverflow="overflow" vert="horz" wrap="square" lIns="91440" tIns="45720" rIns="91440" bIns="45720" numCol="1" spcCol="0" rtlCol="0" fromWordArt="0" anchor="t" anchorCtr="0" forceAA="0" upright="1" compatLnSpc="1">
                                <a:noAutofit/>
                              </wps:bodyPr>
                            </wps:wsp>
                            <wps:wsp>
                              <wps:cNvPr id="112" name="直接箭头连接符 61"/>
                              <wps:cNvCnPr/>
                              <wps:spPr>
                                <a:xfrm flipH="1">
                                  <a:off x="8425" y="316410"/>
                                  <a:ext cx="12" cy="65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13" name="矩形 64"/>
                              <wps:cNvSpPr/>
                              <wps:spPr>
                                <a:xfrm>
                                  <a:off x="9746" y="317074"/>
                                  <a:ext cx="1073" cy="712"/>
                                </a:xfrm>
                                <a:prstGeom prst="rect">
                                  <a:avLst/>
                                </a:prstGeom>
                                <a:solidFill>
                                  <a:srgbClr val="FFFFFF"/>
                                </a:solidFill>
                                <a:ln w="12700" cmpd="sng">
                                  <a:solidFill>
                                    <a:schemeClr val="tx1"/>
                                  </a:solidFill>
                                  <a:prstDash val="solid"/>
                                </a:ln>
                              </wps:spPr>
                              <wps:txbx>
                                <w:txbxContent>
                                  <w:p>
                                    <w:pPr>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热水系统</w:t>
                                    </w:r>
                                  </w:p>
                                </w:txbxContent>
                              </wps:txbx>
                              <wps:bodyPr rot="0" spcFirstLastPara="0" vertOverflow="overflow" horzOverflow="overflow" vert="horz" wrap="square" lIns="91440" tIns="45720" rIns="91440" bIns="45720" numCol="1" spcCol="0" rtlCol="0" fromWordArt="0" anchor="t" anchorCtr="0" forceAA="0" upright="1" compatLnSpc="1">
                                <a:noAutofit/>
                              </wps:bodyPr>
                            </wps:wsp>
                            <wps:wsp>
                              <wps:cNvPr id="114" name="矩形 66"/>
                              <wps:cNvSpPr/>
                              <wps:spPr>
                                <a:xfrm>
                                  <a:off x="11303" y="313936"/>
                                  <a:ext cx="1261" cy="450"/>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jc w:val="center"/>
                                      <w:rPr>
                                        <w:rFonts w:hint="default" w:eastAsia="宋体"/>
                                        <w:color w:val="auto"/>
                                        <w:lang w:val="en-US" w:eastAsia="zh-CN"/>
                                      </w:rPr>
                                    </w:pPr>
                                    <w:r>
                                      <w:rPr>
                                        <w:rFonts w:hint="eastAsia"/>
                                        <w:color w:val="auto"/>
                                        <w:lang w:val="en-US" w:eastAsia="zh-CN"/>
                                      </w:rPr>
                                      <w:t>G、N、S SADSADAS</w:t>
                                    </w: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8.3pt;margin-top:14.9pt;height:193pt;width:377.9pt;z-index:251747328;mso-width-relative:page;mso-height-relative:page;" coordorigin="5150,313936" coordsize="7558,3860" o:gfxdata="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">
                      <o:lock v:ext="edit" aspectratio="f"/>
                      <v:rect id="矩形 15" o:spid="_x0000_s1026" o:spt="1" style="position:absolute;left:5326;top:315196;height:450;width:712;v-text-anchor:middle;" fillcolor="#FFFFFF [3201]" filled="t" stroked="f" coordsize="21600,21600" o:gfxdata="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FoAor4A&#10;AADbAAAADwAAAAAAAAABACAAAAAiAAAAZHJzL2Rvd25yZXYueG1sUEsBAhQAFAAAAAgAh07iQDMv&#10;BZ47AAAAOQAAABAAAAAAAAAAAQAgAAAADQEAAGRycy9zaGFwZXhtbC54bWxQSwUGAAAAAAYABgBb&#10;AQAAtwMAAAAA&#10;">
                        <v:fill on="t" focussize="0,0"/>
                        <v:stroke on="f" weight="1pt" miterlimit="8" joinstyle="miter"/>
                        <v:imagedata o:title=""/>
                        <o:lock v:ext="edit" aspectratio="f"/>
                        <v:textbox>
                          <w:txbxContent>
                            <w:p>
                              <w:pPr>
                                <w:jc w:val="center"/>
                                <w:rPr>
                                  <w:rFonts w:hint="default" w:eastAsia="宋体"/>
                                  <w:color w:val="auto"/>
                                  <w:lang w:val="en-US" w:eastAsia="zh-CN"/>
                                </w:rPr>
                              </w:pPr>
                              <w:r>
                                <w:rPr>
                                  <w:rFonts w:hint="eastAsia"/>
                                  <w:color w:val="auto"/>
                                  <w:lang w:val="en-US" w:eastAsia="zh-CN"/>
                                </w:rPr>
                                <w:t>S SADSADAS</w:t>
                              </w:r>
                            </w:p>
                          </w:txbxContent>
                        </v:textbox>
                      </v:rect>
                      <v:rect id="矩形 13" o:spid="_x0000_s1026" o:spt="1" style="position:absolute;left:8218;top:315620;height:725;width:1073;" fillcolor="#FFFFFF" filled="t" stroked="t" coordsize="21600,21600" o:gfxdata="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SVhxP&#10;wAAAANsAAAAPAAAAAAAAAAEAIAAAACIAAABkcnMvZG93bnJldi54bWxQSwECFAAUAAAACACHTuJA&#10;My8FnjsAAAA5AAAAEAAAAAAAAAABACAAAAAPAQAAZHJzL3NoYXBleG1sLnhtbFBLBQYAAAAABgAG&#10;AFsBAAC5AwAAAAA=&#10;">
                        <v:fill on="t" focussize="0,0"/>
                        <v:stroke weight="1pt" color="#000000 [3213]" joinstyle="round"/>
                        <v:imagedata o:title=""/>
                        <o:lock v:ext="edit" aspectratio="f"/>
                        <v:textbox>
                          <w:txbxContent>
                            <w:p>
                              <w:pPr>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锅炉热水系统</w:t>
                              </w:r>
                            </w:p>
                          </w:txbxContent>
                        </v:textbox>
                      </v:rect>
                      <v:shape id="直接箭头连接符 25" o:spid="_x0000_s1026" o:spt="32" type="#_x0000_t32" style="position:absolute;left:11779;top:315172;flip:y;height:514;width:8;" filled="f" stroked="t" coordsize="21600,21600" o:gfxdata="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mhzJ7vQAA&#10;ANsAAAAPAAAAAAAAAAEAIAAAACIAAABkcnMvZG93bnJldi54bWxQSwECFAAUAAAACACHTuJAMy8F&#10;njsAAAA5AAAAEAAAAAAAAAABACAAAAAMAQAAZHJzL3NoYXBleG1sLnhtbFBLBQYAAAAABgAGAFsB&#10;AAC2AwAAAAA=&#10;">
                        <v:fill on="f" focussize="0,0"/>
                        <v:stroke weight="0.5pt" color="#000000 [3213]" miterlimit="8" joinstyle="miter" endarrow="open"/>
                        <v:imagedata o:title=""/>
                        <o:lock v:ext="edit" aspectratio="f"/>
                      </v:shape>
                      <v:rect id="矩形 62" o:spid="_x0000_s1026" o:spt="1" style="position:absolute;left:8093;top:317084;height:712;width:1073;" fillcolor="#FFFFFF" filled="t" stroked="t" coordsize="21600,21600" o:gfxdata="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NyCej&#10;wAAAANsAAAAPAAAAAAAAAAEAIAAAACIAAABkcnMvZG93bnJldi54bWxQSwECFAAUAAAACACHTuJA&#10;My8FnjsAAAA5AAAAEAAAAAAAAAABACAAAAAPAQAAZHJzL3NoYXBleG1sLnhtbFBLBQYAAAAABgAG&#10;AFsBAAC5AwAAAAA=&#10;">
                        <v:fill on="t" focussize="0,0"/>
                        <v:stroke weight="1pt" color="#000000 [3213]" joinstyle="round"/>
                        <v:imagedata o:title=""/>
                        <o:lock v:ext="edit" aspectratio="f"/>
                        <v:textbox>
                          <w:txbxContent>
                            <w:p>
                              <w:pPr>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外置换热器</w:t>
                              </w:r>
                            </w:p>
                          </w:txbxContent>
                        </v:textbox>
                      </v:rect>
                      <v:shape id="直接箭头连接符 63" o:spid="_x0000_s1026" o:spt="32" type="#_x0000_t32" style="position:absolute;left:9179;top:317453;height:10;width:561;" filled="f" stroked="t" coordsize="21600,21600" o:gfxdata="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G8HRztwAAANsAAAAP&#10;AAAAAAAAAAEAIAAAACIAAABkcnMvZG93bnJldi54bWxQSwECFAAUAAAACACHTuJAMy8FnjsAAAA5&#10;AAAAEAAAAAAAAAABACAAAAAGAQAAZHJzL3NoYXBleG1sLnhtbFBLBQYAAAAABgAGAFsBAACwAwAA&#10;AAA=&#10;">
                        <v:fill on="f" focussize="0,0"/>
                        <v:stroke weight="0.5pt" color="#000000 [3213]" miterlimit="8" joinstyle="miter" endarrow="open"/>
                        <v:imagedata o:title=""/>
                        <o:lock v:ext="edit" aspectratio="f"/>
                      </v:shape>
                      <v:rect id="矩形 9" o:spid="_x0000_s1026" o:spt="1" style="position:absolute;left:5150;top:315679;height:525;width:1073;" fillcolor="#FFFFFF" filled="t" stroked="t" coordsize="21600,21600" o:gfxdata="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wgEEm/&#10;AAAA2wAAAA8AAAAAAAAAAQAgAAAAIgAAAGRycy9kb3ducmV2LnhtbFBLAQIUABQAAAAIAIdO4kAz&#10;LwWeOwAAADkAAAAQAAAAAAAAAAEAIAAAAA4BAABkcnMvc2hhcGV4bWwueG1sUEsFBgAAAAAGAAYA&#10;WwEAALgDAAAAAA==&#10;">
                        <v:fill on="t" focussize="0,0"/>
                        <v:stroke weight="1pt" color="#000000 [3213]" joinstyle="round"/>
                        <v:imagedata o:title=""/>
                        <o:lock v:ext="edit" aspectratio="f"/>
                        <v:textbox>
                          <w:txbxContent>
                            <w:p>
                              <w:pPr>
                                <w:jc w:val="center"/>
                                <w:rPr>
                                  <w:rFonts w:hint="eastAsia"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上料机</w:t>
                              </w:r>
                            </w:p>
                          </w:txbxContent>
                        </v:textbox>
                      </v:rect>
                      <v:shape id="直接箭头连接符 10" o:spid="_x0000_s1026" o:spt="32" type="#_x0000_t32" style="position:absolute;left:6222;top:315979;height:12;width:414;" filled="f" stroked="t" coordsize="21600,21600" o:gfxdata="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9X+6otwAAANsAAAAP&#10;AAAAAAAAAAEAIAAAACIAAABkcnMvZG93bnJldi54bWxQSwECFAAUAAAACACHTuJAMy8FnjsAAAA5&#10;AAAAEAAAAAAAAAABACAAAAAGAQAAZHJzL3NoYXBleG1sLnhtbFBLBQYAAAAABgAGAFsBAACwAwAA&#10;AAA=&#10;">
                        <v:fill on="f" focussize="0,0"/>
                        <v:stroke weight="0.5pt" color="#000000 [3213]" miterlimit="8" joinstyle="miter" endarrow="open"/>
                        <v:imagedata o:title=""/>
                        <o:lock v:ext="edit" aspectratio="f"/>
                      </v:shape>
                      <v:rect id="矩形 11" o:spid="_x0000_s1026" o:spt="1" style="position:absolute;left:6678;top:315668;height:687;width:1073;" fillcolor="#FFFFFF" filled="t" stroked="t" coordsize="21600,21600" o:gfxdata="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ePipK/&#10;AAAA2wAAAA8AAAAAAAAAAQAgAAAAIgAAAGRycy9kb3ducmV2LnhtbFBLAQIUABQAAAAIAIdO4kAz&#10;LwWeOwAAADkAAAAQAAAAAAAAAAEAIAAAAA4BAABkcnMvc2hhcGV4bWwueG1sUEsFBgAAAAAGAAYA&#10;WwEAALgDAAAAAA==&#10;">
                        <v:fill on="t" focussize="0,0"/>
                        <v:stroke weight="1pt" color="#000000 [3213]" joinstyle="round"/>
                        <v:imagedata o:title=""/>
                        <o:lock v:ext="edit" aspectratio="f"/>
                        <v:textbox>
                          <w:txbxContent>
                            <w:p>
                              <w:pPr>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生物质燃烧机</w:t>
                              </w:r>
                            </w:p>
                          </w:txbxContent>
                        </v:textbox>
                      </v:rect>
                      <v:shape id="直接箭头连接符 12" o:spid="_x0000_s1026" o:spt="32" type="#_x0000_t32" style="position:absolute;left:7774;top:315981;height:12;width:414;" filled="f" stroked="t" coordsize="21600,21600" o:gfxdata="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sHVRL4A&#10;AADbAAAADwAAAAAAAAABACAAAAAiAAAAZHJzL2Rvd25yZXYueG1sUEsBAhQAFAAAAAgAh07iQDMv&#10;BZ47AAAAOQAAABAAAAAAAAAAAQAgAAAADQEAAGRycy9zaGFwZXhtbC54bWxQSwUGAAAAAAYABgBb&#10;AQAAtwMAAAAA&#10;">
                        <v:fill on="f" focussize="0,0"/>
                        <v:stroke weight="0.5pt" color="#000000 [3213]" miterlimit="8" joinstyle="miter" endarrow="open"/>
                        <v:imagedata o:title=""/>
                        <o:lock v:ext="edit" aspectratio="f"/>
                      </v:shape>
                      <v:shape id="直接箭头连接符 14" o:spid="_x0000_s1026" o:spt="32" type="#_x0000_t32" style="position:absolute;left:9263;top:315788;flip:x y;height:8;width:477;" filled="f" stroked="t" coordsize="21600,21600" o:gfxdata="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733mS/&#10;AAAA2wAAAA8AAAAAAAAAAQAgAAAAIgAAAGRycy9kb3ducmV2LnhtbFBLAQIUABQAAAAIAIdO4kAz&#10;LwWeOwAAADkAAAAQAAAAAAAAAAEAIAAAAA4BAABkcnMvc2hhcGV4bWwueG1sUEsFBgAAAAAGAAYA&#10;WwEAALgDAAAAAA==&#10;">
                        <v:fill on="f" focussize="0,0"/>
                        <v:stroke weight="2.25pt" color="#000000 [3213]" miterlimit="8" joinstyle="miter" dashstyle="1 1" endarrow="open"/>
                        <v:imagedata o:title=""/>
                        <o:lock v:ext="edit" aspectratio="f"/>
                      </v:shape>
                      <v:shape id="直接箭头连接符 19" o:spid="_x0000_s1026" o:spt="32" type="#_x0000_t32" style="position:absolute;left:10829;top:315973;height:12;width:414;" filled="f" stroked="t" coordsize="21600,21600" o:gfxdata="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PtFc7sAAADc&#10;AAAADwAAAAAAAAABACAAAAAiAAAAZHJzL2Rvd25yZXYueG1sUEsBAhQAFAAAAAgAh07iQDMvBZ47&#10;AAAAOQAAABAAAAAAAAAAAQAgAAAACgEAAGRycy9zaGFwZXhtbC54bWxQSwUGAAAAAAYABgBbAQAA&#10;tAMAAAAA&#10;">
                        <v:fill on="f" focussize="0,0"/>
                        <v:stroke weight="0.5pt" color="#000000 [3213]" miterlimit="8" joinstyle="miter" endarrow="open"/>
                        <v:imagedata o:title=""/>
                        <o:lock v:ext="edit" aspectratio="f"/>
                      </v:shape>
                      <v:rect id="矩形 20" o:spid="_x0000_s1026" o:spt="1" style="position:absolute;left:11215;top:315694;height:700;width:1073;" fillcolor="#FFFFFF" filled="t" stroked="t" coordsize="21600,21600" o:gfxdata="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IIrmL4A&#10;AADcAAAADwAAAAAAAAABACAAAAAiAAAAZHJzL2Rvd25yZXYueG1sUEsBAhQAFAAAAAgAh07iQDMv&#10;BZ47AAAAOQAAABAAAAAAAAAAAQAgAAAADQEAAGRycy9zaGFwZXhtbC54bWxQSwUGAAAAAAYABgBb&#10;AQAAtwMAAAAA&#10;">
                        <v:fill on="t" focussize="0,0"/>
                        <v:stroke weight="1pt" color="#000000 [3213]" joinstyle="round"/>
                        <v:imagedata o:title=""/>
                        <o:lock v:ext="edit" aspectratio="f"/>
                        <v:textbox>
                          <w:txbxContent>
                            <w:p>
                              <w:pPr>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余热回收</w:t>
                              </w:r>
                            </w:p>
                          </w:txbxContent>
                        </v:textbox>
                      </v:rect>
                      <v:rect id="矩形 26" o:spid="_x0000_s1026" o:spt="1" style="position:absolute;left:11193;top:314496;height:700;width:1073;" fillcolor="#FFFFFF" filled="t" stroked="t" coordsize="21600,21600" o:gfxdata="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2uz7L4A&#10;AADcAAAADwAAAAAAAAABACAAAAAiAAAAZHJzL2Rvd25yZXYueG1sUEsBAhQAFAAAAAgAh07iQDMv&#10;BZ47AAAAOQAAABAAAAAAAAAAAQAgAAAADQEAAGRycy9zaGFwZXhtbC54bWxQSwUGAAAAAAYABgBb&#10;AQAAtwMAAAAA&#10;">
                        <v:fill on="t" focussize="0,0"/>
                        <v:stroke weight="1pt" color="#000000 [3213]" joinstyle="round"/>
                        <v:imagedata o:title=""/>
                        <o:lock v:ext="edit" aspectratio="f"/>
                        <v:textbox>
                          <w:txbxContent>
                            <w:p>
                              <w:pPr>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布袋除尘器</w:t>
                              </w:r>
                            </w:p>
                          </w:txbxContent>
                        </v:textbox>
                      </v:rect>
                      <v:line id="直接连接符 27" o:spid="_x0000_s1026" o:spt="20" style="position:absolute;left:11752;top:316394;height:379;width:10;" filled="f" stroked="t" coordsize="21600,21600" o:gfxdata="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M7kLb4A&#10;AADcAAAADwAAAAAAAAABACAAAAAiAAAAZHJzL2Rvd25yZXYueG1sUEsBAhQAFAAAAAgAh07iQDMv&#10;BZ47AAAAOQAAABAAAAAAAAAAAQAgAAAADQEAAGRycy9zaGFwZXhtbC54bWxQSwUGAAAAAAYABgBb&#10;AQAAtwMAAAAA&#10;">
                        <v:fill on="f" focussize="0,0"/>
                        <v:stroke weight="0.5pt" color="#000000 [3213]" miterlimit="8" joinstyle="miter"/>
                        <v:imagedata o:title=""/>
                        <o:lock v:ext="edit" aspectratio="f"/>
                      </v:line>
                      <v:line id="直接连接符 30" o:spid="_x0000_s1026" o:spt="20" style="position:absolute;left:8724;top:316798;flip:x;height:13;width:3076;" filled="f" stroked="t" coordsize="21600,21600" o:gfxdata="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WCw47sAAADc&#10;AAAADwAAAAAAAAABACAAAAAiAAAAZHJzL2Rvd25yZXYueG1sUEsBAhQAFAAAAAgAh07iQDMvBZ47&#10;AAAAOQAAABAAAAAAAAAAAQAgAAAACgEAAGRycy9zaGFwZXhtbC54bWxQSwUGAAAAAAYABgBbAQAA&#10;tAMAAAAA&#10;">
                        <v:fill on="f" focussize="0,0"/>
                        <v:stroke weight="2.25pt" color="#000000 [3213]" miterlimit="8" joinstyle="miter" dashstyle="1 1"/>
                        <v:imagedata o:title=""/>
                        <o:lock v:ext="edit" aspectratio="f"/>
                      </v:line>
                      <v:shape id="直接箭头连接符 35" o:spid="_x0000_s1026" o:spt="32" type="#_x0000_t32" style="position:absolute;left:8750;top:316345;flip:y;height:478;width:5;" filled="f" stroked="t" coordsize="21600,21600" o:gfxdata="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3NA5y8AAAA&#10;3AAAAA8AAAAAAAAAAQAgAAAAIgAAAGRycy9kb3ducmV2LnhtbFBLAQIUABQAAAAIAIdO4kAzLwWe&#10;OwAAADkAAAAQAAAAAAAAAAEAIAAAAAsBAABkcnMvc2hhcGV4bWwueG1sUEsFBgAAAAAGAAYAWwEA&#10;ALUDAAAAAA==&#10;">
                        <v:fill on="f" focussize="0,0"/>
                        <v:stroke weight="0.5pt" color="#000000 [3213]" miterlimit="8" joinstyle="miter" endarrow="open"/>
                        <v:imagedata o:title=""/>
                        <o:lock v:ext="edit" aspectratio="f"/>
                      </v:shape>
                      <v:shape id="直接箭头连接符 38" o:spid="_x0000_s1026" o:spt="32" type="#_x0000_t32" style="position:absolute;left:12294;top:314813;height:12;width:414;" filled="f" stroked="t" coordsize="21600,21600" o:gfxdata="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RNymb4A&#10;AADcAAAADwAAAAAAAAABACAAAAAiAAAAZHJzL2Rvd25yZXYueG1sUEsBAhQAFAAAAAgAh07iQDMv&#10;BZ47AAAAOQAAABAAAAAAAAAAAQAgAAAADQEAAGRycy9zaGFwZXhtbC54bWxQSwUGAAAAAAYABgBb&#10;AQAAtwMAAAAA&#10;">
                        <v:fill on="f" focussize="0,0"/>
                        <v:stroke weight="0.5pt" color="#000000 [3213]" miterlimit="8" joinstyle="miter" endarrow="open"/>
                        <v:imagedata o:title=""/>
                        <o:lock v:ext="edit" aspectratio="f"/>
                      </v:shape>
                      <v:rect id="矩形 57" o:spid="_x0000_s1026" o:spt="1" style="position:absolute;left:8178;top:314582;height:712;width:1073;" fillcolor="#FFFFFF" filled="t" stroked="t" coordsize="21600,21600" o:gfxdata="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Woccr4A&#10;AADcAAAADwAAAAAAAAABACAAAAAiAAAAZHJzL2Rvd25yZXYueG1sUEsBAhQAFAAAAAgAh07iQDMv&#10;BZ47AAAAOQAAABAAAAAAAAAAAQAgAAAADQEAAGRycy9zaGFwZXhtbC54bWxQSwUGAAAAAAYABgBb&#10;AQAAtwMAAAAA&#10;">
                        <v:fill on="t" focussize="0,0"/>
                        <v:stroke weight="1pt" color="#000000 [3213]" joinstyle="round"/>
                        <v:imagedata o:title=""/>
                        <o:lock v:ext="edit" aspectratio="f"/>
                        <v:textbox>
                          <w:txbxContent>
                            <w:p>
                              <w:pPr>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内置换热器</w:t>
                              </w:r>
                            </w:p>
                          </w:txbxContent>
                        </v:textbox>
                      </v:rect>
                      <v:shape id="直接箭头连接符 59" o:spid="_x0000_s1026" o:spt="32" type="#_x0000_t32" style="position:absolute;left:9251;top:314938;height:10;width:561;" filled="f" stroked="t" coordsize="21600,21600" o:gfxdata="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686EK/&#10;AAAA3AAAAA8AAAAAAAAAAQAgAAAAIgAAAGRycy9kb3ducmV2LnhtbFBLAQIUABQAAAAIAIdO4kAz&#10;LwWeOwAAADkAAAAQAAAAAAAAAAEAIAAAAA4BAABkcnMvc2hhcGV4bWwueG1sUEsFBgAAAAAGAAYA&#10;WwEAALgDAAAAAA==&#10;">
                        <v:fill on="f" focussize="0,0"/>
                        <v:stroke weight="0.5pt" color="#000000 [3213]" miterlimit="8" joinstyle="miter" endarrow="open"/>
                        <v:imagedata o:title=""/>
                        <o:lock v:ext="edit" aspectratio="f"/>
                      </v:shape>
                      <v:rect id="矩形 60" o:spid="_x0000_s1026" o:spt="1" style="position:absolute;left:9818;top:314597;height:712;width:1073;" fillcolor="#FFFFFF" filled="t" stroked="t" coordsize="21600,21600" o:gfxdata="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sWGqb4A&#10;AADcAAAADwAAAAAAAAABACAAAAAiAAAAZHJzL2Rvd25yZXYueG1sUEsBAhQAFAAAAAgAh07iQDMv&#10;BZ47AAAAOQAAABAAAAAAAAAAAQAgAAAADQEAAGRycy9zaGFwZXhtbC54bWxQSwUGAAAAAAYABgBb&#10;AQAAtwMAAAAA&#10;">
                        <v:fill on="t" focussize="0,0"/>
                        <v:stroke weight="1pt" color="#000000 [3213]" joinstyle="round"/>
                        <v:imagedata o:title=""/>
                        <o:lock v:ext="edit" aspectratio="f"/>
                        <v:textbox>
                          <w:txbxContent>
                            <w:p>
                              <w:pPr>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供暖系统</w:t>
                              </w:r>
                            </w:p>
                          </w:txbxContent>
                        </v:textbox>
                      </v:rect>
                      <v:shape id="直接箭头连接符 61" o:spid="_x0000_s1026" o:spt="32" type="#_x0000_t32" style="position:absolute;left:8425;top:316410;flip:x;height:650;width:12;" filled="f" stroked="t" coordsize="21600,21600" o:gfxdata="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GM22bsAAADc&#10;AAAADwAAAAAAAAABACAAAAAiAAAAZHJzL2Rvd25yZXYueG1sUEsBAhQAFAAAAAgAh07iQDMvBZ47&#10;AAAAOQAAABAAAAAAAAAAAQAgAAAACgEAAGRycy9zaGFwZXhtbC54bWxQSwUGAAAAAAYABgBbAQAA&#10;tAMAAAAA&#10;">
                        <v:fill on="f" focussize="0,0"/>
                        <v:stroke weight="0.5pt" color="#000000 [3213]" miterlimit="8" joinstyle="miter" endarrow="open"/>
                        <v:imagedata o:title=""/>
                        <o:lock v:ext="edit" aspectratio="f"/>
                      </v:shape>
                      <v:rect id="矩形 64" o:spid="_x0000_s1026" o:spt="1" style="position:absolute;left:9746;top:317074;height:712;width:1073;" fillcolor="#FFFFFF" filled="t" stroked="t" coordsize="21600,21600" o:gfxdata="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1bvUW/&#10;AAAA3AAAAA8AAAAAAAAAAQAgAAAAIgAAAGRycy9kb3ducmV2LnhtbFBLAQIUABQAAAAIAIdO4kAz&#10;LwWeOwAAADkAAAAQAAAAAAAAAAEAIAAAAA4BAABkcnMvc2hhcGV4bWwueG1sUEsFBgAAAAAGAAYA&#10;WwEAALgDAAAAAA==&#10;">
                        <v:fill on="t" focussize="0,0"/>
                        <v:stroke weight="1pt" color="#000000 [3213]" joinstyle="round"/>
                        <v:imagedata o:title=""/>
                        <o:lock v:ext="edit" aspectratio="f"/>
                        <v:textbox>
                          <w:txbxContent>
                            <w:p>
                              <w:pPr>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热水系统</w:t>
                              </w:r>
                            </w:p>
                          </w:txbxContent>
                        </v:textbox>
                      </v:rect>
                      <v:rect id="矩形 66" o:spid="_x0000_s1026" o:spt="1" style="position:absolute;left:11303;top:313936;height:450;width:1261;v-text-anchor:middle;" fillcolor="#FFFFFF [3201]" filled="t" stroked="f" coordsize="21600,21600" o:gfxdata="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mEtmlvQAA&#10;ANwAAAAPAAAAAAAAAAEAIAAAACIAAABkcnMvZG93bnJldi54bWxQSwECFAAUAAAACACHTuJAMy8F&#10;njsAAAA5AAAAEAAAAAAAAAABACAAAAAMAQAAZHJzL3NoYXBleG1sLnhtbFBLBQYAAAAABgAGAFsB&#10;AAC2AwAAAAA=&#10;">
                        <v:fill on="t" focussize="0,0"/>
                        <v:stroke on="f" weight="1pt" miterlimit="8" joinstyle="miter"/>
                        <v:imagedata o:title=""/>
                        <o:lock v:ext="edit" aspectratio="f"/>
                        <v:textbox>
                          <w:txbxContent>
                            <w:p>
                              <w:pPr>
                                <w:jc w:val="center"/>
                                <w:rPr>
                                  <w:rFonts w:hint="default" w:eastAsia="宋体"/>
                                  <w:color w:val="auto"/>
                                  <w:lang w:val="en-US" w:eastAsia="zh-CN"/>
                                </w:rPr>
                              </w:pPr>
                              <w:r>
                                <w:rPr>
                                  <w:rFonts w:hint="eastAsia"/>
                                  <w:color w:val="auto"/>
                                  <w:lang w:val="en-US" w:eastAsia="zh-CN"/>
                                </w:rPr>
                                <w:t>G、N、S SADSADAS</w:t>
                              </w:r>
                            </w:p>
                          </w:txbxContent>
                        </v:textbox>
                      </v:rect>
                    </v:group>
                  </w:pict>
                </mc:Fallback>
              </mc:AlternateContent>
            </w:r>
          </w:p>
          <w:p>
            <w:pPr>
              <w:pStyle w:val="65"/>
              <w:spacing w:before="0" w:beforeLines="0" w:after="0" w:afterLines="0" w:line="360" w:lineRule="auto"/>
              <w:rPr>
                <w:rFonts w:ascii="Times New Roman" w:hAnsi="Times New Roman"/>
                <w:color w:val="auto"/>
                <w:szCs w:val="24"/>
              </w:rPr>
            </w:pPr>
            <w:r>
              <w:rPr>
                <w:sz w:val="28"/>
              </w:rPr>
              <mc:AlternateContent>
                <mc:Choice Requires="wps">
                  <w:drawing>
                    <wp:anchor distT="0" distB="0" distL="114300" distR="114300" simplePos="0" relativeHeight="251744256" behindDoc="0" locked="0" layoutInCell="1" allowOverlap="1">
                      <wp:simplePos x="0" y="0"/>
                      <wp:positionH relativeFrom="column">
                        <wp:posOffset>4885690</wp:posOffset>
                      </wp:positionH>
                      <wp:positionV relativeFrom="paragraph">
                        <wp:posOffset>244475</wp:posOffset>
                      </wp:positionV>
                      <wp:extent cx="452120" cy="840105"/>
                      <wp:effectExtent l="0" t="0" r="5080" b="10795"/>
                      <wp:wrapNone/>
                      <wp:docPr id="6" name="矩形 6"/>
                      <wp:cNvGraphicFramePr/>
                      <a:graphic xmlns:a="http://schemas.openxmlformats.org/drawingml/2006/main">
                        <a:graphicData uri="http://schemas.microsoft.com/office/word/2010/wordprocessingShape">
                          <wps:wsp>
                            <wps:cNvSpPr/>
                            <wps:spPr>
                              <a:xfrm>
                                <a:off x="0" y="0"/>
                                <a:ext cx="452120" cy="840105"/>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jc w:val="center"/>
                                    <w:rPr>
                                      <w:rFonts w:hint="default" w:eastAsia="宋体"/>
                                      <w:color w:val="auto"/>
                                      <w:lang w:val="en-US" w:eastAsia="zh-CN"/>
                                    </w:rPr>
                                  </w:pPr>
                                  <w:r>
                                    <w:rPr>
                                      <w:rFonts w:hint="eastAsia"/>
                                      <w:color w:val="auto"/>
                                      <w:lang w:val="en-US" w:eastAsia="zh-CN"/>
                                    </w:rPr>
                                    <w:t xml:space="preserve">30米排放 </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84.7pt;margin-top:19.25pt;height:66.15pt;width:35.6pt;z-index:251744256;v-text-anchor:middle;mso-width-relative:page;mso-height-relative:page;" fillcolor="#FFFFFF [3201]" filled="t" stroked="f" coordsize="21600,21600" o:gfxdata="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4e0ubdoAAAAKAQAADwAAAAAAAAABACAAAAAiAAAAZHJzL2Rvd25y&#10;ZXYueG1sUEsBAhQAFAAAAAgAh07iQFZTR+NuAgAA1QQAAA4AAAAAAAAAAQAgAAAAKQEAAGRycy9l&#10;Mm9Eb2MueG1sUEsFBgAAAAAGAAYAWQEAAAkGAAAAAA==&#10;">
                      <v:fill on="t" focussize="0,0"/>
                      <v:stroke on="f" weight="1pt" miterlimit="8" joinstyle="miter"/>
                      <v:imagedata o:title=""/>
                      <o:lock v:ext="edit" aspectratio="f"/>
                      <v:textbox>
                        <w:txbxContent>
                          <w:p>
                            <w:pPr>
                              <w:jc w:val="center"/>
                              <w:rPr>
                                <w:rFonts w:hint="default" w:eastAsia="宋体"/>
                                <w:color w:val="auto"/>
                                <w:lang w:val="en-US" w:eastAsia="zh-CN"/>
                              </w:rPr>
                            </w:pPr>
                            <w:r>
                              <w:rPr>
                                <w:rFonts w:hint="eastAsia"/>
                                <w:color w:val="auto"/>
                                <w:lang w:val="en-US" w:eastAsia="zh-CN"/>
                              </w:rPr>
                              <w:t xml:space="preserve">30米排放 </w:t>
                            </w:r>
                          </w:p>
                        </w:txbxContent>
                      </v:textbox>
                    </v:rect>
                  </w:pict>
                </mc:Fallback>
              </mc:AlternateContent>
            </w:r>
          </w:p>
          <w:p>
            <w:pPr>
              <w:pStyle w:val="65"/>
              <w:spacing w:before="0" w:beforeLines="0" w:after="0" w:afterLines="0" w:line="360" w:lineRule="auto"/>
              <w:rPr>
                <w:rFonts w:ascii="Times New Roman" w:hAnsi="Times New Roman"/>
                <w:color w:val="auto"/>
                <w:szCs w:val="24"/>
              </w:rPr>
            </w:pPr>
          </w:p>
          <w:p>
            <w:pPr>
              <w:pStyle w:val="65"/>
              <w:spacing w:before="0" w:beforeLines="0" w:after="0" w:afterLines="0" w:line="360" w:lineRule="auto"/>
              <w:rPr>
                <w:rFonts w:ascii="Times New Roman" w:hAnsi="Times New Roman"/>
                <w:color w:val="auto"/>
                <w:szCs w:val="24"/>
              </w:rPr>
            </w:pPr>
            <w:r>
              <w:rPr>
                <w:sz w:val="28"/>
              </w:rPr>
              <mc:AlternateContent>
                <mc:Choice Requires="wps">
                  <w:drawing>
                    <wp:anchor distT="0" distB="0" distL="114300" distR="114300" simplePos="0" relativeHeight="251745280" behindDoc="0" locked="0" layoutInCell="1" allowOverlap="1">
                      <wp:simplePos x="0" y="0"/>
                      <wp:positionH relativeFrom="column">
                        <wp:posOffset>2383155</wp:posOffset>
                      </wp:positionH>
                      <wp:positionV relativeFrom="paragraph">
                        <wp:posOffset>262255</wp:posOffset>
                      </wp:positionV>
                      <wp:extent cx="9525" cy="200660"/>
                      <wp:effectExtent l="43815" t="0" r="48260" b="2540"/>
                      <wp:wrapNone/>
                      <wp:docPr id="116" name="直接箭头连接符 116"/>
                      <wp:cNvGraphicFramePr/>
                      <a:graphic xmlns:a="http://schemas.openxmlformats.org/drawingml/2006/main">
                        <a:graphicData uri="http://schemas.microsoft.com/office/word/2010/wordprocessingShape">
                          <wps:wsp>
                            <wps:cNvCnPr/>
                            <wps:spPr>
                              <a:xfrm flipV="1">
                                <a:off x="3582035" y="4037330"/>
                                <a:ext cx="9525" cy="20066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187.65pt;margin-top:20.65pt;height:15.8pt;width:0.75pt;z-index:251745280;mso-width-relative:page;mso-height-relative:page;" filled="f" stroked="t" coordsize="21600,21600" o:gfxdata="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dBtpUNkAAAAJ&#10;AQAADwAAAAAAAAABACAAAAAiAAAAZHJzL2Rvd25yZXYueG1sUEsBAhQAFAAAAAgAh07iQAlMSOUb&#10;AgAA+gMAAA4AAAAAAAAAAQAgAAAAKAEAAGRycy9lMm9Eb2MueG1sUEsFBgAAAAAGAAYAWQEAALUF&#10;AAAAAA==&#10;">
                      <v:fill on="f" focussize="0,0"/>
                      <v:stroke weight="0.5pt" color="#000000 [3213]" miterlimit="8" joinstyle="miter" endarrow="open"/>
                      <v:imagedata o:title=""/>
                      <o:lock v:ext="edit" aspectratio="f"/>
                    </v:shape>
                  </w:pict>
                </mc:Fallback>
              </mc:AlternateContent>
            </w:r>
            <w:r>
              <w:rPr>
                <w:sz w:val="28"/>
              </w:rPr>
              <mc:AlternateContent>
                <mc:Choice Requires="wps">
                  <w:drawing>
                    <wp:anchor distT="0" distB="0" distL="114300" distR="114300" simplePos="0" relativeHeight="251746304" behindDoc="0" locked="0" layoutInCell="1" allowOverlap="1">
                      <wp:simplePos x="0" y="0"/>
                      <wp:positionH relativeFrom="column">
                        <wp:posOffset>1219200</wp:posOffset>
                      </wp:positionH>
                      <wp:positionV relativeFrom="paragraph">
                        <wp:posOffset>139065</wp:posOffset>
                      </wp:positionV>
                      <wp:extent cx="452120" cy="285750"/>
                      <wp:effectExtent l="0" t="0" r="5080" b="6350"/>
                      <wp:wrapNone/>
                      <wp:docPr id="115" name="矩形 115"/>
                      <wp:cNvGraphicFramePr/>
                      <a:graphic xmlns:a="http://schemas.openxmlformats.org/drawingml/2006/main">
                        <a:graphicData uri="http://schemas.microsoft.com/office/word/2010/wordprocessingShape">
                          <wps:wsp>
                            <wps:cNvSpPr/>
                            <wps:spPr>
                              <a:xfrm>
                                <a:off x="0" y="0"/>
                                <a:ext cx="452120" cy="285750"/>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jc w:val="center"/>
                                    <w:rPr>
                                      <w:rFonts w:hint="default" w:eastAsia="宋体"/>
                                      <w:color w:val="auto"/>
                                      <w:lang w:val="en-US" w:eastAsia="zh-CN"/>
                                    </w:rPr>
                                  </w:pPr>
                                  <w:r>
                                    <w:rPr>
                                      <w:rFonts w:hint="eastAsia"/>
                                      <w:color w:val="auto"/>
                                      <w:lang w:val="en-US" w:eastAsia="zh-CN"/>
                                    </w:rPr>
                                    <w:t>G</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96pt;margin-top:10.95pt;height:22.5pt;width:35.6pt;z-index:251746304;v-text-anchor:middle;mso-width-relative:page;mso-height-relative:page;" fillcolor="#FFFFFF [3201]" filled="t" stroked="f" coordsize="21600,21600" o:gfxdata="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ALPm5p2AAAAAkBAAAPAAAAAAAAAAEAIAAAACIAAABkcnMvZG93&#10;bnJldi54bWxQSwECFAAUAAAACACHTuJAQMzxiXICAADZBAAADgAAAAAAAAABACAAAAAnAQAAZHJz&#10;L2Uyb0RvYy54bWxQSwUGAAAAAAYABgBZAQAACwYAAAAA&#10;">
                      <v:fill on="t" focussize="0,0"/>
                      <v:stroke on="f" weight="1pt" miterlimit="8" joinstyle="miter"/>
                      <v:imagedata o:title=""/>
                      <o:lock v:ext="edit" aspectratio="f"/>
                      <v:textbox>
                        <w:txbxContent>
                          <w:p>
                            <w:pPr>
                              <w:jc w:val="center"/>
                              <w:rPr>
                                <w:rFonts w:hint="default" w:eastAsia="宋体"/>
                                <w:color w:val="auto"/>
                                <w:lang w:val="en-US" w:eastAsia="zh-CN"/>
                              </w:rPr>
                            </w:pPr>
                            <w:r>
                              <w:rPr>
                                <w:rFonts w:hint="eastAsia"/>
                                <w:color w:val="auto"/>
                                <w:lang w:val="en-US" w:eastAsia="zh-CN"/>
                              </w:rPr>
                              <w:t>G</w:t>
                            </w:r>
                          </w:p>
                        </w:txbxContent>
                      </v:textbox>
                    </v:rect>
                  </w:pict>
                </mc:Fallback>
              </mc:AlternateContent>
            </w:r>
          </w:p>
          <w:p>
            <w:pPr>
              <w:pStyle w:val="65"/>
              <w:spacing w:before="0" w:beforeLines="0" w:after="0" w:afterLines="0" w:line="360" w:lineRule="auto"/>
              <w:rPr>
                <w:rFonts w:hint="eastAsia" w:ascii="Times New Roman" w:hAnsi="Times New Roman"/>
                <w:b w:val="0"/>
                <w:bCs w:val="0"/>
                <w:color w:val="auto"/>
                <w:szCs w:val="24"/>
                <w:lang w:val="en-US" w:eastAsia="zh-CN"/>
              </w:rPr>
            </w:pPr>
            <w:r>
              <w:rPr>
                <w:sz w:val="28"/>
              </w:rPr>
              <mc:AlternateContent>
                <mc:Choice Requires="wps">
                  <w:drawing>
                    <wp:anchor distT="0" distB="0" distL="114300" distR="114300" simplePos="0" relativeHeight="251743232" behindDoc="0" locked="0" layoutInCell="1" allowOverlap="1">
                      <wp:simplePos x="0" y="0"/>
                      <wp:positionH relativeFrom="column">
                        <wp:posOffset>3035935</wp:posOffset>
                      </wp:positionH>
                      <wp:positionV relativeFrom="paragraph">
                        <wp:posOffset>214630</wp:posOffset>
                      </wp:positionV>
                      <wp:extent cx="681355" cy="460375"/>
                      <wp:effectExtent l="6350" t="6350" r="10795" b="15875"/>
                      <wp:wrapNone/>
                      <wp:docPr id="117" name="矩形 117"/>
                      <wp:cNvGraphicFramePr/>
                      <a:graphic xmlns:a="http://schemas.openxmlformats.org/drawingml/2006/main">
                        <a:graphicData uri="http://schemas.microsoft.com/office/word/2010/wordprocessingShape">
                          <wps:wsp>
                            <wps:cNvSpPr/>
                            <wps:spPr>
                              <a:xfrm>
                                <a:off x="0" y="0"/>
                                <a:ext cx="681355" cy="460375"/>
                              </a:xfrm>
                              <a:prstGeom prst="rect">
                                <a:avLst/>
                              </a:prstGeom>
                              <a:solidFill>
                                <a:srgbClr val="FFFFFF"/>
                              </a:solidFill>
                              <a:ln w="12700" cmpd="sng">
                                <a:solidFill>
                                  <a:schemeClr val="tx1"/>
                                </a:solidFill>
                                <a:prstDash val="solid"/>
                              </a:ln>
                            </wps:spPr>
                            <wps:txbx>
                              <w:txbxContent>
                                <w:p>
                                  <w:pPr>
                                    <w:rPr>
                                      <w:rFonts w:hint="default"/>
                                      <w:lang w:val="en-US" w:eastAsia="zh-CN"/>
                                    </w:rPr>
                                  </w:pPr>
                                  <w:r>
                                    <w:rPr>
                                      <w:rFonts w:hint="eastAsia"/>
                                      <w:color w:val="000000" w:themeColor="text1"/>
                                      <w:lang w:val="en-US" w:eastAsia="zh-CN"/>
                                      <w14:textFill>
                                        <w14:solidFill>
                                          <w14:schemeClr w14:val="tx1"/>
                                        </w14:solidFill>
                                      </w14:textFill>
                                    </w:rPr>
                                    <w:t>自动补水系统</w:t>
                                  </w:r>
                                </w:p>
                              </w:txbxContent>
                            </wps:txbx>
                            <wps:bodyPr rot="0" spcFirstLastPara="0" vertOverflow="overflow" horzOverflow="overflow" vert="horz" wrap="square" lIns="91440" tIns="45720" rIns="91440" bIns="45720" numCol="1" spcCol="0" rtlCol="0" fromWordArt="0" anchor="t" anchorCtr="0" forceAA="0" upright="1" compatLnSpc="1">
                              <a:noAutofit/>
                            </wps:bodyPr>
                          </wps:wsp>
                        </a:graphicData>
                      </a:graphic>
                    </wp:anchor>
                  </w:drawing>
                </mc:Choice>
                <mc:Fallback>
                  <w:pict>
                    <v:rect id="_x0000_s1026" o:spid="_x0000_s1026" o:spt="1" style="position:absolute;left:0pt;margin-left:239.05pt;margin-top:16.9pt;height:36.25pt;width:53.65pt;z-index:251743232;mso-width-relative:page;mso-height-relative:page;" fillcolor="#FFFFFF" filled="t" stroked="t" coordsize="21600,21600" o:gfxdata="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AGQqB3cAAAACgEAAA8AAAAAAAAAAQAgAAAAIgAAAGRycy9kb3ducmV2LnhtbFBL&#10;AQIUABQAAAAIAIdO4kDMLfRKZAIAAN8EAAAOAAAAAAAAAAEAIAAAACsBAABkcnMvZTJvRG9jLnht&#10;bFBLBQYAAAAABgAGAFkBAAABBgAAAAA=&#10;">
                      <v:fill on="t" focussize="0,0"/>
                      <v:stroke weight="1pt" color="#000000 [3213]" joinstyle="round"/>
                      <v:imagedata o:title=""/>
                      <o:lock v:ext="edit" aspectratio="f"/>
                      <v:textbox>
                        <w:txbxContent>
                          <w:p>
                            <w:pPr>
                              <w:rPr>
                                <w:rFonts w:hint="default"/>
                                <w:lang w:val="en-US" w:eastAsia="zh-CN"/>
                              </w:rPr>
                            </w:pPr>
                            <w:r>
                              <w:rPr>
                                <w:rFonts w:hint="eastAsia"/>
                                <w:color w:val="000000" w:themeColor="text1"/>
                                <w:lang w:val="en-US" w:eastAsia="zh-CN"/>
                                <w14:textFill>
                                  <w14:solidFill>
                                    <w14:schemeClr w14:val="tx1"/>
                                  </w14:solidFill>
                                </w14:textFill>
                              </w:rPr>
                              <w:t>自动补水系统</w:t>
                            </w:r>
                          </w:p>
                        </w:txbxContent>
                      </v:textbox>
                    </v:rect>
                  </w:pict>
                </mc:Fallback>
              </mc:AlternateContent>
            </w:r>
          </w:p>
          <w:p>
            <w:pPr>
              <w:pStyle w:val="65"/>
              <w:spacing w:before="0" w:beforeLines="0" w:after="0" w:afterLines="0" w:line="360" w:lineRule="auto"/>
              <w:rPr>
                <w:rFonts w:hint="eastAsia" w:ascii="Times New Roman" w:hAnsi="Times New Roman"/>
                <w:b w:val="0"/>
                <w:bCs w:val="0"/>
                <w:color w:val="auto"/>
                <w:szCs w:val="24"/>
                <w:lang w:val="en-US" w:eastAsia="zh-CN"/>
              </w:rPr>
            </w:pPr>
            <w:r>
              <w:rPr>
                <w:sz w:val="24"/>
              </w:rPr>
              <mc:AlternateContent>
                <mc:Choice Requires="wps">
                  <w:drawing>
                    <wp:anchor distT="0" distB="0" distL="114300" distR="114300" simplePos="0" relativeHeight="251748352" behindDoc="0" locked="0" layoutInCell="1" allowOverlap="1">
                      <wp:simplePos x="0" y="0"/>
                      <wp:positionH relativeFrom="column">
                        <wp:posOffset>2756535</wp:posOffset>
                      </wp:positionH>
                      <wp:positionV relativeFrom="paragraph">
                        <wp:posOffset>243205</wp:posOffset>
                      </wp:positionV>
                      <wp:extent cx="277495" cy="7620"/>
                      <wp:effectExtent l="0" t="46990" r="1905" b="46990"/>
                      <wp:wrapNone/>
                      <wp:docPr id="118" name="直接箭头连接符 118"/>
                      <wp:cNvGraphicFramePr/>
                      <a:graphic xmlns:a="http://schemas.openxmlformats.org/drawingml/2006/main">
                        <a:graphicData uri="http://schemas.microsoft.com/office/word/2010/wordprocessingShape">
                          <wps:wsp>
                            <wps:cNvCnPr/>
                            <wps:spPr>
                              <a:xfrm flipV="1">
                                <a:off x="3963035" y="2969895"/>
                                <a:ext cx="277495" cy="762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217.05pt;margin-top:19.15pt;height:0.6pt;width:21.85pt;z-index:251748352;mso-width-relative:page;mso-height-relative:page;" filled="f" stroked="t" coordsize="21600,21600" o:gfxdata="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HgT142QAA&#10;AAkBAAAPAAAAAAAAAAEAIAAAACIAAABkcnMvZG93bnJldi54bWxQSwECFAAUAAAACACHTuJAkotu&#10;qh0CAAD6AwAADgAAAAAAAAABACAAAAAoAQAAZHJzL2Uyb0RvYy54bWxQSwUGAAAAAAYABgBZAQAA&#10;twUAAAAA&#10;">
                      <v:fill on="f" focussize="0,0"/>
                      <v:stroke weight="0.5pt" color="#000000 [3213]" miterlimit="8" joinstyle="miter" endarrow="open"/>
                      <v:imagedata o:title=""/>
                      <o:lock v:ext="edit" aspectratio="f"/>
                    </v:shape>
                  </w:pict>
                </mc:Fallback>
              </mc:AlternateContent>
            </w:r>
          </w:p>
          <w:p>
            <w:pPr>
              <w:pStyle w:val="65"/>
              <w:spacing w:before="0" w:beforeLines="0" w:after="0" w:afterLines="0" w:line="360" w:lineRule="auto"/>
              <w:rPr>
                <w:rFonts w:hint="eastAsia" w:ascii="Times New Roman" w:hAnsi="Times New Roman"/>
                <w:b w:val="0"/>
                <w:bCs w:val="0"/>
                <w:color w:val="auto"/>
                <w:szCs w:val="24"/>
                <w:lang w:val="en-US" w:eastAsia="zh-CN"/>
              </w:rPr>
            </w:pPr>
          </w:p>
          <w:p>
            <w:pPr>
              <w:pStyle w:val="65"/>
              <w:spacing w:before="0" w:beforeLines="0" w:after="0" w:afterLines="0" w:line="360" w:lineRule="auto"/>
              <w:rPr>
                <w:rFonts w:hint="eastAsia" w:ascii="Times New Roman" w:hAnsi="Times New Roman"/>
                <w:b w:val="0"/>
                <w:bCs w:val="0"/>
                <w:color w:val="auto"/>
                <w:szCs w:val="24"/>
                <w:lang w:val="en-US" w:eastAsia="zh-CN"/>
              </w:rPr>
            </w:pPr>
          </w:p>
          <w:p>
            <w:pPr>
              <w:pStyle w:val="65"/>
              <w:spacing w:before="0" w:beforeLines="0" w:after="0" w:afterLines="0" w:line="360" w:lineRule="auto"/>
              <w:rPr>
                <w:rFonts w:hint="eastAsia" w:ascii="Times New Roman" w:hAnsi="Times New Roman"/>
                <w:b w:val="0"/>
                <w:bCs w:val="0"/>
                <w:color w:val="auto"/>
                <w:szCs w:val="24"/>
                <w:lang w:val="en-US" w:eastAsia="zh-CN"/>
              </w:rPr>
            </w:pPr>
          </w:p>
          <w:p>
            <w:pPr>
              <w:pStyle w:val="65"/>
              <w:spacing w:before="0" w:beforeLines="0" w:after="0" w:afterLines="0" w:line="360" w:lineRule="auto"/>
              <w:rPr>
                <w:rFonts w:hint="eastAsia" w:ascii="Times New Roman" w:hAnsi="Times New Roman"/>
                <w:b w:val="0"/>
                <w:bCs w:val="0"/>
                <w:color w:val="auto"/>
                <w:szCs w:val="24"/>
                <w:lang w:val="en-US" w:eastAsia="zh-CN"/>
              </w:rPr>
            </w:pPr>
          </w:p>
          <w:p>
            <w:pPr>
              <w:pStyle w:val="65"/>
              <w:spacing w:before="0" w:beforeLines="0" w:after="0" w:afterLines="0" w:line="360" w:lineRule="auto"/>
              <w:rPr>
                <w:rFonts w:hint="eastAsia" w:ascii="Times New Roman" w:hAnsi="Times New Roman"/>
                <w:b w:val="0"/>
                <w:bCs w:val="0"/>
                <w:color w:val="auto"/>
                <w:szCs w:val="24"/>
                <w:lang w:val="en-US" w:eastAsia="zh-CN"/>
              </w:rPr>
            </w:pPr>
          </w:p>
          <w:p>
            <w:pPr>
              <w:pStyle w:val="65"/>
              <w:spacing w:before="0" w:beforeLines="0" w:after="0" w:afterLines="0" w:line="360" w:lineRule="auto"/>
              <w:rPr>
                <w:rFonts w:hint="default" w:ascii="Times New Roman" w:hAnsi="Times New Roman" w:eastAsia="宋体"/>
                <w:b w:val="0"/>
                <w:bCs w:val="0"/>
                <w:color w:val="auto"/>
                <w:szCs w:val="24"/>
                <w:lang w:val="en-US" w:eastAsia="zh-CN"/>
              </w:rPr>
            </w:pPr>
            <w:r>
              <w:rPr>
                <w:rFonts w:hint="eastAsia" w:ascii="Times New Roman" w:hAnsi="Times New Roman"/>
                <w:b w:val="0"/>
                <w:bCs w:val="0"/>
                <w:color w:val="auto"/>
                <w:szCs w:val="24"/>
                <w:lang w:val="en-US" w:eastAsia="zh-CN"/>
              </w:rPr>
              <w:t>注：（G-废气，N噪声，S-固废）</w:t>
            </w:r>
          </w:p>
          <w:p>
            <w:pPr>
              <w:pStyle w:val="65"/>
              <w:spacing w:before="0" w:beforeLines="0" w:after="0" w:afterLines="0" w:line="360" w:lineRule="auto"/>
              <w:rPr>
                <w:rFonts w:ascii="Times New Roman" w:hAnsi="Times New Roman"/>
                <w:color w:val="auto"/>
                <w:szCs w:val="24"/>
              </w:rPr>
            </w:pPr>
            <w:r>
              <w:rPr>
                <w:rFonts w:ascii="Times New Roman" w:hAnsi="Times New Roman"/>
                <w:color w:val="auto"/>
                <w:szCs w:val="24"/>
              </w:rPr>
              <w:t>图2-1   项目运营期工艺流程</w:t>
            </w:r>
            <w:r>
              <w:rPr>
                <w:rFonts w:hint="eastAsia" w:ascii="Times New Roman" w:hAnsi="Times New Roman"/>
                <w:color w:val="auto"/>
                <w:szCs w:val="24"/>
                <w:lang w:val="en-US" w:eastAsia="zh-CN"/>
              </w:rPr>
              <w:t>及产污环节</w:t>
            </w:r>
            <w:r>
              <w:rPr>
                <w:rFonts w:ascii="Times New Roman" w:hAnsi="Times New Roman"/>
                <w:color w:val="auto"/>
                <w:szCs w:val="24"/>
              </w:rPr>
              <w:t>图</w:t>
            </w:r>
          </w:p>
          <w:p>
            <w:pPr>
              <w:pStyle w:val="65"/>
              <w:spacing w:before="0" w:beforeLines="0" w:after="0" w:afterLines="0" w:line="360" w:lineRule="auto"/>
              <w:ind w:firstLine="480" w:firstLineChars="200"/>
              <w:jc w:val="both"/>
              <w:rPr>
                <w:rFonts w:ascii="Times New Roman" w:hAnsi="Times New Roman"/>
                <w:b w:val="0"/>
                <w:bCs w:val="0"/>
                <w:color w:val="auto"/>
                <w:szCs w:val="24"/>
              </w:rPr>
            </w:pPr>
            <w:r>
              <w:rPr>
                <w:rFonts w:hint="eastAsia" w:ascii="Times New Roman" w:hAnsi="Times New Roman"/>
                <w:b w:val="0"/>
                <w:bCs w:val="0"/>
                <w:color w:val="auto"/>
                <w:szCs w:val="24"/>
              </w:rPr>
              <w:t>工艺流程简述：</w:t>
            </w:r>
          </w:p>
          <w:p>
            <w:pPr>
              <w:pStyle w:val="65"/>
              <w:spacing w:before="0" w:beforeLines="0" w:after="0" w:afterLines="0" w:line="360" w:lineRule="auto"/>
              <w:ind w:firstLine="480" w:firstLineChars="200"/>
              <w:jc w:val="both"/>
              <w:rPr>
                <w:rFonts w:hint="default" w:ascii="Times New Roman" w:hAnsi="Times New Roman" w:eastAsia="宋体" w:cs="Times New Roman"/>
                <w:b w:val="0"/>
                <w:bCs w:val="0"/>
                <w:color w:val="auto"/>
                <w:szCs w:val="24"/>
                <w:u w:val="single"/>
                <w:lang w:val="en-US" w:eastAsia="zh-CN"/>
              </w:rPr>
            </w:pPr>
            <w:r>
              <w:rPr>
                <w:rFonts w:hint="eastAsia" w:ascii="Times New Roman" w:hAnsi="Times New Roman" w:cs="Times New Roman"/>
                <w:b w:val="0"/>
                <w:bCs w:val="0"/>
                <w:color w:val="auto"/>
                <w:szCs w:val="24"/>
                <w:u w:val="single"/>
                <w:lang w:val="en-US" w:eastAsia="zh-CN"/>
              </w:rPr>
              <w:t>本项目</w:t>
            </w:r>
            <w:r>
              <w:rPr>
                <w:rFonts w:hint="eastAsia" w:ascii="Times New Roman" w:hAnsi="Times New Roman" w:cs="Times New Roman"/>
                <w:b w:val="0"/>
                <w:bCs w:val="0"/>
                <w:color w:val="auto"/>
                <w:szCs w:val="24"/>
                <w:u w:val="single"/>
              </w:rPr>
              <w:t>利用生物质成型燃料燃烧后释放的热能传递给</w:t>
            </w:r>
            <w:r>
              <w:rPr>
                <w:rFonts w:hint="eastAsia" w:ascii="Times New Roman" w:hAnsi="Times New Roman" w:cs="Times New Roman"/>
                <w:b w:val="0"/>
                <w:bCs w:val="0"/>
                <w:color w:val="auto"/>
                <w:szCs w:val="24"/>
                <w:u w:val="single"/>
                <w:lang w:val="en-US" w:eastAsia="zh-CN"/>
              </w:rPr>
              <w:t>锅炉容器</w:t>
            </w:r>
            <w:r>
              <w:rPr>
                <w:rFonts w:hint="eastAsia" w:ascii="Times New Roman" w:hAnsi="Times New Roman" w:cs="Times New Roman"/>
                <w:b w:val="0"/>
                <w:bCs w:val="0"/>
                <w:color w:val="auto"/>
                <w:szCs w:val="24"/>
                <w:u w:val="single"/>
              </w:rPr>
              <w:t>内的水，使水达到所需要的温度（热水</w:t>
            </w:r>
            <w:r>
              <w:rPr>
                <w:rFonts w:hint="eastAsia" w:ascii="Times New Roman" w:hAnsi="Times New Roman" w:cs="Times New Roman"/>
                <w:b w:val="0"/>
                <w:bCs w:val="0"/>
                <w:color w:val="auto"/>
                <w:szCs w:val="24"/>
                <w:u w:val="single"/>
                <w:lang w:val="en-US" w:eastAsia="zh-CN"/>
              </w:rPr>
              <w:t>45-50°C</w:t>
            </w:r>
            <w:r>
              <w:rPr>
                <w:rFonts w:hint="eastAsia" w:ascii="Times New Roman" w:hAnsi="Times New Roman" w:cs="Times New Roman"/>
                <w:b w:val="0"/>
                <w:bCs w:val="0"/>
                <w:color w:val="auto"/>
                <w:szCs w:val="24"/>
                <w:u w:val="single"/>
              </w:rPr>
              <w:t>）。由锅（即生物质锅炉本体水压部分）、 炉 （即燃烧设备部分-生物质燃烧机）、附件仪表及附属设备构成的一个完整体。锅与炉两部分同时进行，</w:t>
            </w:r>
            <w:r>
              <w:rPr>
                <w:rFonts w:hint="eastAsia" w:ascii="Times New Roman" w:hAnsi="Times New Roman" w:cs="Times New Roman"/>
                <w:b w:val="0"/>
                <w:bCs w:val="0"/>
                <w:color w:val="auto"/>
                <w:szCs w:val="24"/>
                <w:u w:val="single"/>
                <w:lang w:val="en-US" w:eastAsia="zh-CN"/>
              </w:rPr>
              <w:t>医院管道冷</w:t>
            </w:r>
            <w:r>
              <w:rPr>
                <w:rFonts w:hint="eastAsia" w:ascii="Times New Roman" w:hAnsi="Times New Roman" w:cs="Times New Roman"/>
                <w:b w:val="0"/>
                <w:bCs w:val="0"/>
                <w:color w:val="auto"/>
                <w:szCs w:val="24"/>
                <w:u w:val="single"/>
              </w:rPr>
              <w:t>水进入生物质锅炉以后，在汽水系统中锅炉受热面将吸收的热量</w:t>
            </w:r>
            <w:r>
              <w:rPr>
                <w:rFonts w:hint="eastAsia" w:ascii="Times New Roman" w:hAnsi="Times New Roman" w:cs="Times New Roman"/>
                <w:b w:val="0"/>
                <w:bCs w:val="0"/>
                <w:color w:val="auto"/>
                <w:szCs w:val="24"/>
                <w:u w:val="single"/>
                <w:lang w:val="en-US" w:eastAsia="zh-CN"/>
              </w:rPr>
              <w:t>通过热交换器</w:t>
            </w:r>
            <w:r>
              <w:rPr>
                <w:rFonts w:hint="eastAsia" w:ascii="Times New Roman" w:hAnsi="Times New Roman" w:cs="Times New Roman"/>
                <w:b w:val="0"/>
                <w:bCs w:val="0"/>
                <w:color w:val="auto"/>
                <w:szCs w:val="24"/>
                <w:u w:val="single"/>
              </w:rPr>
              <w:t>传递给</w:t>
            </w:r>
            <w:r>
              <w:rPr>
                <w:rFonts w:hint="eastAsia" w:ascii="Times New Roman" w:hAnsi="Times New Roman" w:cs="Times New Roman"/>
                <w:b w:val="0"/>
                <w:bCs w:val="0"/>
                <w:color w:val="auto"/>
                <w:szCs w:val="24"/>
                <w:u w:val="single"/>
                <w:lang w:val="en-US" w:eastAsia="zh-CN"/>
              </w:rPr>
              <w:t>冷</w:t>
            </w:r>
            <w:r>
              <w:rPr>
                <w:rFonts w:hint="eastAsia" w:ascii="Times New Roman" w:hAnsi="Times New Roman" w:cs="Times New Roman"/>
                <w:b w:val="0"/>
                <w:bCs w:val="0"/>
                <w:color w:val="auto"/>
                <w:szCs w:val="24"/>
                <w:u w:val="single"/>
              </w:rPr>
              <w:t>水，使</w:t>
            </w:r>
            <w:r>
              <w:rPr>
                <w:rFonts w:hint="eastAsia" w:ascii="Times New Roman" w:hAnsi="Times New Roman" w:cs="Times New Roman"/>
                <w:b w:val="0"/>
                <w:bCs w:val="0"/>
                <w:color w:val="auto"/>
                <w:szCs w:val="24"/>
                <w:u w:val="single"/>
                <w:lang w:val="en-US" w:eastAsia="zh-CN"/>
              </w:rPr>
              <w:t>冷</w:t>
            </w:r>
            <w:r>
              <w:rPr>
                <w:rFonts w:hint="eastAsia" w:ascii="Times New Roman" w:hAnsi="Times New Roman" w:cs="Times New Roman"/>
                <w:b w:val="0"/>
                <w:bCs w:val="0"/>
                <w:color w:val="auto"/>
                <w:szCs w:val="24"/>
                <w:u w:val="single"/>
              </w:rPr>
              <w:t>水加热成一定温度和压力的热水，被引出应用。</w:t>
            </w:r>
            <w:r>
              <w:rPr>
                <w:rFonts w:hint="eastAsia" w:ascii="Times New Roman" w:hAnsi="Times New Roman" w:cs="Times New Roman"/>
                <w:b w:val="0"/>
                <w:bCs w:val="0"/>
                <w:color w:val="auto"/>
                <w:szCs w:val="24"/>
                <w:u w:val="single"/>
                <w:lang w:eastAsia="zh-CN"/>
              </w:rPr>
              <w:t>（</w:t>
            </w:r>
            <w:r>
              <w:rPr>
                <w:rFonts w:hint="eastAsia" w:ascii="Times New Roman" w:hAnsi="Times New Roman" w:cs="Times New Roman"/>
                <w:b w:val="0"/>
                <w:bCs w:val="0"/>
                <w:color w:val="auto"/>
                <w:szCs w:val="24"/>
                <w:u w:val="single"/>
                <w:lang w:val="en-US" w:eastAsia="zh-CN"/>
              </w:rPr>
              <w:t>锅炉容器内循环水不与管道冷水直接接触，而是通过热交换器对供水管冷水进行间接加热）</w:t>
            </w:r>
          </w:p>
          <w:p>
            <w:pPr>
              <w:pStyle w:val="65"/>
              <w:spacing w:before="0" w:beforeLines="0" w:after="0" w:afterLines="0" w:line="360" w:lineRule="auto"/>
              <w:ind w:firstLine="480" w:firstLineChars="200"/>
              <w:jc w:val="both"/>
              <w:rPr>
                <w:rFonts w:hint="eastAsia" w:ascii="Times New Roman" w:hAnsi="Times New Roman" w:eastAsia="宋体" w:cs="Times New Roman"/>
                <w:b w:val="0"/>
                <w:bCs w:val="0"/>
                <w:color w:val="auto"/>
                <w:szCs w:val="24"/>
                <w:u w:val="single"/>
                <w:lang w:val="en-US" w:eastAsia="zh-CN"/>
              </w:rPr>
            </w:pPr>
            <w:r>
              <w:rPr>
                <w:rFonts w:hint="eastAsia" w:ascii="Times New Roman" w:hAnsi="Times New Roman" w:cs="Times New Roman"/>
                <w:b w:val="0"/>
                <w:bCs w:val="0"/>
                <w:color w:val="auto"/>
                <w:szCs w:val="24"/>
                <w:u w:val="single"/>
              </w:rPr>
              <w:t>在燃烧设备部分，生物质燃烧机产生的高温烟气通过</w:t>
            </w:r>
            <w:r>
              <w:rPr>
                <w:rFonts w:hint="eastAsia" w:ascii="Times New Roman" w:hAnsi="Times New Roman" w:cs="Times New Roman"/>
                <w:b w:val="0"/>
                <w:bCs w:val="0"/>
                <w:color w:val="auto"/>
                <w:szCs w:val="24"/>
                <w:u w:val="single"/>
                <w:lang w:val="en-US" w:eastAsia="zh-CN"/>
              </w:rPr>
              <w:t>管道同现有天然气排烟管道相连接，最后通过现有30米</w:t>
            </w:r>
            <w:r>
              <w:rPr>
                <w:rFonts w:hint="eastAsia" w:ascii="Times New Roman" w:hAnsi="Times New Roman" w:cs="Times New Roman"/>
                <w:b w:val="0"/>
                <w:bCs w:val="0"/>
                <w:color w:val="auto"/>
                <w:szCs w:val="24"/>
                <w:u w:val="single"/>
              </w:rPr>
              <w:t>烟囱排出。</w:t>
            </w:r>
            <w:r>
              <w:rPr>
                <w:rFonts w:hint="eastAsia" w:ascii="Times New Roman" w:hAnsi="Times New Roman" w:cs="Times New Roman"/>
                <w:b w:val="0"/>
                <w:bCs w:val="0"/>
                <w:color w:val="auto"/>
                <w:szCs w:val="24"/>
                <w:u w:val="single"/>
                <w:lang w:eastAsia="zh-CN"/>
              </w:rPr>
              <w:t>（</w:t>
            </w:r>
            <w:r>
              <w:rPr>
                <w:rFonts w:hint="eastAsia" w:ascii="Times New Roman" w:hAnsi="Times New Roman" w:cs="Times New Roman"/>
                <w:b w:val="0"/>
                <w:bCs w:val="0"/>
                <w:color w:val="auto"/>
                <w:szCs w:val="24"/>
                <w:u w:val="single"/>
                <w:lang w:val="en-US" w:eastAsia="zh-CN"/>
              </w:rPr>
              <w:t>本项目</w:t>
            </w:r>
            <w:r>
              <w:rPr>
                <w:rFonts w:hint="eastAsia" w:ascii="Times New Roman" w:hAnsi="Times New Roman" w:cs="Times New Roman"/>
                <w:b w:val="0"/>
                <w:bCs w:val="0"/>
                <w:color w:val="auto"/>
                <w:szCs w:val="24"/>
                <w:u w:val="single"/>
              </w:rPr>
              <w:t>锅与炉一个吸热，一个放热，是密切联系的一个整体设备。</w:t>
            </w:r>
            <w:r>
              <w:rPr>
                <w:rFonts w:hint="eastAsia" w:ascii="Times New Roman" w:hAnsi="Times New Roman" w:cs="Times New Roman"/>
                <w:b w:val="0"/>
                <w:bCs w:val="0"/>
                <w:color w:val="auto"/>
                <w:szCs w:val="24"/>
                <w:u w:val="single"/>
                <w:lang w:eastAsia="zh-CN"/>
              </w:rPr>
              <w:t>）</w:t>
            </w:r>
          </w:p>
          <w:p>
            <w:pPr>
              <w:pStyle w:val="65"/>
              <w:numPr>
                <w:ilvl w:val="0"/>
                <w:numId w:val="3"/>
              </w:numPr>
              <w:spacing w:before="0" w:beforeLines="0" w:after="0" w:afterLines="0" w:line="360" w:lineRule="auto"/>
              <w:jc w:val="both"/>
              <w:rPr>
                <w:rFonts w:ascii="Times New Roman" w:hAnsi="Times New Roman"/>
                <w:b/>
                <w:bCs/>
                <w:sz w:val="24"/>
              </w:rPr>
            </w:pPr>
            <w:r>
              <w:rPr>
                <w:rFonts w:ascii="Times New Roman" w:hAnsi="Times New Roman"/>
                <w:b/>
                <w:bCs/>
                <w:sz w:val="24"/>
              </w:rPr>
              <w:t>产污环节</w:t>
            </w:r>
          </w:p>
          <w:p>
            <w:pPr>
              <w:pStyle w:val="65"/>
              <w:spacing w:before="0" w:beforeLines="0" w:after="0" w:afterLines="0" w:line="360" w:lineRule="auto"/>
              <w:ind w:firstLine="480" w:firstLineChars="200"/>
              <w:jc w:val="both"/>
              <w:rPr>
                <w:rFonts w:hint="eastAsia" w:ascii="Times New Roman" w:hAnsi="Times New Roman" w:cs="Times New Roman"/>
                <w:b w:val="0"/>
                <w:bCs w:val="0"/>
                <w:color w:val="auto"/>
                <w:szCs w:val="24"/>
              </w:rPr>
            </w:pPr>
            <w:r>
              <w:rPr>
                <w:rFonts w:hint="eastAsia" w:ascii="Times New Roman" w:hAnsi="Times New Roman" w:cs="Times New Roman"/>
                <w:b w:val="0"/>
                <w:bCs w:val="0"/>
                <w:color w:val="auto"/>
                <w:szCs w:val="24"/>
              </w:rPr>
              <w:t>项目产污情况见表 2</w:t>
            </w:r>
            <w:r>
              <w:rPr>
                <w:rFonts w:hint="eastAsia" w:ascii="Times New Roman" w:hAnsi="Times New Roman" w:cs="Times New Roman"/>
                <w:b w:val="0"/>
                <w:bCs w:val="0"/>
                <w:color w:val="auto"/>
                <w:szCs w:val="24"/>
                <w:lang w:val="en-US" w:eastAsia="zh-CN"/>
              </w:rPr>
              <w:t>-4</w:t>
            </w:r>
            <w:r>
              <w:rPr>
                <w:rFonts w:hint="eastAsia" w:ascii="Times New Roman" w:hAnsi="Times New Roman" w:cs="Times New Roman"/>
                <w:b w:val="0"/>
                <w:bCs w:val="0"/>
                <w:color w:val="auto"/>
                <w:szCs w:val="24"/>
              </w:rPr>
              <w:t>。</w:t>
            </w:r>
          </w:p>
          <w:p>
            <w:pPr>
              <w:pStyle w:val="65"/>
              <w:spacing w:before="0" w:beforeLines="0" w:after="0" w:afterLines="0" w:line="360" w:lineRule="auto"/>
              <w:ind w:firstLine="482" w:firstLineChars="200"/>
              <w:jc w:val="center"/>
              <w:rPr>
                <w:rFonts w:hint="eastAsia" w:ascii="Times New Roman" w:hAnsi="Times New Roman" w:cs="Times New Roman"/>
                <w:b/>
                <w:bCs/>
                <w:color w:val="auto"/>
                <w:szCs w:val="24"/>
              </w:rPr>
            </w:pPr>
            <w:r>
              <w:rPr>
                <w:rFonts w:hint="eastAsia" w:ascii="Times New Roman" w:hAnsi="Times New Roman" w:cs="Times New Roman"/>
                <w:b/>
                <w:bCs/>
                <w:color w:val="auto"/>
                <w:szCs w:val="24"/>
              </w:rPr>
              <w:t xml:space="preserve"> </w:t>
            </w:r>
            <w:r>
              <w:rPr>
                <w:rFonts w:hint="eastAsia" w:ascii="Times New Roman" w:hAnsi="Times New Roman" w:cs="Times New Roman"/>
                <w:b/>
                <w:bCs/>
                <w:color w:val="auto"/>
                <w:szCs w:val="24"/>
                <w:lang w:val="en-US" w:eastAsia="zh-CN"/>
              </w:rPr>
              <w:t>表</w:t>
            </w:r>
            <w:r>
              <w:rPr>
                <w:rFonts w:hint="eastAsia" w:ascii="Times New Roman" w:hAnsi="Times New Roman" w:cs="Times New Roman"/>
                <w:b/>
                <w:bCs/>
                <w:color w:val="auto"/>
                <w:szCs w:val="24"/>
              </w:rPr>
              <w:t>2</w:t>
            </w:r>
            <w:r>
              <w:rPr>
                <w:rFonts w:hint="eastAsia" w:ascii="Times New Roman" w:hAnsi="Times New Roman" w:cs="Times New Roman"/>
                <w:b/>
                <w:bCs/>
                <w:color w:val="auto"/>
                <w:szCs w:val="24"/>
                <w:lang w:val="en-US" w:eastAsia="zh-CN"/>
              </w:rPr>
              <w:t xml:space="preserve">-4 </w:t>
            </w:r>
            <w:r>
              <w:rPr>
                <w:rFonts w:hint="eastAsia" w:ascii="Times New Roman" w:hAnsi="Times New Roman" w:cs="Times New Roman"/>
                <w:b/>
                <w:bCs/>
                <w:color w:val="auto"/>
                <w:szCs w:val="24"/>
              </w:rPr>
              <w:t>项目产污情况见</w:t>
            </w:r>
            <w:r>
              <w:rPr>
                <w:rFonts w:hint="eastAsia" w:ascii="Times New Roman" w:hAnsi="Times New Roman" w:cs="Times New Roman"/>
                <w:b/>
                <w:bCs/>
                <w:color w:val="auto"/>
                <w:szCs w:val="24"/>
                <w:lang w:val="en-US" w:eastAsia="zh-CN"/>
              </w:rPr>
              <w:t>一览表</w:t>
            </w:r>
          </w:p>
          <w:tbl>
            <w:tblPr>
              <w:tblStyle w:val="2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24"/>
              <w:gridCol w:w="1062"/>
              <w:gridCol w:w="2175"/>
              <w:gridCol w:w="2150"/>
              <w:gridCol w:w="17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1224" w:type="dxa"/>
                  <w:vAlign w:val="center"/>
                </w:tcPr>
                <w:p>
                  <w:pPr>
                    <w:pStyle w:val="65"/>
                    <w:spacing w:before="0" w:beforeLines="0" w:after="0" w:afterLines="0" w:line="36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序号</w:t>
                  </w:r>
                </w:p>
              </w:tc>
              <w:tc>
                <w:tcPr>
                  <w:tcW w:w="1062" w:type="dxa"/>
                  <w:vAlign w:val="center"/>
                </w:tcPr>
                <w:p>
                  <w:pPr>
                    <w:pStyle w:val="65"/>
                    <w:spacing w:before="0" w:beforeLines="0" w:after="0" w:afterLines="0" w:line="36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类别</w:t>
                  </w:r>
                </w:p>
              </w:tc>
              <w:tc>
                <w:tcPr>
                  <w:tcW w:w="2175" w:type="dxa"/>
                  <w:vAlign w:val="center"/>
                </w:tcPr>
                <w:p>
                  <w:pPr>
                    <w:pStyle w:val="65"/>
                    <w:spacing w:before="0" w:beforeLines="0" w:after="0" w:afterLines="0" w:line="36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污染源</w:t>
                  </w:r>
                </w:p>
              </w:tc>
              <w:tc>
                <w:tcPr>
                  <w:tcW w:w="2150" w:type="dxa"/>
                  <w:vAlign w:val="center"/>
                </w:tcPr>
                <w:p>
                  <w:pPr>
                    <w:pStyle w:val="65"/>
                    <w:spacing w:before="0" w:beforeLines="0" w:after="0" w:afterLines="0" w:line="36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污染物</w:t>
                  </w:r>
                </w:p>
              </w:tc>
              <w:tc>
                <w:tcPr>
                  <w:tcW w:w="1767" w:type="dxa"/>
                  <w:vAlign w:val="center"/>
                </w:tcPr>
                <w:p>
                  <w:pPr>
                    <w:pStyle w:val="65"/>
                    <w:spacing w:before="0" w:beforeLines="0" w:after="0" w:afterLines="0" w:line="36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排放情况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4" w:type="dxa"/>
                  <w:vAlign w:val="center"/>
                </w:tcPr>
                <w:p>
                  <w:pPr>
                    <w:pStyle w:val="65"/>
                    <w:spacing w:before="0" w:beforeLines="0" w:after="0" w:afterLines="0" w:line="36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1</w:t>
                  </w:r>
                </w:p>
              </w:tc>
              <w:tc>
                <w:tcPr>
                  <w:tcW w:w="1062" w:type="dxa"/>
                  <w:vAlign w:val="center"/>
                </w:tcPr>
                <w:p>
                  <w:pPr>
                    <w:pStyle w:val="65"/>
                    <w:spacing w:before="0" w:beforeLines="0" w:after="0" w:afterLines="0" w:line="36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废水</w:t>
                  </w:r>
                </w:p>
              </w:tc>
              <w:tc>
                <w:tcPr>
                  <w:tcW w:w="2175" w:type="dxa"/>
                  <w:vAlign w:val="center"/>
                </w:tcPr>
                <w:p>
                  <w:pPr>
                    <w:pStyle w:val="65"/>
                    <w:spacing w:before="0" w:beforeLines="0" w:after="0" w:afterLines="0" w:line="36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w:t>
                  </w:r>
                </w:p>
              </w:tc>
              <w:tc>
                <w:tcPr>
                  <w:tcW w:w="2150" w:type="dxa"/>
                  <w:vAlign w:val="center"/>
                </w:tcPr>
                <w:p>
                  <w:pPr>
                    <w:pStyle w:val="65"/>
                    <w:spacing w:before="0" w:beforeLines="0" w:after="0" w:afterLines="0" w:line="360" w:lineRule="auto"/>
                    <w:jc w:val="center"/>
                    <w:rPr>
                      <w:rFonts w:hint="eastAsia" w:ascii="Times New Roman" w:hAnsi="Times New Roman" w:cs="Times New Roman"/>
                      <w:b w:val="0"/>
                      <w:bCs w:val="0"/>
                      <w:color w:val="auto"/>
                      <w:sz w:val="21"/>
                      <w:szCs w:val="21"/>
                      <w:vertAlign w:val="baseline"/>
                    </w:rPr>
                  </w:pPr>
                  <w:r>
                    <w:rPr>
                      <w:rFonts w:hint="eastAsia" w:ascii="Times New Roman" w:hAnsi="Times New Roman" w:cs="Times New Roman"/>
                      <w:b w:val="0"/>
                      <w:bCs w:val="0"/>
                      <w:color w:val="auto"/>
                      <w:sz w:val="21"/>
                      <w:szCs w:val="21"/>
                      <w:vertAlign w:val="baseline"/>
                      <w:lang w:val="en-US" w:eastAsia="zh-CN"/>
                    </w:rPr>
                    <w:t>/</w:t>
                  </w:r>
                </w:p>
              </w:tc>
              <w:tc>
                <w:tcPr>
                  <w:tcW w:w="1767" w:type="dxa"/>
                  <w:vAlign w:val="center"/>
                </w:tcPr>
                <w:p>
                  <w:pPr>
                    <w:pStyle w:val="65"/>
                    <w:spacing w:before="0" w:beforeLines="0" w:after="0" w:afterLines="0" w:line="360" w:lineRule="auto"/>
                    <w:jc w:val="center"/>
                    <w:rPr>
                      <w:rFonts w:hint="eastAsia" w:ascii="Times New Roman" w:hAnsi="Times New Roman" w:cs="Times New Roman"/>
                      <w:b w:val="0"/>
                      <w:bCs w:val="0"/>
                      <w:color w:val="auto"/>
                      <w:sz w:val="21"/>
                      <w:szCs w:val="21"/>
                      <w:vertAlign w:val="baseline"/>
                    </w:rPr>
                  </w:pPr>
                  <w:r>
                    <w:rPr>
                      <w:rFonts w:hint="eastAsia" w:ascii="Times New Roman" w:hAnsi="Times New Roman" w:cs="Times New Roman"/>
                      <w:b w:val="0"/>
                      <w:bCs w:val="0"/>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4" w:type="dxa"/>
                  <w:vAlign w:val="center"/>
                </w:tcPr>
                <w:p>
                  <w:pPr>
                    <w:pStyle w:val="65"/>
                    <w:spacing w:before="0" w:beforeLines="0" w:after="0" w:afterLines="0" w:line="36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2</w:t>
                  </w:r>
                </w:p>
              </w:tc>
              <w:tc>
                <w:tcPr>
                  <w:tcW w:w="1062" w:type="dxa"/>
                  <w:vAlign w:val="center"/>
                </w:tcPr>
                <w:p>
                  <w:pPr>
                    <w:pStyle w:val="65"/>
                    <w:spacing w:before="0" w:beforeLines="0" w:after="0" w:afterLines="0" w:line="36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废气</w:t>
                  </w:r>
                </w:p>
              </w:tc>
              <w:tc>
                <w:tcPr>
                  <w:tcW w:w="2175" w:type="dxa"/>
                  <w:vAlign w:val="center"/>
                </w:tcPr>
                <w:p>
                  <w:pPr>
                    <w:pStyle w:val="65"/>
                    <w:spacing w:before="0" w:beforeLines="0" w:after="0" w:afterLines="0" w:line="36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锅炉废气</w:t>
                  </w:r>
                </w:p>
              </w:tc>
              <w:tc>
                <w:tcPr>
                  <w:tcW w:w="2150" w:type="dxa"/>
                  <w:vAlign w:val="center"/>
                </w:tcPr>
                <w:p>
                  <w:pPr>
                    <w:pStyle w:val="65"/>
                    <w:spacing w:before="0" w:beforeLines="0" w:after="0" w:afterLines="0" w:line="360" w:lineRule="auto"/>
                    <w:jc w:val="center"/>
                    <w:rPr>
                      <w:rFonts w:hint="eastAsia" w:ascii="Times New Roman" w:hAnsi="Times New Roman" w:cs="Times New Roman"/>
                      <w:b w:val="0"/>
                      <w:bCs w:val="0"/>
                      <w:color w:val="auto"/>
                      <w:sz w:val="21"/>
                      <w:szCs w:val="21"/>
                      <w:vertAlign w:val="baseline"/>
                    </w:rPr>
                  </w:pPr>
                  <w:r>
                    <w:rPr>
                      <w:rFonts w:hint="eastAsia" w:ascii="Times New Roman" w:hAnsi="Times New Roman" w:cs="Times New Roman"/>
                      <w:b w:val="0"/>
                      <w:bCs w:val="0"/>
                      <w:color w:val="auto"/>
                      <w:sz w:val="21"/>
                      <w:szCs w:val="21"/>
                      <w:vertAlign w:val="baseline"/>
                    </w:rPr>
                    <w:t>颗粒物、二氧化硫、氮氧化物</w:t>
                  </w:r>
                </w:p>
              </w:tc>
              <w:tc>
                <w:tcPr>
                  <w:tcW w:w="1767" w:type="dxa"/>
                  <w:vAlign w:val="center"/>
                </w:tcPr>
                <w:p>
                  <w:pPr>
                    <w:pStyle w:val="65"/>
                    <w:spacing w:before="0" w:beforeLines="0" w:after="0" w:afterLines="0" w:line="360" w:lineRule="auto"/>
                    <w:jc w:val="center"/>
                    <w:rPr>
                      <w:rFonts w:hint="eastAsia" w:ascii="Times New Roman" w:hAnsi="Times New Roman" w:cs="Times New Roman"/>
                      <w:b w:val="0"/>
                      <w:bCs w:val="0"/>
                      <w:color w:val="auto"/>
                      <w:sz w:val="21"/>
                      <w:szCs w:val="21"/>
                      <w:vertAlign w:val="baseline"/>
                    </w:rPr>
                  </w:pPr>
                  <w:r>
                    <w:rPr>
                      <w:rFonts w:hint="eastAsia" w:ascii="Times New Roman" w:hAnsi="Times New Roman" w:cs="Times New Roman"/>
                      <w:b w:val="0"/>
                      <w:bCs w:val="0"/>
                      <w:color w:val="auto"/>
                      <w:sz w:val="21"/>
                      <w:szCs w:val="21"/>
                      <w:vertAlign w:val="baseline"/>
                      <w:lang w:val="en-US" w:eastAsia="zh-CN"/>
                    </w:rPr>
                    <w:t>布袋</w:t>
                  </w:r>
                  <w:r>
                    <w:rPr>
                      <w:rFonts w:hint="eastAsia" w:ascii="Times New Roman" w:hAnsi="Times New Roman" w:cs="Times New Roman"/>
                      <w:b w:val="0"/>
                      <w:bCs w:val="0"/>
                      <w:color w:val="auto"/>
                      <w:sz w:val="21"/>
                      <w:szCs w:val="21"/>
                      <w:vertAlign w:val="baseline"/>
                    </w:rPr>
                    <w:t>除尘装置+</w:t>
                  </w:r>
                  <w:r>
                    <w:rPr>
                      <w:rFonts w:hint="eastAsia" w:ascii="Times New Roman" w:hAnsi="Times New Roman" w:cs="Times New Roman"/>
                      <w:b w:val="0"/>
                      <w:bCs w:val="0"/>
                      <w:color w:val="auto"/>
                      <w:sz w:val="21"/>
                      <w:szCs w:val="21"/>
                      <w:vertAlign w:val="baseline"/>
                      <w:lang w:val="en-US" w:eastAsia="zh-CN"/>
                    </w:rPr>
                    <w:t>30m</w:t>
                  </w:r>
                  <w:r>
                    <w:rPr>
                      <w:rFonts w:hint="eastAsia" w:ascii="Times New Roman" w:hAnsi="Times New Roman" w:cs="Times New Roman"/>
                      <w:b w:val="0"/>
                      <w:bCs w:val="0"/>
                      <w:color w:val="auto"/>
                      <w:sz w:val="21"/>
                      <w:szCs w:val="21"/>
                      <w:vertAlign w:val="baseline"/>
                    </w:rPr>
                    <w:t xml:space="preserve"> 高排气筒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4" w:type="dxa"/>
                  <w:vAlign w:val="center"/>
                </w:tcPr>
                <w:p>
                  <w:pPr>
                    <w:pStyle w:val="65"/>
                    <w:spacing w:before="0" w:beforeLines="0" w:after="0" w:afterLines="0" w:line="36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3</w:t>
                  </w:r>
                </w:p>
              </w:tc>
              <w:tc>
                <w:tcPr>
                  <w:tcW w:w="1062" w:type="dxa"/>
                  <w:vAlign w:val="center"/>
                </w:tcPr>
                <w:p>
                  <w:pPr>
                    <w:pStyle w:val="65"/>
                    <w:spacing w:before="0" w:beforeLines="0" w:after="0" w:afterLines="0" w:line="36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噪声</w:t>
                  </w:r>
                </w:p>
              </w:tc>
              <w:tc>
                <w:tcPr>
                  <w:tcW w:w="2175" w:type="dxa"/>
                  <w:vAlign w:val="center"/>
                </w:tcPr>
                <w:p>
                  <w:pPr>
                    <w:pStyle w:val="65"/>
                    <w:spacing w:before="0" w:beforeLines="0" w:after="0" w:afterLines="0" w:line="36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布袋除尘器风机</w:t>
                  </w:r>
                </w:p>
              </w:tc>
              <w:tc>
                <w:tcPr>
                  <w:tcW w:w="2150" w:type="dxa"/>
                  <w:vAlign w:val="center"/>
                </w:tcPr>
                <w:p>
                  <w:pPr>
                    <w:pStyle w:val="65"/>
                    <w:spacing w:before="0" w:beforeLines="0" w:after="0" w:afterLines="0" w:line="360" w:lineRule="auto"/>
                    <w:jc w:val="center"/>
                    <w:rPr>
                      <w:rFonts w:hint="eastAsia" w:ascii="Times New Roman" w:hAnsi="Times New Roman" w:cs="Times New Roman"/>
                      <w:b w:val="0"/>
                      <w:bCs w:val="0"/>
                      <w:color w:val="auto"/>
                      <w:sz w:val="21"/>
                      <w:szCs w:val="21"/>
                      <w:vertAlign w:val="baseline"/>
                    </w:rPr>
                  </w:pPr>
                  <w:r>
                    <w:rPr>
                      <w:rFonts w:hint="eastAsia" w:ascii="Times New Roman" w:hAnsi="Times New Roman" w:cs="Times New Roman"/>
                      <w:b w:val="0"/>
                      <w:bCs w:val="0"/>
                      <w:color w:val="auto"/>
                      <w:sz w:val="21"/>
                      <w:szCs w:val="21"/>
                      <w:vertAlign w:val="baseline"/>
                    </w:rPr>
                    <w:t>等效A声级</w:t>
                  </w:r>
                  <w:r>
                    <w:rPr>
                      <w:rFonts w:hint="eastAsia" w:ascii="Times New Roman" w:hAnsi="Times New Roman" w:cs="Times New Roman"/>
                      <w:b w:val="0"/>
                      <w:bCs w:val="0"/>
                      <w:color w:val="auto"/>
                      <w:sz w:val="21"/>
                      <w:szCs w:val="21"/>
                      <w:vertAlign w:val="baseline"/>
                      <w:lang w:val="en-US" w:eastAsia="zh-CN"/>
                    </w:rPr>
                    <w:t>(</w:t>
                  </w:r>
                  <w:r>
                    <w:rPr>
                      <w:rFonts w:hint="eastAsia" w:ascii="Times New Roman" w:hAnsi="Times New Roman" w:cs="Times New Roman"/>
                      <w:b w:val="0"/>
                      <w:bCs w:val="0"/>
                      <w:color w:val="auto"/>
                      <w:sz w:val="21"/>
                      <w:szCs w:val="21"/>
                      <w:vertAlign w:val="baseline"/>
                    </w:rPr>
                    <w:t>LAeq)</w:t>
                  </w:r>
                </w:p>
              </w:tc>
              <w:tc>
                <w:tcPr>
                  <w:tcW w:w="1767" w:type="dxa"/>
                  <w:vAlign w:val="center"/>
                </w:tcPr>
                <w:p>
                  <w:pPr>
                    <w:keepNext w:val="0"/>
                    <w:keepLines w:val="0"/>
                    <w:widowControl/>
                    <w:suppressLineNumbers w:val="0"/>
                    <w:jc w:val="center"/>
                    <w:rPr>
                      <w:sz w:val="21"/>
                      <w:szCs w:val="21"/>
                    </w:rPr>
                  </w:pPr>
                  <w:r>
                    <w:rPr>
                      <w:rFonts w:hint="eastAsia" w:ascii="宋体" w:hAnsi="宋体" w:cs="宋体"/>
                      <w:color w:val="000000"/>
                      <w:kern w:val="0"/>
                      <w:sz w:val="21"/>
                      <w:szCs w:val="21"/>
                      <w:lang w:val="en-US" w:eastAsia="zh-CN" w:bidi="ar"/>
                    </w:rPr>
                    <w:t>隔声</w:t>
                  </w:r>
                  <w:r>
                    <w:rPr>
                      <w:rFonts w:hint="eastAsia" w:ascii="宋体" w:hAnsi="宋体" w:eastAsia="宋体" w:cs="宋体"/>
                      <w:color w:val="000000"/>
                      <w:kern w:val="0"/>
                      <w:sz w:val="21"/>
                      <w:szCs w:val="21"/>
                      <w:lang w:val="en-US" w:eastAsia="zh-CN" w:bidi="ar"/>
                    </w:rPr>
                    <w:t>达标排放</w:t>
                  </w:r>
                </w:p>
                <w:p>
                  <w:pPr>
                    <w:pStyle w:val="65"/>
                    <w:spacing w:before="0" w:beforeLines="0" w:after="0" w:afterLines="0" w:line="360" w:lineRule="auto"/>
                    <w:jc w:val="center"/>
                    <w:rPr>
                      <w:rFonts w:hint="eastAsia" w:ascii="Times New Roman" w:hAnsi="Times New Roman" w:cs="Times New Roman"/>
                      <w:b w:val="0"/>
                      <w:bCs w:val="0"/>
                      <w:color w:val="auto"/>
                      <w:sz w:val="21"/>
                      <w:szCs w:val="21"/>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4" w:type="dxa"/>
                  <w:vAlign w:val="center"/>
                </w:tcPr>
                <w:p>
                  <w:pPr>
                    <w:pStyle w:val="65"/>
                    <w:spacing w:before="0" w:beforeLines="0" w:after="0" w:afterLines="0" w:line="360" w:lineRule="auto"/>
                    <w:jc w:val="center"/>
                    <w:rPr>
                      <w:rFonts w:hint="default"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4</w:t>
                  </w:r>
                </w:p>
              </w:tc>
              <w:tc>
                <w:tcPr>
                  <w:tcW w:w="1062" w:type="dxa"/>
                  <w:vAlign w:val="center"/>
                </w:tcPr>
                <w:p>
                  <w:pPr>
                    <w:pStyle w:val="65"/>
                    <w:spacing w:before="0" w:beforeLines="0" w:after="0" w:afterLines="0" w:line="36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固废</w:t>
                  </w:r>
                </w:p>
              </w:tc>
              <w:tc>
                <w:tcPr>
                  <w:tcW w:w="2175" w:type="dxa"/>
                  <w:vAlign w:val="center"/>
                </w:tcPr>
                <w:p>
                  <w:pPr>
                    <w:pStyle w:val="65"/>
                    <w:spacing w:before="0" w:beforeLines="0" w:after="0" w:afterLines="0" w:line="360" w:lineRule="auto"/>
                    <w:jc w:val="center"/>
                    <w:rPr>
                      <w:rFonts w:hint="eastAsia" w:ascii="Times New Roman" w:hAnsi="Times New Roman" w:cs="Times New Roman"/>
                      <w:b w:val="0"/>
                      <w:bCs w:val="0"/>
                      <w:color w:val="auto"/>
                      <w:sz w:val="21"/>
                      <w:szCs w:val="21"/>
                      <w:vertAlign w:val="baseline"/>
                    </w:rPr>
                  </w:pPr>
                  <w:r>
                    <w:rPr>
                      <w:rFonts w:hint="eastAsia" w:ascii="Times New Roman" w:hAnsi="Times New Roman" w:cs="Times New Roman"/>
                      <w:b w:val="0"/>
                      <w:bCs w:val="0"/>
                      <w:color w:val="auto"/>
                      <w:sz w:val="21"/>
                      <w:szCs w:val="21"/>
                      <w:vertAlign w:val="baseline"/>
                      <w:lang w:val="en-US" w:eastAsia="zh-CN"/>
                    </w:rPr>
                    <w:t>布袋</w:t>
                  </w:r>
                  <w:r>
                    <w:rPr>
                      <w:rFonts w:hint="eastAsia" w:ascii="Times New Roman" w:hAnsi="Times New Roman" w:cs="Times New Roman"/>
                      <w:b w:val="0"/>
                      <w:bCs w:val="0"/>
                      <w:color w:val="auto"/>
                      <w:sz w:val="21"/>
                      <w:szCs w:val="21"/>
                      <w:vertAlign w:val="baseline"/>
                    </w:rPr>
                    <w:t>除尘收集的粉尘</w:t>
                  </w:r>
                </w:p>
              </w:tc>
              <w:tc>
                <w:tcPr>
                  <w:tcW w:w="2150" w:type="dxa"/>
                  <w:vAlign w:val="center"/>
                </w:tcPr>
                <w:p>
                  <w:pPr>
                    <w:pStyle w:val="65"/>
                    <w:spacing w:before="0" w:beforeLines="0" w:after="0" w:afterLines="0" w:line="36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颗粒物</w:t>
                  </w:r>
                </w:p>
              </w:tc>
              <w:tc>
                <w:tcPr>
                  <w:tcW w:w="1767" w:type="dxa"/>
                  <w:vAlign w:val="center"/>
                </w:tcPr>
                <w:p>
                  <w:pPr>
                    <w:keepNext w:val="0"/>
                    <w:keepLines w:val="0"/>
                    <w:widowControl/>
                    <w:suppressLineNumbers w:val="0"/>
                    <w:jc w:val="center"/>
                    <w:rPr>
                      <w:rFonts w:hint="default" w:ascii="Times New Roman" w:hAnsi="Times New Roman" w:cs="Times New Roman"/>
                      <w:b w:val="0"/>
                      <w:bCs w:val="0"/>
                      <w:color w:val="auto"/>
                      <w:sz w:val="21"/>
                      <w:szCs w:val="21"/>
                      <w:vertAlign w:val="baseline"/>
                      <w:lang w:val="en-US"/>
                    </w:rPr>
                  </w:pPr>
                  <w:r>
                    <w:rPr>
                      <w:rFonts w:hint="eastAsia" w:ascii="宋体" w:hAnsi="宋体" w:cs="宋体"/>
                      <w:color w:val="000000"/>
                      <w:kern w:val="0"/>
                      <w:sz w:val="21"/>
                      <w:szCs w:val="21"/>
                      <w:lang w:val="en-US" w:eastAsia="zh-CN" w:bidi="ar"/>
                    </w:rPr>
                    <w:t>外售</w:t>
                  </w:r>
                  <w:r>
                    <w:rPr>
                      <w:rFonts w:hint="eastAsia" w:ascii="宋体" w:hAnsi="宋体" w:eastAsia="宋体" w:cs="宋体"/>
                      <w:color w:val="000000"/>
                      <w:kern w:val="0"/>
                      <w:sz w:val="21"/>
                      <w:szCs w:val="21"/>
                      <w:lang w:val="en-US" w:eastAsia="zh-CN" w:bidi="ar"/>
                    </w:rPr>
                    <w:t>做</w:t>
                  </w:r>
                  <w:r>
                    <w:rPr>
                      <w:rFonts w:hint="eastAsia" w:ascii="宋体" w:hAnsi="宋体" w:cs="宋体"/>
                      <w:color w:val="000000"/>
                      <w:kern w:val="0"/>
                      <w:sz w:val="21"/>
                      <w:szCs w:val="21"/>
                      <w:lang w:val="en-US" w:eastAsia="zh-CN" w:bidi="ar"/>
                    </w:rPr>
                    <w:t>农肥</w:t>
                  </w:r>
                  <w:r>
                    <w:rPr>
                      <w:rFonts w:hint="eastAsia" w:ascii="宋体" w:hAnsi="宋体" w:eastAsia="宋体" w:cs="宋体"/>
                      <w:color w:val="000000"/>
                      <w:kern w:val="0"/>
                      <w:sz w:val="21"/>
                      <w:szCs w:val="21"/>
                      <w:lang w:val="en-US" w:eastAsia="zh-CN" w:bidi="ar"/>
                    </w:rPr>
                    <w:t>使</w:t>
                  </w:r>
                  <w:r>
                    <w:rPr>
                      <w:rFonts w:hint="eastAsia" w:ascii="宋体" w:hAnsi="宋体" w:cs="宋体"/>
                      <w:color w:val="000000"/>
                      <w:kern w:val="0"/>
                      <w:sz w:val="21"/>
                      <w:szCs w:val="21"/>
                      <w:lang w:val="en-US" w:eastAsia="zh-CN" w:bidi="ar"/>
                    </w:rPr>
                    <w:t>用</w:t>
                  </w:r>
                </w:p>
              </w:tc>
            </w:tr>
          </w:tbl>
          <w:p>
            <w:pPr>
              <w:pStyle w:val="66"/>
              <w:ind w:firstLine="480"/>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19" w:hRule="atLeast"/>
          <w:jc w:val="center"/>
        </w:trPr>
        <w:tc>
          <w:tcPr>
            <w:tcW w:w="428" w:type="dxa"/>
            <w:tcBorders>
              <w:tl2br w:val="nil"/>
              <w:tr2bl w:val="nil"/>
            </w:tcBorders>
            <w:vAlign w:val="center"/>
          </w:tcPr>
          <w:p>
            <w:pPr>
              <w:pStyle w:val="18"/>
              <w:adjustRightInd w:val="0"/>
              <w:snapToGrid w:val="0"/>
              <w:spacing w:before="0" w:beforeAutospacing="0" w:after="0" w:afterAutospacing="0"/>
              <w:jc w:val="center"/>
              <w:rPr>
                <w:rFonts w:ascii="Times New Roman" w:hAnsi="Times New Roman"/>
                <w:szCs w:val="24"/>
              </w:rPr>
            </w:pPr>
            <w:r>
              <w:rPr>
                <w:rFonts w:ascii="Times New Roman" w:hAnsi="Times New Roman"/>
                <w:bCs/>
                <w:kern w:val="2"/>
                <w:szCs w:val="24"/>
              </w:rPr>
              <w:t>与项目有关的原有环境污染问题</w:t>
            </w:r>
          </w:p>
        </w:tc>
        <w:tc>
          <w:tcPr>
            <w:tcW w:w="8556" w:type="dxa"/>
            <w:tcBorders>
              <w:tl2br w:val="nil"/>
              <w:tr2bl w:val="nil"/>
            </w:tcBorders>
          </w:tcPr>
          <w:p>
            <w:pPr>
              <w:pStyle w:val="66"/>
              <w:ind w:firstLine="480"/>
              <w:rPr>
                <w:rFonts w:hint="eastAsia"/>
                <w:b/>
                <w:bCs/>
                <w:color w:val="auto"/>
              </w:rPr>
            </w:pPr>
            <w:r>
              <w:rPr>
                <w:rFonts w:hint="eastAsia"/>
                <w:b/>
                <w:bCs/>
                <w:color w:val="auto"/>
              </w:rPr>
              <w:t>1、现有项目环保手续履行情况</w:t>
            </w:r>
          </w:p>
          <w:p>
            <w:pPr>
              <w:pStyle w:val="66"/>
              <w:ind w:firstLine="480"/>
              <w:rPr>
                <w:rFonts w:hint="eastAsia"/>
              </w:rPr>
            </w:pPr>
            <w:r>
              <w:rPr>
                <w:rFonts w:hint="eastAsia"/>
                <w:color w:val="auto"/>
              </w:rPr>
              <w:t>原有项</w:t>
            </w:r>
            <w:r>
              <w:rPr>
                <w:rFonts w:hint="eastAsia"/>
              </w:rPr>
              <w:t>目环境影响评价、竣工环境保护验收、排污许可手续等履行情况详见表 2.</w:t>
            </w:r>
            <w:r>
              <w:rPr>
                <w:rFonts w:hint="eastAsia"/>
                <w:lang w:val="en-US" w:eastAsia="zh-CN"/>
              </w:rPr>
              <w:t>5</w:t>
            </w:r>
            <w:r>
              <w:rPr>
                <w:rFonts w:hint="eastAsia"/>
              </w:rPr>
              <w:t>。</w:t>
            </w:r>
          </w:p>
          <w:p>
            <w:pPr>
              <w:pStyle w:val="66"/>
              <w:ind w:firstLine="480"/>
              <w:jc w:val="center"/>
              <w:rPr>
                <w:rFonts w:hint="eastAsia"/>
                <w:b/>
                <w:bCs/>
              </w:rPr>
            </w:pPr>
            <w:r>
              <w:rPr>
                <w:rFonts w:hint="eastAsia"/>
                <w:b/>
                <w:bCs/>
              </w:rPr>
              <w:t>表 2.</w:t>
            </w:r>
            <w:r>
              <w:rPr>
                <w:rFonts w:hint="eastAsia"/>
                <w:b/>
                <w:bCs/>
                <w:lang w:val="en-US" w:eastAsia="zh-CN"/>
              </w:rPr>
              <w:t>5现有项目环评、验收和排污许可手续情况一览表</w:t>
            </w:r>
          </w:p>
          <w:tbl>
            <w:tblPr>
              <w:tblStyle w:val="2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35"/>
              <w:gridCol w:w="1880"/>
              <w:gridCol w:w="1880"/>
              <w:gridCol w:w="27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4" w:type="dxa"/>
                  <w:vAlign w:val="center"/>
                </w:tcPr>
                <w:p>
                  <w:pPr>
                    <w:pStyle w:val="66"/>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eastAsia="宋体"/>
                      <w:sz w:val="21"/>
                      <w:szCs w:val="21"/>
                      <w:vertAlign w:val="baseline"/>
                      <w:lang w:val="en-US" w:eastAsia="zh-CN"/>
                    </w:rPr>
                  </w:pPr>
                  <w:r>
                    <w:rPr>
                      <w:rFonts w:hint="eastAsia"/>
                      <w:sz w:val="21"/>
                      <w:szCs w:val="21"/>
                      <w:vertAlign w:val="baseline"/>
                      <w:lang w:val="en-US" w:eastAsia="zh-CN"/>
                    </w:rPr>
                    <w:t>项目名称</w:t>
                  </w:r>
                </w:p>
              </w:tc>
              <w:tc>
                <w:tcPr>
                  <w:tcW w:w="2095" w:type="dxa"/>
                  <w:vAlign w:val="center"/>
                </w:tcPr>
                <w:p>
                  <w:pPr>
                    <w:pStyle w:val="66"/>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eastAsia="宋体"/>
                      <w:sz w:val="21"/>
                      <w:szCs w:val="21"/>
                      <w:vertAlign w:val="baseline"/>
                      <w:lang w:val="en-US" w:eastAsia="zh-CN"/>
                    </w:rPr>
                  </w:pPr>
                  <w:r>
                    <w:rPr>
                      <w:rFonts w:hint="eastAsia"/>
                      <w:sz w:val="21"/>
                      <w:szCs w:val="21"/>
                      <w:vertAlign w:val="baseline"/>
                      <w:lang w:val="en-US" w:eastAsia="zh-CN"/>
                    </w:rPr>
                    <w:t>环评情况</w:t>
                  </w:r>
                </w:p>
              </w:tc>
              <w:tc>
                <w:tcPr>
                  <w:tcW w:w="2095" w:type="dxa"/>
                  <w:vAlign w:val="center"/>
                </w:tcPr>
                <w:p>
                  <w:pPr>
                    <w:pStyle w:val="66"/>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eastAsia="宋体"/>
                      <w:sz w:val="21"/>
                      <w:szCs w:val="21"/>
                      <w:vertAlign w:val="baseline"/>
                      <w:lang w:val="en-US" w:eastAsia="zh-CN"/>
                    </w:rPr>
                  </w:pPr>
                  <w:r>
                    <w:rPr>
                      <w:rFonts w:hint="eastAsia"/>
                      <w:sz w:val="21"/>
                      <w:szCs w:val="21"/>
                      <w:vertAlign w:val="baseline"/>
                      <w:lang w:val="en-US" w:eastAsia="zh-CN"/>
                    </w:rPr>
                    <w:t>验收情况</w:t>
                  </w:r>
                </w:p>
              </w:tc>
              <w:tc>
                <w:tcPr>
                  <w:tcW w:w="2094" w:type="dxa"/>
                  <w:vAlign w:val="center"/>
                </w:tcPr>
                <w:p>
                  <w:pPr>
                    <w:pStyle w:val="66"/>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eastAsia="宋体"/>
                      <w:sz w:val="21"/>
                      <w:szCs w:val="21"/>
                      <w:vertAlign w:val="baseline"/>
                      <w:lang w:val="en-US" w:eastAsia="zh-CN"/>
                    </w:rPr>
                  </w:pPr>
                  <w:r>
                    <w:rPr>
                      <w:rFonts w:hint="eastAsia"/>
                      <w:sz w:val="21"/>
                      <w:szCs w:val="21"/>
                      <w:vertAlign w:val="baseline"/>
                      <w:lang w:val="en-US" w:eastAsia="zh-CN"/>
                    </w:rPr>
                    <w:t>排污许可情况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4" w:type="dxa"/>
                  <w:vAlign w:val="center"/>
                </w:tcPr>
                <w:p>
                  <w:pPr>
                    <w:pStyle w:val="66"/>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eastAsia"/>
                      <w:sz w:val="21"/>
                      <w:szCs w:val="21"/>
                      <w:vertAlign w:val="baseline"/>
                    </w:rPr>
                  </w:pPr>
                  <w:r>
                    <w:rPr>
                      <w:rFonts w:hint="eastAsia"/>
                      <w:sz w:val="21"/>
                      <w:szCs w:val="21"/>
                      <w:vertAlign w:val="baseline"/>
                      <w:lang w:eastAsia="zh-CN"/>
                    </w:rPr>
                    <w:t>衡阳县妇幼保健院</w:t>
                  </w:r>
                  <w:r>
                    <w:rPr>
                      <w:rFonts w:hint="eastAsia"/>
                      <w:sz w:val="21"/>
                      <w:szCs w:val="21"/>
                      <w:vertAlign w:val="baseline"/>
                    </w:rPr>
                    <w:t>建设项目</w:t>
                  </w:r>
                </w:p>
              </w:tc>
              <w:tc>
                <w:tcPr>
                  <w:tcW w:w="2095" w:type="dxa"/>
                  <w:vAlign w:val="center"/>
                </w:tcPr>
                <w:p>
                  <w:pPr>
                    <w:pStyle w:val="66"/>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sz w:val="21"/>
                      <w:szCs w:val="21"/>
                      <w:vertAlign w:val="baseline"/>
                    </w:rPr>
                  </w:pPr>
                  <w:r>
                    <w:rPr>
                      <w:rFonts w:hint="eastAsia"/>
                      <w:sz w:val="21"/>
                      <w:szCs w:val="21"/>
                      <w:vertAlign w:val="baseline"/>
                    </w:rPr>
                    <w:t>2015年</w:t>
                  </w:r>
                  <w:r>
                    <w:rPr>
                      <w:rFonts w:hint="eastAsia"/>
                      <w:sz w:val="21"/>
                      <w:szCs w:val="21"/>
                      <w:vertAlign w:val="baseline"/>
                      <w:lang w:val="en-US" w:eastAsia="zh-CN"/>
                    </w:rPr>
                    <w:t>1</w:t>
                  </w:r>
                  <w:r>
                    <w:rPr>
                      <w:rFonts w:hint="eastAsia"/>
                      <w:sz w:val="21"/>
                      <w:szCs w:val="21"/>
                      <w:vertAlign w:val="baseline"/>
                    </w:rPr>
                    <w:t>月</w:t>
                  </w:r>
                  <w:r>
                    <w:rPr>
                      <w:rFonts w:hint="eastAsia"/>
                      <w:sz w:val="21"/>
                      <w:szCs w:val="21"/>
                      <w:vertAlign w:val="baseline"/>
                      <w:lang w:val="en-US" w:eastAsia="zh-CN"/>
                    </w:rPr>
                    <w:t>9</w:t>
                  </w:r>
                  <w:r>
                    <w:rPr>
                      <w:rFonts w:hint="eastAsia"/>
                      <w:sz w:val="21"/>
                      <w:szCs w:val="21"/>
                      <w:vertAlign w:val="baseline"/>
                    </w:rPr>
                    <w:t>日通过了衡阳市环境保护局的审批，审批文号为衡环发[2015]</w:t>
                  </w:r>
                  <w:r>
                    <w:rPr>
                      <w:rFonts w:hint="eastAsia"/>
                      <w:sz w:val="21"/>
                      <w:szCs w:val="21"/>
                      <w:vertAlign w:val="baseline"/>
                      <w:lang w:val="en-US" w:eastAsia="zh-CN"/>
                    </w:rPr>
                    <w:t>2</w:t>
                  </w:r>
                  <w:r>
                    <w:rPr>
                      <w:rFonts w:hint="eastAsia"/>
                      <w:sz w:val="21"/>
                      <w:szCs w:val="21"/>
                      <w:vertAlign w:val="baseline"/>
                    </w:rPr>
                    <w:t>号</w:t>
                  </w:r>
                </w:p>
              </w:tc>
              <w:tc>
                <w:tcPr>
                  <w:tcW w:w="2095" w:type="dxa"/>
                  <w:vAlign w:val="center"/>
                </w:tcPr>
                <w:p>
                  <w:pPr>
                    <w:pStyle w:val="66"/>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eastAsia="仿宋_GB2312"/>
                      <w:sz w:val="21"/>
                      <w:szCs w:val="21"/>
                      <w:vertAlign w:val="baseline"/>
                      <w:lang w:eastAsia="zh-CN"/>
                    </w:rPr>
                  </w:pPr>
                  <w:r>
                    <w:rPr>
                      <w:rFonts w:hint="eastAsia" w:ascii="Times New Roman" w:hAnsi="Times New Roman" w:cs="Times New Roman"/>
                      <w:sz w:val="21"/>
                      <w:szCs w:val="21"/>
                      <w:vertAlign w:val="baseline"/>
                    </w:rPr>
                    <w:t>201</w:t>
                  </w:r>
                  <w:r>
                    <w:rPr>
                      <w:rFonts w:hint="eastAsia" w:cs="Times New Roman"/>
                      <w:sz w:val="21"/>
                      <w:szCs w:val="21"/>
                      <w:vertAlign w:val="baseline"/>
                      <w:lang w:val="en-US" w:eastAsia="zh-CN"/>
                    </w:rPr>
                    <w:t>9</w:t>
                  </w:r>
                  <w:r>
                    <w:rPr>
                      <w:rFonts w:hint="eastAsia" w:ascii="Times New Roman" w:hAnsi="Times New Roman" w:cs="Times New Roman"/>
                      <w:sz w:val="21"/>
                      <w:szCs w:val="21"/>
                      <w:vertAlign w:val="baseline"/>
                    </w:rPr>
                    <w:t>年</w:t>
                  </w:r>
                  <w:r>
                    <w:rPr>
                      <w:rFonts w:hint="eastAsia" w:cs="Times New Roman"/>
                      <w:sz w:val="21"/>
                      <w:szCs w:val="21"/>
                      <w:vertAlign w:val="baseline"/>
                      <w:lang w:val="en-US" w:eastAsia="zh-CN"/>
                    </w:rPr>
                    <w:t>3</w:t>
                  </w:r>
                  <w:r>
                    <w:rPr>
                      <w:rFonts w:hint="eastAsia" w:ascii="Times New Roman" w:hAnsi="Times New Roman" w:cs="Times New Roman"/>
                      <w:sz w:val="21"/>
                      <w:szCs w:val="21"/>
                      <w:vertAlign w:val="baseline"/>
                    </w:rPr>
                    <w:t>月，衡阳市环境保护局</w:t>
                  </w:r>
                  <w:r>
                    <w:rPr>
                      <w:rFonts w:hint="eastAsia" w:cs="Times New Roman"/>
                      <w:sz w:val="21"/>
                      <w:szCs w:val="21"/>
                      <w:vertAlign w:val="baseline"/>
                      <w:lang w:val="en-US" w:eastAsia="zh-CN"/>
                    </w:rPr>
                    <w:t>批准了</w:t>
                  </w:r>
                  <w:r>
                    <w:rPr>
                      <w:rFonts w:hint="eastAsia" w:ascii="Times New Roman" w:hAnsi="Times New Roman" w:cs="Times New Roman"/>
                      <w:sz w:val="21"/>
                      <w:szCs w:val="21"/>
                      <w:vertAlign w:val="baseline"/>
                      <w:lang w:val="en-US" w:eastAsia="zh-CN"/>
                    </w:rPr>
                    <w:t>项目</w:t>
                  </w:r>
                  <w:r>
                    <w:rPr>
                      <w:rFonts w:hint="eastAsia" w:cs="Times New Roman"/>
                      <w:sz w:val="21"/>
                      <w:szCs w:val="21"/>
                      <w:vertAlign w:val="baseline"/>
                      <w:lang w:val="en-US" w:eastAsia="zh-CN"/>
                    </w:rPr>
                    <w:t>“三同时”</w:t>
                  </w:r>
                  <w:r>
                    <w:rPr>
                      <w:rFonts w:hint="eastAsia" w:ascii="Times New Roman" w:hAnsi="Times New Roman" w:cs="Times New Roman"/>
                      <w:sz w:val="21"/>
                      <w:szCs w:val="21"/>
                      <w:vertAlign w:val="baseline"/>
                      <w:lang w:val="en-US" w:eastAsia="zh-CN"/>
                    </w:rPr>
                    <w:t>验收</w:t>
                  </w:r>
                </w:p>
              </w:tc>
              <w:tc>
                <w:tcPr>
                  <w:tcW w:w="2094" w:type="dxa"/>
                  <w:vAlign w:val="center"/>
                </w:tcPr>
                <w:p>
                  <w:pPr>
                    <w:pStyle w:val="66"/>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cs="Times New Roman"/>
                      <w:sz w:val="21"/>
                      <w:szCs w:val="21"/>
                      <w:vertAlign w:val="baseline"/>
                      <w:lang w:val="en-US" w:eastAsia="zh-CN"/>
                    </w:rPr>
                  </w:pPr>
                  <w:r>
                    <w:rPr>
                      <w:rFonts w:hint="eastAsia" w:cs="Times New Roman"/>
                      <w:sz w:val="21"/>
                      <w:szCs w:val="21"/>
                      <w:vertAlign w:val="baseline"/>
                      <w:lang w:val="en-US" w:eastAsia="zh-CN"/>
                    </w:rPr>
                    <w:t>2021年1月，衡阳市生态环境局向衡阳县妇幼保健院核发了排污许可证（编号：12430421445474858F001R）</w:t>
                  </w:r>
                </w:p>
              </w:tc>
            </w:tr>
          </w:tbl>
          <w:p>
            <w:pPr>
              <w:pStyle w:val="66"/>
              <w:ind w:firstLine="480"/>
              <w:rPr>
                <w:rFonts w:hint="eastAsia" w:ascii="Times New Roman" w:hAnsi="Times New Roman" w:cs="Times New Roman"/>
                <w:b/>
                <w:bCs/>
              </w:rPr>
            </w:pPr>
            <w:r>
              <w:rPr>
                <w:rFonts w:hint="eastAsia" w:ascii="Times New Roman" w:hAnsi="Times New Roman" w:cs="Times New Roman"/>
                <w:b/>
                <w:bCs/>
                <w:lang w:val="en-US" w:eastAsia="zh-CN"/>
              </w:rPr>
              <w:t>2</w:t>
            </w:r>
            <w:r>
              <w:rPr>
                <w:rFonts w:hint="eastAsia" w:ascii="Times New Roman" w:hAnsi="Times New Roman" w:cs="Times New Roman"/>
                <w:b/>
                <w:bCs/>
              </w:rPr>
              <w:t>、原有项目基本情况</w:t>
            </w:r>
          </w:p>
          <w:p>
            <w:pPr>
              <w:pStyle w:val="66"/>
              <w:ind w:firstLine="480"/>
            </w:pPr>
            <w:r>
              <w:rPr>
                <w:rFonts w:hint="eastAsia"/>
              </w:rPr>
              <w:t>本项目为</w:t>
            </w:r>
            <w:r>
              <w:rPr>
                <w:rFonts w:hint="eastAsia"/>
                <w:lang w:eastAsia="zh-CN"/>
              </w:rPr>
              <w:t>备用</w:t>
            </w:r>
            <w:r>
              <w:rPr>
                <w:rFonts w:hint="eastAsia"/>
                <w:lang w:val="en-US" w:eastAsia="zh-CN"/>
              </w:rPr>
              <w:t>生物质</w:t>
            </w:r>
            <w:r>
              <w:rPr>
                <w:rFonts w:hint="eastAsia"/>
                <w:lang w:eastAsia="zh-CN"/>
              </w:rPr>
              <w:t>热水机组</w:t>
            </w:r>
            <w:r>
              <w:rPr>
                <w:rFonts w:hint="eastAsia"/>
              </w:rPr>
              <w:t>建设项目，与项目有关的原有环境污染问题主要为原</w:t>
            </w:r>
            <w:r>
              <w:rPr>
                <w:rFonts w:hint="eastAsia"/>
                <w:lang w:val="en-US" w:eastAsia="zh-CN"/>
              </w:rPr>
              <w:t>天然气热水锅炉</w:t>
            </w:r>
            <w:r>
              <w:rPr>
                <w:rFonts w:hint="eastAsia"/>
              </w:rPr>
              <w:t>产生的环境污染，原有项目具体情况如下：</w:t>
            </w:r>
          </w:p>
          <w:p>
            <w:pPr>
              <w:pStyle w:val="66"/>
              <w:ind w:firstLine="480"/>
              <w:rPr>
                <w:rFonts w:hint="eastAsia" w:ascii="Times New Roman" w:hAnsi="Times New Roman" w:cs="Times New Roman"/>
                <w:lang w:val="en-US" w:eastAsia="zh-CN"/>
              </w:rPr>
            </w:pPr>
            <w:r>
              <w:rPr>
                <w:rFonts w:hint="eastAsia"/>
              </w:rPr>
              <w:t>项目名称：</w:t>
            </w:r>
            <w:r>
              <w:rPr>
                <w:rFonts w:hint="eastAsia" w:cs="Times New Roman"/>
                <w:lang w:val="en-US" w:eastAsia="zh-CN"/>
              </w:rPr>
              <w:t>衡阳县妇幼保健院</w:t>
            </w:r>
            <w:r>
              <w:rPr>
                <w:rFonts w:hint="eastAsia" w:ascii="Times New Roman" w:hAnsi="Times New Roman" w:cs="Times New Roman"/>
                <w:lang w:val="en-US" w:eastAsia="zh-CN"/>
              </w:rPr>
              <w:t>新院建设项目</w:t>
            </w:r>
          </w:p>
          <w:p>
            <w:pPr>
              <w:pStyle w:val="66"/>
              <w:ind w:firstLine="480"/>
              <w:rPr>
                <w:rFonts w:hint="eastAsia" w:ascii="Times New Roman" w:hAnsi="Times New Roman" w:cs="Times New Roman"/>
              </w:rPr>
            </w:pPr>
            <w:r>
              <w:rPr>
                <w:rFonts w:hint="eastAsia" w:ascii="Times New Roman" w:hAnsi="Times New Roman" w:cs="Times New Roman"/>
              </w:rPr>
              <w:t>建设单位：</w:t>
            </w:r>
            <w:r>
              <w:rPr>
                <w:rFonts w:hint="eastAsia" w:cs="Times New Roman"/>
                <w:lang w:val="en-US" w:eastAsia="zh-CN"/>
              </w:rPr>
              <w:t>衡阳县妇幼保健院</w:t>
            </w:r>
          </w:p>
          <w:p>
            <w:pPr>
              <w:pStyle w:val="66"/>
              <w:ind w:firstLine="480"/>
            </w:pPr>
            <w:r>
              <w:t>项目组成</w:t>
            </w:r>
            <w:r>
              <w:rPr>
                <w:rFonts w:hint="eastAsia"/>
              </w:rPr>
              <w:t>：项目组成详见下表：</w:t>
            </w:r>
          </w:p>
          <w:p>
            <w:pPr>
              <w:pStyle w:val="66"/>
              <w:ind w:firstLine="480"/>
              <w:jc w:val="center"/>
              <w:rPr>
                <w:rFonts w:hint="eastAsia" w:ascii="Times New Roman" w:hAnsi="Times New Roman" w:cs="Times New Roman"/>
                <w:b/>
                <w:bCs/>
              </w:rPr>
            </w:pPr>
            <w:r>
              <w:rPr>
                <w:rFonts w:hint="eastAsia" w:ascii="Times New Roman" w:hAnsi="Times New Roman" w:cs="Times New Roman"/>
                <w:b/>
                <w:bCs/>
              </w:rPr>
              <w:t>表2-</w:t>
            </w:r>
            <w:r>
              <w:rPr>
                <w:rFonts w:hint="eastAsia" w:ascii="Times New Roman" w:hAnsi="Times New Roman" w:cs="Times New Roman"/>
                <w:b/>
                <w:bCs/>
                <w:lang w:val="en-US" w:eastAsia="zh-CN"/>
              </w:rPr>
              <w:t>6</w:t>
            </w:r>
            <w:r>
              <w:rPr>
                <w:rFonts w:hint="eastAsia" w:ascii="Times New Roman" w:hAnsi="Times New Roman" w:cs="Times New Roman"/>
                <w:b/>
                <w:bCs/>
              </w:rPr>
              <w:t xml:space="preserve">  原有项目组成一览表</w:t>
            </w:r>
          </w:p>
          <w:tbl>
            <w:tblPr>
              <w:tblStyle w:val="22"/>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86"/>
              <w:gridCol w:w="1205"/>
              <w:gridCol w:w="636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90" w:hRule="atLeast"/>
                <w:tblHeader/>
                <w:jc w:val="center"/>
              </w:trPr>
              <w:tc>
                <w:tcPr>
                  <w:tcW w:w="470" w:type="pct"/>
                  <w:tcBorders>
                    <w:tl2br w:val="nil"/>
                    <w:tr2bl w:val="nil"/>
                  </w:tcBorders>
                  <w:noWrap w:val="0"/>
                  <w:vAlign w:val="center"/>
                </w:tcPr>
                <w:p>
                  <w:pPr>
                    <w:keepNext w:val="0"/>
                    <w:keepLines w:val="0"/>
                    <w:widowControl w:val="0"/>
                    <w:suppressLineNumbers w:val="0"/>
                    <w:spacing w:before="0" w:beforeAutospacing="0" w:after="0" w:afterAutospacing="0" w:line="320" w:lineRule="exact"/>
                    <w:ind w:left="0" w:right="0"/>
                    <w:jc w:val="center"/>
                    <w:rPr>
                      <w:b/>
                      <w:bCs w:val="0"/>
                      <w:color w:val="auto"/>
                      <w:szCs w:val="21"/>
                      <w:lang w:val="en-US"/>
                    </w:rPr>
                  </w:pPr>
                  <w:r>
                    <w:rPr>
                      <w:rFonts w:hint="eastAsia" w:ascii="Times New Roman" w:hAnsi="Times New Roman" w:eastAsia="宋体" w:cs="宋体"/>
                      <w:b/>
                      <w:bCs w:val="0"/>
                      <w:color w:val="auto"/>
                      <w:kern w:val="2"/>
                      <w:sz w:val="21"/>
                      <w:szCs w:val="21"/>
                      <w:lang w:val="en-US" w:eastAsia="zh-CN" w:bidi="ar"/>
                    </w:rPr>
                    <w:t>工程类别</w:t>
                  </w:r>
                </w:p>
              </w:tc>
              <w:tc>
                <w:tcPr>
                  <w:tcW w:w="721" w:type="pct"/>
                  <w:tcBorders>
                    <w:tl2br w:val="nil"/>
                    <w:tr2bl w:val="nil"/>
                  </w:tcBorders>
                  <w:noWrap w:val="0"/>
                  <w:vAlign w:val="center"/>
                </w:tcPr>
                <w:p>
                  <w:pPr>
                    <w:keepNext w:val="0"/>
                    <w:keepLines w:val="0"/>
                    <w:widowControl w:val="0"/>
                    <w:suppressLineNumbers w:val="0"/>
                    <w:spacing w:before="0" w:beforeAutospacing="0" w:after="0" w:afterAutospacing="0" w:line="320" w:lineRule="exact"/>
                    <w:ind w:left="0" w:right="0"/>
                    <w:jc w:val="center"/>
                    <w:rPr>
                      <w:b/>
                      <w:bCs w:val="0"/>
                      <w:color w:val="auto"/>
                      <w:szCs w:val="21"/>
                      <w:lang w:val="en-US"/>
                    </w:rPr>
                  </w:pPr>
                  <w:r>
                    <w:rPr>
                      <w:rFonts w:hint="eastAsia" w:ascii="Times New Roman" w:hAnsi="Times New Roman" w:eastAsia="宋体" w:cs="宋体"/>
                      <w:b/>
                      <w:bCs w:val="0"/>
                      <w:color w:val="auto"/>
                      <w:kern w:val="2"/>
                      <w:sz w:val="21"/>
                      <w:szCs w:val="21"/>
                      <w:lang w:val="en-US" w:eastAsia="zh-CN" w:bidi="ar"/>
                    </w:rPr>
                    <w:t>单项工</w:t>
                  </w:r>
                </w:p>
                <w:p>
                  <w:pPr>
                    <w:keepNext w:val="0"/>
                    <w:keepLines w:val="0"/>
                    <w:widowControl w:val="0"/>
                    <w:suppressLineNumbers w:val="0"/>
                    <w:spacing w:before="0" w:beforeAutospacing="0" w:after="0" w:afterAutospacing="0" w:line="320" w:lineRule="exact"/>
                    <w:ind w:left="0" w:right="0"/>
                    <w:jc w:val="center"/>
                    <w:rPr>
                      <w:b/>
                      <w:bCs w:val="0"/>
                      <w:color w:val="auto"/>
                      <w:szCs w:val="21"/>
                      <w:lang w:val="en-US"/>
                    </w:rPr>
                  </w:pPr>
                  <w:r>
                    <w:rPr>
                      <w:rFonts w:hint="eastAsia" w:ascii="Times New Roman" w:hAnsi="Times New Roman" w:eastAsia="宋体" w:cs="宋体"/>
                      <w:b/>
                      <w:bCs w:val="0"/>
                      <w:color w:val="auto"/>
                      <w:kern w:val="2"/>
                      <w:sz w:val="21"/>
                      <w:szCs w:val="21"/>
                      <w:lang w:val="en-US" w:eastAsia="zh-CN" w:bidi="ar"/>
                    </w:rPr>
                    <w:t>程名称</w:t>
                  </w:r>
                </w:p>
              </w:tc>
              <w:tc>
                <w:tcPr>
                  <w:tcW w:w="3807" w:type="pct"/>
                  <w:tcBorders>
                    <w:tl2br w:val="nil"/>
                    <w:tr2bl w:val="nil"/>
                  </w:tcBorders>
                  <w:noWrap w:val="0"/>
                  <w:vAlign w:val="center"/>
                </w:tcPr>
                <w:p>
                  <w:pPr>
                    <w:keepNext w:val="0"/>
                    <w:keepLines w:val="0"/>
                    <w:widowControl w:val="0"/>
                    <w:suppressLineNumbers w:val="0"/>
                    <w:spacing w:before="0" w:beforeAutospacing="0" w:after="0" w:afterAutospacing="0" w:line="320" w:lineRule="exact"/>
                    <w:ind w:left="0" w:right="0"/>
                    <w:jc w:val="center"/>
                    <w:rPr>
                      <w:rFonts w:hint="eastAsia" w:ascii="Times New Roman" w:hAnsi="Times New Roman" w:eastAsia="宋体" w:cs="宋体"/>
                      <w:b/>
                      <w:bCs w:val="0"/>
                      <w:color w:val="auto"/>
                      <w:kern w:val="2"/>
                      <w:sz w:val="21"/>
                      <w:szCs w:val="21"/>
                      <w:lang w:val="en-US" w:eastAsia="zh-CN" w:bidi="ar"/>
                    </w:rPr>
                  </w:pPr>
                  <w:r>
                    <w:rPr>
                      <w:rFonts w:hint="eastAsia" w:ascii="Times New Roman" w:hAnsi="Times New Roman" w:eastAsia="宋体" w:cs="宋体"/>
                      <w:b/>
                      <w:bCs w:val="0"/>
                      <w:color w:val="auto"/>
                      <w:kern w:val="2"/>
                      <w:sz w:val="21"/>
                      <w:szCs w:val="21"/>
                      <w:lang w:val="en-US" w:eastAsia="zh-CN" w:bidi="ar"/>
                    </w:rPr>
                    <w:t>建设情况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70" w:type="pct"/>
                  <w:vMerge w:val="restart"/>
                  <w:tcBorders>
                    <w:tl2br w:val="nil"/>
                    <w:tr2bl w:val="nil"/>
                  </w:tcBorders>
                  <w:noWrap w:val="0"/>
                  <w:vAlign w:val="center"/>
                </w:tcPr>
                <w:p>
                  <w:pPr>
                    <w:keepNext w:val="0"/>
                    <w:keepLines w:val="0"/>
                    <w:widowControl w:val="0"/>
                    <w:suppressLineNumbers w:val="0"/>
                    <w:spacing w:before="0" w:beforeAutospacing="0" w:after="0" w:afterAutospacing="0" w:line="320" w:lineRule="exact"/>
                    <w:ind w:left="0" w:right="0"/>
                    <w:jc w:val="center"/>
                    <w:rPr>
                      <w:color w:val="auto"/>
                      <w:szCs w:val="21"/>
                      <w:lang w:val="en-US"/>
                    </w:rPr>
                  </w:pPr>
                  <w:r>
                    <w:rPr>
                      <w:rFonts w:hint="eastAsia" w:ascii="Times New Roman" w:hAnsi="Times New Roman" w:eastAsia="宋体" w:cs="宋体"/>
                      <w:color w:val="auto"/>
                      <w:kern w:val="2"/>
                      <w:sz w:val="21"/>
                      <w:szCs w:val="21"/>
                      <w:lang w:val="en-US" w:eastAsia="zh-CN" w:bidi="ar"/>
                    </w:rPr>
                    <w:t>主体工程</w:t>
                  </w:r>
                </w:p>
              </w:tc>
              <w:tc>
                <w:tcPr>
                  <w:tcW w:w="721" w:type="pct"/>
                  <w:vMerge w:val="restart"/>
                  <w:tcBorders>
                    <w:tl2br w:val="nil"/>
                    <w:tr2bl w:val="nil"/>
                  </w:tcBorders>
                  <w:noWrap w:val="0"/>
                  <w:vAlign w:val="center"/>
                </w:tcPr>
                <w:p>
                  <w:pPr>
                    <w:keepNext w:val="0"/>
                    <w:keepLines w:val="0"/>
                    <w:widowControl w:val="0"/>
                    <w:suppressLineNumbers w:val="0"/>
                    <w:spacing w:before="0" w:beforeAutospacing="0" w:after="0" w:afterAutospacing="0" w:line="320" w:lineRule="exact"/>
                    <w:ind w:left="0" w:right="0"/>
                    <w:jc w:val="center"/>
                    <w:rPr>
                      <w:color w:val="auto"/>
                      <w:szCs w:val="21"/>
                      <w:u w:val="none"/>
                      <w:lang w:val="en-US"/>
                    </w:rPr>
                  </w:pPr>
                  <w:r>
                    <w:rPr>
                      <w:rFonts w:hint="eastAsia" w:ascii="Times New Roman" w:hAnsi="Times New Roman" w:eastAsia="宋体" w:cs="宋体"/>
                      <w:color w:val="auto"/>
                      <w:kern w:val="2"/>
                      <w:sz w:val="21"/>
                      <w:szCs w:val="21"/>
                      <w:u w:val="none"/>
                      <w:lang w:val="en-US" w:eastAsia="zh-CN" w:bidi="ar"/>
                    </w:rPr>
                    <w:t>医疗综合楼</w:t>
                  </w:r>
                </w:p>
              </w:tc>
              <w:tc>
                <w:tcPr>
                  <w:tcW w:w="3807" w:type="pct"/>
                  <w:vMerge w:val="restart"/>
                  <w:tcBorders>
                    <w:tl2br w:val="nil"/>
                    <w:tr2bl w:val="nil"/>
                  </w:tcBorders>
                  <w:noWrap w:val="0"/>
                  <w:vAlign w:val="center"/>
                </w:tcPr>
                <w:p>
                  <w:pPr>
                    <w:keepNext w:val="0"/>
                    <w:keepLines w:val="0"/>
                    <w:widowControl w:val="0"/>
                    <w:suppressLineNumbers w:val="0"/>
                    <w:spacing w:before="0" w:beforeAutospacing="0" w:after="0" w:afterAutospacing="0" w:line="320" w:lineRule="exact"/>
                    <w:ind w:left="0" w:right="0"/>
                    <w:jc w:val="left"/>
                    <w:rPr>
                      <w:rFonts w:hint="eastAsia" w:ascii="Times New Roman" w:hAnsi="Times New Roman" w:eastAsia="宋体" w:cs="宋体"/>
                      <w:color w:val="auto"/>
                      <w:kern w:val="2"/>
                      <w:sz w:val="21"/>
                      <w:szCs w:val="21"/>
                      <w:u w:val="none"/>
                      <w:lang w:val="en-US" w:eastAsia="zh-CN" w:bidi="ar"/>
                    </w:rPr>
                  </w:pPr>
                  <w:r>
                    <w:rPr>
                      <w:rFonts w:hint="eastAsia" w:ascii="Times New Roman" w:hAnsi="Times New Roman" w:eastAsia="宋体" w:cs="宋体"/>
                      <w:color w:val="auto"/>
                      <w:kern w:val="2"/>
                      <w:sz w:val="21"/>
                      <w:szCs w:val="21"/>
                      <w:u w:val="none"/>
                      <w:lang w:val="en-US" w:eastAsia="zh-CN" w:bidi="ar"/>
                    </w:rPr>
                    <w:t>门（急）诊综合大楼，4F，总建筑面积5808.8m2</w:t>
                  </w:r>
                </w:p>
                <w:p>
                  <w:pPr>
                    <w:keepNext w:val="0"/>
                    <w:keepLines w:val="0"/>
                    <w:widowControl w:val="0"/>
                    <w:suppressLineNumbers w:val="0"/>
                    <w:spacing w:before="0" w:beforeAutospacing="0" w:after="0" w:afterAutospacing="0" w:line="320" w:lineRule="exact"/>
                    <w:ind w:left="0" w:right="0"/>
                    <w:jc w:val="left"/>
                    <w:rPr>
                      <w:rFonts w:hint="eastAsia" w:ascii="Times New Roman" w:hAnsi="Times New Roman" w:eastAsia="宋体" w:cs="宋体"/>
                      <w:color w:val="auto"/>
                      <w:kern w:val="2"/>
                      <w:sz w:val="21"/>
                      <w:szCs w:val="21"/>
                      <w:u w:val="none"/>
                      <w:lang w:val="en-US" w:eastAsia="zh-CN" w:bidi="ar"/>
                    </w:rPr>
                  </w:pPr>
                  <w:r>
                    <w:rPr>
                      <w:rFonts w:hint="eastAsia" w:ascii="Times New Roman" w:hAnsi="Times New Roman" w:eastAsia="宋体" w:cs="宋体"/>
                      <w:color w:val="auto"/>
                      <w:kern w:val="2"/>
                      <w:sz w:val="21"/>
                      <w:szCs w:val="21"/>
                      <w:u w:val="none"/>
                      <w:lang w:val="en-US" w:eastAsia="zh-CN" w:bidi="ar"/>
                    </w:rPr>
                    <w:t>住院部，10F，总建筑面积15930 m2，病床数450床</w:t>
                  </w:r>
                </w:p>
                <w:p>
                  <w:pPr>
                    <w:keepNext w:val="0"/>
                    <w:keepLines w:val="0"/>
                    <w:widowControl w:val="0"/>
                    <w:suppressLineNumbers w:val="0"/>
                    <w:spacing w:before="0" w:beforeAutospacing="0" w:after="0" w:afterAutospacing="0" w:line="320" w:lineRule="exact"/>
                    <w:ind w:left="0" w:right="0"/>
                    <w:jc w:val="left"/>
                    <w:rPr>
                      <w:rFonts w:hint="eastAsia" w:ascii="Times New Roman" w:hAnsi="Times New Roman" w:eastAsia="宋体" w:cs="宋体"/>
                      <w:color w:val="auto"/>
                      <w:kern w:val="2"/>
                      <w:sz w:val="21"/>
                      <w:szCs w:val="21"/>
                      <w:u w:val="none"/>
                      <w:lang w:val="en-US" w:eastAsia="zh-CN" w:bidi="ar"/>
                    </w:rPr>
                  </w:pPr>
                  <w:r>
                    <w:rPr>
                      <w:rFonts w:hint="eastAsia" w:ascii="Times New Roman" w:hAnsi="Times New Roman" w:eastAsia="宋体" w:cs="宋体"/>
                      <w:color w:val="auto"/>
                      <w:kern w:val="2"/>
                      <w:sz w:val="21"/>
                      <w:szCs w:val="21"/>
                      <w:u w:val="none"/>
                      <w:lang w:val="en-US" w:eastAsia="zh-CN" w:bidi="ar"/>
                    </w:rPr>
                    <w:t>医技楼，4F，总建筑面积3024 m</w:t>
                  </w:r>
                  <w:r>
                    <w:rPr>
                      <w:rFonts w:hint="eastAsia" w:ascii="Times New Roman" w:hAnsi="Times New Roman" w:eastAsia="宋体" w:cs="宋体"/>
                      <w:color w:val="auto"/>
                      <w:kern w:val="2"/>
                      <w:sz w:val="21"/>
                      <w:szCs w:val="21"/>
                      <w:u w:val="none"/>
                      <w:vertAlign w:val="superscript"/>
                      <w:lang w:val="en-US" w:eastAsia="zh-CN" w:bidi="ar"/>
                    </w:rPr>
                    <w:t>2</w:t>
                  </w:r>
                </w:p>
                <w:p>
                  <w:pPr>
                    <w:keepNext w:val="0"/>
                    <w:keepLines w:val="0"/>
                    <w:widowControl w:val="0"/>
                    <w:suppressLineNumbers w:val="0"/>
                    <w:spacing w:before="0" w:beforeAutospacing="0" w:after="0" w:afterAutospacing="0" w:line="320" w:lineRule="exact"/>
                    <w:ind w:left="0" w:right="0"/>
                    <w:jc w:val="left"/>
                    <w:rPr>
                      <w:rFonts w:hint="eastAsia" w:ascii="Times New Roman" w:hAnsi="Times New Roman" w:eastAsia="宋体" w:cs="宋体"/>
                      <w:color w:val="auto"/>
                      <w:kern w:val="2"/>
                      <w:sz w:val="21"/>
                      <w:szCs w:val="21"/>
                      <w:u w:val="none"/>
                      <w:lang w:val="en-US" w:eastAsia="zh-CN" w:bidi="ar"/>
                    </w:rPr>
                  </w:pPr>
                  <w:r>
                    <w:rPr>
                      <w:rFonts w:hint="eastAsia" w:ascii="Times New Roman" w:hAnsi="Times New Roman" w:eastAsia="宋体" w:cs="宋体"/>
                      <w:color w:val="auto"/>
                      <w:kern w:val="2"/>
                      <w:sz w:val="21"/>
                      <w:szCs w:val="21"/>
                      <w:u w:val="none"/>
                      <w:lang w:val="en-US" w:eastAsia="zh-CN" w:bidi="ar"/>
                    </w:rPr>
                    <w:t>行政后勤保障楼，4F，总建筑面积2328 m</w:t>
                  </w:r>
                  <w:r>
                    <w:rPr>
                      <w:rFonts w:hint="eastAsia" w:ascii="Times New Roman" w:hAnsi="Times New Roman" w:eastAsia="宋体" w:cs="宋体"/>
                      <w:color w:val="auto"/>
                      <w:kern w:val="2"/>
                      <w:sz w:val="21"/>
                      <w:szCs w:val="21"/>
                      <w:u w:val="none"/>
                      <w:vertAlign w:val="superscript"/>
                      <w:lang w:val="en-US" w:eastAsia="zh-CN" w:bidi="ar"/>
                    </w:rPr>
                    <w:t>2</w:t>
                  </w:r>
                </w:p>
                <w:p>
                  <w:pPr>
                    <w:keepNext w:val="0"/>
                    <w:keepLines w:val="0"/>
                    <w:widowControl w:val="0"/>
                    <w:suppressLineNumbers w:val="0"/>
                    <w:spacing w:before="0" w:beforeAutospacing="0" w:after="0" w:afterAutospacing="0" w:line="320" w:lineRule="exact"/>
                    <w:ind w:left="0" w:right="0"/>
                    <w:jc w:val="left"/>
                    <w:rPr>
                      <w:rFonts w:hint="eastAsia" w:ascii="Times New Roman" w:hAnsi="Times New Roman" w:eastAsia="宋体" w:cs="Times New Roman"/>
                      <w:color w:val="auto"/>
                      <w:kern w:val="2"/>
                      <w:sz w:val="21"/>
                      <w:szCs w:val="21"/>
                      <w:u w:val="none"/>
                      <w:vertAlign w:val="superscript"/>
                      <w:lang w:val="en-US" w:eastAsia="zh-CN" w:bidi="ar"/>
                    </w:rPr>
                  </w:pPr>
                  <w:r>
                    <w:rPr>
                      <w:rFonts w:hint="eastAsia" w:ascii="Times New Roman" w:hAnsi="Times New Roman" w:eastAsia="宋体" w:cs="宋体"/>
                      <w:color w:val="auto"/>
                      <w:kern w:val="2"/>
                      <w:sz w:val="21"/>
                      <w:szCs w:val="21"/>
                      <w:u w:val="none"/>
                      <w:lang w:val="en-US" w:eastAsia="zh-CN" w:bidi="ar"/>
                    </w:rPr>
                    <w:t>宿舍楼，2栋，6F，总建筑面积9195 m</w:t>
                  </w:r>
                  <w:r>
                    <w:rPr>
                      <w:rFonts w:hint="eastAsia" w:ascii="Times New Roman" w:hAnsi="Times New Roman" w:eastAsia="宋体" w:cs="宋体"/>
                      <w:color w:val="auto"/>
                      <w:kern w:val="2"/>
                      <w:sz w:val="21"/>
                      <w:szCs w:val="21"/>
                      <w:u w:val="none"/>
                      <w:vertAlign w:val="superscript"/>
                      <w:lang w:val="en-US" w:eastAsia="zh-CN" w:bidi="ar"/>
                    </w:rPr>
                    <w:t>2</w:t>
                  </w:r>
                  <w:r>
                    <w:rPr>
                      <w:rFonts w:hint="eastAsia" w:ascii="Times New Roman" w:hAnsi="Times New Roman" w:eastAsia="宋体" w:cs="宋体"/>
                      <w:color w:val="auto"/>
                      <w:kern w:val="2"/>
                      <w:sz w:val="21"/>
                      <w:szCs w:val="21"/>
                      <w:u w:val="none"/>
                      <w:lang w:val="en-US" w:eastAsia="zh-CN" w:bidi="ar"/>
                    </w:rPr>
                    <w:t>，共204套</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70" w:type="pct"/>
                  <w:vMerge w:val="continue"/>
                  <w:tcBorders>
                    <w:tl2br w:val="nil"/>
                    <w:tr2bl w:val="nil"/>
                  </w:tcBorders>
                  <w:noWrap w:val="0"/>
                  <w:vAlign w:val="center"/>
                </w:tcPr>
                <w:p>
                  <w:pPr>
                    <w:rPr>
                      <w:rFonts w:hint="default" w:ascii="Times New Roman" w:hAnsi="Times New Roman" w:cs="Times New Roman"/>
                      <w:color w:val="auto"/>
                      <w:sz w:val="20"/>
                      <w:szCs w:val="20"/>
                    </w:rPr>
                  </w:pPr>
                </w:p>
              </w:tc>
              <w:tc>
                <w:tcPr>
                  <w:tcW w:w="721" w:type="pct"/>
                  <w:vMerge w:val="continue"/>
                  <w:tcBorders>
                    <w:tl2br w:val="nil"/>
                    <w:tr2bl w:val="nil"/>
                  </w:tcBorders>
                  <w:noWrap w:val="0"/>
                  <w:vAlign w:val="center"/>
                </w:tcPr>
                <w:p>
                  <w:pPr>
                    <w:rPr>
                      <w:rFonts w:hint="default" w:ascii="Times New Roman" w:hAnsi="Times New Roman" w:cs="Times New Roman"/>
                      <w:color w:val="auto"/>
                      <w:sz w:val="20"/>
                      <w:szCs w:val="20"/>
                      <w:u w:val="none"/>
                    </w:rPr>
                  </w:pPr>
                </w:p>
              </w:tc>
              <w:tc>
                <w:tcPr>
                  <w:tcW w:w="3807" w:type="pct"/>
                  <w:vMerge w:val="continue"/>
                  <w:tcBorders>
                    <w:tl2br w:val="nil"/>
                    <w:tr2bl w:val="nil"/>
                  </w:tcBorders>
                  <w:noWrap w:val="0"/>
                  <w:vAlign w:val="center"/>
                </w:tcPr>
                <w:p>
                  <w:pPr>
                    <w:rPr>
                      <w:rFonts w:hint="default" w:ascii="Times New Roman" w:hAnsi="Times New Roman" w:cs="Times New Roman"/>
                      <w:color w:val="auto"/>
                      <w:sz w:val="20"/>
                      <w:szCs w:val="20"/>
                      <w:u w:val="singl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70" w:type="pct"/>
                  <w:vMerge w:val="continue"/>
                  <w:tcBorders>
                    <w:tl2br w:val="nil"/>
                    <w:tr2bl w:val="nil"/>
                  </w:tcBorders>
                  <w:noWrap w:val="0"/>
                  <w:vAlign w:val="center"/>
                </w:tcPr>
                <w:p>
                  <w:pPr>
                    <w:rPr>
                      <w:rFonts w:hint="default" w:ascii="Times New Roman" w:hAnsi="Times New Roman" w:cs="Times New Roman"/>
                      <w:color w:val="auto"/>
                      <w:sz w:val="20"/>
                      <w:szCs w:val="20"/>
                    </w:rPr>
                  </w:pPr>
                </w:p>
              </w:tc>
              <w:tc>
                <w:tcPr>
                  <w:tcW w:w="721" w:type="pct"/>
                  <w:vMerge w:val="continue"/>
                  <w:tcBorders>
                    <w:tl2br w:val="nil"/>
                    <w:tr2bl w:val="nil"/>
                  </w:tcBorders>
                  <w:noWrap w:val="0"/>
                  <w:vAlign w:val="center"/>
                </w:tcPr>
                <w:p>
                  <w:pPr>
                    <w:rPr>
                      <w:rFonts w:hint="default" w:ascii="Times New Roman" w:hAnsi="Times New Roman" w:cs="Times New Roman"/>
                      <w:color w:val="auto"/>
                      <w:sz w:val="20"/>
                      <w:szCs w:val="20"/>
                      <w:u w:val="none"/>
                    </w:rPr>
                  </w:pPr>
                </w:p>
              </w:tc>
              <w:tc>
                <w:tcPr>
                  <w:tcW w:w="3807" w:type="pct"/>
                  <w:vMerge w:val="continue"/>
                  <w:tcBorders>
                    <w:tl2br w:val="nil"/>
                    <w:tr2bl w:val="nil"/>
                  </w:tcBorders>
                  <w:noWrap w:val="0"/>
                  <w:vAlign w:val="center"/>
                </w:tcPr>
                <w:p>
                  <w:pPr>
                    <w:rPr>
                      <w:rFonts w:hint="default" w:ascii="Times New Roman" w:hAnsi="Times New Roman" w:cs="Times New Roman"/>
                      <w:color w:val="auto"/>
                      <w:sz w:val="20"/>
                      <w:szCs w:val="20"/>
                      <w:u w:val="singl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70" w:type="pct"/>
                  <w:vMerge w:val="continue"/>
                  <w:tcBorders>
                    <w:tl2br w:val="nil"/>
                    <w:tr2bl w:val="nil"/>
                  </w:tcBorders>
                  <w:noWrap w:val="0"/>
                  <w:vAlign w:val="center"/>
                </w:tcPr>
                <w:p>
                  <w:pPr>
                    <w:rPr>
                      <w:rFonts w:hint="default" w:ascii="Times New Roman" w:hAnsi="Times New Roman" w:cs="Times New Roman"/>
                      <w:color w:val="auto"/>
                      <w:sz w:val="20"/>
                      <w:szCs w:val="20"/>
                    </w:rPr>
                  </w:pPr>
                </w:p>
              </w:tc>
              <w:tc>
                <w:tcPr>
                  <w:tcW w:w="721" w:type="pct"/>
                  <w:vMerge w:val="continue"/>
                  <w:tcBorders>
                    <w:tl2br w:val="nil"/>
                    <w:tr2bl w:val="nil"/>
                  </w:tcBorders>
                  <w:noWrap w:val="0"/>
                  <w:vAlign w:val="center"/>
                </w:tcPr>
                <w:p>
                  <w:pPr>
                    <w:rPr>
                      <w:rFonts w:hint="default" w:ascii="Times New Roman" w:hAnsi="Times New Roman" w:cs="Times New Roman"/>
                      <w:color w:val="auto"/>
                      <w:sz w:val="20"/>
                      <w:szCs w:val="20"/>
                      <w:u w:val="none"/>
                    </w:rPr>
                  </w:pPr>
                </w:p>
              </w:tc>
              <w:tc>
                <w:tcPr>
                  <w:tcW w:w="3807" w:type="pct"/>
                  <w:vMerge w:val="continue"/>
                  <w:tcBorders>
                    <w:tl2br w:val="nil"/>
                    <w:tr2bl w:val="nil"/>
                  </w:tcBorders>
                  <w:noWrap w:val="0"/>
                  <w:vAlign w:val="center"/>
                </w:tcPr>
                <w:p>
                  <w:pPr>
                    <w:rPr>
                      <w:rFonts w:hint="default" w:ascii="Times New Roman" w:hAnsi="Times New Roman" w:cs="Times New Roman"/>
                      <w:color w:val="auto"/>
                      <w:sz w:val="20"/>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5" w:hRule="atLeast"/>
                <w:jc w:val="center"/>
              </w:trPr>
              <w:tc>
                <w:tcPr>
                  <w:tcW w:w="470" w:type="pct"/>
                  <w:vMerge w:val="restart"/>
                  <w:tcBorders>
                    <w:tl2br w:val="nil"/>
                    <w:tr2bl w:val="nil"/>
                  </w:tcBorders>
                  <w:noWrap w:val="0"/>
                  <w:vAlign w:val="center"/>
                </w:tcPr>
                <w:p>
                  <w:pPr>
                    <w:keepNext w:val="0"/>
                    <w:keepLines w:val="0"/>
                    <w:widowControl w:val="0"/>
                    <w:suppressLineNumbers w:val="0"/>
                    <w:spacing w:before="0" w:beforeAutospacing="0" w:after="0" w:afterAutospacing="0" w:line="320" w:lineRule="exact"/>
                    <w:ind w:left="0" w:right="0"/>
                    <w:jc w:val="center"/>
                    <w:rPr>
                      <w:color w:val="auto"/>
                      <w:szCs w:val="21"/>
                      <w:lang w:val="en-US"/>
                    </w:rPr>
                  </w:pPr>
                  <w:r>
                    <w:rPr>
                      <w:rFonts w:hint="eastAsia" w:ascii="Times New Roman" w:hAnsi="Times New Roman" w:eastAsia="宋体" w:cs="宋体"/>
                      <w:color w:val="auto"/>
                      <w:kern w:val="2"/>
                      <w:sz w:val="21"/>
                      <w:szCs w:val="21"/>
                      <w:lang w:val="en-US" w:eastAsia="zh-CN" w:bidi="ar"/>
                    </w:rPr>
                    <w:t>辅助工程</w:t>
                  </w:r>
                </w:p>
              </w:tc>
              <w:tc>
                <w:tcPr>
                  <w:tcW w:w="721" w:type="pct"/>
                  <w:tcBorders>
                    <w:tl2br w:val="nil"/>
                    <w:tr2bl w:val="nil"/>
                  </w:tcBorders>
                  <w:noWrap w:val="0"/>
                  <w:vAlign w:val="center"/>
                </w:tcPr>
                <w:p>
                  <w:pPr>
                    <w:keepNext w:val="0"/>
                    <w:keepLines w:val="0"/>
                    <w:widowControl w:val="0"/>
                    <w:suppressLineNumbers w:val="0"/>
                    <w:spacing w:before="0" w:beforeAutospacing="0" w:after="0" w:afterAutospacing="0" w:line="320" w:lineRule="exact"/>
                    <w:ind w:left="0" w:right="0"/>
                    <w:jc w:val="center"/>
                    <w:rPr>
                      <w:color w:val="auto"/>
                      <w:szCs w:val="21"/>
                      <w:lang w:val="en-US"/>
                    </w:rPr>
                  </w:pPr>
                  <w:r>
                    <w:rPr>
                      <w:rFonts w:hint="eastAsia" w:ascii="Times New Roman" w:hAnsi="Times New Roman" w:eastAsia="宋体" w:cs="宋体"/>
                      <w:color w:val="auto"/>
                      <w:kern w:val="2"/>
                      <w:sz w:val="21"/>
                      <w:szCs w:val="21"/>
                      <w:lang w:val="en-US" w:eastAsia="zh-CN" w:bidi="ar"/>
                    </w:rPr>
                    <w:t>水电</w:t>
                  </w:r>
                </w:p>
              </w:tc>
              <w:tc>
                <w:tcPr>
                  <w:tcW w:w="3807" w:type="pct"/>
                  <w:tcBorders>
                    <w:tl2br w:val="nil"/>
                    <w:tr2bl w:val="nil"/>
                  </w:tcBorders>
                  <w:noWrap w:val="0"/>
                  <w:vAlign w:val="center"/>
                </w:tcPr>
                <w:p>
                  <w:pPr>
                    <w:jc w:val="center"/>
                    <w:rPr>
                      <w:rFonts w:hint="eastAsia" w:ascii="Times New Roman" w:hAnsi="Times New Roman" w:eastAsia="宋体" w:cs="宋体"/>
                      <w:color w:val="auto"/>
                      <w:kern w:val="2"/>
                      <w:sz w:val="21"/>
                      <w:szCs w:val="21"/>
                      <w:lang w:val="en-US" w:eastAsia="zh-CN" w:bidi="ar"/>
                    </w:rPr>
                  </w:pPr>
                  <w:r>
                    <w:rPr>
                      <w:rFonts w:hint="eastAsia"/>
                      <w:szCs w:val="21"/>
                    </w:rPr>
                    <w:t>水泵房、配电房建筑面积90</w:t>
                  </w:r>
                  <w:r>
                    <w:rPr>
                      <w:rFonts w:hint="eastAsia"/>
                      <w:szCs w:val="21"/>
                      <w:lang w:val="zh-CN"/>
                    </w:rPr>
                    <w:t xml:space="preserve"> m</w:t>
                  </w:r>
                  <w:r>
                    <w:rPr>
                      <w:rFonts w:hint="eastAsia"/>
                      <w:szCs w:val="21"/>
                      <w:vertAlign w:val="superscript"/>
                      <w:lang w:val="zh-CN"/>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470" w:type="pct"/>
                  <w:vMerge w:val="continue"/>
                  <w:tcBorders>
                    <w:tl2br w:val="nil"/>
                    <w:tr2bl w:val="nil"/>
                  </w:tcBorders>
                  <w:noWrap w:val="0"/>
                  <w:vAlign w:val="center"/>
                </w:tcPr>
                <w:p>
                  <w:pPr>
                    <w:rPr>
                      <w:rFonts w:hint="default" w:ascii="Times New Roman" w:hAnsi="Times New Roman" w:cs="Times New Roman"/>
                      <w:color w:val="auto"/>
                      <w:sz w:val="20"/>
                      <w:szCs w:val="20"/>
                    </w:rPr>
                  </w:pPr>
                </w:p>
              </w:tc>
              <w:tc>
                <w:tcPr>
                  <w:tcW w:w="721" w:type="pct"/>
                  <w:tcBorders>
                    <w:tl2br w:val="nil"/>
                    <w:tr2bl w:val="nil"/>
                  </w:tcBorders>
                  <w:noWrap w:val="0"/>
                  <w:vAlign w:val="center"/>
                </w:tcPr>
                <w:p>
                  <w:pPr>
                    <w:keepNext w:val="0"/>
                    <w:keepLines w:val="0"/>
                    <w:widowControl w:val="0"/>
                    <w:suppressLineNumbers w:val="0"/>
                    <w:spacing w:before="0" w:beforeAutospacing="0" w:after="0" w:afterAutospacing="0" w:line="320" w:lineRule="exact"/>
                    <w:ind w:left="0" w:right="0"/>
                    <w:jc w:val="center"/>
                    <w:rPr>
                      <w:color w:val="auto"/>
                      <w:szCs w:val="21"/>
                      <w:lang w:val="en-US"/>
                    </w:rPr>
                  </w:pPr>
                  <w:r>
                    <w:rPr>
                      <w:rFonts w:hint="eastAsia" w:ascii="Times New Roman" w:hAnsi="Times New Roman" w:eastAsia="宋体" w:cs="宋体"/>
                      <w:color w:val="auto"/>
                      <w:kern w:val="2"/>
                      <w:sz w:val="21"/>
                      <w:szCs w:val="21"/>
                      <w:lang w:val="en-US" w:eastAsia="zh-CN" w:bidi="ar"/>
                    </w:rPr>
                    <w:t>供氧系统</w:t>
                  </w:r>
                </w:p>
              </w:tc>
              <w:tc>
                <w:tcPr>
                  <w:tcW w:w="3807" w:type="pct"/>
                  <w:tcBorders>
                    <w:tl2br w:val="nil"/>
                    <w:tr2bl w:val="nil"/>
                  </w:tcBorders>
                  <w:noWrap w:val="0"/>
                  <w:vAlign w:val="center"/>
                </w:tcPr>
                <w:p>
                  <w:pPr>
                    <w:jc w:val="center"/>
                    <w:rPr>
                      <w:rFonts w:hint="eastAsia" w:ascii="Times New Roman" w:hAnsi="Times New Roman" w:eastAsia="宋体" w:cs="宋体"/>
                      <w:color w:val="auto"/>
                      <w:kern w:val="2"/>
                      <w:sz w:val="21"/>
                      <w:szCs w:val="21"/>
                      <w:lang w:val="en-US" w:eastAsia="zh-CN" w:bidi="ar"/>
                    </w:rPr>
                  </w:pPr>
                  <w:r>
                    <w:rPr>
                      <w:rFonts w:hint="eastAsia"/>
                      <w:bCs/>
                      <w:szCs w:val="21"/>
                    </w:rPr>
                    <w:t>液氧站，建筑面积24</w:t>
                  </w:r>
                  <w:r>
                    <w:rPr>
                      <w:rFonts w:hint="eastAsia"/>
                      <w:szCs w:val="21"/>
                      <w:lang w:val="zh-CN"/>
                    </w:rPr>
                    <w:t xml:space="preserve"> m</w:t>
                  </w:r>
                  <w:r>
                    <w:rPr>
                      <w:rFonts w:hint="eastAsia"/>
                      <w:szCs w:val="21"/>
                      <w:vertAlign w:val="superscript"/>
                      <w:lang w:val="zh-CN"/>
                    </w:rPr>
                    <w:t>2</w:t>
                  </w:r>
                  <w:r>
                    <w:rPr>
                      <w:rFonts w:hint="eastAsia"/>
                      <w:szCs w:val="21"/>
                      <w:lang w:val="zh-CN"/>
                    </w:rPr>
                    <w:t>，不设置制氧机，外购液氧用于制氧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470" w:type="pct"/>
                  <w:vMerge w:val="continue"/>
                  <w:tcBorders>
                    <w:tl2br w:val="nil"/>
                    <w:tr2bl w:val="nil"/>
                  </w:tcBorders>
                  <w:noWrap w:val="0"/>
                  <w:vAlign w:val="center"/>
                </w:tcPr>
                <w:p>
                  <w:pPr>
                    <w:rPr>
                      <w:rFonts w:hint="default" w:ascii="Times New Roman" w:hAnsi="Times New Roman" w:cs="Times New Roman"/>
                      <w:color w:val="auto"/>
                      <w:sz w:val="20"/>
                      <w:szCs w:val="20"/>
                    </w:rPr>
                  </w:pPr>
                </w:p>
              </w:tc>
              <w:tc>
                <w:tcPr>
                  <w:tcW w:w="721" w:type="pct"/>
                  <w:tcBorders>
                    <w:tl2br w:val="nil"/>
                    <w:tr2bl w:val="nil"/>
                  </w:tcBorders>
                  <w:noWrap w:val="0"/>
                  <w:vAlign w:val="center"/>
                </w:tcPr>
                <w:p>
                  <w:pPr>
                    <w:keepNext w:val="0"/>
                    <w:keepLines w:val="0"/>
                    <w:widowControl w:val="0"/>
                    <w:suppressLineNumbers w:val="0"/>
                    <w:spacing w:before="0" w:beforeAutospacing="0" w:after="0" w:afterAutospacing="0" w:line="320" w:lineRule="exact"/>
                    <w:ind w:left="0" w:right="0"/>
                    <w:jc w:val="center"/>
                    <w:rPr>
                      <w:color w:val="auto"/>
                      <w:szCs w:val="21"/>
                      <w:lang w:val="en-US"/>
                    </w:rPr>
                  </w:pPr>
                  <w:r>
                    <w:rPr>
                      <w:rFonts w:hint="eastAsia" w:ascii="Times New Roman" w:hAnsi="Times New Roman" w:eastAsia="宋体" w:cs="宋体"/>
                      <w:color w:val="auto"/>
                      <w:kern w:val="2"/>
                      <w:sz w:val="21"/>
                      <w:szCs w:val="21"/>
                      <w:lang w:val="en-US" w:eastAsia="zh-CN" w:bidi="ar"/>
                    </w:rPr>
                    <w:t>空调系统</w:t>
                  </w:r>
                </w:p>
              </w:tc>
              <w:tc>
                <w:tcPr>
                  <w:tcW w:w="3807" w:type="pct"/>
                  <w:tcBorders>
                    <w:tl2br w:val="nil"/>
                    <w:tr2bl w:val="nil"/>
                  </w:tcBorders>
                  <w:noWrap w:val="0"/>
                  <w:vAlign w:val="center"/>
                </w:tcPr>
                <w:p>
                  <w:pPr>
                    <w:jc w:val="center"/>
                    <w:rPr>
                      <w:rFonts w:hint="default" w:ascii="Times New Roman" w:hAnsi="Times New Roman" w:eastAsia="宋体" w:cs="Times New Roman"/>
                      <w:color w:val="auto"/>
                      <w:kern w:val="2"/>
                      <w:sz w:val="21"/>
                      <w:szCs w:val="21"/>
                      <w:lang w:val="en-US" w:eastAsia="zh-CN" w:bidi="ar"/>
                    </w:rPr>
                  </w:pPr>
                  <w:r>
                    <w:rPr>
                      <w:rFonts w:hint="eastAsia"/>
                    </w:rPr>
                    <w:t>医院调温，1套中央空调机组，冷却塔位于医技楼楼顶</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70" w:type="pct"/>
                  <w:vMerge w:val="restart"/>
                  <w:tcBorders>
                    <w:tl2br w:val="nil"/>
                    <w:tr2bl w:val="nil"/>
                  </w:tcBorders>
                  <w:noWrap w:val="0"/>
                  <w:vAlign w:val="center"/>
                </w:tcPr>
                <w:p>
                  <w:pPr>
                    <w:keepNext w:val="0"/>
                    <w:keepLines w:val="0"/>
                    <w:widowControl w:val="0"/>
                    <w:suppressLineNumbers w:val="0"/>
                    <w:spacing w:before="0" w:beforeAutospacing="0" w:after="0" w:afterAutospacing="0" w:line="320" w:lineRule="exact"/>
                    <w:ind w:left="0" w:right="0"/>
                    <w:jc w:val="center"/>
                    <w:rPr>
                      <w:color w:val="auto"/>
                      <w:szCs w:val="21"/>
                      <w:lang w:val="en-US"/>
                    </w:rPr>
                  </w:pPr>
                  <w:r>
                    <w:rPr>
                      <w:rFonts w:hint="eastAsia" w:ascii="Times New Roman" w:hAnsi="Times New Roman" w:eastAsia="宋体" w:cs="宋体"/>
                      <w:color w:val="auto"/>
                      <w:kern w:val="2"/>
                      <w:sz w:val="21"/>
                      <w:szCs w:val="21"/>
                      <w:lang w:val="en-US" w:eastAsia="zh-CN" w:bidi="ar"/>
                    </w:rPr>
                    <w:t>公用工程</w:t>
                  </w:r>
                </w:p>
              </w:tc>
              <w:tc>
                <w:tcPr>
                  <w:tcW w:w="721" w:type="pct"/>
                  <w:tcBorders>
                    <w:tl2br w:val="nil"/>
                    <w:tr2bl w:val="nil"/>
                  </w:tcBorders>
                  <w:noWrap w:val="0"/>
                  <w:vAlign w:val="center"/>
                </w:tcPr>
                <w:p>
                  <w:pPr>
                    <w:keepNext w:val="0"/>
                    <w:keepLines w:val="0"/>
                    <w:widowControl w:val="0"/>
                    <w:suppressLineNumbers w:val="0"/>
                    <w:spacing w:before="0" w:beforeAutospacing="0" w:after="0" w:afterAutospacing="0" w:line="320" w:lineRule="exact"/>
                    <w:ind w:left="0" w:right="0"/>
                    <w:jc w:val="center"/>
                    <w:rPr>
                      <w:color w:val="auto"/>
                      <w:szCs w:val="21"/>
                      <w:lang w:val="en-US"/>
                    </w:rPr>
                  </w:pPr>
                  <w:r>
                    <w:rPr>
                      <w:rFonts w:hint="eastAsia" w:ascii="Times New Roman" w:hAnsi="Times New Roman" w:eastAsia="宋体" w:cs="宋体"/>
                      <w:color w:val="auto"/>
                      <w:kern w:val="2"/>
                      <w:sz w:val="21"/>
                      <w:szCs w:val="21"/>
                      <w:lang w:val="en-US" w:eastAsia="zh-CN" w:bidi="ar"/>
                    </w:rPr>
                    <w:t>供水系统</w:t>
                  </w:r>
                </w:p>
              </w:tc>
              <w:tc>
                <w:tcPr>
                  <w:tcW w:w="3807" w:type="pct"/>
                  <w:tcBorders>
                    <w:tl2br w:val="nil"/>
                    <w:tr2bl w:val="nil"/>
                  </w:tcBorders>
                  <w:noWrap w:val="0"/>
                  <w:vAlign w:val="center"/>
                </w:tcPr>
                <w:p>
                  <w:pPr>
                    <w:keepNext w:val="0"/>
                    <w:keepLines w:val="0"/>
                    <w:widowControl w:val="0"/>
                    <w:suppressLineNumbers w:val="0"/>
                    <w:spacing w:before="0" w:beforeAutospacing="0" w:after="0" w:afterAutospacing="0" w:line="320" w:lineRule="exact"/>
                    <w:ind w:left="0" w:right="0" w:firstLine="1260" w:firstLineChars="600"/>
                    <w:jc w:val="left"/>
                    <w:rPr>
                      <w:rFonts w:hint="eastAsia" w:ascii="Times New Roman" w:hAnsi="Times New Roman" w:eastAsia="宋体" w:cs="宋体"/>
                      <w:color w:val="auto"/>
                      <w:kern w:val="2"/>
                      <w:sz w:val="21"/>
                      <w:szCs w:val="21"/>
                      <w:u w:val="none"/>
                      <w:lang w:val="en-US" w:eastAsia="zh-CN" w:bidi="ar"/>
                    </w:rPr>
                  </w:pPr>
                  <w:r>
                    <w:rPr>
                      <w:rFonts w:hint="eastAsia" w:ascii="Times New Roman" w:hAnsi="Times New Roman" w:eastAsia="宋体" w:cs="宋体"/>
                      <w:color w:val="auto"/>
                      <w:kern w:val="2"/>
                      <w:sz w:val="21"/>
                      <w:szCs w:val="21"/>
                      <w:u w:val="none"/>
                      <w:lang w:val="en-US" w:eastAsia="zh-CN" w:bidi="ar"/>
                    </w:rPr>
                    <w:t>市政供水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70" w:type="pct"/>
                  <w:vMerge w:val="continue"/>
                  <w:tcBorders>
                    <w:tl2br w:val="nil"/>
                    <w:tr2bl w:val="nil"/>
                  </w:tcBorders>
                  <w:noWrap w:val="0"/>
                  <w:vAlign w:val="center"/>
                </w:tcPr>
                <w:p>
                  <w:pPr>
                    <w:rPr>
                      <w:rFonts w:hint="default" w:ascii="Times New Roman" w:hAnsi="Times New Roman" w:cs="Times New Roman"/>
                      <w:color w:val="auto"/>
                      <w:sz w:val="20"/>
                      <w:szCs w:val="20"/>
                    </w:rPr>
                  </w:pPr>
                </w:p>
              </w:tc>
              <w:tc>
                <w:tcPr>
                  <w:tcW w:w="721" w:type="pct"/>
                  <w:tcBorders>
                    <w:tl2br w:val="nil"/>
                    <w:tr2bl w:val="nil"/>
                  </w:tcBorders>
                  <w:noWrap w:val="0"/>
                  <w:vAlign w:val="center"/>
                </w:tcPr>
                <w:p>
                  <w:pPr>
                    <w:keepNext w:val="0"/>
                    <w:keepLines w:val="0"/>
                    <w:widowControl w:val="0"/>
                    <w:suppressLineNumbers w:val="0"/>
                    <w:spacing w:before="0" w:beforeAutospacing="0" w:after="0" w:afterAutospacing="0" w:line="320" w:lineRule="exact"/>
                    <w:ind w:left="0" w:right="0"/>
                    <w:jc w:val="center"/>
                    <w:rPr>
                      <w:color w:val="auto"/>
                      <w:szCs w:val="21"/>
                      <w:lang w:val="en-US"/>
                    </w:rPr>
                  </w:pPr>
                  <w:r>
                    <w:rPr>
                      <w:rFonts w:hint="eastAsia" w:ascii="Times New Roman" w:hAnsi="Times New Roman" w:eastAsia="宋体" w:cs="宋体"/>
                      <w:color w:val="auto"/>
                      <w:kern w:val="2"/>
                      <w:sz w:val="21"/>
                      <w:szCs w:val="21"/>
                      <w:lang w:val="en-US" w:eastAsia="zh-CN" w:bidi="ar"/>
                    </w:rPr>
                    <w:t>排水系统</w:t>
                  </w:r>
                </w:p>
              </w:tc>
              <w:tc>
                <w:tcPr>
                  <w:tcW w:w="3807" w:type="pct"/>
                  <w:tcBorders>
                    <w:tl2br w:val="nil"/>
                    <w:tr2bl w:val="nil"/>
                  </w:tcBorders>
                  <w:noWrap w:val="0"/>
                  <w:vAlign w:val="center"/>
                </w:tcPr>
                <w:p>
                  <w:pPr>
                    <w:keepNext w:val="0"/>
                    <w:keepLines w:val="0"/>
                    <w:widowControl w:val="0"/>
                    <w:suppressLineNumbers w:val="0"/>
                    <w:spacing w:before="0" w:beforeAutospacing="0" w:after="0" w:afterAutospacing="0" w:line="320" w:lineRule="exact"/>
                    <w:ind w:left="0" w:right="0"/>
                    <w:jc w:val="left"/>
                    <w:rPr>
                      <w:rFonts w:hint="eastAsia" w:ascii="Times New Roman" w:hAnsi="Times New Roman" w:eastAsia="宋体" w:cs="宋体"/>
                      <w:color w:val="auto"/>
                      <w:kern w:val="2"/>
                      <w:sz w:val="21"/>
                      <w:szCs w:val="21"/>
                      <w:u w:val="none"/>
                      <w:lang w:val="en-US" w:eastAsia="zh-CN" w:bidi="ar"/>
                    </w:rPr>
                  </w:pPr>
                  <w:r>
                    <w:rPr>
                      <w:rFonts w:hint="eastAsia" w:ascii="Times New Roman" w:hAnsi="Times New Roman" w:eastAsia="宋体" w:cs="宋体"/>
                      <w:color w:val="auto"/>
                      <w:kern w:val="2"/>
                      <w:sz w:val="21"/>
                      <w:szCs w:val="21"/>
                      <w:u w:val="none"/>
                      <w:lang w:val="en-US" w:eastAsia="zh-CN" w:bidi="ar"/>
                    </w:rPr>
                    <w:t>通过自建污水处理站处理达标后经市政污水管外排蒸水。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70" w:type="pct"/>
                  <w:vMerge w:val="continue"/>
                  <w:tcBorders>
                    <w:tl2br w:val="nil"/>
                    <w:tr2bl w:val="nil"/>
                  </w:tcBorders>
                  <w:noWrap w:val="0"/>
                  <w:vAlign w:val="center"/>
                </w:tcPr>
                <w:p>
                  <w:pPr>
                    <w:rPr>
                      <w:rFonts w:hint="default" w:ascii="Times New Roman" w:hAnsi="Times New Roman" w:cs="Times New Roman"/>
                      <w:color w:val="auto"/>
                      <w:sz w:val="20"/>
                      <w:szCs w:val="20"/>
                    </w:rPr>
                  </w:pPr>
                </w:p>
              </w:tc>
              <w:tc>
                <w:tcPr>
                  <w:tcW w:w="721" w:type="pct"/>
                  <w:tcBorders>
                    <w:tl2br w:val="nil"/>
                    <w:tr2bl w:val="nil"/>
                  </w:tcBorders>
                  <w:noWrap w:val="0"/>
                  <w:vAlign w:val="center"/>
                </w:tcPr>
                <w:p>
                  <w:pPr>
                    <w:keepNext w:val="0"/>
                    <w:keepLines w:val="0"/>
                    <w:widowControl w:val="0"/>
                    <w:suppressLineNumbers w:val="0"/>
                    <w:spacing w:before="0" w:beforeAutospacing="0" w:after="0" w:afterAutospacing="0" w:line="320" w:lineRule="exact"/>
                    <w:ind w:left="0" w:right="0"/>
                    <w:jc w:val="center"/>
                    <w:rPr>
                      <w:color w:val="auto"/>
                      <w:szCs w:val="21"/>
                      <w:lang w:val="en-US"/>
                    </w:rPr>
                  </w:pPr>
                  <w:r>
                    <w:rPr>
                      <w:rFonts w:hint="eastAsia" w:ascii="Times New Roman" w:hAnsi="Times New Roman" w:eastAsia="宋体" w:cs="宋体"/>
                      <w:color w:val="auto"/>
                      <w:kern w:val="2"/>
                      <w:sz w:val="21"/>
                      <w:szCs w:val="21"/>
                      <w:lang w:val="en-US" w:eastAsia="zh-CN" w:bidi="ar"/>
                    </w:rPr>
                    <w:t>供电系统</w:t>
                  </w:r>
                </w:p>
              </w:tc>
              <w:tc>
                <w:tcPr>
                  <w:tcW w:w="3807" w:type="pct"/>
                  <w:tcBorders>
                    <w:tl2br w:val="nil"/>
                    <w:tr2bl w:val="nil"/>
                  </w:tcBorders>
                  <w:noWrap w:val="0"/>
                  <w:vAlign w:val="center"/>
                </w:tcPr>
                <w:p>
                  <w:pPr>
                    <w:keepNext w:val="0"/>
                    <w:keepLines w:val="0"/>
                    <w:widowControl w:val="0"/>
                    <w:suppressLineNumbers w:val="0"/>
                    <w:spacing w:before="0" w:beforeAutospacing="0" w:after="0" w:afterAutospacing="0" w:line="320" w:lineRule="exact"/>
                    <w:ind w:left="0" w:right="0"/>
                    <w:jc w:val="left"/>
                    <w:rPr>
                      <w:rFonts w:hint="eastAsia" w:ascii="Times New Roman" w:hAnsi="Times New Roman" w:eastAsia="宋体" w:cs="宋体"/>
                      <w:color w:val="auto"/>
                      <w:kern w:val="2"/>
                      <w:sz w:val="21"/>
                      <w:szCs w:val="21"/>
                      <w:u w:val="none"/>
                      <w:lang w:val="en-US" w:eastAsia="zh-CN" w:bidi="ar"/>
                    </w:rPr>
                  </w:pPr>
                  <w:r>
                    <w:rPr>
                      <w:rFonts w:hint="eastAsia" w:ascii="Times New Roman" w:hAnsi="Times New Roman" w:eastAsia="宋体" w:cs="宋体"/>
                      <w:color w:val="auto"/>
                      <w:kern w:val="2"/>
                      <w:sz w:val="21"/>
                      <w:szCs w:val="21"/>
                      <w:u w:val="none"/>
                      <w:lang w:val="en-US" w:eastAsia="zh-CN" w:bidi="ar"/>
                    </w:rPr>
                    <w:t>由市政电网供给，采用双回路</w:t>
                  </w:r>
                  <w:r>
                    <w:rPr>
                      <w:rFonts w:hint="default" w:ascii="Times New Roman" w:hAnsi="Times New Roman" w:eastAsia="宋体" w:cs="Times New Roman"/>
                      <w:color w:val="auto"/>
                      <w:kern w:val="2"/>
                      <w:sz w:val="21"/>
                      <w:szCs w:val="21"/>
                      <w:u w:val="none"/>
                      <w:lang w:val="en-US" w:eastAsia="zh-CN" w:bidi="ar"/>
                    </w:rPr>
                    <w:t>10KV</w:t>
                  </w:r>
                  <w:r>
                    <w:rPr>
                      <w:rFonts w:hint="eastAsia" w:ascii="Times New Roman" w:hAnsi="Times New Roman" w:eastAsia="宋体" w:cs="宋体"/>
                      <w:color w:val="auto"/>
                      <w:kern w:val="2"/>
                      <w:sz w:val="21"/>
                      <w:szCs w:val="21"/>
                      <w:u w:val="none"/>
                      <w:lang w:val="en-US" w:eastAsia="zh-CN" w:bidi="ar"/>
                    </w:rPr>
                    <w:t>高压电源供电，同时设自启动</w:t>
                  </w:r>
                  <w:r>
                    <w:rPr>
                      <w:rFonts w:hint="default" w:ascii="Times New Roman" w:hAnsi="Times New Roman" w:eastAsia="宋体" w:cs="Times New Roman"/>
                      <w:color w:val="auto"/>
                      <w:kern w:val="2"/>
                      <w:sz w:val="21"/>
                      <w:szCs w:val="21"/>
                      <w:u w:val="none"/>
                      <w:lang w:val="en-US" w:eastAsia="zh-CN" w:bidi="ar"/>
                    </w:rPr>
                    <w:t>800KW</w:t>
                  </w:r>
                  <w:r>
                    <w:rPr>
                      <w:rFonts w:hint="eastAsia" w:ascii="Times New Roman" w:hAnsi="Times New Roman" w:eastAsia="宋体" w:cs="宋体"/>
                      <w:color w:val="auto"/>
                      <w:kern w:val="2"/>
                      <w:sz w:val="21"/>
                      <w:szCs w:val="21"/>
                      <w:u w:val="none"/>
                      <w:lang w:val="en-US" w:eastAsia="zh-CN" w:bidi="ar"/>
                    </w:rPr>
                    <w:t>柴油发电机组</w:t>
                  </w:r>
                  <w:r>
                    <w:rPr>
                      <w:rFonts w:hint="default" w:ascii="Times New Roman" w:hAnsi="Times New Roman" w:eastAsia="宋体" w:cs="Times New Roman"/>
                      <w:color w:val="auto"/>
                      <w:kern w:val="2"/>
                      <w:sz w:val="21"/>
                      <w:szCs w:val="21"/>
                      <w:u w:val="none"/>
                      <w:lang w:val="en-US" w:eastAsia="zh-CN" w:bidi="ar"/>
                    </w:rPr>
                    <w:t>1</w:t>
                  </w:r>
                  <w:r>
                    <w:rPr>
                      <w:rFonts w:hint="eastAsia" w:ascii="Times New Roman" w:hAnsi="Times New Roman" w:eastAsia="宋体" w:cs="宋体"/>
                      <w:color w:val="auto"/>
                      <w:kern w:val="2"/>
                      <w:sz w:val="21"/>
                      <w:szCs w:val="21"/>
                      <w:u w:val="none"/>
                      <w:lang w:val="en-US" w:eastAsia="zh-CN" w:bidi="ar"/>
                    </w:rPr>
                    <w:t>台，柴油发电机房位于住院楼负一楼密闭机房。</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10" w:hRule="atLeast"/>
                <w:jc w:val="center"/>
              </w:trPr>
              <w:tc>
                <w:tcPr>
                  <w:tcW w:w="470" w:type="pct"/>
                  <w:vMerge w:val="continue"/>
                  <w:tcBorders>
                    <w:tl2br w:val="nil"/>
                    <w:tr2bl w:val="nil"/>
                  </w:tcBorders>
                  <w:noWrap w:val="0"/>
                  <w:vAlign w:val="center"/>
                </w:tcPr>
                <w:p>
                  <w:pPr>
                    <w:rPr>
                      <w:rFonts w:hint="default" w:ascii="Times New Roman" w:hAnsi="Times New Roman" w:cs="Times New Roman"/>
                      <w:color w:val="auto"/>
                      <w:sz w:val="20"/>
                      <w:szCs w:val="20"/>
                    </w:rPr>
                  </w:pPr>
                </w:p>
              </w:tc>
              <w:tc>
                <w:tcPr>
                  <w:tcW w:w="721" w:type="pct"/>
                  <w:tcBorders>
                    <w:tl2br w:val="nil"/>
                    <w:tr2bl w:val="nil"/>
                  </w:tcBorders>
                  <w:noWrap w:val="0"/>
                  <w:vAlign w:val="center"/>
                </w:tcPr>
                <w:p>
                  <w:pPr>
                    <w:keepNext w:val="0"/>
                    <w:keepLines w:val="0"/>
                    <w:widowControl w:val="0"/>
                    <w:suppressLineNumbers w:val="0"/>
                    <w:spacing w:before="0" w:beforeAutospacing="0" w:after="0" w:afterAutospacing="0" w:line="320" w:lineRule="exact"/>
                    <w:ind w:left="0" w:right="0"/>
                    <w:jc w:val="center"/>
                    <w:rPr>
                      <w:color w:val="auto"/>
                      <w:szCs w:val="21"/>
                      <w:lang w:val="en-US"/>
                    </w:rPr>
                  </w:pPr>
                  <w:r>
                    <w:rPr>
                      <w:rFonts w:hint="eastAsia" w:ascii="Times New Roman" w:hAnsi="Times New Roman" w:eastAsia="宋体" w:cs="宋体"/>
                      <w:color w:val="auto"/>
                      <w:kern w:val="2"/>
                      <w:sz w:val="21"/>
                      <w:szCs w:val="21"/>
                      <w:lang w:val="en-US" w:eastAsia="zh-CN" w:bidi="ar"/>
                    </w:rPr>
                    <w:t>供气系统</w:t>
                  </w:r>
                </w:p>
              </w:tc>
              <w:tc>
                <w:tcPr>
                  <w:tcW w:w="3807" w:type="pct"/>
                  <w:tcBorders>
                    <w:tl2br w:val="nil"/>
                    <w:tr2bl w:val="nil"/>
                  </w:tcBorders>
                  <w:noWrap w:val="0"/>
                  <w:vAlign w:val="center"/>
                </w:tcPr>
                <w:p>
                  <w:pPr>
                    <w:keepNext w:val="0"/>
                    <w:keepLines w:val="0"/>
                    <w:widowControl w:val="0"/>
                    <w:suppressLineNumbers w:val="0"/>
                    <w:spacing w:before="0" w:beforeAutospacing="0" w:after="0" w:afterAutospacing="0" w:line="320" w:lineRule="exact"/>
                    <w:ind w:left="0" w:right="0"/>
                    <w:jc w:val="left"/>
                    <w:rPr>
                      <w:rFonts w:hint="eastAsia" w:ascii="Times New Roman" w:hAnsi="Times New Roman" w:eastAsia="宋体" w:cs="宋体"/>
                      <w:color w:val="auto"/>
                      <w:kern w:val="2"/>
                      <w:sz w:val="21"/>
                      <w:szCs w:val="21"/>
                      <w:u w:val="none"/>
                      <w:lang w:val="en-US" w:eastAsia="zh-CN" w:bidi="ar"/>
                    </w:rPr>
                  </w:pPr>
                  <w:r>
                    <w:rPr>
                      <w:rFonts w:hint="eastAsia" w:ascii="Times New Roman" w:hAnsi="Times New Roman" w:eastAsia="宋体" w:cs="宋体"/>
                      <w:color w:val="auto"/>
                      <w:kern w:val="2"/>
                      <w:sz w:val="21"/>
                      <w:szCs w:val="21"/>
                      <w:u w:val="none"/>
                      <w:lang w:val="en-US" w:eastAsia="zh-CN" w:bidi="ar"/>
                    </w:rPr>
                    <w:t>使用管道天然气，用于医院食堂和宿舍楼以及中央空调。</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2" w:hRule="atLeast"/>
                <w:jc w:val="center"/>
              </w:trPr>
              <w:tc>
                <w:tcPr>
                  <w:tcW w:w="470" w:type="pct"/>
                  <w:vMerge w:val="continue"/>
                  <w:tcBorders>
                    <w:tl2br w:val="nil"/>
                    <w:tr2bl w:val="nil"/>
                  </w:tcBorders>
                  <w:noWrap w:val="0"/>
                  <w:vAlign w:val="center"/>
                </w:tcPr>
                <w:p>
                  <w:pPr>
                    <w:rPr>
                      <w:rFonts w:hint="default" w:ascii="Times New Roman" w:hAnsi="Times New Roman" w:cs="Times New Roman"/>
                      <w:color w:val="auto"/>
                      <w:sz w:val="20"/>
                      <w:szCs w:val="20"/>
                    </w:rPr>
                  </w:pPr>
                </w:p>
              </w:tc>
              <w:tc>
                <w:tcPr>
                  <w:tcW w:w="721" w:type="pct"/>
                  <w:vMerge w:val="restart"/>
                  <w:tcBorders>
                    <w:tl2br w:val="nil"/>
                    <w:tr2bl w:val="nil"/>
                  </w:tcBorders>
                  <w:noWrap w:val="0"/>
                  <w:vAlign w:val="center"/>
                </w:tcPr>
                <w:p>
                  <w:pPr>
                    <w:keepNext w:val="0"/>
                    <w:keepLines w:val="0"/>
                    <w:widowControl w:val="0"/>
                    <w:suppressLineNumbers w:val="0"/>
                    <w:spacing w:before="0" w:beforeAutospacing="0" w:after="0" w:afterAutospacing="0" w:line="320" w:lineRule="exact"/>
                    <w:ind w:left="0" w:right="0"/>
                    <w:jc w:val="center"/>
                    <w:rPr>
                      <w:color w:val="auto"/>
                      <w:szCs w:val="21"/>
                      <w:lang w:val="en-US"/>
                    </w:rPr>
                  </w:pPr>
                  <w:r>
                    <w:rPr>
                      <w:rFonts w:hint="eastAsia" w:ascii="Times New Roman" w:hAnsi="Times New Roman" w:eastAsia="宋体" w:cs="宋体"/>
                      <w:color w:val="auto"/>
                      <w:kern w:val="2"/>
                      <w:sz w:val="21"/>
                      <w:szCs w:val="21"/>
                      <w:lang w:val="en-US" w:eastAsia="zh-CN" w:bidi="ar"/>
                    </w:rPr>
                    <w:t>停车场</w:t>
                  </w:r>
                </w:p>
              </w:tc>
              <w:tc>
                <w:tcPr>
                  <w:tcW w:w="3807" w:type="pct"/>
                  <w:tcBorders>
                    <w:tl2br w:val="nil"/>
                    <w:tr2bl w:val="nil"/>
                  </w:tcBorders>
                  <w:noWrap w:val="0"/>
                  <w:vAlign w:val="center"/>
                </w:tcPr>
                <w:p>
                  <w:pPr>
                    <w:keepNext w:val="0"/>
                    <w:keepLines w:val="0"/>
                    <w:widowControl w:val="0"/>
                    <w:suppressLineNumbers w:val="0"/>
                    <w:spacing w:before="0" w:beforeAutospacing="0" w:after="0" w:afterAutospacing="0" w:line="320" w:lineRule="exact"/>
                    <w:ind w:left="0" w:right="0"/>
                    <w:jc w:val="left"/>
                    <w:rPr>
                      <w:rFonts w:hint="eastAsia" w:ascii="Times New Roman" w:hAnsi="Times New Roman" w:eastAsia="宋体" w:cs="宋体"/>
                      <w:color w:val="auto"/>
                      <w:kern w:val="2"/>
                      <w:sz w:val="21"/>
                      <w:szCs w:val="21"/>
                      <w:u w:val="none"/>
                      <w:lang w:val="en-US" w:eastAsia="zh-CN" w:bidi="ar"/>
                    </w:rPr>
                  </w:pPr>
                  <w:r>
                    <w:rPr>
                      <w:rFonts w:hint="eastAsia" w:ascii="Times New Roman" w:hAnsi="Times New Roman" w:eastAsia="宋体" w:cs="宋体"/>
                      <w:color w:val="auto"/>
                      <w:kern w:val="2"/>
                      <w:sz w:val="21"/>
                      <w:szCs w:val="21"/>
                      <w:u w:val="none"/>
                      <w:lang w:val="en-US" w:eastAsia="zh-CN" w:bidi="ar"/>
                    </w:rPr>
                    <w:t>地下停车场，车位600个，建筑面积12758.8 m</w:t>
                  </w:r>
                  <w:r>
                    <w:rPr>
                      <w:rFonts w:hint="eastAsia" w:ascii="Times New Roman" w:hAnsi="Times New Roman" w:eastAsia="宋体" w:cs="宋体"/>
                      <w:color w:val="auto"/>
                      <w:kern w:val="2"/>
                      <w:sz w:val="21"/>
                      <w:szCs w:val="21"/>
                      <w:u w:val="none"/>
                      <w:vertAlign w:val="superscript"/>
                      <w:lang w:val="en-US" w:eastAsia="zh-CN" w:bidi="ar"/>
                    </w:rPr>
                    <w:t>2</w:t>
                  </w:r>
                  <w:r>
                    <w:rPr>
                      <w:rFonts w:hint="eastAsia" w:ascii="Times New Roman" w:hAnsi="Times New Roman" w:eastAsia="宋体" w:cs="宋体"/>
                      <w:color w:val="auto"/>
                      <w:kern w:val="2"/>
                      <w:sz w:val="21"/>
                      <w:szCs w:val="21"/>
                      <w:u w:val="none"/>
                      <w:lang w:val="en-US" w:eastAsia="zh-CN" w:bidi="ar"/>
                    </w:rPr>
                    <w:t>，地下车库出入口位于院区西面</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470" w:type="pct"/>
                  <w:vMerge w:val="restart"/>
                  <w:tcBorders>
                    <w:tl2br w:val="nil"/>
                    <w:tr2bl w:val="nil"/>
                  </w:tcBorders>
                  <w:noWrap w:val="0"/>
                  <w:vAlign w:val="center"/>
                </w:tcPr>
                <w:p>
                  <w:pPr>
                    <w:keepNext w:val="0"/>
                    <w:keepLines w:val="0"/>
                    <w:widowControl w:val="0"/>
                    <w:suppressLineNumbers w:val="0"/>
                    <w:spacing w:before="0" w:beforeAutospacing="0" w:after="0" w:afterAutospacing="0" w:line="320" w:lineRule="exact"/>
                    <w:ind w:left="0" w:right="0"/>
                    <w:jc w:val="center"/>
                    <w:rPr>
                      <w:color w:val="auto"/>
                      <w:szCs w:val="21"/>
                      <w:lang w:val="en-US"/>
                    </w:rPr>
                  </w:pPr>
                  <w:r>
                    <w:rPr>
                      <w:rFonts w:hint="eastAsia" w:ascii="Times New Roman" w:hAnsi="Times New Roman" w:eastAsia="宋体" w:cs="宋体"/>
                      <w:color w:val="auto"/>
                      <w:kern w:val="2"/>
                      <w:sz w:val="21"/>
                      <w:szCs w:val="21"/>
                      <w:lang w:val="en-US" w:eastAsia="zh-CN" w:bidi="ar"/>
                    </w:rPr>
                    <w:t>环保工程</w:t>
                  </w:r>
                </w:p>
              </w:tc>
              <w:tc>
                <w:tcPr>
                  <w:tcW w:w="721" w:type="pct"/>
                  <w:vMerge w:val="restart"/>
                  <w:tcBorders>
                    <w:tl2br w:val="nil"/>
                    <w:tr2bl w:val="nil"/>
                  </w:tcBorders>
                  <w:noWrap w:val="0"/>
                  <w:vAlign w:val="center"/>
                </w:tcPr>
                <w:p>
                  <w:pPr>
                    <w:keepNext w:val="0"/>
                    <w:keepLines w:val="0"/>
                    <w:widowControl w:val="0"/>
                    <w:suppressLineNumbers w:val="0"/>
                    <w:spacing w:before="0" w:beforeAutospacing="0" w:after="0" w:afterAutospacing="0" w:line="320" w:lineRule="exact"/>
                    <w:ind w:left="0" w:right="0"/>
                    <w:jc w:val="center"/>
                    <w:rPr>
                      <w:color w:val="auto"/>
                      <w:szCs w:val="21"/>
                      <w:lang w:val="en-US"/>
                    </w:rPr>
                  </w:pPr>
                  <w:r>
                    <w:rPr>
                      <w:rFonts w:hint="eastAsia" w:ascii="Times New Roman" w:hAnsi="Times New Roman" w:eastAsia="宋体" w:cs="宋体"/>
                      <w:color w:val="auto"/>
                      <w:kern w:val="2"/>
                      <w:sz w:val="21"/>
                      <w:szCs w:val="21"/>
                      <w:lang w:val="en-US" w:eastAsia="zh-CN" w:bidi="ar"/>
                    </w:rPr>
                    <w:t>废水处理</w:t>
                  </w:r>
                </w:p>
              </w:tc>
              <w:tc>
                <w:tcPr>
                  <w:tcW w:w="3807" w:type="pct"/>
                  <w:tcBorders>
                    <w:tl2br w:val="nil"/>
                    <w:tr2bl w:val="nil"/>
                  </w:tcBorders>
                  <w:noWrap w:val="0"/>
                  <w:vAlign w:val="center"/>
                </w:tcPr>
                <w:p>
                  <w:pPr>
                    <w:keepNext w:val="0"/>
                    <w:keepLines w:val="0"/>
                    <w:widowControl w:val="0"/>
                    <w:suppressLineNumbers w:val="0"/>
                    <w:spacing w:before="0" w:beforeAutospacing="0" w:after="0" w:afterAutospacing="0" w:line="320" w:lineRule="exact"/>
                    <w:ind w:left="0" w:right="0"/>
                    <w:jc w:val="left"/>
                    <w:rPr>
                      <w:rFonts w:hint="eastAsia" w:ascii="Times New Roman" w:hAnsi="Times New Roman" w:eastAsia="宋体" w:cs="宋体"/>
                      <w:color w:val="auto"/>
                      <w:kern w:val="2"/>
                      <w:sz w:val="21"/>
                      <w:szCs w:val="21"/>
                      <w:highlight w:val="none"/>
                      <w:u w:val="none"/>
                      <w:lang w:val="en-US" w:eastAsia="zh-CN" w:bidi="ar"/>
                    </w:rPr>
                  </w:pPr>
                  <w:r>
                    <w:rPr>
                      <w:rFonts w:hint="eastAsia"/>
                      <w:szCs w:val="21"/>
                      <w:lang w:val="zh-CN"/>
                    </w:rPr>
                    <w:t>医疗废水、生活污水进厂内污水处理站，经“二级处理+消毒工艺”处理达标后通过自建污水管外排蒸水。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60" w:hRule="atLeast"/>
                <w:jc w:val="center"/>
              </w:trPr>
              <w:tc>
                <w:tcPr>
                  <w:tcW w:w="470" w:type="pct"/>
                  <w:vMerge w:val="continue"/>
                  <w:tcBorders>
                    <w:tl2br w:val="nil"/>
                    <w:tr2bl w:val="nil"/>
                  </w:tcBorders>
                  <w:noWrap w:val="0"/>
                  <w:vAlign w:val="center"/>
                </w:tcPr>
                <w:p>
                  <w:pPr>
                    <w:rPr>
                      <w:rFonts w:hint="default" w:ascii="Times New Roman" w:hAnsi="Times New Roman" w:cs="Times New Roman"/>
                      <w:color w:val="auto"/>
                      <w:sz w:val="20"/>
                      <w:szCs w:val="20"/>
                    </w:rPr>
                  </w:pPr>
                </w:p>
              </w:tc>
              <w:tc>
                <w:tcPr>
                  <w:tcW w:w="721" w:type="pct"/>
                  <w:vMerge w:val="continue"/>
                  <w:tcBorders>
                    <w:tl2br w:val="nil"/>
                    <w:tr2bl w:val="nil"/>
                  </w:tcBorders>
                  <w:noWrap w:val="0"/>
                  <w:vAlign w:val="center"/>
                </w:tcPr>
                <w:p>
                  <w:pPr>
                    <w:rPr>
                      <w:rFonts w:hint="default" w:ascii="Times New Roman" w:hAnsi="Times New Roman" w:cs="Times New Roman"/>
                      <w:color w:val="auto"/>
                      <w:sz w:val="20"/>
                      <w:szCs w:val="20"/>
                    </w:rPr>
                  </w:pPr>
                </w:p>
              </w:tc>
              <w:tc>
                <w:tcPr>
                  <w:tcW w:w="3807" w:type="pct"/>
                  <w:tcBorders>
                    <w:tl2br w:val="nil"/>
                    <w:tr2bl w:val="nil"/>
                  </w:tcBorders>
                  <w:noWrap w:val="0"/>
                  <w:vAlign w:val="center"/>
                </w:tcPr>
                <w:p>
                  <w:pPr>
                    <w:keepNext w:val="0"/>
                    <w:keepLines w:val="0"/>
                    <w:widowControl w:val="0"/>
                    <w:suppressLineNumbers w:val="0"/>
                    <w:spacing w:before="0" w:beforeAutospacing="0" w:after="0" w:afterAutospacing="0" w:line="320" w:lineRule="exact"/>
                    <w:ind w:left="0" w:right="0"/>
                    <w:jc w:val="left"/>
                    <w:rPr>
                      <w:rFonts w:hint="eastAsia" w:ascii="Times New Roman" w:hAnsi="Times New Roman" w:eastAsia="宋体" w:cs="宋体"/>
                      <w:color w:val="auto"/>
                      <w:kern w:val="2"/>
                      <w:sz w:val="21"/>
                      <w:szCs w:val="21"/>
                      <w:highlight w:val="none"/>
                      <w:u w:val="none"/>
                      <w:lang w:val="en-US" w:eastAsia="zh-CN" w:bidi="ar"/>
                    </w:rPr>
                  </w:pPr>
                  <w:r>
                    <w:rPr>
                      <w:rFonts w:hint="eastAsia"/>
                      <w:szCs w:val="21"/>
                      <w:lang w:val="zh-CN"/>
                    </w:rPr>
                    <w:t>污水处理中心建筑面积102</w:t>
                  </w:r>
                  <w:r>
                    <w:rPr>
                      <w:rFonts w:hint="eastAsia"/>
                    </w:rPr>
                    <w:t>m</w:t>
                  </w:r>
                  <w:r>
                    <w:rPr>
                      <w:rFonts w:hint="eastAsia"/>
                      <w:vertAlign w:val="superscript"/>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70" w:type="pct"/>
                  <w:vMerge w:val="continue"/>
                  <w:tcBorders>
                    <w:tl2br w:val="nil"/>
                    <w:tr2bl w:val="nil"/>
                  </w:tcBorders>
                  <w:noWrap w:val="0"/>
                  <w:vAlign w:val="center"/>
                </w:tcPr>
                <w:p>
                  <w:pPr>
                    <w:rPr>
                      <w:rFonts w:hint="default" w:ascii="Times New Roman" w:hAnsi="Times New Roman" w:cs="Times New Roman"/>
                      <w:color w:val="auto"/>
                      <w:sz w:val="20"/>
                      <w:szCs w:val="20"/>
                    </w:rPr>
                  </w:pPr>
                </w:p>
              </w:tc>
              <w:tc>
                <w:tcPr>
                  <w:tcW w:w="721" w:type="pct"/>
                  <w:vMerge w:val="restart"/>
                  <w:tcBorders>
                    <w:tl2br w:val="nil"/>
                    <w:tr2bl w:val="nil"/>
                  </w:tcBorders>
                  <w:noWrap w:val="0"/>
                  <w:vAlign w:val="center"/>
                </w:tcPr>
                <w:p>
                  <w:pPr>
                    <w:keepNext w:val="0"/>
                    <w:keepLines w:val="0"/>
                    <w:widowControl w:val="0"/>
                    <w:suppressLineNumbers w:val="0"/>
                    <w:spacing w:before="0" w:beforeAutospacing="0" w:after="0" w:afterAutospacing="0" w:line="320" w:lineRule="exact"/>
                    <w:ind w:left="0" w:right="0"/>
                    <w:jc w:val="center"/>
                    <w:rPr>
                      <w:color w:val="auto"/>
                      <w:szCs w:val="21"/>
                      <w:lang w:val="en-US"/>
                    </w:rPr>
                  </w:pPr>
                  <w:r>
                    <w:rPr>
                      <w:rFonts w:hint="eastAsia" w:ascii="Times New Roman" w:hAnsi="Times New Roman" w:eastAsia="宋体" w:cs="宋体"/>
                      <w:color w:val="auto"/>
                      <w:kern w:val="2"/>
                      <w:sz w:val="21"/>
                      <w:szCs w:val="21"/>
                      <w:lang w:val="en-US" w:eastAsia="zh-CN" w:bidi="ar"/>
                    </w:rPr>
                    <w:t>固废处理</w:t>
                  </w:r>
                </w:p>
              </w:tc>
              <w:tc>
                <w:tcPr>
                  <w:tcW w:w="3807" w:type="pct"/>
                  <w:tcBorders>
                    <w:tl2br w:val="nil"/>
                    <w:tr2bl w:val="nil"/>
                  </w:tcBorders>
                  <w:noWrap w:val="0"/>
                  <w:vAlign w:val="center"/>
                </w:tcPr>
                <w:p>
                  <w:pPr>
                    <w:keepNext w:val="0"/>
                    <w:keepLines w:val="0"/>
                    <w:widowControl w:val="0"/>
                    <w:suppressLineNumbers w:val="0"/>
                    <w:spacing w:before="0" w:beforeAutospacing="0" w:after="0" w:afterAutospacing="0" w:line="320" w:lineRule="exact"/>
                    <w:ind w:left="0" w:right="0"/>
                    <w:jc w:val="left"/>
                    <w:rPr>
                      <w:rFonts w:hint="eastAsia" w:ascii="Times New Roman" w:hAnsi="Times New Roman" w:eastAsia="宋体" w:cs="宋体"/>
                      <w:color w:val="auto"/>
                      <w:kern w:val="2"/>
                      <w:sz w:val="21"/>
                      <w:szCs w:val="21"/>
                      <w:u w:val="none"/>
                      <w:lang w:val="en-US" w:eastAsia="zh-CN" w:bidi="ar"/>
                    </w:rPr>
                  </w:pPr>
                  <w:r>
                    <w:rPr>
                      <w:rFonts w:hint="eastAsia" w:ascii="Times New Roman" w:hAnsi="Times New Roman" w:eastAsia="宋体" w:cs="宋体"/>
                      <w:color w:val="auto"/>
                      <w:kern w:val="2"/>
                      <w:sz w:val="21"/>
                      <w:szCs w:val="21"/>
                      <w:u w:val="none"/>
                      <w:lang w:val="en-US" w:eastAsia="zh-CN" w:bidi="ar"/>
                    </w:rPr>
                    <w:t>各类危险废物送</w:t>
                  </w:r>
                  <w:r>
                    <w:rPr>
                      <w:szCs w:val="21"/>
                    </w:rPr>
                    <w:t>衡阳市危废处置中心</w:t>
                  </w:r>
                  <w:r>
                    <w:rPr>
                      <w:rFonts w:hint="eastAsia"/>
                      <w:szCs w:val="21"/>
                      <w:lang w:eastAsia="zh-CN"/>
                    </w:rPr>
                    <w:t>（衡兴环保）</w:t>
                  </w:r>
                  <w:r>
                    <w:rPr>
                      <w:rFonts w:hint="eastAsia" w:ascii="Times New Roman" w:hAnsi="Times New Roman"/>
                      <w:sz w:val="21"/>
                      <w:szCs w:val="21"/>
                      <w:lang w:val="en-US" w:eastAsia="zh-CN"/>
                    </w:rPr>
                    <w:t>处理</w:t>
                  </w:r>
                  <w:r>
                    <w:rPr>
                      <w:rFonts w:hint="eastAsia" w:ascii="Times New Roman" w:hAnsi="Times New Roman" w:eastAsia="宋体" w:cs="宋体"/>
                      <w:color w:val="auto"/>
                      <w:kern w:val="2"/>
                      <w:sz w:val="21"/>
                      <w:szCs w:val="21"/>
                      <w:u w:val="none"/>
                      <w:lang w:val="en-US" w:eastAsia="zh-CN" w:bidi="ar"/>
                    </w:rPr>
                    <w:t>，医院内建危废暂存场，暂存场位于污水处理站空余房间内。</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70" w:type="pct"/>
                  <w:vMerge w:val="continue"/>
                  <w:tcBorders>
                    <w:tl2br w:val="nil"/>
                    <w:tr2bl w:val="nil"/>
                  </w:tcBorders>
                  <w:noWrap w:val="0"/>
                  <w:vAlign w:val="center"/>
                </w:tcPr>
                <w:p>
                  <w:pPr>
                    <w:rPr>
                      <w:rFonts w:hint="default" w:ascii="Times New Roman" w:hAnsi="Times New Roman" w:cs="Times New Roman"/>
                      <w:color w:val="auto"/>
                      <w:sz w:val="20"/>
                      <w:szCs w:val="20"/>
                    </w:rPr>
                  </w:pPr>
                </w:p>
              </w:tc>
              <w:tc>
                <w:tcPr>
                  <w:tcW w:w="721" w:type="pct"/>
                  <w:vMerge w:val="continue"/>
                  <w:tcBorders>
                    <w:tl2br w:val="nil"/>
                    <w:tr2bl w:val="nil"/>
                  </w:tcBorders>
                  <w:noWrap w:val="0"/>
                  <w:vAlign w:val="center"/>
                </w:tcPr>
                <w:p>
                  <w:pPr>
                    <w:rPr>
                      <w:rFonts w:hint="default" w:ascii="Times New Roman" w:hAnsi="Times New Roman" w:cs="Times New Roman"/>
                      <w:color w:val="auto"/>
                      <w:sz w:val="20"/>
                      <w:szCs w:val="20"/>
                    </w:rPr>
                  </w:pPr>
                </w:p>
              </w:tc>
              <w:tc>
                <w:tcPr>
                  <w:tcW w:w="3807" w:type="pct"/>
                  <w:tcBorders>
                    <w:tl2br w:val="nil"/>
                    <w:tr2bl w:val="nil"/>
                  </w:tcBorders>
                  <w:noWrap w:val="0"/>
                  <w:vAlign w:val="center"/>
                </w:tcPr>
                <w:p>
                  <w:pPr>
                    <w:keepNext w:val="0"/>
                    <w:keepLines w:val="0"/>
                    <w:widowControl w:val="0"/>
                    <w:suppressLineNumbers w:val="0"/>
                    <w:spacing w:before="0" w:beforeAutospacing="0" w:after="0" w:afterAutospacing="0" w:line="320" w:lineRule="exact"/>
                    <w:ind w:left="0" w:right="0"/>
                    <w:jc w:val="left"/>
                    <w:rPr>
                      <w:rFonts w:hint="eastAsia" w:ascii="Times New Roman" w:hAnsi="Times New Roman" w:eastAsia="宋体" w:cs="宋体"/>
                      <w:color w:val="auto"/>
                      <w:kern w:val="2"/>
                      <w:sz w:val="21"/>
                      <w:szCs w:val="21"/>
                      <w:u w:val="none"/>
                      <w:lang w:val="en-US" w:eastAsia="zh-CN" w:bidi="ar"/>
                    </w:rPr>
                  </w:pPr>
                  <w:r>
                    <w:rPr>
                      <w:rFonts w:hint="eastAsia" w:ascii="Times New Roman" w:hAnsi="Times New Roman" w:eastAsia="宋体" w:cs="宋体"/>
                      <w:color w:val="auto"/>
                      <w:kern w:val="2"/>
                      <w:sz w:val="21"/>
                      <w:szCs w:val="21"/>
                      <w:u w:val="none"/>
                      <w:lang w:val="en-US" w:eastAsia="zh-CN" w:bidi="ar"/>
                    </w:rPr>
                    <w:t>生活垃圾消毒后，交当地环卫部门清运送城市垃圾场填埋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70" w:type="pct"/>
                  <w:vMerge w:val="continue"/>
                  <w:tcBorders>
                    <w:tl2br w:val="nil"/>
                    <w:tr2bl w:val="nil"/>
                  </w:tcBorders>
                  <w:noWrap w:val="0"/>
                  <w:vAlign w:val="center"/>
                </w:tcPr>
                <w:p>
                  <w:pPr>
                    <w:rPr>
                      <w:rFonts w:hint="default" w:ascii="Times New Roman" w:hAnsi="Times New Roman" w:cs="Times New Roman"/>
                      <w:color w:val="auto"/>
                      <w:sz w:val="20"/>
                      <w:szCs w:val="20"/>
                    </w:rPr>
                  </w:pPr>
                </w:p>
              </w:tc>
              <w:tc>
                <w:tcPr>
                  <w:tcW w:w="721" w:type="pct"/>
                  <w:tcBorders>
                    <w:tl2br w:val="nil"/>
                    <w:tr2bl w:val="nil"/>
                  </w:tcBorders>
                  <w:noWrap w:val="0"/>
                  <w:vAlign w:val="center"/>
                </w:tcPr>
                <w:p>
                  <w:pPr>
                    <w:keepNext w:val="0"/>
                    <w:keepLines w:val="0"/>
                    <w:widowControl w:val="0"/>
                    <w:suppressLineNumbers w:val="0"/>
                    <w:spacing w:before="0" w:beforeAutospacing="0" w:after="0" w:afterAutospacing="0" w:line="320" w:lineRule="exact"/>
                    <w:ind w:left="0" w:right="0"/>
                    <w:jc w:val="center"/>
                    <w:rPr>
                      <w:color w:val="auto"/>
                      <w:szCs w:val="21"/>
                      <w:lang w:val="en-US"/>
                    </w:rPr>
                  </w:pPr>
                  <w:r>
                    <w:rPr>
                      <w:rFonts w:hint="eastAsia" w:ascii="Times New Roman" w:hAnsi="Times New Roman" w:eastAsia="宋体" w:cs="宋体"/>
                      <w:color w:val="auto"/>
                      <w:kern w:val="2"/>
                      <w:sz w:val="21"/>
                      <w:szCs w:val="21"/>
                      <w:lang w:val="en-US" w:eastAsia="zh-CN" w:bidi="ar"/>
                    </w:rPr>
                    <w:t>噪声控制</w:t>
                  </w:r>
                </w:p>
              </w:tc>
              <w:tc>
                <w:tcPr>
                  <w:tcW w:w="3807" w:type="pct"/>
                  <w:tcBorders>
                    <w:tl2br w:val="nil"/>
                    <w:tr2bl w:val="nil"/>
                  </w:tcBorders>
                  <w:noWrap w:val="0"/>
                  <w:vAlign w:val="center"/>
                </w:tcPr>
                <w:p>
                  <w:pPr>
                    <w:keepNext w:val="0"/>
                    <w:keepLines w:val="0"/>
                    <w:widowControl w:val="0"/>
                    <w:suppressLineNumbers w:val="0"/>
                    <w:spacing w:before="0" w:beforeAutospacing="0" w:after="0" w:afterAutospacing="0" w:line="320" w:lineRule="exact"/>
                    <w:ind w:left="0" w:right="0"/>
                    <w:jc w:val="left"/>
                    <w:rPr>
                      <w:rFonts w:hint="eastAsia" w:ascii="Times New Roman" w:hAnsi="Times New Roman" w:eastAsia="宋体" w:cs="宋体"/>
                      <w:color w:val="auto"/>
                      <w:kern w:val="2"/>
                      <w:sz w:val="21"/>
                      <w:szCs w:val="21"/>
                      <w:lang w:val="en-US" w:eastAsia="zh-CN" w:bidi="ar"/>
                    </w:rPr>
                  </w:pPr>
                  <w:r>
                    <w:rPr>
                      <w:rFonts w:hint="eastAsia" w:ascii="Times New Roman" w:hAnsi="Times New Roman" w:eastAsia="宋体" w:cs="宋体"/>
                      <w:color w:val="auto"/>
                      <w:kern w:val="2"/>
                      <w:sz w:val="21"/>
                      <w:szCs w:val="21"/>
                      <w:lang w:val="en-US" w:eastAsia="zh-CN" w:bidi="ar"/>
                    </w:rPr>
                    <w:t>隔声、减振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70" w:type="pct"/>
                  <w:vMerge w:val="continue"/>
                  <w:tcBorders>
                    <w:tl2br w:val="nil"/>
                    <w:tr2bl w:val="nil"/>
                  </w:tcBorders>
                  <w:noWrap w:val="0"/>
                  <w:vAlign w:val="center"/>
                </w:tcPr>
                <w:p>
                  <w:pPr>
                    <w:rPr>
                      <w:rFonts w:hint="default" w:ascii="Times New Roman" w:hAnsi="Times New Roman" w:cs="Times New Roman"/>
                      <w:color w:val="auto"/>
                      <w:sz w:val="20"/>
                      <w:szCs w:val="20"/>
                    </w:rPr>
                  </w:pPr>
                </w:p>
              </w:tc>
              <w:tc>
                <w:tcPr>
                  <w:tcW w:w="721" w:type="pct"/>
                  <w:vMerge w:val="restart"/>
                  <w:tcBorders>
                    <w:tl2br w:val="nil"/>
                    <w:tr2bl w:val="nil"/>
                  </w:tcBorders>
                  <w:noWrap w:val="0"/>
                  <w:vAlign w:val="center"/>
                </w:tcPr>
                <w:p>
                  <w:pPr>
                    <w:keepNext w:val="0"/>
                    <w:keepLines w:val="0"/>
                    <w:widowControl w:val="0"/>
                    <w:suppressLineNumbers w:val="0"/>
                    <w:spacing w:before="0" w:beforeAutospacing="0" w:after="0" w:afterAutospacing="0" w:line="320" w:lineRule="exact"/>
                    <w:ind w:left="0" w:right="0"/>
                    <w:jc w:val="center"/>
                    <w:rPr>
                      <w:color w:val="auto"/>
                      <w:szCs w:val="21"/>
                      <w:lang w:val="en-US"/>
                    </w:rPr>
                  </w:pPr>
                  <w:r>
                    <w:rPr>
                      <w:rFonts w:hint="eastAsia" w:ascii="Times New Roman" w:hAnsi="Times New Roman" w:eastAsia="宋体" w:cs="宋体"/>
                      <w:color w:val="auto"/>
                      <w:kern w:val="2"/>
                      <w:sz w:val="21"/>
                      <w:szCs w:val="21"/>
                      <w:lang w:val="en-US" w:eastAsia="zh-CN" w:bidi="ar"/>
                    </w:rPr>
                    <w:t>废气控制</w:t>
                  </w:r>
                </w:p>
              </w:tc>
              <w:tc>
                <w:tcPr>
                  <w:tcW w:w="3807" w:type="pct"/>
                  <w:tcBorders>
                    <w:tl2br w:val="nil"/>
                    <w:tr2bl w:val="nil"/>
                  </w:tcBorders>
                  <w:noWrap w:val="0"/>
                  <w:vAlign w:val="center"/>
                </w:tcPr>
                <w:p>
                  <w:pPr>
                    <w:keepNext w:val="0"/>
                    <w:keepLines w:val="0"/>
                    <w:widowControl w:val="0"/>
                    <w:suppressLineNumbers w:val="0"/>
                    <w:spacing w:before="0" w:beforeAutospacing="0" w:after="0" w:afterAutospacing="0" w:line="320" w:lineRule="exact"/>
                    <w:ind w:left="0" w:right="0"/>
                    <w:jc w:val="left"/>
                    <w:rPr>
                      <w:rFonts w:hint="eastAsia" w:ascii="Times New Roman" w:hAnsi="Times New Roman" w:eastAsia="宋体" w:cs="宋体"/>
                      <w:color w:val="auto"/>
                      <w:kern w:val="2"/>
                      <w:sz w:val="21"/>
                      <w:szCs w:val="24"/>
                      <w:lang w:val="en-US" w:eastAsia="zh-CN" w:bidi="ar"/>
                    </w:rPr>
                  </w:pPr>
                  <w:r>
                    <w:rPr>
                      <w:rFonts w:hint="eastAsia" w:ascii="Times New Roman" w:hAnsi="Times New Roman" w:eastAsia="宋体" w:cs="宋体"/>
                      <w:color w:val="auto"/>
                      <w:kern w:val="2"/>
                      <w:sz w:val="21"/>
                      <w:szCs w:val="24"/>
                      <w:lang w:val="en-US" w:eastAsia="zh-CN" w:bidi="ar"/>
                    </w:rPr>
                    <w:t>油烟净化装置，</w:t>
                  </w:r>
                  <w:r>
                    <w:rPr>
                      <w:rFonts w:hint="eastAsia" w:ascii="Times New Roman" w:hAnsi="Times New Roman" w:eastAsia="宋体" w:cs="宋体"/>
                      <w:color w:val="auto"/>
                      <w:kern w:val="2"/>
                      <w:sz w:val="21"/>
                      <w:szCs w:val="21"/>
                      <w:lang w:val="en-US" w:eastAsia="zh-CN" w:bidi="ar"/>
                    </w:rPr>
                    <w:t>经排气筒高空排放</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8" w:hRule="atLeast"/>
                <w:jc w:val="center"/>
              </w:trPr>
              <w:tc>
                <w:tcPr>
                  <w:tcW w:w="470" w:type="pct"/>
                  <w:vMerge w:val="continue"/>
                  <w:tcBorders>
                    <w:tl2br w:val="nil"/>
                    <w:tr2bl w:val="nil"/>
                  </w:tcBorders>
                  <w:noWrap w:val="0"/>
                  <w:vAlign w:val="center"/>
                </w:tcPr>
                <w:p>
                  <w:pPr>
                    <w:rPr>
                      <w:rFonts w:hint="default" w:ascii="Times New Roman" w:hAnsi="Times New Roman" w:cs="Times New Roman"/>
                      <w:color w:val="auto"/>
                      <w:sz w:val="20"/>
                      <w:szCs w:val="20"/>
                    </w:rPr>
                  </w:pPr>
                </w:p>
              </w:tc>
              <w:tc>
                <w:tcPr>
                  <w:tcW w:w="721" w:type="pct"/>
                  <w:vMerge w:val="continue"/>
                  <w:tcBorders>
                    <w:tl2br w:val="nil"/>
                    <w:tr2bl w:val="nil"/>
                  </w:tcBorders>
                  <w:noWrap w:val="0"/>
                  <w:vAlign w:val="center"/>
                </w:tcPr>
                <w:p>
                  <w:pPr>
                    <w:rPr>
                      <w:rFonts w:hint="default" w:ascii="Times New Roman" w:hAnsi="Times New Roman" w:cs="Times New Roman"/>
                      <w:color w:val="auto"/>
                      <w:sz w:val="20"/>
                      <w:szCs w:val="20"/>
                    </w:rPr>
                  </w:pPr>
                </w:p>
              </w:tc>
              <w:tc>
                <w:tcPr>
                  <w:tcW w:w="3807" w:type="pct"/>
                  <w:tcBorders>
                    <w:tl2br w:val="nil"/>
                    <w:tr2bl w:val="nil"/>
                  </w:tcBorders>
                  <w:noWrap w:val="0"/>
                  <w:vAlign w:val="center"/>
                </w:tcPr>
                <w:p>
                  <w:pPr>
                    <w:keepNext w:val="0"/>
                    <w:keepLines w:val="0"/>
                    <w:widowControl w:val="0"/>
                    <w:suppressLineNumbers w:val="0"/>
                    <w:spacing w:before="0" w:beforeAutospacing="0" w:after="0" w:afterAutospacing="0" w:line="320" w:lineRule="exact"/>
                    <w:ind w:left="0" w:right="0"/>
                    <w:jc w:val="left"/>
                    <w:rPr>
                      <w:rFonts w:hint="eastAsia" w:ascii="Times New Roman" w:hAnsi="Times New Roman" w:eastAsia="宋体" w:cs="宋体"/>
                      <w:color w:val="auto"/>
                      <w:kern w:val="2"/>
                      <w:sz w:val="21"/>
                      <w:szCs w:val="24"/>
                      <w:lang w:val="en-US" w:eastAsia="zh-CN" w:bidi="ar"/>
                    </w:rPr>
                  </w:pPr>
                  <w:r>
                    <w:rPr>
                      <w:rFonts w:hint="eastAsia" w:ascii="Times New Roman" w:hAnsi="Times New Roman" w:eastAsia="宋体" w:cs="宋体"/>
                      <w:color w:val="auto"/>
                      <w:kern w:val="2"/>
                      <w:sz w:val="21"/>
                      <w:szCs w:val="24"/>
                      <w:lang w:val="en-US" w:eastAsia="zh-CN" w:bidi="ar"/>
                    </w:rPr>
                    <w:t>配套发电机废气净化设备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5" w:hRule="atLeast"/>
                <w:jc w:val="center"/>
              </w:trPr>
              <w:tc>
                <w:tcPr>
                  <w:tcW w:w="470" w:type="pct"/>
                  <w:vMerge w:val="continue"/>
                  <w:tcBorders>
                    <w:tl2br w:val="nil"/>
                    <w:tr2bl w:val="nil"/>
                  </w:tcBorders>
                  <w:noWrap w:val="0"/>
                  <w:vAlign w:val="center"/>
                </w:tcPr>
                <w:p>
                  <w:pPr>
                    <w:rPr>
                      <w:rFonts w:hint="default" w:ascii="Times New Roman" w:hAnsi="Times New Roman" w:cs="Times New Roman"/>
                      <w:color w:val="auto"/>
                      <w:sz w:val="20"/>
                      <w:szCs w:val="20"/>
                    </w:rPr>
                  </w:pPr>
                </w:p>
              </w:tc>
              <w:tc>
                <w:tcPr>
                  <w:tcW w:w="721" w:type="pct"/>
                  <w:vMerge w:val="continue"/>
                  <w:tcBorders>
                    <w:tl2br w:val="nil"/>
                    <w:tr2bl w:val="nil"/>
                  </w:tcBorders>
                  <w:noWrap w:val="0"/>
                  <w:vAlign w:val="center"/>
                </w:tcPr>
                <w:p>
                  <w:pPr>
                    <w:rPr>
                      <w:rFonts w:hint="default" w:ascii="Times New Roman" w:hAnsi="Times New Roman" w:cs="Times New Roman"/>
                      <w:color w:val="auto"/>
                      <w:sz w:val="20"/>
                      <w:szCs w:val="20"/>
                    </w:rPr>
                  </w:pPr>
                </w:p>
              </w:tc>
              <w:tc>
                <w:tcPr>
                  <w:tcW w:w="3807" w:type="pct"/>
                  <w:tcBorders>
                    <w:tl2br w:val="nil"/>
                    <w:tr2bl w:val="nil"/>
                  </w:tcBorders>
                  <w:noWrap w:val="0"/>
                  <w:vAlign w:val="center"/>
                </w:tcPr>
                <w:p>
                  <w:pPr>
                    <w:keepNext w:val="0"/>
                    <w:keepLines w:val="0"/>
                    <w:widowControl w:val="0"/>
                    <w:suppressLineNumbers w:val="0"/>
                    <w:spacing w:before="0" w:beforeAutospacing="0" w:after="0" w:afterAutospacing="0" w:line="320" w:lineRule="exact"/>
                    <w:ind w:left="0" w:right="0"/>
                    <w:jc w:val="left"/>
                    <w:rPr>
                      <w:rFonts w:hint="eastAsia" w:ascii="Times New Roman" w:hAnsi="Times New Roman" w:eastAsia="宋体" w:cs="宋体"/>
                      <w:color w:val="auto"/>
                      <w:kern w:val="2"/>
                      <w:sz w:val="21"/>
                      <w:szCs w:val="24"/>
                      <w:lang w:val="en-US" w:eastAsia="zh-CN" w:bidi="ar"/>
                    </w:rPr>
                  </w:pPr>
                  <w:r>
                    <w:rPr>
                      <w:rFonts w:hint="eastAsia" w:ascii="Times New Roman" w:hAnsi="Times New Roman" w:eastAsia="宋体" w:cs="宋体"/>
                      <w:color w:val="auto"/>
                      <w:kern w:val="2"/>
                      <w:sz w:val="21"/>
                      <w:szCs w:val="24"/>
                      <w:lang w:val="en-US" w:eastAsia="zh-CN" w:bidi="ar"/>
                    </w:rPr>
                    <w:t>改用燃气锅炉，经专用管道高空排放</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6" w:hRule="atLeast"/>
                <w:jc w:val="center"/>
              </w:trPr>
              <w:tc>
                <w:tcPr>
                  <w:tcW w:w="470" w:type="pct"/>
                  <w:vMerge w:val="continue"/>
                  <w:tcBorders>
                    <w:tl2br w:val="nil"/>
                    <w:tr2bl w:val="nil"/>
                  </w:tcBorders>
                  <w:noWrap w:val="0"/>
                  <w:vAlign w:val="center"/>
                </w:tcPr>
                <w:p>
                  <w:pPr>
                    <w:rPr>
                      <w:rFonts w:hint="default" w:ascii="Times New Roman" w:hAnsi="Times New Roman" w:cs="Times New Roman"/>
                      <w:color w:val="auto"/>
                      <w:sz w:val="20"/>
                      <w:szCs w:val="20"/>
                    </w:rPr>
                  </w:pPr>
                </w:p>
              </w:tc>
              <w:tc>
                <w:tcPr>
                  <w:tcW w:w="721" w:type="pct"/>
                  <w:vMerge w:val="continue"/>
                  <w:tcBorders>
                    <w:tl2br w:val="nil"/>
                    <w:tr2bl w:val="nil"/>
                  </w:tcBorders>
                  <w:noWrap w:val="0"/>
                  <w:vAlign w:val="center"/>
                </w:tcPr>
                <w:p>
                  <w:pPr>
                    <w:rPr>
                      <w:rFonts w:hint="default" w:ascii="Times New Roman" w:hAnsi="Times New Roman" w:cs="Times New Roman"/>
                      <w:color w:val="auto"/>
                      <w:sz w:val="20"/>
                      <w:szCs w:val="20"/>
                    </w:rPr>
                  </w:pPr>
                </w:p>
              </w:tc>
              <w:tc>
                <w:tcPr>
                  <w:tcW w:w="3807" w:type="pct"/>
                  <w:tcBorders>
                    <w:tl2br w:val="nil"/>
                    <w:tr2bl w:val="nil"/>
                  </w:tcBorders>
                  <w:noWrap w:val="0"/>
                  <w:vAlign w:val="center"/>
                </w:tcPr>
                <w:p>
                  <w:pPr>
                    <w:keepNext w:val="0"/>
                    <w:keepLines w:val="0"/>
                    <w:widowControl w:val="0"/>
                    <w:suppressLineNumbers w:val="0"/>
                    <w:spacing w:before="0" w:beforeAutospacing="0" w:after="0" w:afterAutospacing="0" w:line="320" w:lineRule="exact"/>
                    <w:ind w:left="0" w:right="0"/>
                    <w:jc w:val="left"/>
                    <w:rPr>
                      <w:rFonts w:hint="eastAsia" w:ascii="Times New Roman" w:hAnsi="Times New Roman" w:eastAsia="宋体" w:cs="宋体"/>
                      <w:color w:val="auto"/>
                      <w:kern w:val="2"/>
                      <w:sz w:val="21"/>
                      <w:szCs w:val="24"/>
                      <w:lang w:val="en-US" w:eastAsia="zh-CN" w:bidi="ar"/>
                    </w:rPr>
                  </w:pPr>
                  <w:r>
                    <w:rPr>
                      <w:rFonts w:hint="eastAsia" w:ascii="Times New Roman" w:hAnsi="Times New Roman" w:eastAsia="宋体" w:cs="宋体"/>
                      <w:color w:val="auto"/>
                      <w:kern w:val="2"/>
                      <w:sz w:val="21"/>
                      <w:szCs w:val="24"/>
                      <w:lang w:val="en-US" w:eastAsia="zh-CN" w:bidi="ar"/>
                    </w:rPr>
                    <w:t>加强通风</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67" w:hRule="atLeast"/>
                <w:jc w:val="center"/>
              </w:trPr>
              <w:tc>
                <w:tcPr>
                  <w:tcW w:w="470" w:type="pct"/>
                  <w:vMerge w:val="continue"/>
                  <w:tcBorders>
                    <w:tl2br w:val="nil"/>
                    <w:tr2bl w:val="nil"/>
                  </w:tcBorders>
                  <w:noWrap w:val="0"/>
                  <w:vAlign w:val="center"/>
                </w:tcPr>
                <w:p>
                  <w:pPr>
                    <w:rPr>
                      <w:rFonts w:hint="default" w:ascii="Times New Roman" w:hAnsi="Times New Roman" w:cs="Times New Roman"/>
                      <w:color w:val="auto"/>
                      <w:sz w:val="20"/>
                      <w:szCs w:val="20"/>
                    </w:rPr>
                  </w:pPr>
                </w:p>
              </w:tc>
              <w:tc>
                <w:tcPr>
                  <w:tcW w:w="721" w:type="pct"/>
                  <w:vMerge w:val="continue"/>
                  <w:tcBorders>
                    <w:tl2br w:val="nil"/>
                    <w:tr2bl w:val="nil"/>
                  </w:tcBorders>
                  <w:noWrap w:val="0"/>
                  <w:vAlign w:val="center"/>
                </w:tcPr>
                <w:p>
                  <w:pPr>
                    <w:rPr>
                      <w:rFonts w:hint="default" w:ascii="Times New Roman" w:hAnsi="Times New Roman" w:cs="Times New Roman"/>
                      <w:color w:val="auto"/>
                      <w:sz w:val="20"/>
                      <w:szCs w:val="20"/>
                    </w:rPr>
                  </w:pPr>
                </w:p>
              </w:tc>
              <w:tc>
                <w:tcPr>
                  <w:tcW w:w="3807" w:type="pct"/>
                  <w:tcBorders>
                    <w:tl2br w:val="nil"/>
                    <w:tr2bl w:val="nil"/>
                  </w:tcBorders>
                  <w:noWrap w:val="0"/>
                  <w:vAlign w:val="center"/>
                </w:tcPr>
                <w:p>
                  <w:pPr>
                    <w:keepNext w:val="0"/>
                    <w:keepLines w:val="0"/>
                    <w:widowControl w:val="0"/>
                    <w:suppressLineNumbers w:val="0"/>
                    <w:spacing w:before="0" w:beforeAutospacing="0" w:after="0" w:afterAutospacing="0" w:line="320" w:lineRule="exact"/>
                    <w:ind w:left="0" w:right="0"/>
                    <w:jc w:val="left"/>
                    <w:rPr>
                      <w:rFonts w:hint="eastAsia" w:ascii="Times New Roman" w:hAnsi="Times New Roman" w:eastAsia="宋体" w:cs="宋体"/>
                      <w:color w:val="auto"/>
                      <w:kern w:val="2"/>
                      <w:sz w:val="21"/>
                      <w:szCs w:val="24"/>
                      <w:lang w:val="en-US" w:eastAsia="zh-CN" w:bidi="ar"/>
                    </w:rPr>
                  </w:pPr>
                  <w:r>
                    <w:rPr>
                      <w:rFonts w:hint="eastAsia" w:ascii="Times New Roman" w:hAnsi="Times New Roman" w:eastAsia="宋体" w:cs="宋体"/>
                      <w:color w:val="auto"/>
                      <w:kern w:val="2"/>
                      <w:sz w:val="21"/>
                      <w:szCs w:val="24"/>
                      <w:lang w:val="en-US" w:eastAsia="zh-CN" w:bidi="ar"/>
                    </w:rPr>
                    <w:t>地下式，封闭，加强绿化</w:t>
                  </w:r>
                </w:p>
              </w:tc>
            </w:tr>
          </w:tbl>
          <w:p>
            <w:pPr>
              <w:pStyle w:val="66"/>
              <w:ind w:firstLine="480"/>
              <w:rPr>
                <w:b/>
                <w:bCs/>
              </w:rPr>
            </w:pPr>
            <w:r>
              <w:rPr>
                <w:rFonts w:hint="eastAsia"/>
                <w:b/>
                <w:bCs/>
                <w:lang w:val="en-US" w:eastAsia="zh-CN"/>
              </w:rPr>
              <w:t>3</w:t>
            </w:r>
            <w:r>
              <w:rPr>
                <w:rFonts w:hint="eastAsia"/>
                <w:b/>
                <w:bCs/>
              </w:rPr>
              <w:t>、原有工程污染防治措施</w:t>
            </w:r>
          </w:p>
          <w:p>
            <w:pPr>
              <w:pStyle w:val="66"/>
              <w:keepNext w:val="0"/>
              <w:keepLines w:val="0"/>
              <w:pageBreakBefore w:val="0"/>
              <w:widowControl w:val="0"/>
              <w:kinsoku/>
              <w:wordWrap/>
              <w:overflowPunct/>
              <w:topLinePunct w:val="0"/>
              <w:autoSpaceDE/>
              <w:autoSpaceDN/>
              <w:bidi w:val="0"/>
              <w:spacing w:line="360" w:lineRule="auto"/>
              <w:ind w:firstLine="480"/>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（1）废水污染物及其治理措施</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sz w:val="24"/>
              </w:rPr>
            </w:pPr>
            <w:r>
              <w:rPr>
                <w:rFonts w:hint="eastAsia"/>
                <w:sz w:val="24"/>
              </w:rPr>
              <w:t>医院废水主要为急诊室、检验科、病房、洗衣房、消毒室、手术室</w:t>
            </w:r>
            <w:r>
              <w:rPr>
                <w:sz w:val="24"/>
              </w:rPr>
              <w:t>等排水；医务人员</w:t>
            </w:r>
            <w:r>
              <w:rPr>
                <w:rFonts w:hint="eastAsia"/>
                <w:sz w:val="24"/>
              </w:rPr>
              <w:t>及陪护人员</w:t>
            </w:r>
            <w:r>
              <w:rPr>
                <w:sz w:val="24"/>
              </w:rPr>
              <w:t>排放的生活污水</w:t>
            </w:r>
            <w:r>
              <w:rPr>
                <w:rFonts w:hint="eastAsia"/>
                <w:sz w:val="24"/>
              </w:rPr>
              <w:t>。</w:t>
            </w:r>
          </w:p>
          <w:p>
            <w:pPr>
              <w:keepNext w:val="0"/>
              <w:keepLines w:val="0"/>
              <w:pageBreakBefore w:val="0"/>
              <w:widowControl w:val="0"/>
              <w:numPr>
                <w:ilvl w:val="0"/>
                <w:numId w:val="4"/>
              </w:numPr>
              <w:kinsoku/>
              <w:wordWrap/>
              <w:overflowPunct/>
              <w:topLinePunct w:val="0"/>
              <w:autoSpaceDE/>
              <w:autoSpaceDN/>
              <w:bidi w:val="0"/>
              <w:spacing w:line="360" w:lineRule="auto"/>
              <w:ind w:firstLine="480" w:firstLineChars="200"/>
              <w:textAlignment w:val="auto"/>
              <w:rPr>
                <w:sz w:val="24"/>
              </w:rPr>
            </w:pPr>
            <w:r>
              <w:rPr>
                <w:rFonts w:hint="eastAsia"/>
                <w:sz w:val="24"/>
              </w:rPr>
              <w:t>急诊室、检验科、病房、洗衣房、消毒室、手术室等产生的特殊废水统一收集进行预处理，一般医疗废水进入处理系统进行处理。</w:t>
            </w:r>
          </w:p>
          <w:p>
            <w:pPr>
              <w:keepNext w:val="0"/>
              <w:keepLines w:val="0"/>
              <w:pageBreakBefore w:val="0"/>
              <w:widowControl w:val="0"/>
              <w:numPr>
                <w:ilvl w:val="0"/>
                <w:numId w:val="4"/>
              </w:numPr>
              <w:kinsoku/>
              <w:wordWrap/>
              <w:overflowPunct/>
              <w:topLinePunct w:val="0"/>
              <w:autoSpaceDE/>
              <w:autoSpaceDN/>
              <w:bidi w:val="0"/>
              <w:spacing w:line="360" w:lineRule="auto"/>
              <w:ind w:firstLine="480" w:firstLineChars="200"/>
              <w:textAlignment w:val="auto"/>
              <w:rPr>
                <w:rFonts w:hint="eastAsia"/>
                <w:sz w:val="24"/>
              </w:rPr>
            </w:pPr>
            <w:r>
              <w:rPr>
                <w:rFonts w:hint="eastAsia"/>
                <w:sz w:val="24"/>
              </w:rPr>
              <w:t>本项目</w:t>
            </w:r>
            <w:r>
              <w:rPr>
                <w:sz w:val="24"/>
              </w:rPr>
              <w:t>化验室产生</w:t>
            </w:r>
            <w:r>
              <w:rPr>
                <w:rFonts w:hint="eastAsia"/>
                <w:sz w:val="24"/>
              </w:rPr>
              <w:t>的</w:t>
            </w:r>
            <w:r>
              <w:rPr>
                <w:sz w:val="24"/>
              </w:rPr>
              <w:t>含氰废水采用碱式氯化法进行预处理，预处理效率为98%，含铬废水采用亚硫酸钠化学还原沉淀法进行预处理，预处理效率为98%，上述废水拟分别进行预处理后，送本项目污水处理站统一进行二级生化处理</w:t>
            </w:r>
            <w:r>
              <w:rPr>
                <w:rFonts w:hint="eastAsia"/>
                <w:sz w:val="24"/>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sz w:val="24"/>
              </w:rPr>
            </w:pPr>
            <w:r>
              <w:rPr>
                <w:rFonts w:hint="eastAsia"/>
                <w:sz w:val="24"/>
              </w:rPr>
              <w:t>（</w:t>
            </w:r>
            <w:r>
              <w:rPr>
                <w:sz w:val="24"/>
              </w:rPr>
              <w:t>3</w:t>
            </w:r>
            <w:r>
              <w:rPr>
                <w:rFonts w:hint="eastAsia"/>
                <w:sz w:val="24"/>
              </w:rPr>
              <w:t>）</w:t>
            </w:r>
            <w:r>
              <w:rPr>
                <w:sz w:val="24"/>
              </w:rPr>
              <w:t>医务人员</w:t>
            </w:r>
            <w:r>
              <w:rPr>
                <w:rFonts w:hint="eastAsia"/>
                <w:sz w:val="24"/>
              </w:rPr>
              <w:t>及陪护人员</w:t>
            </w:r>
            <w:r>
              <w:rPr>
                <w:sz w:val="24"/>
              </w:rPr>
              <w:t>排放的生活污水</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sz w:val="24"/>
              </w:rPr>
            </w:pPr>
            <w:r>
              <w:rPr>
                <w:sz w:val="24"/>
              </w:rPr>
              <w:t>生活污水经化粪池、隔油池处理后与经过预处理的</w:t>
            </w:r>
            <w:r>
              <w:rPr>
                <w:rFonts w:hint="eastAsia"/>
                <w:sz w:val="24"/>
              </w:rPr>
              <w:t>生活</w:t>
            </w:r>
            <w:r>
              <w:rPr>
                <w:sz w:val="24"/>
              </w:rPr>
              <w:t>污水一起进入医疗废水处理系统进行处理</w:t>
            </w:r>
            <w:r>
              <w:rPr>
                <w:rFonts w:hint="eastAsia"/>
                <w:sz w:val="24"/>
              </w:rPr>
              <w:t>。</w:t>
            </w:r>
          </w:p>
          <w:p>
            <w:pPr>
              <w:pStyle w:val="66"/>
              <w:ind w:firstLine="480"/>
              <w:rPr>
                <w:rFonts w:hint="eastAsia" w:ascii="Times New Roman" w:hAnsi="Times New Roman" w:cs="Times New Roman"/>
                <w:lang w:val="en-US" w:eastAsia="zh-CN"/>
              </w:rPr>
            </w:pPr>
            <w:r>
              <w:rPr>
                <w:sz w:val="24"/>
              </w:rPr>
              <w:t>医疗废水处理站的设计处理规模为500m</w:t>
            </w:r>
            <w:r>
              <w:rPr>
                <w:sz w:val="24"/>
                <w:vertAlign w:val="superscript"/>
              </w:rPr>
              <w:t>3</w:t>
            </w:r>
            <w:r>
              <w:rPr>
                <w:sz w:val="24"/>
              </w:rPr>
              <w:t>/d，</w:t>
            </w:r>
            <w:r>
              <w:rPr>
                <w:rFonts w:hint="eastAsia"/>
                <w:sz w:val="24"/>
              </w:rPr>
              <w:t>实际处理量为6</w:t>
            </w:r>
            <w:r>
              <w:rPr>
                <w:sz w:val="24"/>
              </w:rPr>
              <w:t>00m</w:t>
            </w:r>
            <w:r>
              <w:rPr>
                <w:sz w:val="24"/>
                <w:vertAlign w:val="superscript"/>
              </w:rPr>
              <w:t>3</w:t>
            </w:r>
            <w:r>
              <w:rPr>
                <w:sz w:val="24"/>
              </w:rPr>
              <w:t>/d</w:t>
            </w:r>
            <w:r>
              <w:rPr>
                <w:rFonts w:hint="eastAsia"/>
                <w:sz w:val="24"/>
              </w:rPr>
              <w:t>。</w:t>
            </w:r>
            <w:r>
              <w:rPr>
                <w:sz w:val="24"/>
              </w:rPr>
              <w:t>目前实际处理量达289.2m3/d，剩余210.8 m</w:t>
            </w:r>
            <w:r>
              <w:rPr>
                <w:sz w:val="24"/>
                <w:vertAlign w:val="superscript"/>
              </w:rPr>
              <w:t>3</w:t>
            </w:r>
            <w:r>
              <w:rPr>
                <w:sz w:val="24"/>
              </w:rPr>
              <w:t>/d，因此现有医疗废水处理站有处理余量</w:t>
            </w:r>
            <w:r>
              <w:rPr>
                <w:rFonts w:hint="eastAsia"/>
                <w:sz w:val="24"/>
                <w:lang w:eastAsia="zh-CN"/>
              </w:rPr>
              <w:t>。</w:t>
            </w:r>
            <w:r>
              <w:rPr>
                <w:rFonts w:hint="eastAsia"/>
                <w:sz w:val="24"/>
                <w:lang w:val="en-US" w:eastAsia="zh-CN"/>
              </w:rPr>
              <w:t>废水经处理后达</w:t>
            </w:r>
            <w:r>
              <w:rPr>
                <w:rFonts w:hint="eastAsia" w:ascii="Times New Roman" w:hAnsi="Times New Roman" w:cs="Times New Roman"/>
                <w:lang w:val="en-US" w:eastAsia="zh-CN"/>
              </w:rPr>
              <w:t>《医疗机构水污染物排放标准》（</w:t>
            </w:r>
            <w:r>
              <w:rPr>
                <w:rFonts w:hint="default" w:ascii="Times New Roman" w:hAnsi="Times New Roman" w:cs="Times New Roman"/>
                <w:lang w:val="en-US" w:eastAsia="zh-CN"/>
              </w:rPr>
              <w:t>GB18466-2005</w:t>
            </w:r>
            <w:r>
              <w:rPr>
                <w:rFonts w:hint="eastAsia" w:ascii="Times New Roman" w:hAnsi="Times New Roman" w:cs="Times New Roman"/>
                <w:lang w:val="en-US" w:eastAsia="zh-CN"/>
              </w:rPr>
              <w:t>）表</w:t>
            </w:r>
            <w:r>
              <w:rPr>
                <w:rFonts w:hint="default" w:ascii="Times New Roman" w:hAnsi="Times New Roman" w:cs="Times New Roman"/>
                <w:lang w:val="en-US" w:eastAsia="zh-CN"/>
              </w:rPr>
              <w:t>2</w:t>
            </w:r>
            <w:r>
              <w:rPr>
                <w:rFonts w:hint="eastAsia" w:ascii="Times New Roman" w:hAnsi="Times New Roman" w:cs="Times New Roman"/>
                <w:lang w:val="en-US" w:eastAsia="zh-CN"/>
              </w:rPr>
              <w:t>中的排放标准后经市政污水管排入蒸水</w:t>
            </w:r>
            <w:r>
              <w:rPr>
                <w:rFonts w:hint="eastAsia" w:cs="Times New Roman"/>
                <w:lang w:val="en-US" w:eastAsia="zh-CN"/>
              </w:rPr>
              <w:t>。</w:t>
            </w:r>
          </w:p>
          <w:p>
            <w:pPr>
              <w:keepNext w:val="0"/>
              <w:keepLines w:val="0"/>
              <w:widowControl w:val="0"/>
              <w:suppressLineNumbers w:val="0"/>
              <w:spacing w:before="0" w:beforeAutospacing="0" w:after="120" w:afterLines="50" w:afterAutospacing="0"/>
              <w:ind w:left="0" w:right="0" w:firstLine="482" w:firstLineChars="200"/>
              <w:jc w:val="center"/>
              <w:rPr>
                <w:rFonts w:hint="default" w:ascii="Times New Roman" w:hAnsi="Times New Roman" w:eastAsia="宋体" w:cs="宋体"/>
                <w:b/>
                <w:color w:val="auto"/>
                <w:kern w:val="2"/>
                <w:sz w:val="24"/>
                <w:szCs w:val="24"/>
                <w:lang w:val="en-US" w:eastAsia="zh-CN" w:bidi="ar"/>
              </w:rPr>
            </w:pPr>
            <w:r>
              <w:rPr>
                <w:rFonts w:hint="eastAsia" w:ascii="Times New Roman" w:hAnsi="Times New Roman" w:eastAsia="宋体" w:cs="宋体"/>
                <w:b/>
                <w:color w:val="auto"/>
                <w:kern w:val="2"/>
                <w:sz w:val="24"/>
                <w:szCs w:val="24"/>
                <w:lang w:val="en-US" w:eastAsia="zh-CN" w:bidi="ar"/>
              </w:rPr>
              <w:t>表2-</w:t>
            </w:r>
            <w:r>
              <w:rPr>
                <w:rFonts w:hint="eastAsia" w:ascii="Times New Roman" w:hAnsi="Times New Roman" w:cs="宋体"/>
                <w:b/>
                <w:color w:val="auto"/>
                <w:kern w:val="2"/>
                <w:sz w:val="24"/>
                <w:szCs w:val="24"/>
                <w:lang w:val="en-US" w:eastAsia="zh-CN" w:bidi="ar"/>
              </w:rPr>
              <w:t>7</w:t>
            </w:r>
            <w:r>
              <w:rPr>
                <w:rFonts w:hint="eastAsia" w:ascii="Times New Roman" w:hAnsi="Times New Roman" w:eastAsia="宋体" w:cs="宋体"/>
                <w:b/>
                <w:color w:val="auto"/>
                <w:kern w:val="2"/>
                <w:sz w:val="24"/>
                <w:szCs w:val="24"/>
                <w:lang w:val="en-US" w:eastAsia="zh-CN" w:bidi="ar"/>
              </w:rPr>
              <w:t xml:space="preserve"> 原有项目废水产生及治理措施一览表</w:t>
            </w:r>
          </w:p>
          <w:tbl>
            <w:tblPr>
              <w:tblStyle w:val="22"/>
              <w:tblpPr w:leftFromText="180" w:rightFromText="180" w:vertAnchor="text" w:horzAnchor="page" w:tblpX="190" w:tblpY="134"/>
              <w:tblOverlap w:val="never"/>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166"/>
              <w:gridCol w:w="1223"/>
              <w:gridCol w:w="2646"/>
              <w:gridCol w:w="1464"/>
              <w:gridCol w:w="185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166" w:type="dxa"/>
                  <w:tcBorders>
                    <w:tl2br w:val="nil"/>
                    <w:tr2bl w:val="nil"/>
                  </w:tcBorders>
                  <w:noWrap w:val="0"/>
                  <w:vAlign w:val="center"/>
                </w:tcPr>
                <w:p>
                  <w:pPr>
                    <w:keepNext w:val="0"/>
                    <w:keepLines w:val="0"/>
                    <w:widowControl w:val="0"/>
                    <w:suppressLineNumbers w:val="0"/>
                    <w:tabs>
                      <w:tab w:val="left" w:pos="3480"/>
                    </w:tabs>
                    <w:spacing w:before="0" w:beforeAutospacing="0" w:after="0" w:afterAutospacing="0"/>
                    <w:ind w:left="0" w:right="0"/>
                    <w:jc w:val="center"/>
                    <w:rPr>
                      <w:b/>
                      <w:bCs w:val="0"/>
                      <w:color w:val="auto"/>
                      <w:szCs w:val="21"/>
                      <w:lang w:val="en-US"/>
                    </w:rPr>
                  </w:pPr>
                  <w:r>
                    <w:rPr>
                      <w:rFonts w:hint="eastAsia" w:ascii="Times New Roman" w:hAnsi="Times New Roman" w:eastAsia="宋体" w:cs="宋体"/>
                      <w:b/>
                      <w:bCs w:val="0"/>
                      <w:color w:val="auto"/>
                      <w:kern w:val="2"/>
                      <w:sz w:val="21"/>
                      <w:szCs w:val="21"/>
                      <w:lang w:val="en-US" w:eastAsia="zh-CN" w:bidi="ar"/>
                    </w:rPr>
                    <w:t>污染源</w:t>
                  </w:r>
                </w:p>
              </w:tc>
              <w:tc>
                <w:tcPr>
                  <w:tcW w:w="1223" w:type="dxa"/>
                  <w:tcBorders>
                    <w:tl2br w:val="nil"/>
                    <w:tr2bl w:val="nil"/>
                  </w:tcBorders>
                  <w:noWrap w:val="0"/>
                  <w:vAlign w:val="center"/>
                </w:tcPr>
                <w:p>
                  <w:pPr>
                    <w:keepNext w:val="0"/>
                    <w:keepLines w:val="0"/>
                    <w:widowControl w:val="0"/>
                    <w:suppressLineNumbers w:val="0"/>
                    <w:tabs>
                      <w:tab w:val="left" w:pos="3480"/>
                    </w:tabs>
                    <w:spacing w:before="0" w:beforeAutospacing="0" w:after="0" w:afterAutospacing="0"/>
                    <w:ind w:left="0" w:right="0"/>
                    <w:jc w:val="center"/>
                    <w:rPr>
                      <w:color w:val="auto"/>
                      <w:lang w:val="en-US"/>
                    </w:rPr>
                  </w:pPr>
                  <w:r>
                    <w:rPr>
                      <w:rFonts w:hint="eastAsia" w:ascii="Times New Roman" w:hAnsi="Times New Roman" w:eastAsia="宋体" w:cs="宋体"/>
                      <w:b/>
                      <w:bCs w:val="0"/>
                      <w:color w:val="auto"/>
                      <w:kern w:val="2"/>
                      <w:sz w:val="21"/>
                      <w:szCs w:val="21"/>
                      <w:lang w:val="en-US" w:eastAsia="zh-CN" w:bidi="ar"/>
                    </w:rPr>
                    <w:t>产生量</w:t>
                  </w:r>
                </w:p>
              </w:tc>
              <w:tc>
                <w:tcPr>
                  <w:tcW w:w="2646" w:type="dxa"/>
                  <w:tcBorders>
                    <w:tl2br w:val="nil"/>
                    <w:tr2bl w:val="nil"/>
                  </w:tcBorders>
                  <w:noWrap w:val="0"/>
                  <w:vAlign w:val="center"/>
                </w:tcPr>
                <w:p>
                  <w:pPr>
                    <w:keepNext w:val="0"/>
                    <w:keepLines w:val="0"/>
                    <w:widowControl w:val="0"/>
                    <w:suppressLineNumbers w:val="0"/>
                    <w:tabs>
                      <w:tab w:val="left" w:pos="3480"/>
                    </w:tabs>
                    <w:spacing w:before="0" w:beforeAutospacing="0" w:after="0" w:afterAutospacing="0"/>
                    <w:ind w:left="0" w:right="0"/>
                    <w:jc w:val="center"/>
                    <w:rPr>
                      <w:b/>
                      <w:bCs w:val="0"/>
                      <w:color w:val="auto"/>
                      <w:szCs w:val="21"/>
                      <w:lang w:val="en-US"/>
                    </w:rPr>
                  </w:pPr>
                  <w:r>
                    <w:rPr>
                      <w:rFonts w:hint="eastAsia" w:ascii="Times New Roman" w:hAnsi="Times New Roman" w:eastAsia="宋体" w:cs="宋体"/>
                      <w:b/>
                      <w:bCs w:val="0"/>
                      <w:color w:val="auto"/>
                      <w:kern w:val="2"/>
                      <w:sz w:val="21"/>
                      <w:szCs w:val="21"/>
                      <w:lang w:val="en-US" w:eastAsia="zh-CN" w:bidi="ar"/>
                    </w:rPr>
                    <w:t>主要污染物</w:t>
                  </w:r>
                </w:p>
              </w:tc>
              <w:tc>
                <w:tcPr>
                  <w:tcW w:w="1464" w:type="dxa"/>
                  <w:tcBorders>
                    <w:tl2br w:val="nil"/>
                    <w:tr2bl w:val="nil"/>
                  </w:tcBorders>
                  <w:noWrap w:val="0"/>
                  <w:vAlign w:val="center"/>
                </w:tcPr>
                <w:p>
                  <w:pPr>
                    <w:keepNext w:val="0"/>
                    <w:keepLines w:val="0"/>
                    <w:widowControl w:val="0"/>
                    <w:suppressLineNumbers w:val="0"/>
                    <w:tabs>
                      <w:tab w:val="left" w:pos="3480"/>
                    </w:tabs>
                    <w:spacing w:before="0" w:beforeAutospacing="0" w:after="0" w:afterAutospacing="0"/>
                    <w:ind w:left="0" w:right="0"/>
                    <w:jc w:val="center"/>
                    <w:rPr>
                      <w:b/>
                      <w:bCs w:val="0"/>
                      <w:color w:val="auto"/>
                      <w:szCs w:val="21"/>
                      <w:lang w:val="en-US"/>
                    </w:rPr>
                  </w:pPr>
                  <w:r>
                    <w:rPr>
                      <w:rFonts w:hint="eastAsia" w:ascii="Times New Roman" w:hAnsi="Times New Roman" w:eastAsia="宋体" w:cs="宋体"/>
                      <w:b/>
                      <w:bCs w:val="0"/>
                      <w:color w:val="auto"/>
                      <w:kern w:val="2"/>
                      <w:sz w:val="21"/>
                      <w:szCs w:val="21"/>
                      <w:lang w:val="en-US" w:eastAsia="zh-CN" w:bidi="ar"/>
                    </w:rPr>
                    <w:t>处理设施</w:t>
                  </w:r>
                </w:p>
              </w:tc>
              <w:tc>
                <w:tcPr>
                  <w:tcW w:w="1859" w:type="dxa"/>
                  <w:tcBorders>
                    <w:tl2br w:val="nil"/>
                    <w:tr2bl w:val="nil"/>
                  </w:tcBorders>
                  <w:noWrap w:val="0"/>
                  <w:vAlign w:val="center"/>
                </w:tcPr>
                <w:p>
                  <w:pPr>
                    <w:keepNext w:val="0"/>
                    <w:keepLines w:val="0"/>
                    <w:widowControl w:val="0"/>
                    <w:suppressLineNumbers w:val="0"/>
                    <w:tabs>
                      <w:tab w:val="left" w:pos="3480"/>
                    </w:tabs>
                    <w:spacing w:before="0" w:beforeAutospacing="0" w:after="0" w:afterAutospacing="0"/>
                    <w:ind w:left="0" w:right="0"/>
                    <w:jc w:val="center"/>
                    <w:rPr>
                      <w:b/>
                      <w:bCs w:val="0"/>
                      <w:color w:val="auto"/>
                      <w:szCs w:val="21"/>
                      <w:lang w:val="en-US"/>
                    </w:rPr>
                  </w:pPr>
                  <w:r>
                    <w:rPr>
                      <w:rFonts w:hint="eastAsia" w:ascii="Times New Roman" w:hAnsi="Times New Roman" w:eastAsia="宋体" w:cs="宋体"/>
                      <w:b/>
                      <w:bCs w:val="0"/>
                      <w:color w:val="auto"/>
                      <w:kern w:val="2"/>
                      <w:sz w:val="21"/>
                      <w:szCs w:val="21"/>
                      <w:lang w:val="en-US" w:eastAsia="zh-CN" w:bidi="ar"/>
                    </w:rPr>
                    <w:t>排放去向</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57" w:hRule="atLeast"/>
              </w:trPr>
              <w:tc>
                <w:tcPr>
                  <w:tcW w:w="1166" w:type="dxa"/>
                  <w:tcBorders>
                    <w:tl2br w:val="nil"/>
                    <w:tr2bl w:val="nil"/>
                  </w:tcBorders>
                  <w:noWrap w:val="0"/>
                  <w:vAlign w:val="center"/>
                </w:tcPr>
                <w:p>
                  <w:pPr>
                    <w:keepNext w:val="0"/>
                    <w:keepLines w:val="0"/>
                    <w:widowControl w:val="0"/>
                    <w:suppressLineNumbers w:val="0"/>
                    <w:tabs>
                      <w:tab w:val="left" w:pos="3480"/>
                    </w:tabs>
                    <w:snapToGrid w:val="0"/>
                    <w:spacing w:before="0" w:beforeAutospacing="0" w:after="0" w:afterAutospacing="0"/>
                    <w:ind w:left="0" w:right="0"/>
                    <w:jc w:val="center"/>
                    <w:rPr>
                      <w:color w:val="auto"/>
                      <w:szCs w:val="21"/>
                      <w:lang w:val="en-US"/>
                    </w:rPr>
                  </w:pPr>
                  <w:r>
                    <w:rPr>
                      <w:rFonts w:hint="eastAsia" w:ascii="Times New Roman" w:hAnsi="Times New Roman" w:eastAsia="宋体" w:cs="宋体"/>
                      <w:color w:val="auto"/>
                      <w:kern w:val="2"/>
                      <w:sz w:val="21"/>
                      <w:szCs w:val="21"/>
                      <w:lang w:val="en-US" w:eastAsia="zh-CN" w:bidi="ar"/>
                    </w:rPr>
                    <w:t>医疗废水</w:t>
                  </w:r>
                </w:p>
              </w:tc>
              <w:tc>
                <w:tcPr>
                  <w:tcW w:w="1223" w:type="dxa"/>
                  <w:tcBorders>
                    <w:tl2br w:val="nil"/>
                    <w:tr2bl w:val="nil"/>
                  </w:tcBorders>
                  <w:noWrap w:val="0"/>
                  <w:vAlign w:val="center"/>
                </w:tcPr>
                <w:p>
                  <w:pPr>
                    <w:keepNext w:val="0"/>
                    <w:keepLines w:val="0"/>
                    <w:widowControl w:val="0"/>
                    <w:suppressLineNumbers w:val="0"/>
                    <w:tabs>
                      <w:tab w:val="left" w:pos="3480"/>
                    </w:tabs>
                    <w:snapToGrid w:val="0"/>
                    <w:spacing w:before="0" w:beforeAutospacing="0" w:after="0" w:afterAutospacing="0"/>
                    <w:ind w:left="0" w:right="0"/>
                    <w:jc w:val="center"/>
                    <w:rPr>
                      <w:color w:val="auto"/>
                      <w:szCs w:val="21"/>
                      <w:lang w:val="en-US"/>
                    </w:rPr>
                  </w:pPr>
                  <w:r>
                    <w:rPr>
                      <w:rFonts w:hint="default" w:ascii="Times New Roman" w:hAnsi="Times New Roman" w:eastAsia="宋体" w:cs="Times New Roman"/>
                      <w:color w:val="auto"/>
                      <w:kern w:val="2"/>
                      <w:sz w:val="21"/>
                      <w:szCs w:val="21"/>
                      <w:lang w:val="en-US" w:eastAsia="zh-CN" w:bidi="ar"/>
                    </w:rPr>
                    <w:t>220m</w:t>
                  </w:r>
                  <w:r>
                    <w:rPr>
                      <w:rFonts w:hint="default" w:ascii="Times New Roman" w:hAnsi="Times New Roman" w:eastAsia="宋体" w:cs="Times New Roman"/>
                      <w:color w:val="auto"/>
                      <w:kern w:val="2"/>
                      <w:sz w:val="21"/>
                      <w:szCs w:val="21"/>
                      <w:vertAlign w:val="superscript"/>
                      <w:lang w:val="en-US" w:eastAsia="zh-CN" w:bidi="ar"/>
                    </w:rPr>
                    <w:t>3</w:t>
                  </w:r>
                  <w:r>
                    <w:rPr>
                      <w:rFonts w:hint="default" w:ascii="Times New Roman" w:hAnsi="Times New Roman" w:eastAsia="宋体" w:cs="Times New Roman"/>
                      <w:color w:val="auto"/>
                      <w:kern w:val="2"/>
                      <w:sz w:val="21"/>
                      <w:szCs w:val="21"/>
                      <w:lang w:val="en-US" w:eastAsia="zh-CN" w:bidi="ar"/>
                    </w:rPr>
                    <w:t>/d</w:t>
                  </w:r>
                </w:p>
              </w:tc>
              <w:tc>
                <w:tcPr>
                  <w:tcW w:w="2646" w:type="dxa"/>
                  <w:tcBorders>
                    <w:tl2br w:val="nil"/>
                    <w:tr2bl w:val="nil"/>
                  </w:tcBorders>
                  <w:noWrap w:val="0"/>
                  <w:vAlign w:val="center"/>
                </w:tcPr>
                <w:p>
                  <w:pPr>
                    <w:keepNext w:val="0"/>
                    <w:keepLines w:val="0"/>
                    <w:widowControl w:val="0"/>
                    <w:suppressLineNumbers w:val="0"/>
                    <w:tabs>
                      <w:tab w:val="left" w:pos="3480"/>
                    </w:tabs>
                    <w:snapToGrid w:val="0"/>
                    <w:spacing w:before="0" w:beforeAutospacing="0" w:after="0" w:afterAutospacing="0"/>
                    <w:ind w:left="0" w:right="0"/>
                    <w:jc w:val="center"/>
                    <w:rPr>
                      <w:color w:val="auto"/>
                      <w:szCs w:val="21"/>
                      <w:lang w:val="en-US"/>
                    </w:rPr>
                  </w:pPr>
                  <w:r>
                    <w:rPr>
                      <w:rFonts w:hint="default" w:ascii="Times New Roman" w:hAnsi="Times New Roman" w:eastAsia="宋体" w:cs="Times New Roman"/>
                      <w:color w:val="auto"/>
                      <w:kern w:val="2"/>
                      <w:sz w:val="21"/>
                      <w:szCs w:val="21"/>
                      <w:lang w:val="en-US" w:eastAsia="zh-CN" w:bidi="ar"/>
                    </w:rPr>
                    <w:t>pH</w:t>
                  </w:r>
                  <w:r>
                    <w:rPr>
                      <w:rFonts w:hint="eastAsia" w:ascii="Times New Roman" w:hAnsi="Times New Roman" w:eastAsia="宋体" w:cs="宋体"/>
                      <w:color w:val="auto"/>
                      <w:kern w:val="2"/>
                      <w:sz w:val="21"/>
                      <w:szCs w:val="21"/>
                      <w:lang w:val="en-US" w:eastAsia="zh-CN" w:bidi="ar"/>
                    </w:rPr>
                    <w:t>、</w:t>
                  </w:r>
                  <w:r>
                    <w:rPr>
                      <w:rFonts w:hint="default" w:ascii="Times New Roman" w:hAnsi="Times New Roman" w:eastAsia="宋体" w:cs="Times New Roman"/>
                      <w:color w:val="auto"/>
                      <w:kern w:val="2"/>
                      <w:sz w:val="21"/>
                      <w:szCs w:val="21"/>
                      <w:lang w:val="en-US" w:eastAsia="zh-CN" w:bidi="ar"/>
                    </w:rPr>
                    <w:t>COD</w:t>
                  </w:r>
                  <w:r>
                    <w:rPr>
                      <w:rFonts w:hint="default" w:ascii="Times New Roman" w:hAnsi="Times New Roman" w:eastAsia="宋体" w:cs="Times New Roman"/>
                      <w:color w:val="auto"/>
                      <w:kern w:val="2"/>
                      <w:sz w:val="21"/>
                      <w:szCs w:val="21"/>
                      <w:vertAlign w:val="subscript"/>
                      <w:lang w:val="en-US" w:eastAsia="zh-CN" w:bidi="ar"/>
                    </w:rPr>
                    <w:t>Cr</w:t>
                  </w:r>
                  <w:r>
                    <w:rPr>
                      <w:rFonts w:hint="eastAsia" w:ascii="Times New Roman" w:hAnsi="Times New Roman" w:eastAsia="宋体" w:cs="宋体"/>
                      <w:color w:val="auto"/>
                      <w:kern w:val="2"/>
                      <w:sz w:val="21"/>
                      <w:szCs w:val="21"/>
                      <w:lang w:val="en-US" w:eastAsia="zh-CN" w:bidi="ar"/>
                    </w:rPr>
                    <w:t>、氨氮、</w:t>
                  </w:r>
                  <w:r>
                    <w:rPr>
                      <w:rFonts w:hint="default" w:ascii="Times New Roman" w:hAnsi="Times New Roman" w:eastAsia="宋体" w:cs="Times New Roman"/>
                      <w:color w:val="auto"/>
                      <w:kern w:val="2"/>
                      <w:sz w:val="21"/>
                      <w:szCs w:val="21"/>
                      <w:lang w:val="en-US" w:eastAsia="zh-CN" w:bidi="ar"/>
                    </w:rPr>
                    <w:t>BOD</w:t>
                  </w:r>
                  <w:r>
                    <w:rPr>
                      <w:rFonts w:hint="default" w:ascii="Times New Roman" w:hAnsi="Times New Roman" w:eastAsia="宋体" w:cs="Times New Roman"/>
                      <w:color w:val="auto"/>
                      <w:kern w:val="2"/>
                      <w:sz w:val="21"/>
                      <w:szCs w:val="21"/>
                      <w:vertAlign w:val="subscript"/>
                      <w:lang w:val="en-US" w:eastAsia="zh-CN" w:bidi="ar"/>
                    </w:rPr>
                    <w:t>5</w:t>
                  </w:r>
                  <w:r>
                    <w:rPr>
                      <w:rFonts w:hint="eastAsia" w:ascii="Times New Roman" w:hAnsi="Times New Roman" w:eastAsia="宋体" w:cs="宋体"/>
                      <w:color w:val="auto"/>
                      <w:kern w:val="2"/>
                      <w:sz w:val="21"/>
                      <w:szCs w:val="21"/>
                      <w:lang w:val="en-US" w:eastAsia="zh-CN" w:bidi="ar"/>
                    </w:rPr>
                    <w:t>、</w:t>
                  </w:r>
                  <w:r>
                    <w:rPr>
                      <w:rFonts w:hint="default" w:ascii="Times New Roman" w:hAnsi="Times New Roman" w:eastAsia="宋体" w:cs="Times New Roman"/>
                      <w:color w:val="auto"/>
                      <w:kern w:val="2"/>
                      <w:sz w:val="21"/>
                      <w:szCs w:val="21"/>
                      <w:lang w:val="en-US" w:eastAsia="zh-CN" w:bidi="ar"/>
                    </w:rPr>
                    <w:t>SS</w:t>
                  </w:r>
                  <w:r>
                    <w:rPr>
                      <w:rFonts w:hint="eastAsia" w:ascii="Times New Roman" w:hAnsi="Times New Roman" w:eastAsia="宋体" w:cs="宋体"/>
                      <w:color w:val="auto"/>
                      <w:kern w:val="2"/>
                      <w:sz w:val="21"/>
                      <w:szCs w:val="21"/>
                      <w:lang w:val="en-US" w:eastAsia="zh-CN" w:bidi="ar"/>
                    </w:rPr>
                    <w:t>、粪大肠菌群数、动植物油、总余氯</w:t>
                  </w:r>
                </w:p>
              </w:tc>
              <w:tc>
                <w:tcPr>
                  <w:tcW w:w="1464" w:type="dxa"/>
                  <w:tcBorders>
                    <w:tl2br w:val="nil"/>
                    <w:tr2bl w:val="nil"/>
                  </w:tcBorders>
                  <w:noWrap w:val="0"/>
                  <w:vAlign w:val="center"/>
                </w:tcPr>
                <w:p>
                  <w:pPr>
                    <w:keepNext w:val="0"/>
                    <w:keepLines w:val="0"/>
                    <w:widowControl w:val="0"/>
                    <w:suppressLineNumbers w:val="0"/>
                    <w:tabs>
                      <w:tab w:val="left" w:pos="3480"/>
                    </w:tabs>
                    <w:snapToGrid w:val="0"/>
                    <w:spacing w:before="0" w:beforeAutospacing="0" w:after="0" w:afterAutospacing="0"/>
                    <w:ind w:left="0" w:right="0"/>
                    <w:jc w:val="center"/>
                    <w:rPr>
                      <w:rFonts w:hint="eastAsia" w:ascii="宋体" w:hAnsi="宋体" w:eastAsia="宋体" w:cs="宋体"/>
                      <w:color w:val="auto"/>
                      <w:szCs w:val="21"/>
                      <w:lang w:val="en-US"/>
                    </w:rPr>
                  </w:pPr>
                  <w:r>
                    <w:rPr>
                      <w:rFonts w:hint="eastAsia"/>
                    </w:rPr>
                    <w:t>特种废水预处理；综合废水采用“二级处理+消毒工艺</w:t>
                  </w:r>
                </w:p>
              </w:tc>
              <w:tc>
                <w:tcPr>
                  <w:tcW w:w="1859" w:type="dxa"/>
                  <w:vMerge w:val="restart"/>
                  <w:tcBorders>
                    <w:tl2br w:val="nil"/>
                    <w:tr2bl w:val="nil"/>
                  </w:tcBorders>
                  <w:noWrap w:val="0"/>
                  <w:vAlign w:val="center"/>
                </w:tcPr>
                <w:p>
                  <w:pPr>
                    <w:keepNext w:val="0"/>
                    <w:keepLines w:val="0"/>
                    <w:widowControl w:val="0"/>
                    <w:suppressLineNumbers w:val="0"/>
                    <w:tabs>
                      <w:tab w:val="center" w:pos="4153"/>
                    </w:tabs>
                    <w:snapToGrid w:val="0"/>
                    <w:spacing w:before="0" w:beforeAutospacing="0" w:after="0" w:afterAutospacing="0"/>
                    <w:ind w:left="0" w:right="0"/>
                    <w:jc w:val="center"/>
                    <w:rPr>
                      <w:rFonts w:hint="eastAsia" w:ascii="宋体" w:hAnsi="宋体" w:eastAsia="宋体" w:cs="宋体"/>
                      <w:color w:val="auto"/>
                      <w:szCs w:val="21"/>
                      <w:lang w:val="en-US"/>
                    </w:rPr>
                  </w:pPr>
                  <w:r>
                    <w:rPr>
                      <w:rFonts w:hint="eastAsia" w:ascii="Times New Roman" w:hAnsi="Times New Roman" w:eastAsia="宋体" w:cs="宋体"/>
                      <w:color w:val="auto"/>
                      <w:kern w:val="2"/>
                      <w:sz w:val="21"/>
                      <w:szCs w:val="21"/>
                      <w:lang w:val="en-US" w:eastAsia="zh-CN" w:bidi="ar"/>
                    </w:rPr>
                    <w:t>经院内污水处理站处理后外排至蒸水</w:t>
                  </w:r>
                </w:p>
                <w:p>
                  <w:pPr>
                    <w:keepNext w:val="0"/>
                    <w:keepLines w:val="0"/>
                    <w:widowControl w:val="0"/>
                    <w:suppressLineNumbers w:val="0"/>
                    <w:tabs>
                      <w:tab w:val="center" w:pos="4153"/>
                    </w:tabs>
                    <w:snapToGrid w:val="0"/>
                    <w:spacing w:before="0" w:beforeAutospacing="0" w:after="0" w:afterAutospacing="0"/>
                    <w:ind w:left="0" w:right="0"/>
                    <w:jc w:val="center"/>
                    <w:rPr>
                      <w:rFonts w:hint="eastAsia" w:ascii="宋体" w:hAnsi="宋体" w:eastAsia="宋体" w:cs="宋体"/>
                      <w:color w:val="auto"/>
                      <w:szCs w:val="21"/>
                      <w:lang w:val="en-US"/>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57" w:hRule="atLeast"/>
              </w:trPr>
              <w:tc>
                <w:tcPr>
                  <w:tcW w:w="1166" w:type="dxa"/>
                  <w:tcBorders>
                    <w:tl2br w:val="nil"/>
                    <w:tr2bl w:val="nil"/>
                  </w:tcBorders>
                  <w:noWrap w:val="0"/>
                  <w:vAlign w:val="center"/>
                </w:tcPr>
                <w:p>
                  <w:pPr>
                    <w:keepNext w:val="0"/>
                    <w:keepLines w:val="0"/>
                    <w:widowControl w:val="0"/>
                    <w:suppressLineNumbers w:val="0"/>
                    <w:tabs>
                      <w:tab w:val="left" w:pos="3480"/>
                    </w:tabs>
                    <w:snapToGrid w:val="0"/>
                    <w:spacing w:before="0" w:beforeAutospacing="0" w:after="0" w:afterAutospacing="0"/>
                    <w:ind w:left="0" w:right="0"/>
                    <w:jc w:val="center"/>
                    <w:rPr>
                      <w:color w:val="auto"/>
                      <w:szCs w:val="21"/>
                      <w:lang w:val="en-US"/>
                    </w:rPr>
                  </w:pPr>
                  <w:r>
                    <w:rPr>
                      <w:rFonts w:hint="eastAsia" w:ascii="Times New Roman" w:hAnsi="Times New Roman" w:eastAsia="宋体" w:cs="宋体"/>
                      <w:color w:val="auto"/>
                      <w:kern w:val="2"/>
                      <w:sz w:val="21"/>
                      <w:szCs w:val="21"/>
                      <w:lang w:val="en-US" w:eastAsia="zh-CN" w:bidi="ar"/>
                    </w:rPr>
                    <w:t>生活废水</w:t>
                  </w:r>
                </w:p>
              </w:tc>
              <w:tc>
                <w:tcPr>
                  <w:tcW w:w="1223" w:type="dxa"/>
                  <w:tcBorders>
                    <w:tl2br w:val="nil"/>
                    <w:tr2bl w:val="nil"/>
                  </w:tcBorders>
                  <w:noWrap w:val="0"/>
                  <w:vAlign w:val="center"/>
                </w:tcPr>
                <w:p>
                  <w:pPr>
                    <w:keepNext w:val="0"/>
                    <w:keepLines w:val="0"/>
                    <w:widowControl w:val="0"/>
                    <w:suppressLineNumbers w:val="0"/>
                    <w:tabs>
                      <w:tab w:val="left" w:pos="3480"/>
                    </w:tabs>
                    <w:snapToGrid w:val="0"/>
                    <w:spacing w:before="0" w:beforeAutospacing="0" w:after="0" w:afterAutospacing="0"/>
                    <w:ind w:left="0" w:right="0"/>
                    <w:jc w:val="center"/>
                    <w:rPr>
                      <w:color w:val="auto"/>
                      <w:szCs w:val="21"/>
                      <w:lang w:val="en-US"/>
                    </w:rPr>
                  </w:pPr>
                  <w:r>
                    <w:rPr>
                      <w:rFonts w:hint="default" w:ascii="Times New Roman" w:hAnsi="Times New Roman" w:eastAsia="宋体" w:cs="Times New Roman"/>
                      <w:color w:val="auto"/>
                      <w:kern w:val="2"/>
                      <w:sz w:val="21"/>
                      <w:szCs w:val="21"/>
                      <w:lang w:val="en-US" w:eastAsia="zh-CN" w:bidi="ar"/>
                    </w:rPr>
                    <w:t>86m</w:t>
                  </w:r>
                  <w:r>
                    <w:rPr>
                      <w:rFonts w:hint="default" w:ascii="Times New Roman" w:hAnsi="Times New Roman" w:eastAsia="宋体" w:cs="Times New Roman"/>
                      <w:color w:val="auto"/>
                      <w:kern w:val="2"/>
                      <w:sz w:val="21"/>
                      <w:szCs w:val="21"/>
                      <w:vertAlign w:val="superscript"/>
                      <w:lang w:val="en-US" w:eastAsia="zh-CN" w:bidi="ar"/>
                    </w:rPr>
                    <w:t>3</w:t>
                  </w:r>
                  <w:r>
                    <w:rPr>
                      <w:rFonts w:hint="default" w:ascii="Times New Roman" w:hAnsi="Times New Roman" w:eastAsia="宋体" w:cs="Times New Roman"/>
                      <w:color w:val="auto"/>
                      <w:kern w:val="2"/>
                      <w:sz w:val="21"/>
                      <w:szCs w:val="21"/>
                      <w:lang w:val="en-US" w:eastAsia="zh-CN" w:bidi="ar"/>
                    </w:rPr>
                    <w:t>/d</w:t>
                  </w:r>
                </w:p>
              </w:tc>
              <w:tc>
                <w:tcPr>
                  <w:tcW w:w="2646" w:type="dxa"/>
                  <w:tcBorders>
                    <w:tl2br w:val="nil"/>
                    <w:tr2bl w:val="nil"/>
                  </w:tcBorders>
                  <w:noWrap w:val="0"/>
                  <w:vAlign w:val="center"/>
                </w:tcPr>
                <w:p>
                  <w:pPr>
                    <w:keepNext w:val="0"/>
                    <w:keepLines w:val="0"/>
                    <w:widowControl w:val="0"/>
                    <w:suppressLineNumbers w:val="0"/>
                    <w:tabs>
                      <w:tab w:val="left" w:pos="3480"/>
                    </w:tabs>
                    <w:snapToGrid w:val="0"/>
                    <w:spacing w:before="0" w:beforeAutospacing="0" w:after="0" w:afterAutospacing="0"/>
                    <w:ind w:left="0" w:right="0"/>
                    <w:jc w:val="center"/>
                    <w:rPr>
                      <w:color w:val="auto"/>
                      <w:szCs w:val="21"/>
                      <w:lang w:val="en-US"/>
                    </w:rPr>
                  </w:pPr>
                  <w:r>
                    <w:rPr>
                      <w:rFonts w:hint="default" w:ascii="Times New Roman" w:hAnsi="Times New Roman" w:eastAsia="宋体" w:cs="Times New Roman"/>
                      <w:color w:val="auto"/>
                      <w:kern w:val="2"/>
                      <w:sz w:val="21"/>
                      <w:szCs w:val="21"/>
                      <w:lang w:val="en-US" w:eastAsia="zh-CN" w:bidi="ar"/>
                    </w:rPr>
                    <w:t>pH</w:t>
                  </w:r>
                  <w:r>
                    <w:rPr>
                      <w:rFonts w:hint="eastAsia" w:ascii="Times New Roman" w:hAnsi="Times New Roman" w:eastAsia="宋体" w:cs="宋体"/>
                      <w:color w:val="auto"/>
                      <w:kern w:val="2"/>
                      <w:sz w:val="21"/>
                      <w:szCs w:val="21"/>
                      <w:lang w:val="en-US" w:eastAsia="zh-CN" w:bidi="ar"/>
                    </w:rPr>
                    <w:t>、</w:t>
                  </w:r>
                  <w:r>
                    <w:rPr>
                      <w:rFonts w:hint="default" w:ascii="Times New Roman" w:hAnsi="Times New Roman" w:eastAsia="宋体" w:cs="Times New Roman"/>
                      <w:color w:val="auto"/>
                      <w:kern w:val="2"/>
                      <w:sz w:val="21"/>
                      <w:szCs w:val="21"/>
                      <w:lang w:val="en-US" w:eastAsia="zh-CN" w:bidi="ar"/>
                    </w:rPr>
                    <w:t>COD</w:t>
                  </w:r>
                  <w:r>
                    <w:rPr>
                      <w:rFonts w:hint="default" w:ascii="Times New Roman" w:hAnsi="Times New Roman" w:eastAsia="宋体" w:cs="Times New Roman"/>
                      <w:color w:val="auto"/>
                      <w:kern w:val="2"/>
                      <w:sz w:val="21"/>
                      <w:szCs w:val="21"/>
                      <w:vertAlign w:val="subscript"/>
                      <w:lang w:val="en-US" w:eastAsia="zh-CN" w:bidi="ar"/>
                    </w:rPr>
                    <w:t>Cr</w:t>
                  </w:r>
                  <w:r>
                    <w:rPr>
                      <w:rFonts w:hint="eastAsia" w:ascii="Times New Roman" w:hAnsi="Times New Roman" w:eastAsia="宋体" w:cs="宋体"/>
                      <w:color w:val="auto"/>
                      <w:kern w:val="2"/>
                      <w:sz w:val="21"/>
                      <w:szCs w:val="21"/>
                      <w:lang w:val="en-US" w:eastAsia="zh-CN" w:bidi="ar"/>
                    </w:rPr>
                    <w:t>、氨氮、</w:t>
                  </w:r>
                  <w:r>
                    <w:rPr>
                      <w:rFonts w:hint="default" w:ascii="Times New Roman" w:hAnsi="Times New Roman" w:eastAsia="宋体" w:cs="Times New Roman"/>
                      <w:color w:val="auto"/>
                      <w:kern w:val="2"/>
                      <w:sz w:val="21"/>
                      <w:szCs w:val="21"/>
                      <w:lang w:val="en-US" w:eastAsia="zh-CN" w:bidi="ar"/>
                    </w:rPr>
                    <w:t>BOD</w:t>
                  </w:r>
                  <w:r>
                    <w:rPr>
                      <w:rFonts w:hint="default" w:ascii="Times New Roman" w:hAnsi="Times New Roman" w:eastAsia="宋体" w:cs="Times New Roman"/>
                      <w:color w:val="auto"/>
                      <w:kern w:val="2"/>
                      <w:sz w:val="21"/>
                      <w:szCs w:val="21"/>
                      <w:vertAlign w:val="subscript"/>
                      <w:lang w:val="en-US" w:eastAsia="zh-CN" w:bidi="ar"/>
                    </w:rPr>
                    <w:t>5</w:t>
                  </w:r>
                  <w:r>
                    <w:rPr>
                      <w:rFonts w:hint="eastAsia" w:ascii="Times New Roman" w:hAnsi="Times New Roman" w:eastAsia="宋体" w:cs="宋体"/>
                      <w:color w:val="auto"/>
                      <w:kern w:val="2"/>
                      <w:sz w:val="21"/>
                      <w:szCs w:val="21"/>
                      <w:lang w:val="en-US" w:eastAsia="zh-CN" w:bidi="ar"/>
                    </w:rPr>
                    <w:t>、</w:t>
                  </w:r>
                  <w:r>
                    <w:rPr>
                      <w:rFonts w:hint="default" w:ascii="Times New Roman" w:hAnsi="Times New Roman" w:eastAsia="宋体" w:cs="Times New Roman"/>
                      <w:color w:val="auto"/>
                      <w:kern w:val="2"/>
                      <w:sz w:val="21"/>
                      <w:szCs w:val="21"/>
                      <w:lang w:val="en-US" w:eastAsia="zh-CN" w:bidi="ar"/>
                    </w:rPr>
                    <w:t>SS</w:t>
                  </w:r>
                </w:p>
              </w:tc>
              <w:tc>
                <w:tcPr>
                  <w:tcW w:w="1464" w:type="dxa"/>
                  <w:tcBorders>
                    <w:tl2br w:val="nil"/>
                    <w:tr2bl w:val="nil"/>
                  </w:tcBorders>
                  <w:noWrap w:val="0"/>
                  <w:vAlign w:val="center"/>
                </w:tcPr>
                <w:p>
                  <w:pPr>
                    <w:keepNext w:val="0"/>
                    <w:keepLines w:val="0"/>
                    <w:widowControl w:val="0"/>
                    <w:suppressLineNumbers w:val="0"/>
                    <w:tabs>
                      <w:tab w:val="left" w:pos="3480"/>
                    </w:tabs>
                    <w:snapToGrid w:val="0"/>
                    <w:spacing w:before="0" w:beforeAutospacing="0" w:after="0" w:afterAutospacing="0"/>
                    <w:ind w:left="0" w:right="0"/>
                    <w:jc w:val="center"/>
                    <w:rPr>
                      <w:color w:val="auto"/>
                      <w:szCs w:val="21"/>
                      <w:lang w:val="en-US"/>
                    </w:rPr>
                  </w:pPr>
                  <w:r>
                    <w:rPr>
                      <w:rFonts w:hint="eastAsia" w:ascii="Times New Roman" w:hAnsi="Times New Roman" w:eastAsia="宋体" w:cs="宋体"/>
                      <w:color w:val="auto"/>
                      <w:kern w:val="2"/>
                      <w:sz w:val="21"/>
                      <w:szCs w:val="21"/>
                      <w:lang w:val="en-US" w:eastAsia="zh-CN" w:bidi="ar"/>
                    </w:rPr>
                    <w:t>化粪池，</w:t>
                  </w:r>
                  <w:r>
                    <w:rPr>
                      <w:rFonts w:hint="eastAsia" w:ascii="宋体" w:hAnsi="宋体" w:eastAsia="宋体" w:cs="宋体"/>
                      <w:color w:val="auto"/>
                      <w:kern w:val="2"/>
                      <w:sz w:val="21"/>
                      <w:szCs w:val="21"/>
                      <w:lang w:val="en-US" w:eastAsia="zh-CN" w:bidi="ar"/>
                    </w:rPr>
                    <w:t>二级处理+消毒处理</w:t>
                  </w:r>
                </w:p>
              </w:tc>
              <w:tc>
                <w:tcPr>
                  <w:tcW w:w="1859" w:type="dxa"/>
                  <w:vMerge w:val="continue"/>
                  <w:tcBorders>
                    <w:tl2br w:val="nil"/>
                    <w:tr2bl w:val="nil"/>
                  </w:tcBorders>
                  <w:noWrap w:val="0"/>
                  <w:vAlign w:val="center"/>
                </w:tcPr>
                <w:p>
                  <w:pPr>
                    <w:rPr>
                      <w:rFonts w:hint="default" w:ascii="Times New Roman" w:hAnsi="Times New Roman" w:cs="Times New Roman"/>
                      <w:color w:val="auto"/>
                      <w:sz w:val="20"/>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57" w:hRule="atLeast"/>
              </w:trPr>
              <w:tc>
                <w:tcPr>
                  <w:tcW w:w="1166" w:type="dxa"/>
                  <w:tcBorders>
                    <w:tl2br w:val="nil"/>
                    <w:tr2bl w:val="nil"/>
                  </w:tcBorders>
                  <w:noWrap w:val="0"/>
                  <w:vAlign w:val="center"/>
                </w:tcPr>
                <w:p>
                  <w:pPr>
                    <w:keepNext w:val="0"/>
                    <w:keepLines w:val="0"/>
                    <w:widowControl w:val="0"/>
                    <w:suppressLineNumbers w:val="0"/>
                    <w:tabs>
                      <w:tab w:val="left" w:pos="3480"/>
                    </w:tabs>
                    <w:snapToGrid w:val="0"/>
                    <w:spacing w:before="0" w:beforeAutospacing="0" w:after="0" w:afterAutospacing="0"/>
                    <w:ind w:left="0" w:right="0"/>
                    <w:jc w:val="center"/>
                    <w:rPr>
                      <w:color w:val="auto"/>
                      <w:szCs w:val="21"/>
                      <w:lang w:val="en-US"/>
                    </w:rPr>
                  </w:pPr>
                  <w:r>
                    <w:rPr>
                      <w:rFonts w:hint="eastAsia" w:ascii="Times New Roman" w:hAnsi="Times New Roman" w:eastAsia="宋体" w:cs="宋体"/>
                      <w:color w:val="auto"/>
                      <w:kern w:val="2"/>
                      <w:sz w:val="21"/>
                      <w:szCs w:val="21"/>
                      <w:lang w:val="en-US" w:eastAsia="zh-CN" w:bidi="ar"/>
                    </w:rPr>
                    <w:t>食堂废水</w:t>
                  </w:r>
                </w:p>
              </w:tc>
              <w:tc>
                <w:tcPr>
                  <w:tcW w:w="1223" w:type="dxa"/>
                  <w:tcBorders>
                    <w:tl2br w:val="nil"/>
                    <w:tr2bl w:val="nil"/>
                  </w:tcBorders>
                  <w:noWrap w:val="0"/>
                  <w:vAlign w:val="center"/>
                </w:tcPr>
                <w:p>
                  <w:pPr>
                    <w:keepNext w:val="0"/>
                    <w:keepLines w:val="0"/>
                    <w:widowControl w:val="0"/>
                    <w:suppressLineNumbers w:val="0"/>
                    <w:tabs>
                      <w:tab w:val="left" w:pos="3480"/>
                    </w:tabs>
                    <w:snapToGrid w:val="0"/>
                    <w:spacing w:before="0" w:beforeAutospacing="0" w:after="0" w:afterAutospacing="0"/>
                    <w:ind w:left="0" w:right="0"/>
                    <w:jc w:val="center"/>
                    <w:rPr>
                      <w:color w:val="auto"/>
                      <w:szCs w:val="21"/>
                      <w:lang w:val="en-US"/>
                    </w:rPr>
                  </w:pPr>
                  <w:r>
                    <w:rPr>
                      <w:rFonts w:hint="default" w:ascii="Times New Roman" w:hAnsi="Times New Roman" w:eastAsia="宋体" w:cs="Times New Roman"/>
                      <w:color w:val="auto"/>
                      <w:kern w:val="2"/>
                      <w:sz w:val="21"/>
                      <w:szCs w:val="21"/>
                      <w:lang w:val="en-US" w:eastAsia="zh-CN" w:bidi="ar"/>
                    </w:rPr>
                    <w:t>36m</w:t>
                  </w:r>
                  <w:r>
                    <w:rPr>
                      <w:rFonts w:hint="default" w:ascii="Times New Roman" w:hAnsi="Times New Roman" w:eastAsia="宋体" w:cs="Times New Roman"/>
                      <w:color w:val="auto"/>
                      <w:kern w:val="2"/>
                      <w:sz w:val="21"/>
                      <w:szCs w:val="21"/>
                      <w:vertAlign w:val="superscript"/>
                      <w:lang w:val="en-US" w:eastAsia="zh-CN" w:bidi="ar"/>
                    </w:rPr>
                    <w:t>3</w:t>
                  </w:r>
                  <w:r>
                    <w:rPr>
                      <w:rFonts w:hint="default" w:ascii="Times New Roman" w:hAnsi="Times New Roman" w:eastAsia="宋体" w:cs="Times New Roman"/>
                      <w:color w:val="auto"/>
                      <w:kern w:val="2"/>
                      <w:sz w:val="21"/>
                      <w:szCs w:val="21"/>
                      <w:lang w:val="en-US" w:eastAsia="zh-CN" w:bidi="ar"/>
                    </w:rPr>
                    <w:t>/d</w:t>
                  </w:r>
                </w:p>
              </w:tc>
              <w:tc>
                <w:tcPr>
                  <w:tcW w:w="2646" w:type="dxa"/>
                  <w:tcBorders>
                    <w:tl2br w:val="nil"/>
                    <w:tr2bl w:val="nil"/>
                  </w:tcBorders>
                  <w:noWrap w:val="0"/>
                  <w:vAlign w:val="center"/>
                </w:tcPr>
                <w:p>
                  <w:pPr>
                    <w:keepNext w:val="0"/>
                    <w:keepLines w:val="0"/>
                    <w:widowControl w:val="0"/>
                    <w:suppressLineNumbers w:val="0"/>
                    <w:tabs>
                      <w:tab w:val="left" w:pos="3480"/>
                    </w:tabs>
                    <w:snapToGrid w:val="0"/>
                    <w:spacing w:before="0" w:beforeAutospacing="0" w:after="0" w:afterAutospacing="0"/>
                    <w:ind w:left="0" w:right="0"/>
                    <w:jc w:val="center"/>
                    <w:rPr>
                      <w:color w:val="auto"/>
                      <w:szCs w:val="21"/>
                      <w:lang w:val="en-US"/>
                    </w:rPr>
                  </w:pPr>
                  <w:r>
                    <w:rPr>
                      <w:rFonts w:hint="default" w:ascii="Times New Roman" w:hAnsi="Times New Roman" w:eastAsia="宋体" w:cs="Times New Roman"/>
                      <w:color w:val="auto"/>
                      <w:kern w:val="2"/>
                      <w:sz w:val="21"/>
                      <w:szCs w:val="21"/>
                      <w:lang w:val="en-US" w:eastAsia="zh-CN" w:bidi="ar"/>
                    </w:rPr>
                    <w:t>pH</w:t>
                  </w:r>
                  <w:r>
                    <w:rPr>
                      <w:rFonts w:hint="eastAsia" w:ascii="Times New Roman" w:hAnsi="Times New Roman" w:eastAsia="宋体" w:cs="宋体"/>
                      <w:color w:val="auto"/>
                      <w:kern w:val="2"/>
                      <w:sz w:val="21"/>
                      <w:szCs w:val="21"/>
                      <w:lang w:val="en-US" w:eastAsia="zh-CN" w:bidi="ar"/>
                    </w:rPr>
                    <w:t>、</w:t>
                  </w:r>
                  <w:r>
                    <w:rPr>
                      <w:rFonts w:hint="default" w:ascii="Times New Roman" w:hAnsi="Times New Roman" w:eastAsia="宋体" w:cs="Times New Roman"/>
                      <w:color w:val="auto"/>
                      <w:kern w:val="2"/>
                      <w:sz w:val="21"/>
                      <w:szCs w:val="21"/>
                      <w:lang w:val="en-US" w:eastAsia="zh-CN" w:bidi="ar"/>
                    </w:rPr>
                    <w:t>COD</w:t>
                  </w:r>
                  <w:r>
                    <w:rPr>
                      <w:rFonts w:hint="default" w:ascii="Times New Roman" w:hAnsi="Times New Roman" w:eastAsia="宋体" w:cs="Times New Roman"/>
                      <w:color w:val="auto"/>
                      <w:kern w:val="2"/>
                      <w:sz w:val="21"/>
                      <w:szCs w:val="21"/>
                      <w:vertAlign w:val="subscript"/>
                      <w:lang w:val="en-US" w:eastAsia="zh-CN" w:bidi="ar"/>
                    </w:rPr>
                    <w:t>Cr</w:t>
                  </w:r>
                  <w:r>
                    <w:rPr>
                      <w:rFonts w:hint="eastAsia" w:ascii="Times New Roman" w:hAnsi="Times New Roman" w:eastAsia="宋体" w:cs="宋体"/>
                      <w:color w:val="auto"/>
                      <w:kern w:val="2"/>
                      <w:sz w:val="21"/>
                      <w:szCs w:val="21"/>
                      <w:lang w:val="en-US" w:eastAsia="zh-CN" w:bidi="ar"/>
                    </w:rPr>
                    <w:t>、</w:t>
                  </w:r>
                  <w:r>
                    <w:rPr>
                      <w:rFonts w:hint="default" w:ascii="Times New Roman" w:hAnsi="Times New Roman" w:eastAsia="宋体" w:cs="Times New Roman"/>
                      <w:color w:val="auto"/>
                      <w:kern w:val="2"/>
                      <w:sz w:val="21"/>
                      <w:szCs w:val="21"/>
                      <w:lang w:val="en-US" w:eastAsia="zh-CN" w:bidi="ar"/>
                    </w:rPr>
                    <w:t>BOD</w:t>
                  </w:r>
                  <w:r>
                    <w:rPr>
                      <w:rFonts w:hint="default" w:ascii="Times New Roman" w:hAnsi="Times New Roman" w:eastAsia="宋体" w:cs="Times New Roman"/>
                      <w:color w:val="auto"/>
                      <w:kern w:val="2"/>
                      <w:sz w:val="21"/>
                      <w:szCs w:val="21"/>
                      <w:vertAlign w:val="subscript"/>
                      <w:lang w:val="en-US" w:eastAsia="zh-CN" w:bidi="ar"/>
                    </w:rPr>
                    <w:t>5</w:t>
                  </w:r>
                  <w:r>
                    <w:rPr>
                      <w:rFonts w:hint="eastAsia" w:ascii="Times New Roman" w:hAnsi="Times New Roman" w:eastAsia="宋体" w:cs="宋体"/>
                      <w:color w:val="auto"/>
                      <w:kern w:val="2"/>
                      <w:sz w:val="21"/>
                      <w:szCs w:val="21"/>
                      <w:lang w:val="en-US" w:eastAsia="zh-CN" w:bidi="ar"/>
                    </w:rPr>
                    <w:t>、</w:t>
                  </w:r>
                  <w:r>
                    <w:rPr>
                      <w:rFonts w:hint="default" w:ascii="Times New Roman" w:hAnsi="Times New Roman" w:eastAsia="宋体" w:cs="Times New Roman"/>
                      <w:color w:val="auto"/>
                      <w:kern w:val="2"/>
                      <w:sz w:val="21"/>
                      <w:szCs w:val="21"/>
                      <w:lang w:val="en-US" w:eastAsia="zh-CN" w:bidi="ar"/>
                    </w:rPr>
                    <w:t>SS</w:t>
                  </w:r>
                  <w:r>
                    <w:rPr>
                      <w:rFonts w:hint="eastAsia" w:ascii="Times New Roman" w:hAnsi="Times New Roman" w:eastAsia="宋体" w:cs="宋体"/>
                      <w:color w:val="auto"/>
                      <w:kern w:val="2"/>
                      <w:sz w:val="21"/>
                      <w:szCs w:val="21"/>
                      <w:lang w:val="en-US" w:eastAsia="zh-CN" w:bidi="ar"/>
                    </w:rPr>
                    <w:t>、动植物油</w:t>
                  </w:r>
                </w:p>
              </w:tc>
              <w:tc>
                <w:tcPr>
                  <w:tcW w:w="1464" w:type="dxa"/>
                  <w:tcBorders>
                    <w:tl2br w:val="nil"/>
                    <w:tr2bl w:val="nil"/>
                  </w:tcBorders>
                  <w:noWrap w:val="0"/>
                  <w:vAlign w:val="center"/>
                </w:tcPr>
                <w:p>
                  <w:pPr>
                    <w:keepNext w:val="0"/>
                    <w:keepLines w:val="0"/>
                    <w:widowControl w:val="0"/>
                    <w:suppressLineNumbers w:val="0"/>
                    <w:tabs>
                      <w:tab w:val="left" w:pos="3480"/>
                    </w:tabs>
                    <w:snapToGrid w:val="0"/>
                    <w:spacing w:before="0" w:beforeAutospacing="0" w:after="0" w:afterAutospacing="0"/>
                    <w:ind w:left="0" w:right="0"/>
                    <w:jc w:val="center"/>
                    <w:rPr>
                      <w:color w:val="auto"/>
                      <w:szCs w:val="21"/>
                      <w:lang w:val="en-US"/>
                    </w:rPr>
                  </w:pPr>
                  <w:r>
                    <w:rPr>
                      <w:rFonts w:hint="eastAsia" w:ascii="Times New Roman" w:hAnsi="Times New Roman" w:eastAsia="宋体" w:cs="宋体"/>
                      <w:color w:val="auto"/>
                      <w:kern w:val="2"/>
                      <w:sz w:val="21"/>
                      <w:szCs w:val="21"/>
                      <w:lang w:val="en-US" w:eastAsia="zh-CN" w:bidi="ar"/>
                    </w:rPr>
                    <w:t>隔油池，</w:t>
                  </w:r>
                  <w:r>
                    <w:rPr>
                      <w:rFonts w:hint="eastAsia" w:ascii="宋体" w:hAnsi="宋体" w:eastAsia="宋体" w:cs="宋体"/>
                      <w:color w:val="auto"/>
                      <w:kern w:val="2"/>
                      <w:sz w:val="21"/>
                      <w:szCs w:val="21"/>
                      <w:lang w:val="en-US" w:eastAsia="zh-CN" w:bidi="ar"/>
                    </w:rPr>
                    <w:t>二级处理+消毒处理</w:t>
                  </w:r>
                </w:p>
              </w:tc>
              <w:tc>
                <w:tcPr>
                  <w:tcW w:w="1859" w:type="dxa"/>
                  <w:vMerge w:val="continue"/>
                  <w:tcBorders>
                    <w:tl2br w:val="nil"/>
                    <w:tr2bl w:val="nil"/>
                  </w:tcBorders>
                  <w:noWrap w:val="0"/>
                  <w:vAlign w:val="center"/>
                </w:tcPr>
                <w:p>
                  <w:pPr>
                    <w:rPr>
                      <w:rFonts w:hint="default" w:ascii="Times New Roman" w:hAnsi="Times New Roman" w:cs="Times New Roman"/>
                      <w:color w:val="auto"/>
                      <w:sz w:val="20"/>
                      <w:szCs w:val="20"/>
                    </w:rPr>
                  </w:pPr>
                </w:p>
              </w:tc>
            </w:tr>
          </w:tbl>
          <w:p>
            <w:pPr>
              <w:pStyle w:val="66"/>
              <w:ind w:firstLine="480"/>
              <w:rPr>
                <w:rFonts w:hint="eastAsia"/>
              </w:rPr>
            </w:pPr>
          </w:p>
          <w:p>
            <w:pPr>
              <w:pStyle w:val="66"/>
              <w:keepNext w:val="0"/>
              <w:keepLines w:val="0"/>
              <w:pageBreakBefore w:val="0"/>
              <w:widowControl w:val="0"/>
              <w:kinsoku/>
              <w:wordWrap/>
              <w:overflowPunct/>
              <w:topLinePunct w:val="0"/>
              <w:autoSpaceDE/>
              <w:autoSpaceDN/>
              <w:bidi w:val="0"/>
              <w:adjustRightInd/>
              <w:snapToGrid/>
              <w:spacing w:line="360" w:lineRule="auto"/>
              <w:ind w:firstLine="480"/>
              <w:textAlignment w:val="auto"/>
              <w:rPr>
                <w:color w:val="FF0000"/>
              </w:rPr>
            </w:pPr>
            <w:r>
              <w:rPr>
                <w:rFonts w:hint="eastAsia"/>
              </w:rPr>
              <w:t>（</w:t>
            </w:r>
            <w:r>
              <w:rPr>
                <w:rFonts w:hint="eastAsia"/>
                <w:color w:val="auto"/>
              </w:rPr>
              <w:t>2）废气污染源及其治理措施</w:t>
            </w:r>
          </w:p>
          <w:p>
            <w:pPr>
              <w:keepNext w:val="0"/>
              <w:keepLines w:val="0"/>
              <w:pageBreakBefore w:val="0"/>
              <w:widowControl w:val="0"/>
              <w:suppressLineNumbers w:val="0"/>
              <w:tabs>
                <w:tab w:val="center" w:pos="4153"/>
              </w:tabs>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Times New Roman" w:hAnsi="Times New Roman" w:eastAsia="宋体" w:cs="Times New Roman"/>
                <w:kern w:val="2"/>
                <w:sz w:val="24"/>
                <w:szCs w:val="28"/>
                <w:lang w:val="en-US" w:eastAsia="zh-CN" w:bidi="ar-SA"/>
              </w:rPr>
            </w:pPr>
            <w:r>
              <w:rPr>
                <w:rFonts w:hint="eastAsia" w:ascii="Times New Roman" w:hAnsi="Times New Roman" w:eastAsia="宋体" w:cs="Times New Roman"/>
                <w:kern w:val="2"/>
                <w:sz w:val="24"/>
                <w:szCs w:val="28"/>
                <w:lang w:val="en-US" w:eastAsia="zh-CN" w:bidi="ar-SA"/>
              </w:rPr>
              <w:t>项目大气污染源主要来为食堂油烟废气、汽车尾气、柴油发电机废气、锅炉燃烧废气、污水处理站恶臭。</w:t>
            </w:r>
          </w:p>
          <w:p>
            <w:pPr>
              <w:keepNext w:val="0"/>
              <w:keepLines w:val="0"/>
              <w:widowControl w:val="0"/>
              <w:suppressLineNumbers w:val="0"/>
              <w:spacing w:before="0" w:beforeAutospacing="0" w:after="120" w:afterLines="50" w:afterAutospacing="0"/>
              <w:ind w:left="0" w:right="0" w:firstLine="482" w:firstLineChars="200"/>
              <w:jc w:val="center"/>
              <w:rPr>
                <w:rFonts w:hint="eastAsia" w:ascii="Times New Roman" w:hAnsi="Times New Roman" w:eastAsia="宋体" w:cs="宋体"/>
                <w:b/>
                <w:color w:val="auto"/>
                <w:kern w:val="2"/>
                <w:sz w:val="24"/>
                <w:szCs w:val="24"/>
                <w:lang w:val="en-US" w:eastAsia="zh-CN" w:bidi="ar"/>
              </w:rPr>
            </w:pPr>
          </w:p>
          <w:p>
            <w:pPr>
              <w:keepNext w:val="0"/>
              <w:keepLines w:val="0"/>
              <w:widowControl w:val="0"/>
              <w:suppressLineNumbers w:val="0"/>
              <w:spacing w:before="0" w:beforeAutospacing="0" w:after="120" w:afterLines="50" w:afterAutospacing="0"/>
              <w:ind w:left="0" w:right="0" w:firstLine="482" w:firstLineChars="200"/>
              <w:jc w:val="center"/>
              <w:rPr>
                <w:b/>
                <w:color w:val="auto"/>
                <w:sz w:val="24"/>
                <w:szCs w:val="24"/>
                <w:lang w:val="en-US"/>
              </w:rPr>
            </w:pPr>
            <w:r>
              <w:rPr>
                <w:rFonts w:hint="eastAsia" w:ascii="Times New Roman" w:hAnsi="Times New Roman" w:eastAsia="宋体" w:cs="宋体"/>
                <w:b/>
                <w:color w:val="auto"/>
                <w:kern w:val="2"/>
                <w:sz w:val="24"/>
                <w:szCs w:val="24"/>
                <w:lang w:val="en-US" w:eastAsia="zh-CN" w:bidi="ar"/>
              </w:rPr>
              <w:t>表</w:t>
            </w:r>
            <w:r>
              <w:rPr>
                <w:rFonts w:hint="eastAsia" w:ascii="Times New Roman" w:hAnsi="Times New Roman" w:cs="Times New Roman"/>
                <w:b/>
                <w:color w:val="auto"/>
                <w:kern w:val="2"/>
                <w:sz w:val="24"/>
                <w:szCs w:val="24"/>
                <w:lang w:val="en-US" w:eastAsia="zh-CN" w:bidi="ar"/>
              </w:rPr>
              <w:t>2</w:t>
            </w:r>
            <w:r>
              <w:rPr>
                <w:rFonts w:hint="default" w:ascii="Times New Roman" w:hAnsi="Times New Roman" w:eastAsia="宋体" w:cs="Times New Roman"/>
                <w:b/>
                <w:color w:val="auto"/>
                <w:kern w:val="2"/>
                <w:sz w:val="24"/>
                <w:szCs w:val="24"/>
                <w:lang w:val="en-US" w:eastAsia="zh-CN" w:bidi="ar"/>
              </w:rPr>
              <w:t>-</w:t>
            </w:r>
            <w:r>
              <w:rPr>
                <w:rFonts w:hint="eastAsia" w:ascii="Times New Roman" w:hAnsi="Times New Roman" w:cs="Times New Roman"/>
                <w:b/>
                <w:color w:val="auto"/>
                <w:kern w:val="2"/>
                <w:sz w:val="24"/>
                <w:szCs w:val="24"/>
                <w:lang w:val="en-US" w:eastAsia="zh-CN" w:bidi="ar"/>
              </w:rPr>
              <w:t>8</w:t>
            </w:r>
            <w:r>
              <w:rPr>
                <w:rFonts w:hint="default" w:ascii="Times New Roman" w:hAnsi="Times New Roman" w:eastAsia="宋体" w:cs="Times New Roman"/>
                <w:b/>
                <w:color w:val="auto"/>
                <w:kern w:val="2"/>
                <w:sz w:val="24"/>
                <w:szCs w:val="24"/>
                <w:lang w:val="en-US" w:eastAsia="zh-CN" w:bidi="ar"/>
              </w:rPr>
              <w:t xml:space="preserve"> </w:t>
            </w:r>
            <w:r>
              <w:rPr>
                <w:rFonts w:hint="eastAsia" w:ascii="Times New Roman" w:hAnsi="Times New Roman" w:eastAsia="宋体" w:cs="宋体"/>
                <w:b/>
                <w:color w:val="auto"/>
                <w:kern w:val="2"/>
                <w:sz w:val="24"/>
                <w:szCs w:val="24"/>
                <w:lang w:val="en-US" w:eastAsia="zh-CN" w:bidi="ar"/>
              </w:rPr>
              <w:t>废气产生及治理措施</w:t>
            </w:r>
          </w:p>
          <w:tbl>
            <w:tblPr>
              <w:tblStyle w:val="22"/>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623"/>
              <w:gridCol w:w="1966"/>
              <w:gridCol w:w="476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23" w:type="dxa"/>
                  <w:tcBorders>
                    <w:tl2br w:val="nil"/>
                    <w:tr2bl w:val="nil"/>
                  </w:tcBorders>
                  <w:noWrap w:val="0"/>
                  <w:vAlign w:val="center"/>
                </w:tcPr>
                <w:p>
                  <w:pPr>
                    <w:keepNext w:val="0"/>
                    <w:keepLines w:val="0"/>
                    <w:widowControl w:val="0"/>
                    <w:suppressLineNumbers w:val="0"/>
                    <w:tabs>
                      <w:tab w:val="left" w:pos="3480"/>
                    </w:tabs>
                    <w:spacing w:before="0" w:beforeAutospacing="0" w:after="0" w:afterAutospacing="0"/>
                    <w:ind w:left="0" w:right="0"/>
                    <w:jc w:val="center"/>
                    <w:rPr>
                      <w:b/>
                      <w:bCs w:val="0"/>
                      <w:color w:val="auto"/>
                      <w:sz w:val="21"/>
                      <w:szCs w:val="21"/>
                      <w:lang w:val="en-US"/>
                    </w:rPr>
                  </w:pPr>
                  <w:r>
                    <w:rPr>
                      <w:rFonts w:hint="eastAsia" w:ascii="Times New Roman" w:hAnsi="Times New Roman" w:eastAsia="宋体" w:cs="宋体"/>
                      <w:b/>
                      <w:bCs w:val="0"/>
                      <w:color w:val="auto"/>
                      <w:kern w:val="2"/>
                      <w:sz w:val="21"/>
                      <w:szCs w:val="21"/>
                      <w:lang w:val="en-US" w:eastAsia="zh-CN" w:bidi="ar"/>
                    </w:rPr>
                    <w:t>污染源</w:t>
                  </w:r>
                </w:p>
              </w:tc>
              <w:tc>
                <w:tcPr>
                  <w:tcW w:w="1966" w:type="dxa"/>
                  <w:tcBorders>
                    <w:tl2br w:val="nil"/>
                    <w:tr2bl w:val="nil"/>
                  </w:tcBorders>
                  <w:noWrap w:val="0"/>
                  <w:vAlign w:val="center"/>
                </w:tcPr>
                <w:p>
                  <w:pPr>
                    <w:keepNext w:val="0"/>
                    <w:keepLines w:val="0"/>
                    <w:widowControl w:val="0"/>
                    <w:suppressLineNumbers w:val="0"/>
                    <w:tabs>
                      <w:tab w:val="left" w:pos="3480"/>
                    </w:tabs>
                    <w:spacing w:before="0" w:beforeAutospacing="0" w:after="0" w:afterAutospacing="0"/>
                    <w:ind w:left="0" w:right="0"/>
                    <w:jc w:val="center"/>
                    <w:rPr>
                      <w:b/>
                      <w:bCs w:val="0"/>
                      <w:color w:val="auto"/>
                      <w:sz w:val="21"/>
                      <w:szCs w:val="21"/>
                      <w:lang w:val="en-US"/>
                    </w:rPr>
                  </w:pPr>
                  <w:r>
                    <w:rPr>
                      <w:rFonts w:hint="eastAsia" w:ascii="Times New Roman" w:hAnsi="Times New Roman" w:eastAsia="宋体" w:cs="宋体"/>
                      <w:b/>
                      <w:bCs w:val="0"/>
                      <w:color w:val="auto"/>
                      <w:kern w:val="2"/>
                      <w:sz w:val="21"/>
                      <w:szCs w:val="21"/>
                      <w:lang w:val="en-US" w:eastAsia="zh-CN" w:bidi="ar"/>
                    </w:rPr>
                    <w:t>主要污染物</w:t>
                  </w:r>
                </w:p>
              </w:tc>
              <w:tc>
                <w:tcPr>
                  <w:tcW w:w="4769" w:type="dxa"/>
                  <w:tcBorders>
                    <w:tl2br w:val="nil"/>
                    <w:tr2bl w:val="nil"/>
                  </w:tcBorders>
                  <w:noWrap w:val="0"/>
                  <w:vAlign w:val="center"/>
                </w:tcPr>
                <w:p>
                  <w:pPr>
                    <w:keepNext w:val="0"/>
                    <w:keepLines w:val="0"/>
                    <w:widowControl w:val="0"/>
                    <w:suppressLineNumbers w:val="0"/>
                    <w:tabs>
                      <w:tab w:val="left" w:pos="3480"/>
                    </w:tabs>
                    <w:spacing w:before="0" w:beforeAutospacing="0" w:after="0" w:afterAutospacing="0"/>
                    <w:ind w:left="0" w:right="0"/>
                    <w:jc w:val="center"/>
                    <w:rPr>
                      <w:b/>
                      <w:bCs w:val="0"/>
                      <w:color w:val="auto"/>
                      <w:sz w:val="21"/>
                      <w:szCs w:val="21"/>
                      <w:lang w:val="en-US"/>
                    </w:rPr>
                  </w:pPr>
                  <w:r>
                    <w:rPr>
                      <w:rFonts w:hint="eastAsia" w:ascii="Times New Roman" w:hAnsi="Times New Roman" w:eastAsia="宋体" w:cs="宋体"/>
                      <w:b/>
                      <w:bCs w:val="0"/>
                      <w:color w:val="auto"/>
                      <w:kern w:val="2"/>
                      <w:sz w:val="21"/>
                      <w:szCs w:val="21"/>
                      <w:lang w:val="en-US" w:eastAsia="zh-CN" w:bidi="ar"/>
                    </w:rPr>
                    <w:t>治理措施及去向</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1623" w:type="dxa"/>
                  <w:tcBorders>
                    <w:tl2br w:val="nil"/>
                    <w:tr2bl w:val="nil"/>
                  </w:tcBorders>
                  <w:noWrap w:val="0"/>
                  <w:vAlign w:val="center"/>
                </w:tcPr>
                <w:p>
                  <w:pPr>
                    <w:keepNext w:val="0"/>
                    <w:keepLines w:val="0"/>
                    <w:widowControl w:val="0"/>
                    <w:suppressLineNumbers w:val="0"/>
                    <w:tabs>
                      <w:tab w:val="left" w:pos="3480"/>
                    </w:tabs>
                    <w:spacing w:before="0" w:beforeAutospacing="0" w:after="0" w:afterAutospacing="0"/>
                    <w:ind w:left="0" w:right="0"/>
                    <w:jc w:val="center"/>
                    <w:rPr>
                      <w:color w:val="auto"/>
                      <w:sz w:val="21"/>
                      <w:szCs w:val="21"/>
                      <w:lang w:val="en-US"/>
                    </w:rPr>
                  </w:pPr>
                  <w:r>
                    <w:rPr>
                      <w:rFonts w:hint="eastAsia" w:ascii="Times New Roman" w:hAnsi="Times New Roman" w:eastAsia="宋体" w:cs="宋体"/>
                      <w:color w:val="auto"/>
                      <w:kern w:val="2"/>
                      <w:sz w:val="21"/>
                      <w:szCs w:val="21"/>
                      <w:lang w:val="en-US" w:eastAsia="zh-CN" w:bidi="ar"/>
                    </w:rPr>
                    <w:t>食堂油烟废气</w:t>
                  </w:r>
                </w:p>
              </w:tc>
              <w:tc>
                <w:tcPr>
                  <w:tcW w:w="1966" w:type="dxa"/>
                  <w:tcBorders>
                    <w:tl2br w:val="nil"/>
                    <w:tr2bl w:val="nil"/>
                  </w:tcBorders>
                  <w:noWrap w:val="0"/>
                  <w:vAlign w:val="center"/>
                </w:tcPr>
                <w:p>
                  <w:pPr>
                    <w:keepNext w:val="0"/>
                    <w:keepLines w:val="0"/>
                    <w:widowControl w:val="0"/>
                    <w:suppressLineNumbers w:val="0"/>
                    <w:tabs>
                      <w:tab w:val="left" w:pos="3480"/>
                    </w:tabs>
                    <w:spacing w:before="0" w:beforeAutospacing="0" w:after="0" w:afterAutospacing="0"/>
                    <w:ind w:left="0" w:right="0"/>
                    <w:jc w:val="center"/>
                    <w:rPr>
                      <w:color w:val="auto"/>
                      <w:sz w:val="21"/>
                      <w:szCs w:val="21"/>
                      <w:lang w:val="en-US"/>
                    </w:rPr>
                  </w:pPr>
                  <w:r>
                    <w:rPr>
                      <w:rFonts w:hint="eastAsia" w:ascii="Times New Roman" w:hAnsi="Times New Roman" w:eastAsia="宋体" w:cs="宋体"/>
                      <w:color w:val="auto"/>
                      <w:kern w:val="2"/>
                      <w:sz w:val="21"/>
                      <w:szCs w:val="21"/>
                      <w:lang w:val="en-US" w:eastAsia="zh-CN" w:bidi="ar"/>
                    </w:rPr>
                    <w:t>油烟</w:t>
                  </w:r>
                </w:p>
              </w:tc>
              <w:tc>
                <w:tcPr>
                  <w:tcW w:w="4769" w:type="dxa"/>
                  <w:tcBorders>
                    <w:tl2br w:val="nil"/>
                    <w:tr2bl w:val="nil"/>
                  </w:tcBorders>
                  <w:noWrap w:val="0"/>
                  <w:vAlign w:val="center"/>
                </w:tcPr>
                <w:p>
                  <w:pPr>
                    <w:keepNext w:val="0"/>
                    <w:keepLines w:val="0"/>
                    <w:widowControl w:val="0"/>
                    <w:suppressLineNumbers w:val="0"/>
                    <w:tabs>
                      <w:tab w:val="left" w:pos="3480"/>
                    </w:tabs>
                    <w:spacing w:before="0" w:beforeAutospacing="0" w:after="0" w:afterAutospacing="0"/>
                    <w:ind w:left="0" w:right="0"/>
                    <w:jc w:val="center"/>
                    <w:rPr>
                      <w:color w:val="auto"/>
                      <w:sz w:val="21"/>
                      <w:szCs w:val="21"/>
                      <w:lang w:val="en-US"/>
                    </w:rPr>
                  </w:pPr>
                  <w:r>
                    <w:rPr>
                      <w:rFonts w:hint="eastAsia" w:ascii="Times New Roman" w:hAnsi="Times New Roman" w:eastAsia="宋体" w:cs="宋体"/>
                      <w:color w:val="auto"/>
                      <w:kern w:val="2"/>
                      <w:sz w:val="21"/>
                      <w:szCs w:val="21"/>
                      <w:lang w:val="en-US" w:eastAsia="zh-CN" w:bidi="ar"/>
                    </w:rPr>
                    <w:t>油烟净化器、楼顶排放</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1623" w:type="dxa"/>
                  <w:tcBorders>
                    <w:tl2br w:val="nil"/>
                    <w:tr2bl w:val="nil"/>
                  </w:tcBorders>
                  <w:noWrap w:val="0"/>
                  <w:vAlign w:val="center"/>
                </w:tcPr>
                <w:p>
                  <w:pPr>
                    <w:keepNext w:val="0"/>
                    <w:keepLines w:val="0"/>
                    <w:widowControl/>
                    <w:suppressLineNumbers w:val="0"/>
                    <w:spacing w:before="0" w:beforeAutospacing="0" w:after="0" w:afterAutospacing="0"/>
                    <w:ind w:left="0" w:right="0"/>
                    <w:jc w:val="left"/>
                    <w:rPr>
                      <w:color w:val="auto"/>
                      <w:sz w:val="21"/>
                      <w:szCs w:val="21"/>
                      <w:lang w:val="en-US"/>
                    </w:rPr>
                  </w:pPr>
                  <w:r>
                    <w:rPr>
                      <w:rFonts w:hint="eastAsia" w:ascii="Times New Roman" w:hAnsi="Times New Roman" w:eastAsia="宋体" w:cs="宋体"/>
                      <w:color w:val="auto"/>
                      <w:kern w:val="2"/>
                      <w:sz w:val="21"/>
                      <w:szCs w:val="21"/>
                      <w:lang w:val="en-US" w:eastAsia="zh-CN" w:bidi="ar"/>
                    </w:rPr>
                    <w:t>锅炉燃烧废气</w:t>
                  </w:r>
                </w:p>
              </w:tc>
              <w:tc>
                <w:tcPr>
                  <w:tcW w:w="1966" w:type="dxa"/>
                  <w:tcBorders>
                    <w:tl2br w:val="nil"/>
                    <w:tr2bl w:val="nil"/>
                  </w:tcBorders>
                  <w:noWrap w:val="0"/>
                  <w:vAlign w:val="center"/>
                </w:tcPr>
                <w:p>
                  <w:pPr>
                    <w:keepNext w:val="0"/>
                    <w:keepLines w:val="0"/>
                    <w:widowControl w:val="0"/>
                    <w:suppressLineNumbers w:val="0"/>
                    <w:tabs>
                      <w:tab w:val="left" w:pos="3480"/>
                    </w:tabs>
                    <w:spacing w:before="0" w:beforeAutospacing="0" w:after="0" w:afterAutospacing="0"/>
                    <w:ind w:left="0" w:right="0"/>
                    <w:jc w:val="center"/>
                    <w:rPr>
                      <w:color w:val="auto"/>
                      <w:sz w:val="21"/>
                      <w:szCs w:val="21"/>
                      <w:lang w:val="en-US"/>
                    </w:rPr>
                  </w:pPr>
                  <w:r>
                    <w:rPr>
                      <w:rFonts w:hint="default" w:ascii="Times New Roman" w:hAnsi="Times New Roman" w:eastAsia="宋体" w:cs="Times New Roman"/>
                      <w:color w:val="auto"/>
                      <w:kern w:val="2"/>
                      <w:sz w:val="21"/>
                      <w:szCs w:val="21"/>
                      <w:lang w:val="en-US" w:eastAsia="zh-CN" w:bidi="ar"/>
                    </w:rPr>
                    <w:t>SO</w:t>
                  </w:r>
                  <w:r>
                    <w:rPr>
                      <w:rFonts w:hint="default" w:ascii="Times New Roman" w:hAnsi="Times New Roman" w:eastAsia="宋体" w:cs="Times New Roman"/>
                      <w:color w:val="auto"/>
                      <w:kern w:val="2"/>
                      <w:sz w:val="21"/>
                      <w:szCs w:val="21"/>
                      <w:vertAlign w:val="subscript"/>
                      <w:lang w:val="en-US" w:eastAsia="zh-CN" w:bidi="ar"/>
                    </w:rPr>
                    <w:t>2</w:t>
                  </w:r>
                  <w:r>
                    <w:rPr>
                      <w:rFonts w:hint="eastAsia" w:ascii="Times New Roman" w:hAnsi="Times New Roman" w:eastAsia="宋体" w:cs="宋体"/>
                      <w:color w:val="auto"/>
                      <w:kern w:val="2"/>
                      <w:sz w:val="21"/>
                      <w:szCs w:val="21"/>
                      <w:lang w:val="en-US" w:eastAsia="zh-CN" w:bidi="ar"/>
                    </w:rPr>
                    <w:t>、</w:t>
                  </w:r>
                  <w:r>
                    <w:rPr>
                      <w:rFonts w:hint="default" w:ascii="Times New Roman" w:hAnsi="Times New Roman" w:eastAsia="宋体" w:cs="Times New Roman"/>
                      <w:color w:val="auto"/>
                      <w:kern w:val="2"/>
                      <w:sz w:val="21"/>
                      <w:szCs w:val="21"/>
                      <w:lang w:val="en-US" w:eastAsia="zh-CN" w:bidi="ar"/>
                    </w:rPr>
                    <w:t>NO</w:t>
                  </w:r>
                  <w:r>
                    <w:rPr>
                      <w:rFonts w:hint="default" w:ascii="Times New Roman" w:hAnsi="Times New Roman" w:eastAsia="宋体" w:cs="Times New Roman"/>
                      <w:color w:val="auto"/>
                      <w:kern w:val="2"/>
                      <w:sz w:val="21"/>
                      <w:szCs w:val="21"/>
                      <w:vertAlign w:val="subscript"/>
                      <w:lang w:val="en-US" w:eastAsia="zh-CN" w:bidi="ar"/>
                    </w:rPr>
                    <w:t>2</w:t>
                  </w:r>
                </w:p>
              </w:tc>
              <w:tc>
                <w:tcPr>
                  <w:tcW w:w="4769" w:type="dxa"/>
                  <w:tcBorders>
                    <w:tl2br w:val="nil"/>
                    <w:tr2bl w:val="nil"/>
                  </w:tcBorders>
                  <w:noWrap w:val="0"/>
                  <w:vAlign w:val="center"/>
                </w:tcPr>
                <w:p>
                  <w:pPr>
                    <w:keepNext w:val="0"/>
                    <w:keepLines w:val="0"/>
                    <w:widowControl w:val="0"/>
                    <w:suppressLineNumbers w:val="0"/>
                    <w:tabs>
                      <w:tab w:val="left" w:pos="3480"/>
                    </w:tabs>
                    <w:spacing w:before="0" w:beforeAutospacing="0" w:after="0" w:afterAutospacing="0"/>
                    <w:ind w:left="0" w:right="0"/>
                    <w:jc w:val="center"/>
                    <w:rPr>
                      <w:color w:val="auto"/>
                      <w:sz w:val="21"/>
                      <w:szCs w:val="21"/>
                      <w:lang w:val="en-US"/>
                    </w:rPr>
                  </w:pPr>
                  <w:r>
                    <w:rPr>
                      <w:rFonts w:hint="eastAsia" w:ascii="Times New Roman" w:hAnsi="Times New Roman" w:eastAsia="宋体" w:cs="宋体"/>
                      <w:color w:val="auto"/>
                      <w:kern w:val="2"/>
                      <w:sz w:val="21"/>
                      <w:szCs w:val="21"/>
                      <w:lang w:val="en-US" w:eastAsia="zh-CN" w:bidi="ar"/>
                    </w:rPr>
                    <w:t>清洁能源，通过专用管道外排</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1" w:hRule="atLeast"/>
                <w:jc w:val="center"/>
              </w:trPr>
              <w:tc>
                <w:tcPr>
                  <w:tcW w:w="1623" w:type="dxa"/>
                  <w:tcBorders>
                    <w:tl2br w:val="nil"/>
                    <w:tr2bl w:val="nil"/>
                  </w:tcBorders>
                  <w:noWrap w:val="0"/>
                  <w:vAlign w:val="center"/>
                </w:tcPr>
                <w:p>
                  <w:pPr>
                    <w:keepNext w:val="0"/>
                    <w:keepLines w:val="0"/>
                    <w:widowControl w:val="0"/>
                    <w:suppressLineNumbers w:val="0"/>
                    <w:tabs>
                      <w:tab w:val="left" w:pos="3480"/>
                    </w:tabs>
                    <w:spacing w:before="0" w:beforeAutospacing="0" w:after="0" w:afterAutospacing="0"/>
                    <w:ind w:left="0" w:right="0"/>
                    <w:jc w:val="both"/>
                    <w:rPr>
                      <w:color w:val="auto"/>
                      <w:sz w:val="21"/>
                      <w:szCs w:val="21"/>
                      <w:lang w:val="en-US"/>
                    </w:rPr>
                  </w:pPr>
                  <w:r>
                    <w:rPr>
                      <w:rFonts w:hint="eastAsia" w:ascii="Times New Roman" w:hAnsi="Times New Roman" w:eastAsia="宋体" w:cs="宋体"/>
                      <w:color w:val="auto"/>
                      <w:kern w:val="2"/>
                      <w:sz w:val="21"/>
                      <w:szCs w:val="21"/>
                      <w:lang w:val="en-US" w:eastAsia="zh-CN" w:bidi="ar"/>
                    </w:rPr>
                    <w:t>汽车尾气、柴油发电机废气</w:t>
                  </w:r>
                </w:p>
              </w:tc>
              <w:tc>
                <w:tcPr>
                  <w:tcW w:w="1966" w:type="dxa"/>
                  <w:tcBorders>
                    <w:tl2br w:val="nil"/>
                    <w:tr2bl w:val="nil"/>
                  </w:tcBorders>
                  <w:noWrap w:val="0"/>
                  <w:vAlign w:val="center"/>
                </w:tcPr>
                <w:p>
                  <w:pPr>
                    <w:keepNext w:val="0"/>
                    <w:keepLines w:val="0"/>
                    <w:widowControl w:val="0"/>
                    <w:suppressLineNumbers w:val="0"/>
                    <w:tabs>
                      <w:tab w:val="left" w:pos="3480"/>
                    </w:tabs>
                    <w:spacing w:before="0" w:beforeAutospacing="0" w:after="0" w:afterAutospacing="0"/>
                    <w:ind w:left="0" w:right="0"/>
                    <w:jc w:val="center"/>
                    <w:rPr>
                      <w:color w:val="auto"/>
                      <w:sz w:val="21"/>
                      <w:szCs w:val="21"/>
                      <w:lang w:val="en-US"/>
                    </w:rPr>
                  </w:pPr>
                  <w:r>
                    <w:rPr>
                      <w:rFonts w:hint="default" w:ascii="Times New Roman" w:hAnsi="Times New Roman" w:eastAsia="宋体" w:cs="Times New Roman"/>
                      <w:color w:val="auto"/>
                      <w:kern w:val="2"/>
                      <w:sz w:val="21"/>
                      <w:szCs w:val="21"/>
                      <w:lang w:val="en-US" w:eastAsia="zh-CN" w:bidi="ar"/>
                    </w:rPr>
                    <w:t>CO</w:t>
                  </w:r>
                  <w:r>
                    <w:rPr>
                      <w:rFonts w:hint="eastAsia" w:ascii="Times New Roman" w:hAnsi="Times New Roman" w:eastAsia="宋体" w:cs="宋体"/>
                      <w:color w:val="auto"/>
                      <w:kern w:val="2"/>
                      <w:sz w:val="21"/>
                      <w:szCs w:val="21"/>
                      <w:lang w:val="en-US" w:eastAsia="zh-CN" w:bidi="ar"/>
                    </w:rPr>
                    <w:t>、</w:t>
                  </w:r>
                  <w:r>
                    <w:rPr>
                      <w:rFonts w:hint="default" w:ascii="Times New Roman" w:hAnsi="Times New Roman" w:eastAsia="宋体" w:cs="Times New Roman"/>
                      <w:color w:val="auto"/>
                      <w:kern w:val="2"/>
                      <w:sz w:val="21"/>
                      <w:szCs w:val="21"/>
                      <w:lang w:val="en-US" w:eastAsia="zh-CN" w:bidi="ar"/>
                    </w:rPr>
                    <w:t>HC</w:t>
                  </w:r>
                  <w:r>
                    <w:rPr>
                      <w:rFonts w:hint="eastAsia" w:ascii="Times New Roman" w:hAnsi="Times New Roman" w:eastAsia="宋体" w:cs="宋体"/>
                      <w:color w:val="auto"/>
                      <w:kern w:val="2"/>
                      <w:sz w:val="21"/>
                      <w:szCs w:val="21"/>
                      <w:lang w:val="en-US" w:eastAsia="zh-CN" w:bidi="ar"/>
                    </w:rPr>
                    <w:t>和</w:t>
                  </w:r>
                  <w:r>
                    <w:rPr>
                      <w:rFonts w:hint="default" w:ascii="Times New Roman" w:hAnsi="Times New Roman" w:eastAsia="宋体" w:cs="Times New Roman"/>
                      <w:color w:val="auto"/>
                      <w:kern w:val="2"/>
                      <w:sz w:val="21"/>
                      <w:szCs w:val="21"/>
                      <w:lang w:val="en-US" w:eastAsia="zh-CN" w:bidi="ar"/>
                    </w:rPr>
                    <w:t>NO</w:t>
                  </w:r>
                  <w:r>
                    <w:rPr>
                      <w:rFonts w:hint="default" w:ascii="Times New Roman" w:hAnsi="Times New Roman" w:eastAsia="宋体" w:cs="Times New Roman"/>
                      <w:color w:val="auto"/>
                      <w:kern w:val="2"/>
                      <w:sz w:val="21"/>
                      <w:szCs w:val="21"/>
                      <w:vertAlign w:val="subscript"/>
                      <w:lang w:val="en-US" w:eastAsia="zh-CN" w:bidi="ar"/>
                    </w:rPr>
                    <w:t>x</w:t>
                  </w:r>
                </w:p>
              </w:tc>
              <w:tc>
                <w:tcPr>
                  <w:tcW w:w="4769" w:type="dxa"/>
                  <w:tcBorders>
                    <w:tl2br w:val="nil"/>
                    <w:tr2bl w:val="nil"/>
                  </w:tcBorders>
                  <w:noWrap w:val="0"/>
                  <w:vAlign w:val="center"/>
                </w:tcPr>
                <w:p>
                  <w:pPr>
                    <w:keepNext w:val="0"/>
                    <w:keepLines w:val="0"/>
                    <w:widowControl w:val="0"/>
                    <w:suppressLineNumbers w:val="0"/>
                    <w:tabs>
                      <w:tab w:val="left" w:pos="3480"/>
                    </w:tabs>
                    <w:spacing w:before="0" w:beforeAutospacing="0" w:after="0" w:afterAutospacing="0"/>
                    <w:ind w:left="0" w:right="0"/>
                    <w:jc w:val="center"/>
                    <w:rPr>
                      <w:color w:val="auto"/>
                      <w:sz w:val="21"/>
                      <w:szCs w:val="21"/>
                      <w:lang w:val="en-US"/>
                    </w:rPr>
                  </w:pPr>
                  <w:r>
                    <w:rPr>
                      <w:rFonts w:hint="eastAsia" w:ascii="Times New Roman" w:hAnsi="Times New Roman" w:eastAsia="宋体" w:cs="宋体"/>
                      <w:color w:val="auto"/>
                      <w:kern w:val="2"/>
                      <w:sz w:val="21"/>
                      <w:szCs w:val="21"/>
                      <w:lang w:val="en-US" w:eastAsia="zh-CN" w:bidi="ar"/>
                    </w:rPr>
                    <w:t>汽车尾气无组织排放，发电机废气通过自带净化装置处理后外排</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1" w:hRule="atLeast"/>
                <w:jc w:val="center"/>
              </w:trPr>
              <w:tc>
                <w:tcPr>
                  <w:tcW w:w="1623" w:type="dxa"/>
                  <w:tcBorders>
                    <w:tl2br w:val="nil"/>
                    <w:tr2bl w:val="nil"/>
                  </w:tcBorders>
                  <w:noWrap w:val="0"/>
                  <w:vAlign w:val="center"/>
                </w:tcPr>
                <w:p>
                  <w:pPr>
                    <w:keepNext w:val="0"/>
                    <w:keepLines w:val="0"/>
                    <w:widowControl w:val="0"/>
                    <w:suppressLineNumbers w:val="0"/>
                    <w:tabs>
                      <w:tab w:val="left" w:pos="3480"/>
                    </w:tabs>
                    <w:spacing w:before="0" w:beforeAutospacing="0" w:after="0" w:afterAutospacing="0"/>
                    <w:ind w:left="0" w:right="0"/>
                    <w:jc w:val="center"/>
                    <w:rPr>
                      <w:color w:val="auto"/>
                      <w:sz w:val="21"/>
                      <w:szCs w:val="21"/>
                      <w:lang w:val="en-US"/>
                    </w:rPr>
                  </w:pPr>
                  <w:r>
                    <w:rPr>
                      <w:rFonts w:hint="eastAsia" w:ascii="Times New Roman" w:hAnsi="Times New Roman" w:eastAsia="宋体" w:cs="宋体"/>
                      <w:color w:val="auto"/>
                      <w:kern w:val="2"/>
                      <w:sz w:val="21"/>
                      <w:szCs w:val="21"/>
                      <w:lang w:val="en-US" w:eastAsia="zh-CN" w:bidi="ar"/>
                    </w:rPr>
                    <w:t>污水处理站</w:t>
                  </w:r>
                </w:p>
              </w:tc>
              <w:tc>
                <w:tcPr>
                  <w:tcW w:w="1966" w:type="dxa"/>
                  <w:tcBorders>
                    <w:tl2br w:val="nil"/>
                    <w:tr2bl w:val="nil"/>
                  </w:tcBorders>
                  <w:noWrap w:val="0"/>
                  <w:vAlign w:val="center"/>
                </w:tcPr>
                <w:p>
                  <w:pPr>
                    <w:keepNext w:val="0"/>
                    <w:keepLines w:val="0"/>
                    <w:widowControl w:val="0"/>
                    <w:suppressLineNumbers w:val="0"/>
                    <w:tabs>
                      <w:tab w:val="left" w:pos="3480"/>
                    </w:tabs>
                    <w:spacing w:before="0" w:beforeAutospacing="0" w:after="0" w:afterAutospacing="0"/>
                    <w:ind w:left="0" w:right="0"/>
                    <w:jc w:val="center"/>
                    <w:rPr>
                      <w:color w:val="auto"/>
                      <w:sz w:val="21"/>
                      <w:szCs w:val="21"/>
                      <w:lang w:val="en-US"/>
                    </w:rPr>
                  </w:pPr>
                  <w:r>
                    <w:rPr>
                      <w:rFonts w:hint="default" w:ascii="Times New Roman" w:hAnsi="Times New Roman" w:eastAsia="宋体" w:cs="Times New Roman"/>
                      <w:color w:val="auto"/>
                      <w:kern w:val="2"/>
                      <w:sz w:val="21"/>
                      <w:szCs w:val="21"/>
                      <w:lang w:val="en-US" w:eastAsia="zh-CN" w:bidi="ar"/>
                    </w:rPr>
                    <w:t>H</w:t>
                  </w:r>
                  <w:r>
                    <w:rPr>
                      <w:rFonts w:hint="default" w:ascii="Times New Roman" w:hAnsi="Times New Roman" w:eastAsia="宋体" w:cs="Times New Roman"/>
                      <w:color w:val="auto"/>
                      <w:kern w:val="2"/>
                      <w:sz w:val="21"/>
                      <w:szCs w:val="21"/>
                      <w:vertAlign w:val="subscript"/>
                      <w:lang w:val="en-US" w:eastAsia="zh-CN" w:bidi="ar"/>
                    </w:rPr>
                    <w:t>2</w:t>
                  </w:r>
                  <w:r>
                    <w:rPr>
                      <w:rFonts w:hint="default" w:ascii="Times New Roman" w:hAnsi="Times New Roman" w:eastAsia="宋体" w:cs="Times New Roman"/>
                      <w:color w:val="auto"/>
                      <w:kern w:val="2"/>
                      <w:sz w:val="21"/>
                      <w:szCs w:val="21"/>
                      <w:lang w:val="en-US" w:eastAsia="zh-CN" w:bidi="ar"/>
                    </w:rPr>
                    <w:t>S</w:t>
                  </w:r>
                  <w:r>
                    <w:rPr>
                      <w:rFonts w:hint="eastAsia" w:ascii="Times New Roman" w:hAnsi="Times New Roman" w:eastAsia="宋体" w:cs="宋体"/>
                      <w:color w:val="auto"/>
                      <w:kern w:val="2"/>
                      <w:sz w:val="21"/>
                      <w:szCs w:val="21"/>
                      <w:lang w:val="en-US" w:eastAsia="zh-CN" w:bidi="ar"/>
                    </w:rPr>
                    <w:t>和</w:t>
                  </w:r>
                  <w:r>
                    <w:rPr>
                      <w:rFonts w:hint="default" w:ascii="Times New Roman" w:hAnsi="Times New Roman" w:eastAsia="宋体" w:cs="Times New Roman"/>
                      <w:color w:val="auto"/>
                      <w:kern w:val="2"/>
                      <w:sz w:val="21"/>
                      <w:szCs w:val="21"/>
                      <w:lang w:val="en-US" w:eastAsia="zh-CN" w:bidi="ar"/>
                    </w:rPr>
                    <w:t>NH</w:t>
                  </w:r>
                  <w:r>
                    <w:rPr>
                      <w:rFonts w:hint="default" w:ascii="Times New Roman" w:hAnsi="Times New Roman" w:eastAsia="宋体" w:cs="Times New Roman"/>
                      <w:color w:val="auto"/>
                      <w:kern w:val="2"/>
                      <w:sz w:val="21"/>
                      <w:szCs w:val="21"/>
                      <w:vertAlign w:val="subscript"/>
                      <w:lang w:val="en-US" w:eastAsia="zh-CN" w:bidi="ar"/>
                    </w:rPr>
                    <w:t>3</w:t>
                  </w:r>
                </w:p>
              </w:tc>
              <w:tc>
                <w:tcPr>
                  <w:tcW w:w="4769" w:type="dxa"/>
                  <w:tcBorders>
                    <w:tl2br w:val="nil"/>
                    <w:tr2bl w:val="nil"/>
                  </w:tcBorders>
                  <w:noWrap w:val="0"/>
                  <w:vAlign w:val="center"/>
                </w:tcPr>
                <w:p>
                  <w:pPr>
                    <w:keepNext w:val="0"/>
                    <w:keepLines w:val="0"/>
                    <w:widowControl w:val="0"/>
                    <w:suppressLineNumbers w:val="0"/>
                    <w:tabs>
                      <w:tab w:val="left" w:pos="3480"/>
                    </w:tabs>
                    <w:spacing w:before="0" w:beforeAutospacing="0" w:after="0" w:afterAutospacing="0"/>
                    <w:ind w:left="0" w:right="0"/>
                    <w:jc w:val="center"/>
                    <w:rPr>
                      <w:color w:val="auto"/>
                      <w:sz w:val="21"/>
                      <w:szCs w:val="21"/>
                      <w:lang w:val="en-US"/>
                    </w:rPr>
                  </w:pPr>
                  <w:r>
                    <w:rPr>
                      <w:rFonts w:hint="eastAsia" w:ascii="Times New Roman" w:hAnsi="Times New Roman" w:eastAsia="宋体" w:cs="宋体"/>
                      <w:color w:val="auto"/>
                      <w:kern w:val="2"/>
                      <w:sz w:val="21"/>
                      <w:szCs w:val="21"/>
                      <w:lang w:val="en-US" w:eastAsia="zh-CN" w:bidi="ar"/>
                    </w:rPr>
                    <w:t>地埋式、合理布局，无组织外排</w:t>
                  </w:r>
                </w:p>
              </w:tc>
            </w:tr>
          </w:tbl>
          <w:p>
            <w:pPr>
              <w:pStyle w:val="66"/>
              <w:ind w:firstLine="480"/>
            </w:pPr>
            <w:r>
              <w:rPr>
                <w:rFonts w:hint="eastAsia"/>
              </w:rPr>
              <w:t>（3）噪声污染及其防治措施</w:t>
            </w:r>
          </w:p>
          <w:p>
            <w:pPr>
              <w:keepNext w:val="0"/>
              <w:keepLines w:val="0"/>
              <w:pageBreakBefore w:val="0"/>
              <w:widowControl w:val="0"/>
              <w:tabs>
                <w:tab w:val="center" w:pos="4153"/>
              </w:tabs>
              <w:kinsoku/>
              <w:wordWrap/>
              <w:overflowPunct/>
              <w:topLinePunct w:val="0"/>
              <w:autoSpaceDE/>
              <w:autoSpaceDN/>
              <w:bidi w:val="0"/>
              <w:adjustRightInd w:val="0"/>
              <w:snapToGrid/>
              <w:spacing w:line="360" w:lineRule="auto"/>
              <w:ind w:firstLine="480" w:firstLineChars="200"/>
              <w:textAlignment w:val="auto"/>
              <w:rPr>
                <w:rFonts w:hint="eastAsia" w:ascii="Times New Roman" w:hAnsi="Times New Roman" w:eastAsia="宋体" w:cs="Times New Roman"/>
                <w:kern w:val="2"/>
                <w:sz w:val="24"/>
                <w:szCs w:val="28"/>
                <w:lang w:val="en-US" w:eastAsia="zh-CN" w:bidi="ar-SA"/>
              </w:rPr>
            </w:pPr>
            <w:r>
              <w:rPr>
                <w:rFonts w:hint="eastAsia" w:ascii="Times New Roman" w:hAnsi="Times New Roman" w:eastAsia="宋体" w:cs="Times New Roman"/>
                <w:kern w:val="2"/>
                <w:sz w:val="24"/>
                <w:szCs w:val="28"/>
                <w:lang w:val="en-US" w:eastAsia="zh-CN" w:bidi="ar-SA"/>
              </w:rPr>
              <w:t>原有项目噪声主要来源于中央空调冷却塔、空调机组、水泵、风机、柴油发电机。项目通过合理布局、厂房隔声、距离衰减后对外界环境影响较小。</w:t>
            </w:r>
          </w:p>
          <w:p>
            <w:pPr>
              <w:pStyle w:val="66"/>
              <w:ind w:firstLine="480"/>
              <w:rPr>
                <w:rFonts w:hint="eastAsia"/>
                <w:lang w:val="en-US" w:eastAsia="zh-CN"/>
              </w:rPr>
            </w:pPr>
            <w:r>
              <w:rPr>
                <w:rFonts w:hint="eastAsia" w:ascii="Times New Roman" w:hAnsi="Times New Roman" w:eastAsia="宋体" w:cs="Times New Roman"/>
                <w:kern w:val="2"/>
                <w:sz w:val="24"/>
                <w:szCs w:val="28"/>
                <w:lang w:val="en-US" w:eastAsia="zh-CN" w:bidi="ar-SA"/>
              </w:rPr>
              <w:t>（</w:t>
            </w:r>
            <w:r>
              <w:rPr>
                <w:rFonts w:hint="eastAsia"/>
                <w:lang w:val="en-US" w:eastAsia="zh-CN"/>
              </w:rPr>
              <w:t>4）固废污染及其防治措施</w:t>
            </w:r>
          </w:p>
          <w:p>
            <w:pPr>
              <w:pStyle w:val="66"/>
              <w:ind w:firstLine="480"/>
              <w:rPr>
                <w:rFonts w:hint="eastAsia"/>
              </w:rPr>
            </w:pPr>
            <w:r>
              <w:rPr>
                <w:rFonts w:hint="eastAsia"/>
              </w:rPr>
              <w:t>原有项目固体废物产生主要为：</w:t>
            </w:r>
            <w:r>
              <w:rPr>
                <w:rFonts w:hint="eastAsia"/>
                <w:lang w:val="en-US" w:eastAsia="zh-CN"/>
              </w:rPr>
              <w:t>医疗废弃物、污水处理站污泥和生活垃圾</w:t>
            </w:r>
            <w:r>
              <w:rPr>
                <w:rFonts w:hint="eastAsia"/>
              </w:rPr>
              <w:t>。</w:t>
            </w:r>
          </w:p>
          <w:p>
            <w:pPr>
              <w:spacing w:line="360" w:lineRule="auto"/>
              <w:jc w:val="center"/>
              <w:rPr>
                <w:rFonts w:hint="default" w:ascii="Times New Roman" w:hAnsi="Times New Roman" w:cs="Times New Roman"/>
                <w:b/>
                <w:bCs/>
                <w:color w:val="auto"/>
                <w:sz w:val="24"/>
              </w:rPr>
            </w:pPr>
            <w:r>
              <w:rPr>
                <w:rFonts w:hint="default" w:ascii="Times New Roman" w:hAnsi="Times New Roman" w:cs="Times New Roman"/>
                <w:b/>
                <w:bCs/>
                <w:color w:val="auto"/>
                <w:sz w:val="24"/>
              </w:rPr>
              <w:t>表</w:t>
            </w:r>
            <w:r>
              <w:rPr>
                <w:rFonts w:hint="eastAsia" w:ascii="Times New Roman" w:hAnsi="Times New Roman" w:cs="Times New Roman"/>
                <w:b/>
                <w:bCs/>
                <w:color w:val="auto"/>
                <w:sz w:val="24"/>
                <w:lang w:val="en-US" w:eastAsia="zh-CN"/>
              </w:rPr>
              <w:t>2</w:t>
            </w:r>
            <w:r>
              <w:rPr>
                <w:rFonts w:hint="default" w:ascii="Times New Roman" w:hAnsi="Times New Roman" w:cs="Times New Roman"/>
                <w:b/>
                <w:bCs/>
                <w:color w:val="auto"/>
                <w:sz w:val="24"/>
              </w:rPr>
              <w:t>-</w:t>
            </w:r>
            <w:r>
              <w:rPr>
                <w:rFonts w:hint="eastAsia" w:ascii="Times New Roman" w:hAnsi="Times New Roman" w:cs="Times New Roman"/>
                <w:b/>
                <w:bCs/>
                <w:color w:val="auto"/>
                <w:sz w:val="24"/>
                <w:lang w:val="en-US" w:eastAsia="zh-CN"/>
              </w:rPr>
              <w:t>9</w:t>
            </w:r>
            <w:r>
              <w:rPr>
                <w:rFonts w:hint="default" w:ascii="Times New Roman" w:hAnsi="Times New Roman" w:cs="Times New Roman"/>
                <w:b/>
                <w:bCs/>
                <w:color w:val="auto"/>
                <w:sz w:val="24"/>
              </w:rPr>
              <w:t xml:space="preserve">  固体废弃物的产生及处理措施</w:t>
            </w:r>
          </w:p>
          <w:tbl>
            <w:tblPr>
              <w:tblStyle w:val="22"/>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703"/>
              <w:gridCol w:w="2076"/>
              <w:gridCol w:w="357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2703" w:type="dxa"/>
                  <w:tcBorders>
                    <w:tl2br w:val="nil"/>
                    <w:tr2bl w:val="nil"/>
                  </w:tcBorders>
                  <w:noWrap w:val="0"/>
                  <w:vAlign w:val="center"/>
                </w:tcPr>
                <w:p>
                  <w:pPr>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类别</w:t>
                  </w:r>
                </w:p>
              </w:tc>
              <w:tc>
                <w:tcPr>
                  <w:tcW w:w="2076" w:type="dxa"/>
                  <w:tcBorders>
                    <w:tl2br w:val="nil"/>
                    <w:tr2bl w:val="nil"/>
                  </w:tcBorders>
                  <w:noWrap w:val="0"/>
                  <w:vAlign w:val="center"/>
                </w:tcPr>
                <w:p>
                  <w:pPr>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产生量（t/a）</w:t>
                  </w:r>
                </w:p>
              </w:tc>
              <w:tc>
                <w:tcPr>
                  <w:tcW w:w="3579" w:type="dxa"/>
                  <w:tcBorders>
                    <w:tl2br w:val="nil"/>
                    <w:tr2bl w:val="nil"/>
                  </w:tcBorders>
                  <w:noWrap w:val="0"/>
                  <w:vAlign w:val="center"/>
                </w:tcPr>
                <w:p>
                  <w:pPr>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处理方式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703" w:type="dxa"/>
                  <w:tcBorders>
                    <w:tl2br w:val="nil"/>
                    <w:tr2bl w:val="nil"/>
                  </w:tcBorders>
                  <w:noWrap w:val="0"/>
                  <w:vAlign w:val="center"/>
                </w:tcPr>
                <w:p>
                  <w:pPr>
                    <w:snapToGrid w:val="0"/>
                    <w:jc w:val="center"/>
                    <w:rPr>
                      <w:rFonts w:hint="default"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医疗废弃物</w:t>
                  </w:r>
                </w:p>
              </w:tc>
              <w:tc>
                <w:tcPr>
                  <w:tcW w:w="2076" w:type="dxa"/>
                  <w:tcBorders>
                    <w:tl2br w:val="nil"/>
                    <w:tr2bl w:val="nil"/>
                  </w:tcBorders>
                  <w:noWrap w:val="0"/>
                  <w:vAlign w:val="center"/>
                </w:tcPr>
                <w:p>
                  <w:pPr>
                    <w:snapToGrid w:val="0"/>
                    <w:jc w:val="center"/>
                    <w:rPr>
                      <w:rFonts w:hint="default" w:ascii="Times New Roman" w:hAnsi="Times New Roman" w:eastAsia="仿宋_GB2312" w:cs="Times New Roman"/>
                      <w:bCs/>
                      <w:color w:val="auto"/>
                      <w:sz w:val="21"/>
                      <w:szCs w:val="21"/>
                      <w:lang w:val="en-US" w:eastAsia="zh-CN"/>
                    </w:rPr>
                  </w:pPr>
                  <w:r>
                    <w:rPr>
                      <w:rFonts w:ascii="Times New Roman" w:hAnsi="Times New Roman"/>
                      <w:sz w:val="21"/>
                      <w:szCs w:val="21"/>
                    </w:rPr>
                    <w:t>87</w:t>
                  </w:r>
                </w:p>
              </w:tc>
              <w:tc>
                <w:tcPr>
                  <w:tcW w:w="3579" w:type="dxa"/>
                  <w:tcBorders>
                    <w:tl2br w:val="nil"/>
                    <w:tr2bl w:val="nil"/>
                  </w:tcBorders>
                  <w:noWrap w:val="0"/>
                  <w:vAlign w:val="center"/>
                </w:tcPr>
                <w:p>
                  <w:pPr>
                    <w:snapToGrid w:val="0"/>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kern w:val="2"/>
                      <w:sz w:val="21"/>
                      <w:szCs w:val="21"/>
                      <w:lang w:val="en-US" w:eastAsia="zh-CN" w:bidi="ar"/>
                    </w:rPr>
                    <w:t>送衡阳市危废中心处置（衡兴环保）</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703" w:type="dxa"/>
                  <w:tcBorders>
                    <w:tl2br w:val="nil"/>
                    <w:tr2bl w:val="nil"/>
                  </w:tcBorders>
                  <w:noWrap w:val="0"/>
                  <w:vAlign w:val="center"/>
                </w:tcPr>
                <w:p>
                  <w:pPr>
                    <w:snapToGrid w:val="0"/>
                    <w:jc w:val="center"/>
                    <w:rPr>
                      <w:rFonts w:hint="default"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污水处理站污泥</w:t>
                  </w:r>
                </w:p>
              </w:tc>
              <w:tc>
                <w:tcPr>
                  <w:tcW w:w="2076" w:type="dxa"/>
                  <w:tcBorders>
                    <w:tl2br w:val="nil"/>
                    <w:tr2bl w:val="nil"/>
                  </w:tcBorders>
                  <w:noWrap w:val="0"/>
                  <w:vAlign w:val="center"/>
                </w:tcPr>
                <w:p>
                  <w:pPr>
                    <w:snapToGrid w:val="0"/>
                    <w:jc w:val="center"/>
                    <w:rPr>
                      <w:rFonts w:hint="default" w:ascii="Times New Roman" w:hAnsi="Times New Roman" w:eastAsia="仿宋_GB2312" w:cs="Times New Roman"/>
                      <w:bCs/>
                      <w:color w:val="auto"/>
                      <w:sz w:val="21"/>
                      <w:szCs w:val="21"/>
                      <w:lang w:val="en-US" w:eastAsia="zh-CN"/>
                    </w:rPr>
                  </w:pPr>
                  <w:r>
                    <w:rPr>
                      <w:rFonts w:hint="eastAsia" w:ascii="Times New Roman" w:hAnsi="Times New Roman" w:eastAsia="仿宋_GB2312" w:cs="Times New Roman"/>
                      <w:bCs/>
                      <w:color w:val="auto"/>
                      <w:sz w:val="21"/>
                      <w:szCs w:val="21"/>
                      <w:lang w:val="en-US" w:eastAsia="zh-CN"/>
                    </w:rPr>
                    <w:t>6.4</w:t>
                  </w:r>
                </w:p>
              </w:tc>
              <w:tc>
                <w:tcPr>
                  <w:tcW w:w="3579" w:type="dxa"/>
                  <w:tcBorders>
                    <w:tl2br w:val="nil"/>
                    <w:tr2bl w:val="nil"/>
                  </w:tcBorders>
                  <w:noWrap w:val="0"/>
                  <w:vAlign w:val="center"/>
                </w:tcPr>
                <w:p>
                  <w:pPr>
                    <w:snapToGrid w:val="0"/>
                    <w:jc w:val="center"/>
                    <w:rPr>
                      <w:rFonts w:hint="default" w:ascii="Times New Roman" w:hAnsi="Times New Roman" w:cs="Times New Roman"/>
                      <w:color w:val="auto"/>
                      <w:sz w:val="21"/>
                      <w:szCs w:val="21"/>
                    </w:rPr>
                  </w:pPr>
                  <w:r>
                    <w:rPr>
                      <w:rFonts w:hint="eastAsia" w:ascii="Times New Roman" w:hAnsi="Times New Roman" w:eastAsia="宋体" w:cs="Times New Roman"/>
                      <w:color w:val="auto"/>
                      <w:kern w:val="2"/>
                      <w:sz w:val="21"/>
                      <w:szCs w:val="21"/>
                      <w:lang w:val="en-US" w:eastAsia="zh-CN" w:bidi="ar"/>
                    </w:rPr>
                    <w:t>送衡阳市危废中心处置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703" w:type="dxa"/>
                  <w:tcBorders>
                    <w:tl2br w:val="nil"/>
                    <w:tr2bl w:val="nil"/>
                  </w:tcBorders>
                  <w:noWrap w:val="0"/>
                  <w:vAlign w:val="center"/>
                </w:tcPr>
                <w:p>
                  <w:pPr>
                    <w:snapToGrid w:val="0"/>
                    <w:jc w:val="center"/>
                    <w:rPr>
                      <w:rFonts w:hint="default"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生活垃圾</w:t>
                  </w:r>
                </w:p>
              </w:tc>
              <w:tc>
                <w:tcPr>
                  <w:tcW w:w="2076" w:type="dxa"/>
                  <w:tcBorders>
                    <w:tl2br w:val="nil"/>
                    <w:tr2bl w:val="nil"/>
                  </w:tcBorders>
                  <w:noWrap w:val="0"/>
                  <w:vAlign w:val="center"/>
                </w:tcPr>
                <w:p>
                  <w:pPr>
                    <w:snapToGrid w:val="0"/>
                    <w:jc w:val="center"/>
                    <w:rPr>
                      <w:rFonts w:hint="default" w:ascii="Times New Roman" w:hAnsi="Times New Roman" w:eastAsia="仿宋_GB2312" w:cs="Times New Roman"/>
                      <w:bCs/>
                      <w:color w:val="auto"/>
                      <w:sz w:val="21"/>
                      <w:szCs w:val="21"/>
                      <w:lang w:val="en-US" w:eastAsia="zh-CN"/>
                    </w:rPr>
                  </w:pPr>
                  <w:r>
                    <w:rPr>
                      <w:rFonts w:hint="eastAsia" w:ascii="Times New Roman" w:hAnsi="Times New Roman" w:eastAsia="仿宋_GB2312" w:cs="Times New Roman"/>
                      <w:bCs/>
                      <w:color w:val="auto"/>
                      <w:sz w:val="21"/>
                      <w:szCs w:val="21"/>
                      <w:lang w:val="en-US" w:eastAsia="zh-CN"/>
                    </w:rPr>
                    <w:t>316.45</w:t>
                  </w:r>
                </w:p>
              </w:tc>
              <w:tc>
                <w:tcPr>
                  <w:tcW w:w="3579" w:type="dxa"/>
                  <w:tcBorders>
                    <w:tl2br w:val="nil"/>
                    <w:tr2bl w:val="nil"/>
                  </w:tcBorders>
                  <w:noWrap w:val="0"/>
                  <w:vAlign w:val="center"/>
                </w:tcPr>
                <w:p>
                  <w:pPr>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环卫部门清运</w:t>
                  </w:r>
                </w:p>
              </w:tc>
            </w:tr>
          </w:tbl>
          <w:p>
            <w:pPr>
              <w:pStyle w:val="66"/>
              <w:ind w:firstLine="480"/>
              <w:rPr>
                <w:b/>
                <w:bCs/>
              </w:rPr>
            </w:pPr>
            <w:r>
              <w:rPr>
                <w:rFonts w:hint="eastAsia"/>
                <w:b/>
                <w:bCs/>
                <w:lang w:val="en-US" w:eastAsia="zh-CN"/>
              </w:rPr>
              <w:t>4</w:t>
            </w:r>
            <w:r>
              <w:rPr>
                <w:rFonts w:hint="eastAsia"/>
                <w:b/>
                <w:bCs/>
              </w:rPr>
              <w:t>、原有工程总量控制</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kern w:val="2"/>
                <w:sz w:val="24"/>
                <w:szCs w:val="28"/>
                <w:lang w:val="en-US" w:eastAsia="zh-CN" w:bidi="ar-SA"/>
              </w:rPr>
            </w:pPr>
            <w:r>
              <w:rPr>
                <w:rFonts w:hint="eastAsia" w:ascii="Times New Roman" w:hAnsi="Times New Roman" w:eastAsia="宋体" w:cs="Times New Roman"/>
                <w:kern w:val="2"/>
                <w:sz w:val="24"/>
                <w:szCs w:val="28"/>
                <w:lang w:val="en-US" w:eastAsia="zh-CN" w:bidi="ar-SA"/>
              </w:rPr>
              <w:t>主要污染物排放总量控制指标为：CODcr≤</w:t>
            </w:r>
            <w:r>
              <w:rPr>
                <w:rFonts w:hint="eastAsia" w:ascii="Times New Roman" w:hAnsi="Times New Roman" w:cs="Times New Roman"/>
                <w:kern w:val="2"/>
                <w:sz w:val="24"/>
                <w:szCs w:val="28"/>
                <w:lang w:val="en-US" w:eastAsia="zh-CN" w:bidi="ar-SA"/>
              </w:rPr>
              <w:t>4.8</w:t>
            </w:r>
            <w:r>
              <w:rPr>
                <w:rFonts w:hint="eastAsia" w:ascii="Times New Roman" w:hAnsi="Times New Roman" w:eastAsia="宋体" w:cs="Times New Roman"/>
                <w:kern w:val="2"/>
                <w:sz w:val="24"/>
                <w:szCs w:val="28"/>
                <w:lang w:val="en-US" w:eastAsia="zh-CN" w:bidi="ar-SA"/>
              </w:rPr>
              <w:t>t/a，氨氮≤l.</w:t>
            </w:r>
            <w:r>
              <w:rPr>
                <w:rFonts w:hint="eastAsia" w:ascii="Times New Roman" w:hAnsi="Times New Roman" w:cs="Times New Roman"/>
                <w:kern w:val="2"/>
                <w:sz w:val="24"/>
                <w:szCs w:val="28"/>
                <w:lang w:val="en-US" w:eastAsia="zh-CN" w:bidi="ar-SA"/>
              </w:rPr>
              <w:t>2</w:t>
            </w:r>
            <w:r>
              <w:rPr>
                <w:rFonts w:hint="eastAsia" w:ascii="Times New Roman" w:hAnsi="Times New Roman" w:eastAsia="宋体" w:cs="Times New Roman"/>
                <w:kern w:val="2"/>
                <w:sz w:val="24"/>
                <w:szCs w:val="28"/>
                <w:lang w:val="en-US" w:eastAsia="zh-CN" w:bidi="ar-SA"/>
              </w:rPr>
              <w:t>t/a。</w:t>
            </w:r>
          </w:p>
          <w:p>
            <w:pPr>
              <w:pStyle w:val="66"/>
              <w:ind w:firstLine="480"/>
              <w:rPr>
                <w:b/>
                <w:bCs/>
              </w:rPr>
            </w:pPr>
            <w:r>
              <w:rPr>
                <w:rFonts w:hint="eastAsia"/>
                <w:b/>
                <w:bCs/>
                <w:lang w:val="en-US" w:eastAsia="zh-CN"/>
              </w:rPr>
              <w:t>5</w:t>
            </w:r>
            <w:r>
              <w:rPr>
                <w:rFonts w:hint="eastAsia"/>
                <w:b/>
                <w:bCs/>
              </w:rPr>
              <w:t>、原有工程“三废”达标排放情况</w:t>
            </w:r>
          </w:p>
          <w:p>
            <w:pPr>
              <w:pStyle w:val="66"/>
              <w:ind w:firstLine="480"/>
            </w:pPr>
            <w:r>
              <w:rPr>
                <w:rFonts w:hint="eastAsia"/>
              </w:rPr>
              <w:t>根据验收监测报告，项目“三废”排放情况如下：</w:t>
            </w:r>
          </w:p>
          <w:p>
            <w:pPr>
              <w:pStyle w:val="66"/>
              <w:ind w:firstLine="480"/>
            </w:pPr>
            <w:r>
              <w:rPr>
                <w:rFonts w:hint="eastAsia"/>
              </w:rPr>
              <w:t>（1）废气</w:t>
            </w:r>
          </w:p>
          <w:p>
            <w:pPr>
              <w:pStyle w:val="66"/>
              <w:ind w:firstLine="480"/>
            </w:pPr>
            <w:r>
              <w:rPr>
                <w:rFonts w:hint="eastAsia"/>
              </w:rPr>
              <w:t>1）无组织废气</w:t>
            </w:r>
          </w:p>
          <w:p>
            <w:pPr>
              <w:pStyle w:val="66"/>
              <w:ind w:firstLine="480"/>
              <w:rPr>
                <w:rFonts w:hint="eastAsia"/>
              </w:rPr>
            </w:pPr>
            <w:r>
              <w:rPr>
                <w:rFonts w:hint="eastAsia"/>
              </w:rPr>
              <w:t>无组织废气在</w:t>
            </w:r>
            <w:r>
              <w:rPr>
                <w:rFonts w:hint="eastAsia"/>
                <w:lang w:eastAsia="zh-CN"/>
              </w:rPr>
              <w:t>污水处理站</w:t>
            </w:r>
            <w:r>
              <w:rPr>
                <w:rFonts w:hint="eastAsia"/>
              </w:rPr>
              <w:t>厂界</w:t>
            </w:r>
            <w:r>
              <w:rPr>
                <w:rFonts w:hint="eastAsia"/>
                <w:lang w:eastAsia="zh-CN"/>
              </w:rPr>
              <w:t>设</w:t>
            </w:r>
            <w:r>
              <w:rPr>
                <w:rFonts w:hint="eastAsia"/>
                <w:lang w:val="en-US" w:eastAsia="zh-CN"/>
              </w:rPr>
              <w:t>3</w:t>
            </w:r>
            <w:r>
              <w:rPr>
                <w:rFonts w:hint="eastAsia"/>
              </w:rPr>
              <w:t>个</w:t>
            </w:r>
            <w:r>
              <w:rPr>
                <w:rFonts w:hint="eastAsia"/>
                <w:lang w:eastAsia="zh-CN"/>
              </w:rPr>
              <w:t>监测</w:t>
            </w:r>
            <w:r>
              <w:rPr>
                <w:rFonts w:hint="eastAsia"/>
              </w:rPr>
              <w:t>点，</w:t>
            </w:r>
            <w:r>
              <w:rPr>
                <w:rFonts w:hint="eastAsia"/>
                <w:lang w:eastAsia="zh-CN"/>
              </w:rPr>
              <w:t>上风向</w:t>
            </w:r>
            <w:r>
              <w:rPr>
                <w:rFonts w:hint="eastAsia"/>
                <w:lang w:val="en-US" w:eastAsia="zh-CN"/>
              </w:rPr>
              <w:t>1个点，下风向2个点；</w:t>
            </w:r>
          </w:p>
          <w:p>
            <w:pPr>
              <w:spacing w:line="320" w:lineRule="exact"/>
              <w:jc w:val="center"/>
              <w:rPr>
                <w:b/>
                <w:szCs w:val="21"/>
              </w:rPr>
            </w:pPr>
            <w:r>
              <w:rPr>
                <w:rFonts w:hint="eastAsia"/>
                <w:b/>
                <w:bCs/>
                <w:sz w:val="24"/>
                <w:szCs w:val="24"/>
              </w:rPr>
              <w:t>表2-</w:t>
            </w:r>
            <w:r>
              <w:rPr>
                <w:rFonts w:hint="eastAsia"/>
                <w:b/>
                <w:bCs/>
                <w:sz w:val="24"/>
                <w:szCs w:val="24"/>
                <w:lang w:val="en-US" w:eastAsia="zh-CN"/>
              </w:rPr>
              <w:t>10</w:t>
            </w:r>
            <w:r>
              <w:rPr>
                <w:b/>
                <w:bCs/>
                <w:sz w:val="24"/>
                <w:szCs w:val="24"/>
              </w:rPr>
              <w:t xml:space="preserve">  </w:t>
            </w:r>
            <w:r>
              <w:rPr>
                <w:rFonts w:hint="eastAsia"/>
                <w:b/>
                <w:bCs/>
                <w:sz w:val="24"/>
                <w:szCs w:val="24"/>
                <w:lang w:val="en-US" w:eastAsia="zh-CN"/>
              </w:rPr>
              <w:t>原有项目</w:t>
            </w:r>
            <w:r>
              <w:rPr>
                <w:rFonts w:hint="eastAsia"/>
                <w:b/>
                <w:bCs/>
                <w:sz w:val="24"/>
                <w:szCs w:val="24"/>
              </w:rPr>
              <w:t>无组织废气监测结果</w:t>
            </w:r>
            <w:r>
              <w:rPr>
                <w:rFonts w:hint="eastAsia"/>
                <w:b/>
                <w:bCs/>
                <w:sz w:val="24"/>
                <w:szCs w:val="24"/>
                <w:lang w:val="en-US" w:eastAsia="zh-CN"/>
              </w:rPr>
              <w:t xml:space="preserve"> </w:t>
            </w:r>
            <w:r>
              <w:rPr>
                <w:rFonts w:ascii="Times New Roman" w:hAnsi="Times New Roman" w:cs="Times New Roman"/>
                <w:bCs/>
                <w:color w:val="auto"/>
                <w:sz w:val="24"/>
                <w:lang w:bidi="ar"/>
              </w:rPr>
              <w:t>单位：mg/m</w:t>
            </w:r>
            <w:r>
              <w:rPr>
                <w:rFonts w:ascii="Times New Roman" w:hAnsi="Times New Roman" w:cs="Times New Roman"/>
                <w:bCs/>
                <w:color w:val="auto"/>
                <w:sz w:val="24"/>
                <w:vertAlign w:val="superscript"/>
                <w:lang w:bidi="ar"/>
              </w:rPr>
              <w:t>3</w:t>
            </w:r>
          </w:p>
          <w:tbl>
            <w:tblPr>
              <w:tblStyle w:val="22"/>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57" w:type="dxa"/>
                <w:bottom w:w="0" w:type="dxa"/>
                <w:right w:w="57" w:type="dxa"/>
              </w:tblCellMar>
            </w:tblPr>
            <w:tblGrid>
              <w:gridCol w:w="939"/>
              <w:gridCol w:w="1065"/>
              <w:gridCol w:w="853"/>
              <w:gridCol w:w="2750"/>
              <w:gridCol w:w="275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505" w:hRule="atLeast"/>
                <w:jc w:val="center"/>
              </w:trPr>
              <w:tc>
                <w:tcPr>
                  <w:tcW w:w="990" w:type="dxa"/>
                  <w:vMerge w:val="restart"/>
                  <w:tcBorders>
                    <w:tl2br w:val="nil"/>
                    <w:tr2bl w:val="nil"/>
                  </w:tcBorders>
                  <w:noWrap w:val="0"/>
                  <w:vAlign w:val="center"/>
                </w:tcPr>
                <w:p>
                  <w:pPr>
                    <w:jc w:val="center"/>
                    <w:rPr>
                      <w:rFonts w:hint="eastAsia" w:ascii="宋体" w:hAnsi="宋体" w:cs="仿宋_GB2312"/>
                      <w:b/>
                      <w:spacing w:val="-10"/>
                      <w:sz w:val="21"/>
                      <w:szCs w:val="21"/>
                    </w:rPr>
                  </w:pPr>
                  <w:r>
                    <w:rPr>
                      <w:rFonts w:hint="eastAsia" w:ascii="宋体" w:hAnsi="宋体" w:cs="仿宋_GB2312"/>
                      <w:b/>
                      <w:spacing w:val="-10"/>
                      <w:sz w:val="21"/>
                      <w:szCs w:val="21"/>
                    </w:rPr>
                    <w:t>监测日期</w:t>
                  </w:r>
                </w:p>
              </w:tc>
              <w:tc>
                <w:tcPr>
                  <w:tcW w:w="1142" w:type="dxa"/>
                  <w:vMerge w:val="restart"/>
                  <w:tcBorders>
                    <w:tl2br w:val="nil"/>
                    <w:tr2bl w:val="nil"/>
                  </w:tcBorders>
                  <w:noWrap w:val="0"/>
                  <w:vAlign w:val="center"/>
                </w:tcPr>
                <w:p>
                  <w:pPr>
                    <w:jc w:val="center"/>
                    <w:rPr>
                      <w:rFonts w:hint="eastAsia" w:ascii="宋体" w:hAnsi="宋体" w:cs="仿宋_GB2312"/>
                      <w:b/>
                      <w:spacing w:val="-10"/>
                      <w:sz w:val="21"/>
                      <w:szCs w:val="21"/>
                    </w:rPr>
                  </w:pPr>
                  <w:r>
                    <w:rPr>
                      <w:rFonts w:hint="eastAsia" w:ascii="宋体" w:hAnsi="宋体" w:cs="仿宋_GB2312"/>
                      <w:b/>
                      <w:spacing w:val="-10"/>
                      <w:sz w:val="21"/>
                      <w:szCs w:val="21"/>
                    </w:rPr>
                    <w:t>监测地点</w:t>
                  </w:r>
                </w:p>
              </w:tc>
              <w:tc>
                <w:tcPr>
                  <w:tcW w:w="916" w:type="dxa"/>
                  <w:vMerge w:val="restart"/>
                  <w:tcBorders>
                    <w:tl2br w:val="nil"/>
                    <w:tr2bl w:val="nil"/>
                  </w:tcBorders>
                  <w:noWrap w:val="0"/>
                  <w:vAlign w:val="center"/>
                </w:tcPr>
                <w:p>
                  <w:pPr>
                    <w:jc w:val="center"/>
                    <w:rPr>
                      <w:rFonts w:hint="eastAsia" w:ascii="宋体" w:hAnsi="宋体" w:cs="仿宋_GB2312"/>
                      <w:b/>
                      <w:spacing w:val="-10"/>
                      <w:sz w:val="21"/>
                      <w:szCs w:val="21"/>
                    </w:rPr>
                  </w:pPr>
                  <w:r>
                    <w:rPr>
                      <w:rFonts w:hint="eastAsia" w:ascii="宋体" w:hAnsi="宋体" w:cs="仿宋_GB2312"/>
                      <w:b/>
                      <w:spacing w:val="-10"/>
                      <w:sz w:val="21"/>
                      <w:szCs w:val="21"/>
                    </w:rPr>
                    <w:t>监测频次</w:t>
                  </w:r>
                </w:p>
              </w:tc>
              <w:tc>
                <w:tcPr>
                  <w:tcW w:w="5952" w:type="dxa"/>
                  <w:gridSpan w:val="2"/>
                  <w:tcBorders>
                    <w:tl2br w:val="nil"/>
                    <w:tr2bl w:val="nil"/>
                  </w:tcBorders>
                  <w:noWrap w:val="0"/>
                  <w:vAlign w:val="center"/>
                </w:tcPr>
                <w:p>
                  <w:pPr>
                    <w:jc w:val="center"/>
                    <w:rPr>
                      <w:rFonts w:hint="eastAsia" w:ascii="宋体" w:hAnsi="宋体"/>
                      <w:b/>
                      <w:sz w:val="21"/>
                      <w:szCs w:val="21"/>
                    </w:rPr>
                  </w:pPr>
                  <w:r>
                    <w:rPr>
                      <w:rFonts w:hint="eastAsia" w:ascii="宋体" w:hAnsi="宋体" w:cs="仿宋_GB2312"/>
                      <w:b/>
                      <w:spacing w:val="-10"/>
                      <w:sz w:val="21"/>
                      <w:szCs w:val="21"/>
                    </w:rPr>
                    <w:t>监测项目（单位：mg/m</w:t>
                  </w:r>
                  <w:r>
                    <w:rPr>
                      <w:rFonts w:hint="eastAsia" w:ascii="宋体" w:hAnsi="宋体" w:cs="仿宋_GB2312"/>
                      <w:b/>
                      <w:spacing w:val="-10"/>
                      <w:sz w:val="21"/>
                      <w:szCs w:val="21"/>
                      <w:vertAlign w:val="superscript"/>
                    </w:rPr>
                    <w:t>3</w:t>
                  </w:r>
                  <w:r>
                    <w:rPr>
                      <w:rFonts w:hint="eastAsia" w:ascii="宋体" w:hAnsi="宋体" w:cs="仿宋_GB2312"/>
                      <w:b/>
                      <w:spacing w:val="-10"/>
                      <w:sz w:val="2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459" w:hRule="atLeast"/>
                <w:jc w:val="center"/>
              </w:trPr>
              <w:tc>
                <w:tcPr>
                  <w:tcW w:w="990" w:type="dxa"/>
                  <w:vMerge w:val="continue"/>
                  <w:tcBorders>
                    <w:tl2br w:val="nil"/>
                    <w:tr2bl w:val="nil"/>
                  </w:tcBorders>
                  <w:noWrap w:val="0"/>
                  <w:vAlign w:val="center"/>
                </w:tcPr>
                <w:p>
                  <w:pPr>
                    <w:jc w:val="center"/>
                    <w:rPr>
                      <w:rFonts w:hint="eastAsia" w:ascii="宋体" w:hAnsi="宋体" w:cs="仿宋_GB2312"/>
                      <w:b/>
                      <w:spacing w:val="-10"/>
                      <w:sz w:val="21"/>
                      <w:szCs w:val="21"/>
                    </w:rPr>
                  </w:pPr>
                </w:p>
              </w:tc>
              <w:tc>
                <w:tcPr>
                  <w:tcW w:w="1142" w:type="dxa"/>
                  <w:vMerge w:val="continue"/>
                  <w:tcBorders>
                    <w:tl2br w:val="nil"/>
                    <w:tr2bl w:val="nil"/>
                  </w:tcBorders>
                  <w:noWrap w:val="0"/>
                  <w:vAlign w:val="center"/>
                </w:tcPr>
                <w:p>
                  <w:pPr>
                    <w:jc w:val="center"/>
                    <w:rPr>
                      <w:rFonts w:hint="eastAsia" w:ascii="宋体" w:hAnsi="宋体"/>
                      <w:b/>
                      <w:sz w:val="21"/>
                      <w:szCs w:val="21"/>
                    </w:rPr>
                  </w:pPr>
                </w:p>
              </w:tc>
              <w:tc>
                <w:tcPr>
                  <w:tcW w:w="916" w:type="dxa"/>
                  <w:vMerge w:val="continue"/>
                  <w:tcBorders>
                    <w:tl2br w:val="nil"/>
                    <w:tr2bl w:val="nil"/>
                  </w:tcBorders>
                  <w:noWrap w:val="0"/>
                  <w:vAlign w:val="center"/>
                </w:tcPr>
                <w:p>
                  <w:pPr>
                    <w:jc w:val="center"/>
                    <w:rPr>
                      <w:rFonts w:hint="eastAsia" w:ascii="宋体" w:hAnsi="宋体" w:cs="仿宋_GB2312"/>
                      <w:b/>
                      <w:spacing w:val="-10"/>
                      <w:sz w:val="21"/>
                      <w:szCs w:val="21"/>
                    </w:rPr>
                  </w:pPr>
                </w:p>
              </w:tc>
              <w:tc>
                <w:tcPr>
                  <w:tcW w:w="2976" w:type="dxa"/>
                  <w:tcBorders>
                    <w:tl2br w:val="nil"/>
                    <w:tr2bl w:val="nil"/>
                  </w:tcBorders>
                  <w:noWrap w:val="0"/>
                  <w:vAlign w:val="center"/>
                </w:tcPr>
                <w:p>
                  <w:pPr>
                    <w:jc w:val="center"/>
                    <w:rPr>
                      <w:rFonts w:hint="eastAsia" w:ascii="宋体" w:hAnsi="宋体"/>
                      <w:b/>
                      <w:sz w:val="21"/>
                      <w:szCs w:val="21"/>
                    </w:rPr>
                  </w:pPr>
                  <w:r>
                    <w:rPr>
                      <w:rFonts w:hint="eastAsia" w:ascii="宋体" w:hAnsi="宋体"/>
                      <w:b/>
                      <w:sz w:val="21"/>
                      <w:szCs w:val="21"/>
                    </w:rPr>
                    <w:t>氨</w:t>
                  </w:r>
                </w:p>
              </w:tc>
              <w:tc>
                <w:tcPr>
                  <w:tcW w:w="2976" w:type="dxa"/>
                  <w:tcBorders>
                    <w:tl2br w:val="nil"/>
                    <w:tr2bl w:val="nil"/>
                  </w:tcBorders>
                  <w:noWrap w:val="0"/>
                  <w:vAlign w:val="center"/>
                </w:tcPr>
                <w:p>
                  <w:pPr>
                    <w:jc w:val="center"/>
                    <w:rPr>
                      <w:rFonts w:hint="eastAsia" w:ascii="宋体" w:hAnsi="宋体"/>
                      <w:b/>
                      <w:sz w:val="21"/>
                      <w:szCs w:val="21"/>
                    </w:rPr>
                  </w:pPr>
                  <w:r>
                    <w:rPr>
                      <w:rFonts w:hint="eastAsia" w:ascii="宋体" w:hAnsi="宋体"/>
                      <w:b/>
                      <w:sz w:val="21"/>
                      <w:szCs w:val="21"/>
                    </w:rPr>
                    <w:t>硫化氢</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459" w:hRule="atLeast"/>
                <w:jc w:val="center"/>
              </w:trPr>
              <w:tc>
                <w:tcPr>
                  <w:tcW w:w="990" w:type="dxa"/>
                  <w:vMerge w:val="restart"/>
                  <w:tcBorders>
                    <w:tl2br w:val="nil"/>
                    <w:tr2bl w:val="nil"/>
                  </w:tcBorders>
                  <w:noWrap w:val="0"/>
                  <w:vAlign w:val="center"/>
                </w:tcPr>
                <w:p>
                  <w:pPr>
                    <w:jc w:val="center"/>
                    <w:rPr>
                      <w:rFonts w:hint="eastAsia" w:ascii="宋体" w:hAnsi="宋体" w:cs="仿宋_GB2312"/>
                      <w:bCs/>
                      <w:spacing w:val="-10"/>
                      <w:sz w:val="21"/>
                      <w:szCs w:val="21"/>
                    </w:rPr>
                  </w:pPr>
                  <w:r>
                    <w:rPr>
                      <w:rFonts w:hint="eastAsia" w:ascii="宋体" w:hAnsi="宋体" w:cs="仿宋_GB2312"/>
                      <w:bCs/>
                      <w:spacing w:val="-10"/>
                      <w:sz w:val="21"/>
                      <w:szCs w:val="21"/>
                      <w:lang w:val="en-US" w:eastAsia="zh-CN"/>
                    </w:rPr>
                    <w:t>2019年</w:t>
                  </w:r>
                  <w:r>
                    <w:rPr>
                      <w:rFonts w:hint="eastAsia" w:ascii="宋体" w:hAnsi="宋体" w:cs="仿宋_GB2312"/>
                      <w:bCs/>
                      <w:spacing w:val="-10"/>
                      <w:sz w:val="21"/>
                      <w:szCs w:val="21"/>
                    </w:rPr>
                    <w:t>3月31日</w:t>
                  </w:r>
                </w:p>
              </w:tc>
              <w:tc>
                <w:tcPr>
                  <w:tcW w:w="1142" w:type="dxa"/>
                  <w:vMerge w:val="restart"/>
                  <w:tcBorders>
                    <w:tl2br w:val="nil"/>
                    <w:tr2bl w:val="nil"/>
                  </w:tcBorders>
                  <w:noWrap w:val="0"/>
                  <w:vAlign w:val="center"/>
                </w:tcPr>
                <w:p>
                  <w:pPr>
                    <w:jc w:val="center"/>
                    <w:rPr>
                      <w:rFonts w:hint="eastAsia" w:ascii="宋体" w:hAnsi="宋体" w:cs="仿宋_GB2312"/>
                      <w:bCs/>
                      <w:spacing w:val="-10"/>
                      <w:sz w:val="21"/>
                      <w:szCs w:val="21"/>
                    </w:rPr>
                  </w:pPr>
                  <w:r>
                    <w:rPr>
                      <w:rFonts w:hint="eastAsia" w:ascii="宋体" w:hAnsi="宋体" w:cs="仿宋_GB2312"/>
                      <w:bCs/>
                      <w:spacing w:val="-10"/>
                      <w:sz w:val="21"/>
                      <w:szCs w:val="21"/>
                    </w:rPr>
                    <w:t>项目北侧上风向10m处</w:t>
                  </w:r>
                </w:p>
              </w:tc>
              <w:tc>
                <w:tcPr>
                  <w:tcW w:w="916" w:type="dxa"/>
                  <w:tcBorders>
                    <w:tl2br w:val="nil"/>
                    <w:tr2bl w:val="nil"/>
                  </w:tcBorders>
                  <w:noWrap w:val="0"/>
                  <w:vAlign w:val="center"/>
                </w:tcPr>
                <w:p>
                  <w:pPr>
                    <w:jc w:val="center"/>
                    <w:rPr>
                      <w:rFonts w:hint="eastAsia" w:ascii="宋体" w:hAnsi="宋体" w:cs="仿宋_GB2312"/>
                      <w:bCs/>
                      <w:spacing w:val="-10"/>
                      <w:sz w:val="21"/>
                      <w:szCs w:val="21"/>
                    </w:rPr>
                  </w:pPr>
                  <w:r>
                    <w:rPr>
                      <w:rFonts w:hint="eastAsia" w:ascii="宋体" w:hAnsi="宋体" w:cs="仿宋_GB2312"/>
                      <w:bCs/>
                      <w:spacing w:val="-10"/>
                      <w:sz w:val="21"/>
                      <w:szCs w:val="21"/>
                    </w:rPr>
                    <w:t>一次</w:t>
                  </w:r>
                </w:p>
              </w:tc>
              <w:tc>
                <w:tcPr>
                  <w:tcW w:w="2976" w:type="dxa"/>
                  <w:tcBorders>
                    <w:tl2br w:val="nil"/>
                    <w:tr2bl w:val="nil"/>
                  </w:tcBorders>
                  <w:noWrap w:val="0"/>
                  <w:vAlign w:val="center"/>
                </w:tcPr>
                <w:p>
                  <w:pPr>
                    <w:jc w:val="center"/>
                    <w:rPr>
                      <w:rFonts w:ascii="宋体" w:hAnsi="宋体" w:cs="仿宋_GB2312"/>
                      <w:sz w:val="21"/>
                      <w:szCs w:val="21"/>
                    </w:rPr>
                  </w:pPr>
                  <w:r>
                    <w:rPr>
                      <w:rFonts w:hint="eastAsia" w:ascii="宋体" w:hAnsi="宋体" w:cs="仿宋_GB2312"/>
                      <w:sz w:val="21"/>
                      <w:szCs w:val="21"/>
                    </w:rPr>
                    <w:t>0.18</w:t>
                  </w:r>
                </w:p>
              </w:tc>
              <w:tc>
                <w:tcPr>
                  <w:tcW w:w="2976" w:type="dxa"/>
                  <w:tcBorders>
                    <w:tl2br w:val="nil"/>
                    <w:tr2bl w:val="nil"/>
                  </w:tcBorders>
                  <w:noWrap w:val="0"/>
                  <w:vAlign w:val="center"/>
                </w:tcPr>
                <w:p>
                  <w:pPr>
                    <w:jc w:val="center"/>
                    <w:rPr>
                      <w:rFonts w:ascii="宋体" w:hAnsi="宋体" w:cs="仿宋_GB2312"/>
                      <w:sz w:val="21"/>
                      <w:szCs w:val="21"/>
                    </w:rPr>
                  </w:pPr>
                  <w:r>
                    <w:rPr>
                      <w:rFonts w:hint="eastAsia" w:ascii="宋体" w:hAnsi="宋体" w:cs="仿宋_GB2312"/>
                      <w:sz w:val="21"/>
                      <w:szCs w:val="21"/>
                    </w:rPr>
                    <w:t>0.004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459" w:hRule="atLeast"/>
                <w:jc w:val="center"/>
              </w:trPr>
              <w:tc>
                <w:tcPr>
                  <w:tcW w:w="990" w:type="dxa"/>
                  <w:vMerge w:val="continue"/>
                  <w:tcBorders>
                    <w:tl2br w:val="nil"/>
                    <w:tr2bl w:val="nil"/>
                  </w:tcBorders>
                  <w:noWrap w:val="0"/>
                  <w:vAlign w:val="center"/>
                </w:tcPr>
                <w:p>
                  <w:pPr>
                    <w:jc w:val="center"/>
                    <w:rPr>
                      <w:rFonts w:hint="eastAsia" w:ascii="宋体" w:hAnsi="宋体" w:cs="仿宋_GB2312"/>
                      <w:bCs/>
                      <w:spacing w:val="-10"/>
                      <w:sz w:val="21"/>
                      <w:szCs w:val="21"/>
                    </w:rPr>
                  </w:pPr>
                </w:p>
              </w:tc>
              <w:tc>
                <w:tcPr>
                  <w:tcW w:w="1142" w:type="dxa"/>
                  <w:vMerge w:val="continue"/>
                  <w:tcBorders>
                    <w:tl2br w:val="nil"/>
                    <w:tr2bl w:val="nil"/>
                  </w:tcBorders>
                  <w:noWrap w:val="0"/>
                  <w:vAlign w:val="center"/>
                </w:tcPr>
                <w:p>
                  <w:pPr>
                    <w:jc w:val="center"/>
                    <w:rPr>
                      <w:rFonts w:hint="eastAsia" w:ascii="宋体" w:hAnsi="宋体"/>
                      <w:bCs/>
                      <w:sz w:val="21"/>
                      <w:szCs w:val="21"/>
                    </w:rPr>
                  </w:pPr>
                </w:p>
              </w:tc>
              <w:tc>
                <w:tcPr>
                  <w:tcW w:w="916" w:type="dxa"/>
                  <w:tcBorders>
                    <w:tl2br w:val="nil"/>
                    <w:tr2bl w:val="nil"/>
                  </w:tcBorders>
                  <w:noWrap w:val="0"/>
                  <w:vAlign w:val="center"/>
                </w:tcPr>
                <w:p>
                  <w:pPr>
                    <w:jc w:val="center"/>
                    <w:rPr>
                      <w:rFonts w:hint="eastAsia" w:ascii="宋体" w:hAnsi="宋体" w:cs="仿宋_GB2312"/>
                      <w:bCs/>
                      <w:spacing w:val="-10"/>
                      <w:sz w:val="21"/>
                      <w:szCs w:val="21"/>
                    </w:rPr>
                  </w:pPr>
                  <w:r>
                    <w:rPr>
                      <w:rFonts w:hint="eastAsia" w:ascii="宋体" w:hAnsi="宋体" w:cs="仿宋_GB2312"/>
                      <w:bCs/>
                      <w:spacing w:val="-10"/>
                      <w:sz w:val="21"/>
                      <w:szCs w:val="21"/>
                    </w:rPr>
                    <w:t>两次</w:t>
                  </w:r>
                </w:p>
              </w:tc>
              <w:tc>
                <w:tcPr>
                  <w:tcW w:w="2976" w:type="dxa"/>
                  <w:tcBorders>
                    <w:tl2br w:val="nil"/>
                    <w:tr2bl w:val="nil"/>
                  </w:tcBorders>
                  <w:noWrap w:val="0"/>
                  <w:vAlign w:val="center"/>
                </w:tcPr>
                <w:p>
                  <w:pPr>
                    <w:jc w:val="center"/>
                    <w:rPr>
                      <w:rFonts w:ascii="宋体" w:hAnsi="宋体" w:cs="仿宋_GB2312"/>
                      <w:sz w:val="21"/>
                      <w:szCs w:val="21"/>
                    </w:rPr>
                  </w:pPr>
                  <w:r>
                    <w:rPr>
                      <w:rFonts w:hint="eastAsia" w:ascii="宋体" w:hAnsi="宋体" w:cs="仿宋_GB2312"/>
                      <w:sz w:val="21"/>
                      <w:szCs w:val="21"/>
                    </w:rPr>
                    <w:t>0.18</w:t>
                  </w:r>
                </w:p>
              </w:tc>
              <w:tc>
                <w:tcPr>
                  <w:tcW w:w="2976" w:type="dxa"/>
                  <w:tcBorders>
                    <w:tl2br w:val="nil"/>
                    <w:tr2bl w:val="nil"/>
                  </w:tcBorders>
                  <w:noWrap w:val="0"/>
                  <w:vAlign w:val="center"/>
                </w:tcPr>
                <w:p>
                  <w:pPr>
                    <w:jc w:val="center"/>
                    <w:rPr>
                      <w:rFonts w:ascii="宋体" w:hAnsi="宋体" w:cs="仿宋_GB2312"/>
                      <w:sz w:val="21"/>
                      <w:szCs w:val="21"/>
                    </w:rPr>
                  </w:pPr>
                  <w:r>
                    <w:rPr>
                      <w:rFonts w:hint="eastAsia" w:ascii="宋体" w:hAnsi="宋体" w:cs="仿宋_GB2312"/>
                      <w:sz w:val="21"/>
                      <w:szCs w:val="21"/>
                    </w:rPr>
                    <w:t>0.005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459" w:hRule="atLeast"/>
                <w:jc w:val="center"/>
              </w:trPr>
              <w:tc>
                <w:tcPr>
                  <w:tcW w:w="990" w:type="dxa"/>
                  <w:vMerge w:val="continue"/>
                  <w:tcBorders>
                    <w:tl2br w:val="nil"/>
                    <w:tr2bl w:val="nil"/>
                  </w:tcBorders>
                  <w:noWrap w:val="0"/>
                  <w:vAlign w:val="center"/>
                </w:tcPr>
                <w:p>
                  <w:pPr>
                    <w:jc w:val="center"/>
                    <w:rPr>
                      <w:rFonts w:hint="eastAsia" w:ascii="宋体" w:hAnsi="宋体" w:cs="仿宋_GB2312"/>
                      <w:bCs/>
                      <w:spacing w:val="-10"/>
                      <w:sz w:val="21"/>
                      <w:szCs w:val="21"/>
                    </w:rPr>
                  </w:pPr>
                </w:p>
              </w:tc>
              <w:tc>
                <w:tcPr>
                  <w:tcW w:w="1142" w:type="dxa"/>
                  <w:vMerge w:val="continue"/>
                  <w:tcBorders>
                    <w:tl2br w:val="nil"/>
                    <w:tr2bl w:val="nil"/>
                  </w:tcBorders>
                  <w:noWrap w:val="0"/>
                  <w:vAlign w:val="center"/>
                </w:tcPr>
                <w:p>
                  <w:pPr>
                    <w:jc w:val="center"/>
                    <w:rPr>
                      <w:rFonts w:hint="eastAsia" w:ascii="宋体" w:hAnsi="宋体"/>
                      <w:bCs/>
                      <w:sz w:val="21"/>
                      <w:szCs w:val="21"/>
                    </w:rPr>
                  </w:pPr>
                </w:p>
              </w:tc>
              <w:tc>
                <w:tcPr>
                  <w:tcW w:w="916" w:type="dxa"/>
                  <w:tcBorders>
                    <w:tl2br w:val="nil"/>
                    <w:tr2bl w:val="nil"/>
                  </w:tcBorders>
                  <w:noWrap w:val="0"/>
                  <w:vAlign w:val="center"/>
                </w:tcPr>
                <w:p>
                  <w:pPr>
                    <w:jc w:val="center"/>
                    <w:rPr>
                      <w:rFonts w:hint="eastAsia" w:ascii="宋体" w:hAnsi="宋体" w:cs="仿宋_GB2312"/>
                      <w:bCs/>
                      <w:spacing w:val="-10"/>
                      <w:sz w:val="21"/>
                      <w:szCs w:val="21"/>
                    </w:rPr>
                  </w:pPr>
                  <w:r>
                    <w:rPr>
                      <w:rFonts w:hint="eastAsia" w:ascii="宋体" w:hAnsi="宋体" w:cs="仿宋_GB2312"/>
                      <w:bCs/>
                      <w:spacing w:val="-10"/>
                      <w:sz w:val="21"/>
                      <w:szCs w:val="21"/>
                    </w:rPr>
                    <w:t>三次</w:t>
                  </w:r>
                </w:p>
              </w:tc>
              <w:tc>
                <w:tcPr>
                  <w:tcW w:w="2976" w:type="dxa"/>
                  <w:tcBorders>
                    <w:tl2br w:val="nil"/>
                    <w:tr2bl w:val="nil"/>
                  </w:tcBorders>
                  <w:noWrap w:val="0"/>
                  <w:vAlign w:val="center"/>
                </w:tcPr>
                <w:p>
                  <w:pPr>
                    <w:jc w:val="center"/>
                    <w:rPr>
                      <w:rFonts w:ascii="宋体" w:hAnsi="宋体" w:cs="仿宋_GB2312"/>
                      <w:sz w:val="21"/>
                      <w:szCs w:val="21"/>
                    </w:rPr>
                  </w:pPr>
                  <w:r>
                    <w:rPr>
                      <w:rFonts w:hint="eastAsia" w:ascii="宋体" w:hAnsi="宋体" w:cs="仿宋_GB2312"/>
                      <w:sz w:val="21"/>
                      <w:szCs w:val="21"/>
                    </w:rPr>
                    <w:t>0.18</w:t>
                  </w:r>
                </w:p>
              </w:tc>
              <w:tc>
                <w:tcPr>
                  <w:tcW w:w="2976" w:type="dxa"/>
                  <w:tcBorders>
                    <w:tl2br w:val="nil"/>
                    <w:tr2bl w:val="nil"/>
                  </w:tcBorders>
                  <w:noWrap w:val="0"/>
                  <w:vAlign w:val="center"/>
                </w:tcPr>
                <w:p>
                  <w:pPr>
                    <w:jc w:val="center"/>
                    <w:rPr>
                      <w:rFonts w:ascii="宋体" w:hAnsi="宋体" w:cs="仿宋_GB2312"/>
                      <w:sz w:val="21"/>
                      <w:szCs w:val="21"/>
                    </w:rPr>
                  </w:pPr>
                  <w:r>
                    <w:rPr>
                      <w:rFonts w:hint="eastAsia" w:ascii="宋体" w:hAnsi="宋体" w:cs="仿宋_GB2312"/>
                      <w:sz w:val="21"/>
                      <w:szCs w:val="21"/>
                    </w:rPr>
                    <w:t>0.004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459" w:hRule="atLeast"/>
                <w:jc w:val="center"/>
              </w:trPr>
              <w:tc>
                <w:tcPr>
                  <w:tcW w:w="990" w:type="dxa"/>
                  <w:vMerge w:val="continue"/>
                  <w:tcBorders>
                    <w:tl2br w:val="nil"/>
                    <w:tr2bl w:val="nil"/>
                  </w:tcBorders>
                  <w:noWrap w:val="0"/>
                  <w:vAlign w:val="center"/>
                </w:tcPr>
                <w:p>
                  <w:pPr>
                    <w:jc w:val="center"/>
                    <w:rPr>
                      <w:rFonts w:hint="eastAsia" w:ascii="宋体" w:hAnsi="宋体" w:cs="仿宋_GB2312"/>
                      <w:bCs/>
                      <w:spacing w:val="-10"/>
                      <w:sz w:val="21"/>
                      <w:szCs w:val="21"/>
                    </w:rPr>
                  </w:pPr>
                </w:p>
              </w:tc>
              <w:tc>
                <w:tcPr>
                  <w:tcW w:w="1142" w:type="dxa"/>
                  <w:vMerge w:val="restart"/>
                  <w:tcBorders>
                    <w:tl2br w:val="nil"/>
                    <w:tr2bl w:val="nil"/>
                  </w:tcBorders>
                  <w:noWrap w:val="0"/>
                  <w:vAlign w:val="center"/>
                </w:tcPr>
                <w:p>
                  <w:pPr>
                    <w:jc w:val="center"/>
                    <w:rPr>
                      <w:rFonts w:hint="eastAsia" w:ascii="宋体" w:hAnsi="宋体" w:cs="仿宋_GB2312"/>
                      <w:bCs/>
                      <w:spacing w:val="-10"/>
                      <w:sz w:val="21"/>
                      <w:szCs w:val="21"/>
                    </w:rPr>
                  </w:pPr>
                  <w:r>
                    <w:rPr>
                      <w:rFonts w:hint="eastAsia" w:ascii="宋体" w:hAnsi="宋体" w:cs="仿宋_GB2312"/>
                      <w:bCs/>
                      <w:spacing w:val="-10"/>
                      <w:sz w:val="21"/>
                      <w:szCs w:val="21"/>
                    </w:rPr>
                    <w:t>项目西侧下风向20m处</w:t>
                  </w:r>
                </w:p>
              </w:tc>
              <w:tc>
                <w:tcPr>
                  <w:tcW w:w="916" w:type="dxa"/>
                  <w:tcBorders>
                    <w:tl2br w:val="nil"/>
                    <w:tr2bl w:val="nil"/>
                  </w:tcBorders>
                  <w:noWrap w:val="0"/>
                  <w:vAlign w:val="center"/>
                </w:tcPr>
                <w:p>
                  <w:pPr>
                    <w:jc w:val="center"/>
                    <w:rPr>
                      <w:rFonts w:hint="eastAsia" w:ascii="宋体" w:hAnsi="宋体" w:cs="仿宋_GB2312"/>
                      <w:bCs/>
                      <w:spacing w:val="-10"/>
                      <w:sz w:val="21"/>
                      <w:szCs w:val="21"/>
                    </w:rPr>
                  </w:pPr>
                  <w:r>
                    <w:rPr>
                      <w:rFonts w:hint="eastAsia" w:ascii="宋体" w:hAnsi="宋体" w:cs="仿宋_GB2312"/>
                      <w:bCs/>
                      <w:spacing w:val="-10"/>
                      <w:sz w:val="21"/>
                      <w:szCs w:val="21"/>
                    </w:rPr>
                    <w:t>一次</w:t>
                  </w:r>
                </w:p>
              </w:tc>
              <w:tc>
                <w:tcPr>
                  <w:tcW w:w="2976" w:type="dxa"/>
                  <w:tcBorders>
                    <w:tl2br w:val="nil"/>
                    <w:tr2bl w:val="nil"/>
                  </w:tcBorders>
                  <w:noWrap w:val="0"/>
                  <w:vAlign w:val="center"/>
                </w:tcPr>
                <w:p>
                  <w:pPr>
                    <w:jc w:val="center"/>
                    <w:rPr>
                      <w:rFonts w:ascii="宋体" w:hAnsi="宋体" w:cs="仿宋_GB2312"/>
                      <w:sz w:val="21"/>
                      <w:szCs w:val="21"/>
                    </w:rPr>
                  </w:pPr>
                  <w:r>
                    <w:rPr>
                      <w:rFonts w:hint="eastAsia" w:ascii="宋体" w:hAnsi="宋体" w:cs="仿宋_GB2312"/>
                      <w:sz w:val="21"/>
                      <w:szCs w:val="21"/>
                    </w:rPr>
                    <w:t>0.18</w:t>
                  </w:r>
                </w:p>
              </w:tc>
              <w:tc>
                <w:tcPr>
                  <w:tcW w:w="2976" w:type="dxa"/>
                  <w:tcBorders>
                    <w:tl2br w:val="nil"/>
                    <w:tr2bl w:val="nil"/>
                  </w:tcBorders>
                  <w:noWrap w:val="0"/>
                  <w:vAlign w:val="center"/>
                </w:tcPr>
                <w:p>
                  <w:pPr>
                    <w:jc w:val="center"/>
                    <w:rPr>
                      <w:rFonts w:ascii="宋体" w:hAnsi="宋体" w:cs="仿宋_GB2312"/>
                      <w:sz w:val="21"/>
                      <w:szCs w:val="21"/>
                    </w:rPr>
                  </w:pPr>
                  <w:r>
                    <w:rPr>
                      <w:rFonts w:hint="eastAsia" w:ascii="宋体" w:hAnsi="宋体" w:cs="仿宋_GB2312"/>
                      <w:sz w:val="21"/>
                      <w:szCs w:val="21"/>
                    </w:rPr>
                    <w:t>0.005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459" w:hRule="atLeast"/>
                <w:jc w:val="center"/>
              </w:trPr>
              <w:tc>
                <w:tcPr>
                  <w:tcW w:w="990" w:type="dxa"/>
                  <w:vMerge w:val="continue"/>
                  <w:tcBorders>
                    <w:tl2br w:val="nil"/>
                    <w:tr2bl w:val="nil"/>
                  </w:tcBorders>
                  <w:noWrap w:val="0"/>
                  <w:vAlign w:val="center"/>
                </w:tcPr>
                <w:p>
                  <w:pPr>
                    <w:jc w:val="center"/>
                    <w:rPr>
                      <w:rFonts w:hint="eastAsia" w:ascii="宋体" w:hAnsi="宋体" w:cs="仿宋_GB2312"/>
                      <w:bCs/>
                      <w:spacing w:val="-10"/>
                      <w:sz w:val="21"/>
                      <w:szCs w:val="21"/>
                    </w:rPr>
                  </w:pPr>
                </w:p>
              </w:tc>
              <w:tc>
                <w:tcPr>
                  <w:tcW w:w="1142" w:type="dxa"/>
                  <w:vMerge w:val="continue"/>
                  <w:tcBorders>
                    <w:tl2br w:val="nil"/>
                    <w:tr2bl w:val="nil"/>
                  </w:tcBorders>
                  <w:noWrap w:val="0"/>
                  <w:vAlign w:val="center"/>
                </w:tcPr>
                <w:p>
                  <w:pPr>
                    <w:jc w:val="center"/>
                    <w:rPr>
                      <w:rFonts w:hint="eastAsia" w:ascii="宋体" w:hAnsi="宋体"/>
                      <w:bCs/>
                      <w:sz w:val="21"/>
                      <w:szCs w:val="21"/>
                    </w:rPr>
                  </w:pPr>
                </w:p>
              </w:tc>
              <w:tc>
                <w:tcPr>
                  <w:tcW w:w="916" w:type="dxa"/>
                  <w:tcBorders>
                    <w:tl2br w:val="nil"/>
                    <w:tr2bl w:val="nil"/>
                  </w:tcBorders>
                  <w:noWrap w:val="0"/>
                  <w:vAlign w:val="center"/>
                </w:tcPr>
                <w:p>
                  <w:pPr>
                    <w:jc w:val="center"/>
                    <w:rPr>
                      <w:rFonts w:hint="eastAsia" w:ascii="宋体" w:hAnsi="宋体" w:cs="仿宋_GB2312"/>
                      <w:bCs/>
                      <w:spacing w:val="-10"/>
                      <w:sz w:val="21"/>
                      <w:szCs w:val="21"/>
                    </w:rPr>
                  </w:pPr>
                  <w:r>
                    <w:rPr>
                      <w:rFonts w:hint="eastAsia" w:ascii="宋体" w:hAnsi="宋体" w:cs="仿宋_GB2312"/>
                      <w:bCs/>
                      <w:spacing w:val="-10"/>
                      <w:sz w:val="21"/>
                      <w:szCs w:val="21"/>
                    </w:rPr>
                    <w:t>两次</w:t>
                  </w:r>
                </w:p>
              </w:tc>
              <w:tc>
                <w:tcPr>
                  <w:tcW w:w="2976" w:type="dxa"/>
                  <w:tcBorders>
                    <w:tl2br w:val="nil"/>
                    <w:tr2bl w:val="nil"/>
                  </w:tcBorders>
                  <w:noWrap w:val="0"/>
                  <w:vAlign w:val="center"/>
                </w:tcPr>
                <w:p>
                  <w:pPr>
                    <w:jc w:val="center"/>
                    <w:rPr>
                      <w:rFonts w:ascii="宋体" w:hAnsi="宋体" w:cs="仿宋_GB2312"/>
                      <w:sz w:val="21"/>
                      <w:szCs w:val="21"/>
                    </w:rPr>
                  </w:pPr>
                  <w:r>
                    <w:rPr>
                      <w:rFonts w:hint="eastAsia" w:ascii="宋体" w:hAnsi="宋体" w:cs="仿宋_GB2312"/>
                      <w:sz w:val="21"/>
                      <w:szCs w:val="21"/>
                    </w:rPr>
                    <w:t>0.18</w:t>
                  </w:r>
                </w:p>
              </w:tc>
              <w:tc>
                <w:tcPr>
                  <w:tcW w:w="2976" w:type="dxa"/>
                  <w:tcBorders>
                    <w:tl2br w:val="nil"/>
                    <w:tr2bl w:val="nil"/>
                  </w:tcBorders>
                  <w:noWrap w:val="0"/>
                  <w:vAlign w:val="center"/>
                </w:tcPr>
                <w:p>
                  <w:pPr>
                    <w:jc w:val="center"/>
                    <w:rPr>
                      <w:rFonts w:ascii="宋体" w:hAnsi="宋体" w:cs="仿宋_GB2312"/>
                      <w:sz w:val="21"/>
                      <w:szCs w:val="21"/>
                    </w:rPr>
                  </w:pPr>
                  <w:r>
                    <w:rPr>
                      <w:rFonts w:hint="eastAsia" w:ascii="宋体" w:hAnsi="宋体" w:cs="仿宋_GB2312"/>
                      <w:sz w:val="21"/>
                      <w:szCs w:val="21"/>
                    </w:rPr>
                    <w:t>0.005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459" w:hRule="atLeast"/>
                <w:jc w:val="center"/>
              </w:trPr>
              <w:tc>
                <w:tcPr>
                  <w:tcW w:w="990" w:type="dxa"/>
                  <w:vMerge w:val="continue"/>
                  <w:tcBorders>
                    <w:tl2br w:val="nil"/>
                    <w:tr2bl w:val="nil"/>
                  </w:tcBorders>
                  <w:noWrap w:val="0"/>
                  <w:vAlign w:val="center"/>
                </w:tcPr>
                <w:p>
                  <w:pPr>
                    <w:jc w:val="center"/>
                    <w:rPr>
                      <w:rFonts w:hint="eastAsia" w:ascii="宋体" w:hAnsi="宋体" w:cs="仿宋_GB2312"/>
                      <w:bCs/>
                      <w:spacing w:val="-10"/>
                      <w:sz w:val="21"/>
                      <w:szCs w:val="21"/>
                    </w:rPr>
                  </w:pPr>
                </w:p>
              </w:tc>
              <w:tc>
                <w:tcPr>
                  <w:tcW w:w="1142" w:type="dxa"/>
                  <w:vMerge w:val="continue"/>
                  <w:tcBorders>
                    <w:tl2br w:val="nil"/>
                    <w:tr2bl w:val="nil"/>
                  </w:tcBorders>
                  <w:noWrap w:val="0"/>
                  <w:vAlign w:val="center"/>
                </w:tcPr>
                <w:p>
                  <w:pPr>
                    <w:jc w:val="center"/>
                    <w:rPr>
                      <w:rFonts w:hint="eastAsia" w:ascii="宋体" w:hAnsi="宋体"/>
                      <w:bCs/>
                      <w:sz w:val="21"/>
                      <w:szCs w:val="21"/>
                    </w:rPr>
                  </w:pPr>
                </w:p>
              </w:tc>
              <w:tc>
                <w:tcPr>
                  <w:tcW w:w="916" w:type="dxa"/>
                  <w:tcBorders>
                    <w:tl2br w:val="nil"/>
                    <w:tr2bl w:val="nil"/>
                  </w:tcBorders>
                  <w:noWrap w:val="0"/>
                  <w:vAlign w:val="center"/>
                </w:tcPr>
                <w:p>
                  <w:pPr>
                    <w:jc w:val="center"/>
                    <w:rPr>
                      <w:rFonts w:hint="eastAsia" w:ascii="宋体" w:hAnsi="宋体" w:cs="仿宋_GB2312"/>
                      <w:bCs/>
                      <w:spacing w:val="-10"/>
                      <w:sz w:val="21"/>
                      <w:szCs w:val="21"/>
                    </w:rPr>
                  </w:pPr>
                  <w:r>
                    <w:rPr>
                      <w:rFonts w:hint="eastAsia" w:ascii="宋体" w:hAnsi="宋体" w:cs="仿宋_GB2312"/>
                      <w:bCs/>
                      <w:spacing w:val="-10"/>
                      <w:sz w:val="21"/>
                      <w:szCs w:val="21"/>
                    </w:rPr>
                    <w:t>三次</w:t>
                  </w:r>
                </w:p>
              </w:tc>
              <w:tc>
                <w:tcPr>
                  <w:tcW w:w="2976" w:type="dxa"/>
                  <w:tcBorders>
                    <w:tl2br w:val="nil"/>
                    <w:tr2bl w:val="nil"/>
                  </w:tcBorders>
                  <w:noWrap w:val="0"/>
                  <w:vAlign w:val="center"/>
                </w:tcPr>
                <w:p>
                  <w:pPr>
                    <w:jc w:val="center"/>
                    <w:rPr>
                      <w:rFonts w:ascii="宋体" w:hAnsi="宋体" w:cs="仿宋_GB2312"/>
                      <w:sz w:val="21"/>
                      <w:szCs w:val="21"/>
                    </w:rPr>
                  </w:pPr>
                  <w:r>
                    <w:rPr>
                      <w:rFonts w:hint="eastAsia" w:ascii="宋体" w:hAnsi="宋体" w:cs="仿宋_GB2312"/>
                      <w:sz w:val="21"/>
                      <w:szCs w:val="21"/>
                    </w:rPr>
                    <w:t>0.19</w:t>
                  </w:r>
                </w:p>
              </w:tc>
              <w:tc>
                <w:tcPr>
                  <w:tcW w:w="2976" w:type="dxa"/>
                  <w:tcBorders>
                    <w:tl2br w:val="nil"/>
                    <w:tr2bl w:val="nil"/>
                  </w:tcBorders>
                  <w:noWrap w:val="0"/>
                  <w:vAlign w:val="center"/>
                </w:tcPr>
                <w:p>
                  <w:pPr>
                    <w:jc w:val="center"/>
                    <w:rPr>
                      <w:rFonts w:ascii="宋体" w:hAnsi="宋体" w:cs="仿宋_GB2312"/>
                      <w:sz w:val="21"/>
                      <w:szCs w:val="21"/>
                    </w:rPr>
                  </w:pPr>
                  <w:r>
                    <w:rPr>
                      <w:rFonts w:hint="eastAsia" w:ascii="宋体" w:hAnsi="宋体" w:cs="仿宋_GB2312"/>
                      <w:sz w:val="21"/>
                      <w:szCs w:val="21"/>
                    </w:rPr>
                    <w:t>0.004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459" w:hRule="atLeast"/>
                <w:jc w:val="center"/>
              </w:trPr>
              <w:tc>
                <w:tcPr>
                  <w:tcW w:w="990" w:type="dxa"/>
                  <w:vMerge w:val="continue"/>
                  <w:tcBorders>
                    <w:tl2br w:val="nil"/>
                    <w:tr2bl w:val="nil"/>
                  </w:tcBorders>
                  <w:noWrap w:val="0"/>
                  <w:vAlign w:val="center"/>
                </w:tcPr>
                <w:p>
                  <w:pPr>
                    <w:jc w:val="center"/>
                    <w:rPr>
                      <w:rFonts w:hint="eastAsia" w:ascii="宋体" w:hAnsi="宋体" w:cs="仿宋_GB2312"/>
                      <w:bCs/>
                      <w:spacing w:val="-10"/>
                      <w:sz w:val="21"/>
                      <w:szCs w:val="21"/>
                    </w:rPr>
                  </w:pPr>
                </w:p>
              </w:tc>
              <w:tc>
                <w:tcPr>
                  <w:tcW w:w="1142" w:type="dxa"/>
                  <w:vMerge w:val="restart"/>
                  <w:tcBorders>
                    <w:tl2br w:val="nil"/>
                    <w:tr2bl w:val="nil"/>
                  </w:tcBorders>
                  <w:noWrap w:val="0"/>
                  <w:vAlign w:val="center"/>
                </w:tcPr>
                <w:p>
                  <w:pPr>
                    <w:jc w:val="center"/>
                    <w:rPr>
                      <w:rFonts w:hint="eastAsia" w:ascii="宋体" w:hAnsi="宋体" w:cs="仿宋_GB2312"/>
                      <w:bCs/>
                      <w:spacing w:val="-10"/>
                      <w:sz w:val="21"/>
                      <w:szCs w:val="21"/>
                    </w:rPr>
                  </w:pPr>
                  <w:r>
                    <w:rPr>
                      <w:rFonts w:hint="eastAsia" w:ascii="宋体" w:hAnsi="宋体" w:cs="仿宋_GB2312"/>
                      <w:bCs/>
                      <w:spacing w:val="-10"/>
                      <w:sz w:val="21"/>
                      <w:szCs w:val="21"/>
                    </w:rPr>
                    <w:t>项目南侧下风向20m处</w:t>
                  </w:r>
                </w:p>
              </w:tc>
              <w:tc>
                <w:tcPr>
                  <w:tcW w:w="916" w:type="dxa"/>
                  <w:tcBorders>
                    <w:tl2br w:val="nil"/>
                    <w:tr2bl w:val="nil"/>
                  </w:tcBorders>
                  <w:noWrap w:val="0"/>
                  <w:vAlign w:val="center"/>
                </w:tcPr>
                <w:p>
                  <w:pPr>
                    <w:jc w:val="center"/>
                    <w:rPr>
                      <w:rFonts w:hint="eastAsia" w:ascii="宋体" w:hAnsi="宋体" w:cs="仿宋_GB2312"/>
                      <w:bCs/>
                      <w:spacing w:val="-10"/>
                      <w:sz w:val="21"/>
                      <w:szCs w:val="21"/>
                    </w:rPr>
                  </w:pPr>
                  <w:r>
                    <w:rPr>
                      <w:rFonts w:hint="eastAsia" w:ascii="宋体" w:hAnsi="宋体" w:cs="仿宋_GB2312"/>
                      <w:bCs/>
                      <w:spacing w:val="-10"/>
                      <w:sz w:val="21"/>
                      <w:szCs w:val="21"/>
                    </w:rPr>
                    <w:t>一次</w:t>
                  </w:r>
                </w:p>
              </w:tc>
              <w:tc>
                <w:tcPr>
                  <w:tcW w:w="2976" w:type="dxa"/>
                  <w:tcBorders>
                    <w:tl2br w:val="nil"/>
                    <w:tr2bl w:val="nil"/>
                  </w:tcBorders>
                  <w:noWrap w:val="0"/>
                  <w:vAlign w:val="center"/>
                </w:tcPr>
                <w:p>
                  <w:pPr>
                    <w:jc w:val="center"/>
                    <w:rPr>
                      <w:rFonts w:ascii="宋体" w:hAnsi="宋体" w:cs="仿宋_GB2312"/>
                      <w:sz w:val="21"/>
                      <w:szCs w:val="21"/>
                    </w:rPr>
                  </w:pPr>
                  <w:r>
                    <w:rPr>
                      <w:rFonts w:hint="eastAsia" w:ascii="宋体" w:hAnsi="宋体" w:cs="仿宋_GB2312"/>
                      <w:sz w:val="21"/>
                      <w:szCs w:val="21"/>
                    </w:rPr>
                    <w:t>0.19</w:t>
                  </w:r>
                </w:p>
              </w:tc>
              <w:tc>
                <w:tcPr>
                  <w:tcW w:w="2976" w:type="dxa"/>
                  <w:tcBorders>
                    <w:tl2br w:val="nil"/>
                    <w:tr2bl w:val="nil"/>
                  </w:tcBorders>
                  <w:noWrap w:val="0"/>
                  <w:vAlign w:val="center"/>
                </w:tcPr>
                <w:p>
                  <w:pPr>
                    <w:jc w:val="center"/>
                    <w:rPr>
                      <w:rFonts w:ascii="宋体" w:hAnsi="宋体" w:cs="仿宋_GB2312"/>
                      <w:sz w:val="21"/>
                      <w:szCs w:val="21"/>
                    </w:rPr>
                  </w:pPr>
                  <w:r>
                    <w:rPr>
                      <w:rFonts w:hint="eastAsia" w:ascii="宋体" w:hAnsi="宋体" w:cs="仿宋_GB2312"/>
                      <w:sz w:val="21"/>
                      <w:szCs w:val="21"/>
                    </w:rPr>
                    <w:t>0.005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459" w:hRule="atLeast"/>
                <w:jc w:val="center"/>
              </w:trPr>
              <w:tc>
                <w:tcPr>
                  <w:tcW w:w="990" w:type="dxa"/>
                  <w:vMerge w:val="continue"/>
                  <w:tcBorders>
                    <w:tl2br w:val="nil"/>
                    <w:tr2bl w:val="nil"/>
                  </w:tcBorders>
                  <w:noWrap w:val="0"/>
                  <w:vAlign w:val="center"/>
                </w:tcPr>
                <w:p>
                  <w:pPr>
                    <w:jc w:val="center"/>
                    <w:rPr>
                      <w:rFonts w:hint="eastAsia" w:ascii="宋体" w:hAnsi="宋体" w:cs="仿宋_GB2312"/>
                      <w:bCs/>
                      <w:spacing w:val="-10"/>
                      <w:sz w:val="21"/>
                      <w:szCs w:val="21"/>
                    </w:rPr>
                  </w:pPr>
                </w:p>
              </w:tc>
              <w:tc>
                <w:tcPr>
                  <w:tcW w:w="1142" w:type="dxa"/>
                  <w:vMerge w:val="continue"/>
                  <w:tcBorders>
                    <w:tl2br w:val="nil"/>
                    <w:tr2bl w:val="nil"/>
                  </w:tcBorders>
                  <w:noWrap w:val="0"/>
                  <w:vAlign w:val="center"/>
                </w:tcPr>
                <w:p>
                  <w:pPr>
                    <w:jc w:val="center"/>
                    <w:rPr>
                      <w:rFonts w:hint="eastAsia" w:ascii="宋体" w:hAnsi="宋体"/>
                      <w:bCs/>
                      <w:sz w:val="21"/>
                      <w:szCs w:val="21"/>
                    </w:rPr>
                  </w:pPr>
                </w:p>
              </w:tc>
              <w:tc>
                <w:tcPr>
                  <w:tcW w:w="916" w:type="dxa"/>
                  <w:tcBorders>
                    <w:tl2br w:val="nil"/>
                    <w:tr2bl w:val="nil"/>
                  </w:tcBorders>
                  <w:noWrap w:val="0"/>
                  <w:vAlign w:val="center"/>
                </w:tcPr>
                <w:p>
                  <w:pPr>
                    <w:jc w:val="center"/>
                    <w:rPr>
                      <w:rFonts w:hint="eastAsia" w:ascii="宋体" w:hAnsi="宋体" w:cs="仿宋_GB2312"/>
                      <w:bCs/>
                      <w:spacing w:val="-10"/>
                      <w:sz w:val="21"/>
                      <w:szCs w:val="21"/>
                    </w:rPr>
                  </w:pPr>
                  <w:r>
                    <w:rPr>
                      <w:rFonts w:hint="eastAsia" w:ascii="宋体" w:hAnsi="宋体" w:cs="仿宋_GB2312"/>
                      <w:bCs/>
                      <w:spacing w:val="-10"/>
                      <w:sz w:val="21"/>
                      <w:szCs w:val="21"/>
                    </w:rPr>
                    <w:t>两次</w:t>
                  </w:r>
                </w:p>
              </w:tc>
              <w:tc>
                <w:tcPr>
                  <w:tcW w:w="2976" w:type="dxa"/>
                  <w:tcBorders>
                    <w:tl2br w:val="nil"/>
                    <w:tr2bl w:val="nil"/>
                  </w:tcBorders>
                  <w:noWrap w:val="0"/>
                  <w:vAlign w:val="center"/>
                </w:tcPr>
                <w:p>
                  <w:pPr>
                    <w:jc w:val="center"/>
                    <w:rPr>
                      <w:rFonts w:ascii="宋体" w:hAnsi="宋体" w:cs="仿宋_GB2312"/>
                      <w:sz w:val="21"/>
                      <w:szCs w:val="21"/>
                    </w:rPr>
                  </w:pPr>
                  <w:r>
                    <w:rPr>
                      <w:rFonts w:hint="eastAsia" w:ascii="宋体" w:hAnsi="宋体" w:cs="仿宋_GB2312"/>
                      <w:sz w:val="21"/>
                      <w:szCs w:val="21"/>
                    </w:rPr>
                    <w:t>0.19</w:t>
                  </w:r>
                </w:p>
              </w:tc>
              <w:tc>
                <w:tcPr>
                  <w:tcW w:w="2976" w:type="dxa"/>
                  <w:tcBorders>
                    <w:tl2br w:val="nil"/>
                    <w:tr2bl w:val="nil"/>
                  </w:tcBorders>
                  <w:noWrap w:val="0"/>
                  <w:vAlign w:val="center"/>
                </w:tcPr>
                <w:p>
                  <w:pPr>
                    <w:jc w:val="center"/>
                    <w:rPr>
                      <w:rFonts w:ascii="宋体" w:hAnsi="宋体" w:cs="仿宋_GB2312"/>
                      <w:sz w:val="21"/>
                      <w:szCs w:val="21"/>
                    </w:rPr>
                  </w:pPr>
                  <w:r>
                    <w:rPr>
                      <w:rFonts w:hint="eastAsia" w:ascii="宋体" w:hAnsi="宋体" w:cs="仿宋_GB2312"/>
                      <w:sz w:val="21"/>
                      <w:szCs w:val="21"/>
                    </w:rPr>
                    <w:t>0.004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459" w:hRule="atLeast"/>
                <w:jc w:val="center"/>
              </w:trPr>
              <w:tc>
                <w:tcPr>
                  <w:tcW w:w="990" w:type="dxa"/>
                  <w:vMerge w:val="continue"/>
                  <w:tcBorders>
                    <w:tl2br w:val="nil"/>
                    <w:tr2bl w:val="nil"/>
                  </w:tcBorders>
                  <w:noWrap w:val="0"/>
                  <w:vAlign w:val="center"/>
                </w:tcPr>
                <w:p>
                  <w:pPr>
                    <w:jc w:val="center"/>
                    <w:rPr>
                      <w:rFonts w:hint="eastAsia" w:ascii="宋体" w:hAnsi="宋体" w:cs="仿宋_GB2312"/>
                      <w:bCs/>
                      <w:spacing w:val="-10"/>
                      <w:sz w:val="21"/>
                      <w:szCs w:val="21"/>
                    </w:rPr>
                  </w:pPr>
                </w:p>
              </w:tc>
              <w:tc>
                <w:tcPr>
                  <w:tcW w:w="1142" w:type="dxa"/>
                  <w:vMerge w:val="continue"/>
                  <w:tcBorders>
                    <w:tl2br w:val="nil"/>
                    <w:tr2bl w:val="nil"/>
                  </w:tcBorders>
                  <w:noWrap w:val="0"/>
                  <w:vAlign w:val="center"/>
                </w:tcPr>
                <w:p>
                  <w:pPr>
                    <w:jc w:val="center"/>
                    <w:rPr>
                      <w:rFonts w:hint="eastAsia" w:ascii="宋体" w:hAnsi="宋体"/>
                      <w:bCs/>
                      <w:sz w:val="21"/>
                      <w:szCs w:val="21"/>
                    </w:rPr>
                  </w:pPr>
                </w:p>
              </w:tc>
              <w:tc>
                <w:tcPr>
                  <w:tcW w:w="916" w:type="dxa"/>
                  <w:tcBorders>
                    <w:tl2br w:val="nil"/>
                    <w:tr2bl w:val="nil"/>
                  </w:tcBorders>
                  <w:noWrap w:val="0"/>
                  <w:vAlign w:val="center"/>
                </w:tcPr>
                <w:p>
                  <w:pPr>
                    <w:jc w:val="center"/>
                    <w:rPr>
                      <w:rFonts w:hint="eastAsia" w:ascii="宋体" w:hAnsi="宋体" w:cs="仿宋_GB2312"/>
                      <w:bCs/>
                      <w:spacing w:val="-10"/>
                      <w:sz w:val="21"/>
                      <w:szCs w:val="21"/>
                    </w:rPr>
                  </w:pPr>
                  <w:r>
                    <w:rPr>
                      <w:rFonts w:hint="eastAsia" w:ascii="宋体" w:hAnsi="宋体" w:cs="仿宋_GB2312"/>
                      <w:bCs/>
                      <w:spacing w:val="-10"/>
                      <w:sz w:val="21"/>
                      <w:szCs w:val="21"/>
                    </w:rPr>
                    <w:t>三次</w:t>
                  </w:r>
                </w:p>
              </w:tc>
              <w:tc>
                <w:tcPr>
                  <w:tcW w:w="2976" w:type="dxa"/>
                  <w:tcBorders>
                    <w:tl2br w:val="nil"/>
                    <w:tr2bl w:val="nil"/>
                  </w:tcBorders>
                  <w:noWrap w:val="0"/>
                  <w:vAlign w:val="center"/>
                </w:tcPr>
                <w:p>
                  <w:pPr>
                    <w:jc w:val="center"/>
                    <w:rPr>
                      <w:rFonts w:ascii="宋体" w:hAnsi="宋体" w:cs="仿宋_GB2312"/>
                      <w:sz w:val="21"/>
                      <w:szCs w:val="21"/>
                    </w:rPr>
                  </w:pPr>
                  <w:r>
                    <w:rPr>
                      <w:rFonts w:hint="eastAsia" w:ascii="宋体" w:hAnsi="宋体" w:cs="仿宋_GB2312"/>
                      <w:sz w:val="21"/>
                      <w:szCs w:val="21"/>
                    </w:rPr>
                    <w:t>0.19</w:t>
                  </w:r>
                </w:p>
              </w:tc>
              <w:tc>
                <w:tcPr>
                  <w:tcW w:w="2976" w:type="dxa"/>
                  <w:tcBorders>
                    <w:tl2br w:val="nil"/>
                    <w:tr2bl w:val="nil"/>
                  </w:tcBorders>
                  <w:noWrap w:val="0"/>
                  <w:vAlign w:val="center"/>
                </w:tcPr>
                <w:p>
                  <w:pPr>
                    <w:jc w:val="center"/>
                    <w:rPr>
                      <w:rFonts w:ascii="宋体" w:hAnsi="宋体" w:cs="仿宋_GB2312"/>
                      <w:sz w:val="21"/>
                      <w:szCs w:val="21"/>
                    </w:rPr>
                  </w:pPr>
                  <w:r>
                    <w:rPr>
                      <w:rFonts w:hint="eastAsia" w:ascii="宋体" w:hAnsi="宋体" w:cs="仿宋_GB2312"/>
                      <w:sz w:val="21"/>
                      <w:szCs w:val="21"/>
                    </w:rPr>
                    <w:t>0.004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459" w:hRule="atLeast"/>
                <w:jc w:val="center"/>
              </w:trPr>
              <w:tc>
                <w:tcPr>
                  <w:tcW w:w="990" w:type="dxa"/>
                  <w:vMerge w:val="restart"/>
                  <w:tcBorders>
                    <w:tl2br w:val="nil"/>
                    <w:tr2bl w:val="nil"/>
                  </w:tcBorders>
                  <w:noWrap w:val="0"/>
                  <w:vAlign w:val="center"/>
                </w:tcPr>
                <w:p>
                  <w:pPr>
                    <w:jc w:val="center"/>
                    <w:rPr>
                      <w:rFonts w:hint="eastAsia" w:ascii="宋体" w:hAnsi="宋体" w:cs="仿宋_GB2312"/>
                      <w:bCs/>
                      <w:spacing w:val="-10"/>
                      <w:sz w:val="21"/>
                      <w:szCs w:val="21"/>
                    </w:rPr>
                  </w:pPr>
                  <w:r>
                    <w:rPr>
                      <w:rFonts w:hint="eastAsia" w:ascii="宋体" w:hAnsi="宋体" w:cs="仿宋_GB2312"/>
                      <w:bCs/>
                      <w:spacing w:val="-10"/>
                      <w:sz w:val="21"/>
                      <w:szCs w:val="21"/>
                      <w:lang w:val="en-US" w:eastAsia="zh-CN"/>
                    </w:rPr>
                    <w:t>2019年</w:t>
                  </w:r>
                  <w:r>
                    <w:rPr>
                      <w:rFonts w:hint="eastAsia" w:ascii="宋体" w:hAnsi="宋体" w:cs="仿宋_GB2312"/>
                      <w:bCs/>
                      <w:spacing w:val="-10"/>
                      <w:sz w:val="21"/>
                      <w:szCs w:val="21"/>
                    </w:rPr>
                    <w:t>4月1日</w:t>
                  </w:r>
                </w:p>
              </w:tc>
              <w:tc>
                <w:tcPr>
                  <w:tcW w:w="1142" w:type="dxa"/>
                  <w:vMerge w:val="restart"/>
                  <w:tcBorders>
                    <w:tl2br w:val="nil"/>
                    <w:tr2bl w:val="nil"/>
                  </w:tcBorders>
                  <w:noWrap w:val="0"/>
                  <w:vAlign w:val="center"/>
                </w:tcPr>
                <w:p>
                  <w:pPr>
                    <w:jc w:val="center"/>
                    <w:rPr>
                      <w:rFonts w:hint="eastAsia" w:ascii="宋体" w:hAnsi="宋体" w:cs="仿宋_GB2312"/>
                      <w:bCs/>
                      <w:spacing w:val="-10"/>
                      <w:sz w:val="21"/>
                      <w:szCs w:val="21"/>
                    </w:rPr>
                  </w:pPr>
                  <w:r>
                    <w:rPr>
                      <w:rFonts w:hint="eastAsia" w:ascii="宋体" w:hAnsi="宋体" w:cs="仿宋_GB2312"/>
                      <w:bCs/>
                      <w:spacing w:val="-10"/>
                      <w:sz w:val="21"/>
                      <w:szCs w:val="21"/>
                    </w:rPr>
                    <w:t>项目北侧上风向10m处</w:t>
                  </w:r>
                </w:p>
              </w:tc>
              <w:tc>
                <w:tcPr>
                  <w:tcW w:w="916" w:type="dxa"/>
                  <w:tcBorders>
                    <w:tl2br w:val="nil"/>
                    <w:tr2bl w:val="nil"/>
                  </w:tcBorders>
                  <w:noWrap w:val="0"/>
                  <w:vAlign w:val="center"/>
                </w:tcPr>
                <w:p>
                  <w:pPr>
                    <w:jc w:val="center"/>
                    <w:rPr>
                      <w:rFonts w:hint="eastAsia" w:ascii="宋体" w:hAnsi="宋体" w:cs="仿宋_GB2312"/>
                      <w:bCs/>
                      <w:spacing w:val="-10"/>
                      <w:sz w:val="21"/>
                      <w:szCs w:val="21"/>
                    </w:rPr>
                  </w:pPr>
                  <w:r>
                    <w:rPr>
                      <w:rFonts w:hint="eastAsia" w:ascii="宋体" w:hAnsi="宋体" w:cs="仿宋_GB2312"/>
                      <w:bCs/>
                      <w:spacing w:val="-10"/>
                      <w:sz w:val="21"/>
                      <w:szCs w:val="21"/>
                    </w:rPr>
                    <w:t>一次</w:t>
                  </w:r>
                </w:p>
              </w:tc>
              <w:tc>
                <w:tcPr>
                  <w:tcW w:w="2976" w:type="dxa"/>
                  <w:tcBorders>
                    <w:tl2br w:val="nil"/>
                    <w:tr2bl w:val="nil"/>
                  </w:tcBorders>
                  <w:noWrap w:val="0"/>
                  <w:vAlign w:val="center"/>
                </w:tcPr>
                <w:p>
                  <w:pPr>
                    <w:jc w:val="center"/>
                    <w:rPr>
                      <w:rFonts w:ascii="宋体" w:hAnsi="宋体" w:cs="仿宋_GB2312"/>
                      <w:sz w:val="21"/>
                      <w:szCs w:val="21"/>
                    </w:rPr>
                  </w:pPr>
                  <w:r>
                    <w:rPr>
                      <w:rFonts w:hint="eastAsia" w:ascii="宋体" w:hAnsi="宋体" w:cs="仿宋_GB2312"/>
                      <w:sz w:val="21"/>
                      <w:szCs w:val="21"/>
                    </w:rPr>
                    <w:t>0.17</w:t>
                  </w:r>
                </w:p>
              </w:tc>
              <w:tc>
                <w:tcPr>
                  <w:tcW w:w="2976" w:type="dxa"/>
                  <w:tcBorders>
                    <w:tl2br w:val="nil"/>
                    <w:tr2bl w:val="nil"/>
                  </w:tcBorders>
                  <w:noWrap w:val="0"/>
                  <w:vAlign w:val="center"/>
                </w:tcPr>
                <w:p>
                  <w:pPr>
                    <w:jc w:val="center"/>
                    <w:rPr>
                      <w:rFonts w:ascii="宋体" w:hAnsi="宋体" w:cs="仿宋_GB2312"/>
                      <w:sz w:val="21"/>
                      <w:szCs w:val="21"/>
                    </w:rPr>
                  </w:pPr>
                  <w:r>
                    <w:rPr>
                      <w:rFonts w:hint="eastAsia" w:ascii="宋体" w:hAnsi="宋体" w:cs="仿宋_GB2312"/>
                      <w:sz w:val="21"/>
                      <w:szCs w:val="21"/>
                    </w:rPr>
                    <w:t>0.005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459" w:hRule="atLeast"/>
                <w:jc w:val="center"/>
              </w:trPr>
              <w:tc>
                <w:tcPr>
                  <w:tcW w:w="990" w:type="dxa"/>
                  <w:vMerge w:val="continue"/>
                  <w:tcBorders>
                    <w:tl2br w:val="nil"/>
                    <w:tr2bl w:val="nil"/>
                  </w:tcBorders>
                  <w:noWrap w:val="0"/>
                  <w:vAlign w:val="center"/>
                </w:tcPr>
                <w:p>
                  <w:pPr>
                    <w:jc w:val="center"/>
                    <w:rPr>
                      <w:rFonts w:hint="eastAsia" w:ascii="宋体" w:hAnsi="宋体" w:cs="仿宋_GB2312"/>
                      <w:b/>
                      <w:spacing w:val="-10"/>
                      <w:sz w:val="21"/>
                      <w:szCs w:val="21"/>
                    </w:rPr>
                  </w:pPr>
                </w:p>
              </w:tc>
              <w:tc>
                <w:tcPr>
                  <w:tcW w:w="1142" w:type="dxa"/>
                  <w:vMerge w:val="continue"/>
                  <w:tcBorders>
                    <w:tl2br w:val="nil"/>
                    <w:tr2bl w:val="nil"/>
                  </w:tcBorders>
                  <w:noWrap w:val="0"/>
                  <w:vAlign w:val="center"/>
                </w:tcPr>
                <w:p>
                  <w:pPr>
                    <w:jc w:val="center"/>
                    <w:rPr>
                      <w:rFonts w:hint="eastAsia" w:ascii="宋体" w:hAnsi="宋体"/>
                      <w:bCs/>
                      <w:sz w:val="21"/>
                      <w:szCs w:val="21"/>
                    </w:rPr>
                  </w:pPr>
                </w:p>
              </w:tc>
              <w:tc>
                <w:tcPr>
                  <w:tcW w:w="916" w:type="dxa"/>
                  <w:tcBorders>
                    <w:tl2br w:val="nil"/>
                    <w:tr2bl w:val="nil"/>
                  </w:tcBorders>
                  <w:noWrap w:val="0"/>
                  <w:vAlign w:val="center"/>
                </w:tcPr>
                <w:p>
                  <w:pPr>
                    <w:jc w:val="center"/>
                    <w:rPr>
                      <w:rFonts w:hint="eastAsia" w:ascii="宋体" w:hAnsi="宋体" w:cs="仿宋_GB2312"/>
                      <w:bCs/>
                      <w:spacing w:val="-10"/>
                      <w:sz w:val="21"/>
                      <w:szCs w:val="21"/>
                    </w:rPr>
                  </w:pPr>
                  <w:r>
                    <w:rPr>
                      <w:rFonts w:hint="eastAsia" w:ascii="宋体" w:hAnsi="宋体" w:cs="仿宋_GB2312"/>
                      <w:bCs/>
                      <w:spacing w:val="-10"/>
                      <w:sz w:val="21"/>
                      <w:szCs w:val="21"/>
                    </w:rPr>
                    <w:t>两次</w:t>
                  </w:r>
                </w:p>
              </w:tc>
              <w:tc>
                <w:tcPr>
                  <w:tcW w:w="2976" w:type="dxa"/>
                  <w:tcBorders>
                    <w:tl2br w:val="nil"/>
                    <w:tr2bl w:val="nil"/>
                  </w:tcBorders>
                  <w:noWrap w:val="0"/>
                  <w:vAlign w:val="center"/>
                </w:tcPr>
                <w:p>
                  <w:pPr>
                    <w:jc w:val="center"/>
                    <w:rPr>
                      <w:rFonts w:ascii="宋体" w:hAnsi="宋体" w:cs="仿宋_GB2312"/>
                      <w:sz w:val="21"/>
                      <w:szCs w:val="21"/>
                    </w:rPr>
                  </w:pPr>
                  <w:r>
                    <w:rPr>
                      <w:rFonts w:hint="eastAsia" w:ascii="宋体" w:hAnsi="宋体" w:cs="仿宋_GB2312"/>
                      <w:sz w:val="21"/>
                      <w:szCs w:val="21"/>
                    </w:rPr>
                    <w:t>0.17</w:t>
                  </w:r>
                </w:p>
              </w:tc>
              <w:tc>
                <w:tcPr>
                  <w:tcW w:w="2976" w:type="dxa"/>
                  <w:tcBorders>
                    <w:tl2br w:val="nil"/>
                    <w:tr2bl w:val="nil"/>
                  </w:tcBorders>
                  <w:noWrap w:val="0"/>
                  <w:vAlign w:val="center"/>
                </w:tcPr>
                <w:p>
                  <w:pPr>
                    <w:jc w:val="center"/>
                    <w:rPr>
                      <w:rFonts w:ascii="宋体" w:hAnsi="宋体" w:cs="仿宋_GB2312"/>
                      <w:sz w:val="21"/>
                      <w:szCs w:val="21"/>
                    </w:rPr>
                  </w:pPr>
                  <w:r>
                    <w:rPr>
                      <w:rFonts w:hint="eastAsia" w:ascii="宋体" w:hAnsi="宋体" w:cs="仿宋_GB2312"/>
                      <w:sz w:val="21"/>
                      <w:szCs w:val="21"/>
                    </w:rPr>
                    <w:t>0.006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459" w:hRule="atLeast"/>
                <w:jc w:val="center"/>
              </w:trPr>
              <w:tc>
                <w:tcPr>
                  <w:tcW w:w="990" w:type="dxa"/>
                  <w:vMerge w:val="continue"/>
                  <w:tcBorders>
                    <w:tl2br w:val="nil"/>
                    <w:tr2bl w:val="nil"/>
                  </w:tcBorders>
                  <w:noWrap w:val="0"/>
                  <w:vAlign w:val="center"/>
                </w:tcPr>
                <w:p>
                  <w:pPr>
                    <w:jc w:val="center"/>
                    <w:rPr>
                      <w:rFonts w:hint="eastAsia" w:ascii="宋体" w:hAnsi="宋体" w:cs="仿宋_GB2312"/>
                      <w:b/>
                      <w:spacing w:val="-10"/>
                      <w:sz w:val="21"/>
                      <w:szCs w:val="21"/>
                    </w:rPr>
                  </w:pPr>
                </w:p>
              </w:tc>
              <w:tc>
                <w:tcPr>
                  <w:tcW w:w="1142" w:type="dxa"/>
                  <w:vMerge w:val="continue"/>
                  <w:tcBorders>
                    <w:tl2br w:val="nil"/>
                    <w:tr2bl w:val="nil"/>
                  </w:tcBorders>
                  <w:noWrap w:val="0"/>
                  <w:vAlign w:val="center"/>
                </w:tcPr>
                <w:p>
                  <w:pPr>
                    <w:jc w:val="center"/>
                    <w:rPr>
                      <w:rFonts w:hint="eastAsia" w:ascii="宋体" w:hAnsi="宋体"/>
                      <w:bCs/>
                      <w:sz w:val="21"/>
                      <w:szCs w:val="21"/>
                    </w:rPr>
                  </w:pPr>
                </w:p>
              </w:tc>
              <w:tc>
                <w:tcPr>
                  <w:tcW w:w="916" w:type="dxa"/>
                  <w:tcBorders>
                    <w:tl2br w:val="nil"/>
                    <w:tr2bl w:val="nil"/>
                  </w:tcBorders>
                  <w:noWrap w:val="0"/>
                  <w:vAlign w:val="center"/>
                </w:tcPr>
                <w:p>
                  <w:pPr>
                    <w:jc w:val="center"/>
                    <w:rPr>
                      <w:rFonts w:hint="eastAsia" w:ascii="宋体" w:hAnsi="宋体" w:cs="仿宋_GB2312"/>
                      <w:bCs/>
                      <w:spacing w:val="-10"/>
                      <w:sz w:val="21"/>
                      <w:szCs w:val="21"/>
                    </w:rPr>
                  </w:pPr>
                  <w:r>
                    <w:rPr>
                      <w:rFonts w:hint="eastAsia" w:ascii="宋体" w:hAnsi="宋体" w:cs="仿宋_GB2312"/>
                      <w:bCs/>
                      <w:spacing w:val="-10"/>
                      <w:sz w:val="21"/>
                      <w:szCs w:val="21"/>
                    </w:rPr>
                    <w:t>三次</w:t>
                  </w:r>
                </w:p>
              </w:tc>
              <w:tc>
                <w:tcPr>
                  <w:tcW w:w="2976" w:type="dxa"/>
                  <w:tcBorders>
                    <w:tl2br w:val="nil"/>
                    <w:tr2bl w:val="nil"/>
                  </w:tcBorders>
                  <w:noWrap w:val="0"/>
                  <w:vAlign w:val="center"/>
                </w:tcPr>
                <w:p>
                  <w:pPr>
                    <w:jc w:val="center"/>
                    <w:rPr>
                      <w:rFonts w:ascii="宋体" w:hAnsi="宋体" w:cs="仿宋_GB2312"/>
                      <w:sz w:val="21"/>
                      <w:szCs w:val="21"/>
                    </w:rPr>
                  </w:pPr>
                  <w:r>
                    <w:rPr>
                      <w:rFonts w:hint="eastAsia" w:ascii="宋体" w:hAnsi="宋体" w:cs="仿宋_GB2312"/>
                      <w:sz w:val="21"/>
                      <w:szCs w:val="21"/>
                    </w:rPr>
                    <w:t>0.17</w:t>
                  </w:r>
                </w:p>
              </w:tc>
              <w:tc>
                <w:tcPr>
                  <w:tcW w:w="2976" w:type="dxa"/>
                  <w:tcBorders>
                    <w:tl2br w:val="nil"/>
                    <w:tr2bl w:val="nil"/>
                  </w:tcBorders>
                  <w:noWrap w:val="0"/>
                  <w:vAlign w:val="center"/>
                </w:tcPr>
                <w:p>
                  <w:pPr>
                    <w:jc w:val="center"/>
                    <w:rPr>
                      <w:rFonts w:ascii="宋体" w:hAnsi="宋体" w:cs="仿宋_GB2312"/>
                      <w:sz w:val="21"/>
                      <w:szCs w:val="21"/>
                    </w:rPr>
                  </w:pPr>
                  <w:r>
                    <w:rPr>
                      <w:rFonts w:hint="eastAsia" w:ascii="宋体" w:hAnsi="宋体" w:cs="仿宋_GB2312"/>
                      <w:sz w:val="21"/>
                      <w:szCs w:val="21"/>
                    </w:rPr>
                    <w:t>0.005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459" w:hRule="atLeast"/>
                <w:jc w:val="center"/>
              </w:trPr>
              <w:tc>
                <w:tcPr>
                  <w:tcW w:w="990" w:type="dxa"/>
                  <w:vMerge w:val="continue"/>
                  <w:tcBorders>
                    <w:tl2br w:val="nil"/>
                    <w:tr2bl w:val="nil"/>
                  </w:tcBorders>
                  <w:noWrap w:val="0"/>
                  <w:vAlign w:val="center"/>
                </w:tcPr>
                <w:p>
                  <w:pPr>
                    <w:jc w:val="center"/>
                    <w:rPr>
                      <w:rFonts w:hint="eastAsia" w:ascii="宋体" w:hAnsi="宋体" w:cs="仿宋_GB2312"/>
                      <w:b/>
                      <w:spacing w:val="-10"/>
                      <w:sz w:val="21"/>
                      <w:szCs w:val="21"/>
                    </w:rPr>
                  </w:pPr>
                </w:p>
              </w:tc>
              <w:tc>
                <w:tcPr>
                  <w:tcW w:w="1142" w:type="dxa"/>
                  <w:vMerge w:val="restart"/>
                  <w:tcBorders>
                    <w:tl2br w:val="nil"/>
                    <w:tr2bl w:val="nil"/>
                  </w:tcBorders>
                  <w:noWrap w:val="0"/>
                  <w:vAlign w:val="center"/>
                </w:tcPr>
                <w:p>
                  <w:pPr>
                    <w:jc w:val="center"/>
                    <w:rPr>
                      <w:rFonts w:hint="eastAsia" w:ascii="宋体" w:hAnsi="宋体" w:cs="仿宋_GB2312"/>
                      <w:bCs/>
                      <w:spacing w:val="-10"/>
                      <w:sz w:val="21"/>
                      <w:szCs w:val="21"/>
                    </w:rPr>
                  </w:pPr>
                  <w:r>
                    <w:rPr>
                      <w:rFonts w:hint="eastAsia" w:ascii="宋体" w:hAnsi="宋体" w:cs="仿宋_GB2312"/>
                      <w:bCs/>
                      <w:spacing w:val="-10"/>
                      <w:sz w:val="21"/>
                      <w:szCs w:val="21"/>
                    </w:rPr>
                    <w:t>项目西侧下风向20m处</w:t>
                  </w:r>
                </w:p>
              </w:tc>
              <w:tc>
                <w:tcPr>
                  <w:tcW w:w="916" w:type="dxa"/>
                  <w:tcBorders>
                    <w:tl2br w:val="nil"/>
                    <w:tr2bl w:val="nil"/>
                  </w:tcBorders>
                  <w:noWrap w:val="0"/>
                  <w:vAlign w:val="center"/>
                </w:tcPr>
                <w:p>
                  <w:pPr>
                    <w:jc w:val="center"/>
                    <w:rPr>
                      <w:rFonts w:hint="eastAsia" w:ascii="宋体" w:hAnsi="宋体" w:cs="仿宋_GB2312"/>
                      <w:bCs/>
                      <w:spacing w:val="-10"/>
                      <w:sz w:val="21"/>
                      <w:szCs w:val="21"/>
                    </w:rPr>
                  </w:pPr>
                  <w:r>
                    <w:rPr>
                      <w:rFonts w:hint="eastAsia" w:ascii="宋体" w:hAnsi="宋体" w:cs="仿宋_GB2312"/>
                      <w:bCs/>
                      <w:spacing w:val="-10"/>
                      <w:sz w:val="21"/>
                      <w:szCs w:val="21"/>
                    </w:rPr>
                    <w:t>一次</w:t>
                  </w:r>
                </w:p>
              </w:tc>
              <w:tc>
                <w:tcPr>
                  <w:tcW w:w="2976" w:type="dxa"/>
                  <w:tcBorders>
                    <w:tl2br w:val="nil"/>
                    <w:tr2bl w:val="nil"/>
                  </w:tcBorders>
                  <w:noWrap w:val="0"/>
                  <w:vAlign w:val="center"/>
                </w:tcPr>
                <w:p>
                  <w:pPr>
                    <w:jc w:val="center"/>
                    <w:rPr>
                      <w:rFonts w:ascii="宋体" w:hAnsi="宋体" w:cs="仿宋_GB2312"/>
                      <w:sz w:val="21"/>
                      <w:szCs w:val="21"/>
                    </w:rPr>
                  </w:pPr>
                  <w:r>
                    <w:rPr>
                      <w:rFonts w:hint="eastAsia" w:ascii="宋体" w:hAnsi="宋体" w:cs="仿宋_GB2312"/>
                      <w:sz w:val="21"/>
                      <w:szCs w:val="21"/>
                    </w:rPr>
                    <w:t>0.17</w:t>
                  </w:r>
                </w:p>
              </w:tc>
              <w:tc>
                <w:tcPr>
                  <w:tcW w:w="2976" w:type="dxa"/>
                  <w:tcBorders>
                    <w:tl2br w:val="nil"/>
                    <w:tr2bl w:val="nil"/>
                  </w:tcBorders>
                  <w:noWrap w:val="0"/>
                  <w:vAlign w:val="center"/>
                </w:tcPr>
                <w:p>
                  <w:pPr>
                    <w:jc w:val="center"/>
                    <w:rPr>
                      <w:rFonts w:ascii="宋体" w:hAnsi="宋体" w:cs="仿宋_GB2312"/>
                      <w:sz w:val="21"/>
                      <w:szCs w:val="21"/>
                    </w:rPr>
                  </w:pPr>
                  <w:r>
                    <w:rPr>
                      <w:rFonts w:hint="eastAsia" w:ascii="宋体" w:hAnsi="宋体" w:cs="仿宋_GB2312"/>
                      <w:sz w:val="21"/>
                      <w:szCs w:val="21"/>
                    </w:rPr>
                    <w:t>0.006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459" w:hRule="atLeast"/>
                <w:jc w:val="center"/>
              </w:trPr>
              <w:tc>
                <w:tcPr>
                  <w:tcW w:w="990" w:type="dxa"/>
                  <w:vMerge w:val="continue"/>
                  <w:tcBorders>
                    <w:tl2br w:val="nil"/>
                    <w:tr2bl w:val="nil"/>
                  </w:tcBorders>
                  <w:noWrap w:val="0"/>
                  <w:vAlign w:val="center"/>
                </w:tcPr>
                <w:p>
                  <w:pPr>
                    <w:jc w:val="center"/>
                    <w:rPr>
                      <w:rFonts w:hint="eastAsia" w:ascii="宋体" w:hAnsi="宋体" w:cs="仿宋_GB2312"/>
                      <w:b/>
                      <w:spacing w:val="-10"/>
                      <w:sz w:val="21"/>
                      <w:szCs w:val="21"/>
                    </w:rPr>
                  </w:pPr>
                </w:p>
              </w:tc>
              <w:tc>
                <w:tcPr>
                  <w:tcW w:w="1142" w:type="dxa"/>
                  <w:vMerge w:val="continue"/>
                  <w:tcBorders>
                    <w:tl2br w:val="nil"/>
                    <w:tr2bl w:val="nil"/>
                  </w:tcBorders>
                  <w:noWrap w:val="0"/>
                  <w:vAlign w:val="center"/>
                </w:tcPr>
                <w:p>
                  <w:pPr>
                    <w:jc w:val="center"/>
                    <w:rPr>
                      <w:rFonts w:hint="eastAsia" w:ascii="宋体" w:hAnsi="宋体"/>
                      <w:bCs/>
                      <w:sz w:val="21"/>
                      <w:szCs w:val="21"/>
                    </w:rPr>
                  </w:pPr>
                </w:p>
              </w:tc>
              <w:tc>
                <w:tcPr>
                  <w:tcW w:w="916" w:type="dxa"/>
                  <w:tcBorders>
                    <w:tl2br w:val="nil"/>
                    <w:tr2bl w:val="nil"/>
                  </w:tcBorders>
                  <w:noWrap w:val="0"/>
                  <w:vAlign w:val="center"/>
                </w:tcPr>
                <w:p>
                  <w:pPr>
                    <w:jc w:val="center"/>
                    <w:rPr>
                      <w:rFonts w:hint="eastAsia" w:ascii="宋体" w:hAnsi="宋体" w:cs="仿宋_GB2312"/>
                      <w:bCs/>
                      <w:spacing w:val="-10"/>
                      <w:sz w:val="21"/>
                      <w:szCs w:val="21"/>
                    </w:rPr>
                  </w:pPr>
                  <w:r>
                    <w:rPr>
                      <w:rFonts w:hint="eastAsia" w:ascii="宋体" w:hAnsi="宋体" w:cs="仿宋_GB2312"/>
                      <w:bCs/>
                      <w:spacing w:val="-10"/>
                      <w:sz w:val="21"/>
                      <w:szCs w:val="21"/>
                    </w:rPr>
                    <w:t>两次</w:t>
                  </w:r>
                </w:p>
              </w:tc>
              <w:tc>
                <w:tcPr>
                  <w:tcW w:w="2976" w:type="dxa"/>
                  <w:tcBorders>
                    <w:tl2br w:val="nil"/>
                    <w:tr2bl w:val="nil"/>
                  </w:tcBorders>
                  <w:noWrap w:val="0"/>
                  <w:vAlign w:val="center"/>
                </w:tcPr>
                <w:p>
                  <w:pPr>
                    <w:jc w:val="center"/>
                    <w:rPr>
                      <w:rFonts w:ascii="宋体" w:hAnsi="宋体" w:cs="仿宋_GB2312"/>
                      <w:sz w:val="21"/>
                      <w:szCs w:val="21"/>
                    </w:rPr>
                  </w:pPr>
                  <w:r>
                    <w:rPr>
                      <w:rFonts w:hint="eastAsia" w:ascii="宋体" w:hAnsi="宋体" w:cs="仿宋_GB2312"/>
                      <w:sz w:val="21"/>
                      <w:szCs w:val="21"/>
                    </w:rPr>
                    <w:t>0.17</w:t>
                  </w:r>
                </w:p>
              </w:tc>
              <w:tc>
                <w:tcPr>
                  <w:tcW w:w="2976" w:type="dxa"/>
                  <w:tcBorders>
                    <w:tl2br w:val="nil"/>
                    <w:tr2bl w:val="nil"/>
                  </w:tcBorders>
                  <w:noWrap w:val="0"/>
                  <w:vAlign w:val="center"/>
                </w:tcPr>
                <w:p>
                  <w:pPr>
                    <w:jc w:val="center"/>
                    <w:rPr>
                      <w:rFonts w:ascii="宋体" w:hAnsi="宋体" w:cs="仿宋_GB2312"/>
                      <w:sz w:val="21"/>
                      <w:szCs w:val="21"/>
                    </w:rPr>
                  </w:pPr>
                  <w:r>
                    <w:rPr>
                      <w:rFonts w:hint="eastAsia" w:ascii="宋体" w:hAnsi="宋体" w:cs="仿宋_GB2312"/>
                      <w:sz w:val="21"/>
                      <w:szCs w:val="21"/>
                    </w:rPr>
                    <w:t>0.005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459" w:hRule="atLeast"/>
                <w:jc w:val="center"/>
              </w:trPr>
              <w:tc>
                <w:tcPr>
                  <w:tcW w:w="990" w:type="dxa"/>
                  <w:vMerge w:val="continue"/>
                  <w:tcBorders>
                    <w:tl2br w:val="nil"/>
                    <w:tr2bl w:val="nil"/>
                  </w:tcBorders>
                  <w:noWrap w:val="0"/>
                  <w:vAlign w:val="center"/>
                </w:tcPr>
                <w:p>
                  <w:pPr>
                    <w:jc w:val="center"/>
                    <w:rPr>
                      <w:rFonts w:hint="eastAsia" w:ascii="宋体" w:hAnsi="宋体" w:cs="仿宋_GB2312"/>
                      <w:b/>
                      <w:spacing w:val="-10"/>
                      <w:sz w:val="21"/>
                      <w:szCs w:val="21"/>
                    </w:rPr>
                  </w:pPr>
                </w:p>
              </w:tc>
              <w:tc>
                <w:tcPr>
                  <w:tcW w:w="1142" w:type="dxa"/>
                  <w:vMerge w:val="continue"/>
                  <w:tcBorders>
                    <w:tl2br w:val="nil"/>
                    <w:tr2bl w:val="nil"/>
                  </w:tcBorders>
                  <w:noWrap w:val="0"/>
                  <w:vAlign w:val="center"/>
                </w:tcPr>
                <w:p>
                  <w:pPr>
                    <w:jc w:val="center"/>
                    <w:rPr>
                      <w:rFonts w:hint="eastAsia" w:ascii="宋体" w:hAnsi="宋体"/>
                      <w:bCs/>
                      <w:sz w:val="21"/>
                      <w:szCs w:val="21"/>
                    </w:rPr>
                  </w:pPr>
                </w:p>
              </w:tc>
              <w:tc>
                <w:tcPr>
                  <w:tcW w:w="916" w:type="dxa"/>
                  <w:tcBorders>
                    <w:tl2br w:val="nil"/>
                    <w:tr2bl w:val="nil"/>
                  </w:tcBorders>
                  <w:noWrap w:val="0"/>
                  <w:vAlign w:val="center"/>
                </w:tcPr>
                <w:p>
                  <w:pPr>
                    <w:jc w:val="center"/>
                    <w:rPr>
                      <w:rFonts w:hint="eastAsia" w:ascii="宋体" w:hAnsi="宋体" w:cs="仿宋_GB2312"/>
                      <w:bCs/>
                      <w:spacing w:val="-10"/>
                      <w:sz w:val="21"/>
                      <w:szCs w:val="21"/>
                    </w:rPr>
                  </w:pPr>
                  <w:r>
                    <w:rPr>
                      <w:rFonts w:hint="eastAsia" w:ascii="宋体" w:hAnsi="宋体" w:cs="仿宋_GB2312"/>
                      <w:bCs/>
                      <w:spacing w:val="-10"/>
                      <w:sz w:val="21"/>
                      <w:szCs w:val="21"/>
                    </w:rPr>
                    <w:t>三次</w:t>
                  </w:r>
                </w:p>
              </w:tc>
              <w:tc>
                <w:tcPr>
                  <w:tcW w:w="2976" w:type="dxa"/>
                  <w:tcBorders>
                    <w:tl2br w:val="nil"/>
                    <w:tr2bl w:val="nil"/>
                  </w:tcBorders>
                  <w:noWrap w:val="0"/>
                  <w:vAlign w:val="center"/>
                </w:tcPr>
                <w:p>
                  <w:pPr>
                    <w:jc w:val="center"/>
                    <w:rPr>
                      <w:rFonts w:ascii="宋体" w:hAnsi="宋体" w:cs="仿宋_GB2312"/>
                      <w:sz w:val="21"/>
                      <w:szCs w:val="21"/>
                    </w:rPr>
                  </w:pPr>
                  <w:r>
                    <w:rPr>
                      <w:rFonts w:hint="eastAsia" w:ascii="宋体" w:hAnsi="宋体" w:cs="仿宋_GB2312"/>
                      <w:sz w:val="21"/>
                      <w:szCs w:val="21"/>
                    </w:rPr>
                    <w:t>0.18</w:t>
                  </w:r>
                </w:p>
              </w:tc>
              <w:tc>
                <w:tcPr>
                  <w:tcW w:w="2976" w:type="dxa"/>
                  <w:tcBorders>
                    <w:tl2br w:val="nil"/>
                    <w:tr2bl w:val="nil"/>
                  </w:tcBorders>
                  <w:noWrap w:val="0"/>
                  <w:vAlign w:val="center"/>
                </w:tcPr>
                <w:p>
                  <w:pPr>
                    <w:jc w:val="center"/>
                    <w:rPr>
                      <w:rFonts w:ascii="宋体" w:hAnsi="宋体" w:cs="仿宋_GB2312"/>
                      <w:sz w:val="21"/>
                      <w:szCs w:val="21"/>
                    </w:rPr>
                  </w:pPr>
                  <w:r>
                    <w:rPr>
                      <w:rFonts w:hint="eastAsia" w:ascii="宋体" w:hAnsi="宋体" w:cs="仿宋_GB2312"/>
                      <w:sz w:val="21"/>
                      <w:szCs w:val="21"/>
                    </w:rPr>
                    <w:t>0.005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459" w:hRule="atLeast"/>
                <w:jc w:val="center"/>
              </w:trPr>
              <w:tc>
                <w:tcPr>
                  <w:tcW w:w="990" w:type="dxa"/>
                  <w:vMerge w:val="continue"/>
                  <w:tcBorders>
                    <w:tl2br w:val="nil"/>
                    <w:tr2bl w:val="nil"/>
                  </w:tcBorders>
                  <w:noWrap w:val="0"/>
                  <w:vAlign w:val="center"/>
                </w:tcPr>
                <w:p>
                  <w:pPr>
                    <w:jc w:val="center"/>
                    <w:rPr>
                      <w:rFonts w:hint="eastAsia" w:ascii="宋体" w:hAnsi="宋体" w:cs="仿宋_GB2312"/>
                      <w:b/>
                      <w:spacing w:val="-10"/>
                      <w:sz w:val="21"/>
                      <w:szCs w:val="21"/>
                    </w:rPr>
                  </w:pPr>
                </w:p>
              </w:tc>
              <w:tc>
                <w:tcPr>
                  <w:tcW w:w="1142" w:type="dxa"/>
                  <w:vMerge w:val="restart"/>
                  <w:tcBorders>
                    <w:tl2br w:val="nil"/>
                    <w:tr2bl w:val="nil"/>
                  </w:tcBorders>
                  <w:noWrap w:val="0"/>
                  <w:vAlign w:val="center"/>
                </w:tcPr>
                <w:p>
                  <w:pPr>
                    <w:jc w:val="center"/>
                    <w:rPr>
                      <w:rFonts w:hint="eastAsia" w:ascii="宋体" w:hAnsi="宋体" w:cs="仿宋_GB2312"/>
                      <w:bCs/>
                      <w:spacing w:val="-10"/>
                      <w:sz w:val="21"/>
                      <w:szCs w:val="21"/>
                    </w:rPr>
                  </w:pPr>
                  <w:r>
                    <w:rPr>
                      <w:rFonts w:hint="eastAsia" w:ascii="宋体" w:hAnsi="宋体" w:cs="仿宋_GB2312"/>
                      <w:bCs/>
                      <w:spacing w:val="-10"/>
                      <w:sz w:val="21"/>
                      <w:szCs w:val="21"/>
                    </w:rPr>
                    <w:t>项目南侧下风向20m处</w:t>
                  </w:r>
                </w:p>
              </w:tc>
              <w:tc>
                <w:tcPr>
                  <w:tcW w:w="916" w:type="dxa"/>
                  <w:tcBorders>
                    <w:tl2br w:val="nil"/>
                    <w:tr2bl w:val="nil"/>
                  </w:tcBorders>
                  <w:noWrap w:val="0"/>
                  <w:vAlign w:val="center"/>
                </w:tcPr>
                <w:p>
                  <w:pPr>
                    <w:jc w:val="center"/>
                    <w:rPr>
                      <w:rFonts w:hint="eastAsia" w:ascii="宋体" w:hAnsi="宋体" w:cs="仿宋_GB2312"/>
                      <w:bCs/>
                      <w:spacing w:val="-10"/>
                      <w:sz w:val="21"/>
                      <w:szCs w:val="21"/>
                    </w:rPr>
                  </w:pPr>
                  <w:r>
                    <w:rPr>
                      <w:rFonts w:hint="eastAsia" w:ascii="宋体" w:hAnsi="宋体" w:cs="仿宋_GB2312"/>
                      <w:bCs/>
                      <w:spacing w:val="-10"/>
                      <w:sz w:val="21"/>
                      <w:szCs w:val="21"/>
                    </w:rPr>
                    <w:t>一次</w:t>
                  </w:r>
                </w:p>
              </w:tc>
              <w:tc>
                <w:tcPr>
                  <w:tcW w:w="2976" w:type="dxa"/>
                  <w:tcBorders>
                    <w:tl2br w:val="nil"/>
                    <w:tr2bl w:val="nil"/>
                  </w:tcBorders>
                  <w:noWrap w:val="0"/>
                  <w:vAlign w:val="center"/>
                </w:tcPr>
                <w:p>
                  <w:pPr>
                    <w:jc w:val="center"/>
                    <w:rPr>
                      <w:rFonts w:ascii="宋体" w:hAnsi="宋体" w:cs="仿宋_GB2312"/>
                      <w:sz w:val="21"/>
                      <w:szCs w:val="21"/>
                    </w:rPr>
                  </w:pPr>
                  <w:r>
                    <w:rPr>
                      <w:rFonts w:hint="eastAsia" w:ascii="宋体" w:hAnsi="宋体" w:cs="仿宋_GB2312"/>
                      <w:sz w:val="21"/>
                      <w:szCs w:val="21"/>
                    </w:rPr>
                    <w:t>0.18</w:t>
                  </w:r>
                </w:p>
              </w:tc>
              <w:tc>
                <w:tcPr>
                  <w:tcW w:w="2976" w:type="dxa"/>
                  <w:tcBorders>
                    <w:tl2br w:val="nil"/>
                    <w:tr2bl w:val="nil"/>
                  </w:tcBorders>
                  <w:noWrap w:val="0"/>
                  <w:vAlign w:val="center"/>
                </w:tcPr>
                <w:p>
                  <w:pPr>
                    <w:jc w:val="center"/>
                    <w:rPr>
                      <w:rFonts w:ascii="宋体" w:hAnsi="宋体" w:cs="仿宋_GB2312"/>
                      <w:sz w:val="21"/>
                      <w:szCs w:val="21"/>
                    </w:rPr>
                  </w:pPr>
                  <w:r>
                    <w:rPr>
                      <w:rFonts w:hint="eastAsia" w:ascii="宋体" w:hAnsi="宋体" w:cs="仿宋_GB2312"/>
                      <w:sz w:val="21"/>
                      <w:szCs w:val="21"/>
                    </w:rPr>
                    <w:t>0.006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459" w:hRule="atLeast"/>
                <w:jc w:val="center"/>
              </w:trPr>
              <w:tc>
                <w:tcPr>
                  <w:tcW w:w="990" w:type="dxa"/>
                  <w:vMerge w:val="continue"/>
                  <w:tcBorders>
                    <w:tl2br w:val="nil"/>
                    <w:tr2bl w:val="nil"/>
                  </w:tcBorders>
                  <w:noWrap w:val="0"/>
                  <w:vAlign w:val="center"/>
                </w:tcPr>
                <w:p>
                  <w:pPr>
                    <w:jc w:val="center"/>
                    <w:rPr>
                      <w:rFonts w:hint="eastAsia" w:ascii="宋体" w:hAnsi="宋体" w:cs="仿宋_GB2312"/>
                      <w:b/>
                      <w:spacing w:val="-10"/>
                      <w:sz w:val="21"/>
                      <w:szCs w:val="21"/>
                    </w:rPr>
                  </w:pPr>
                </w:p>
              </w:tc>
              <w:tc>
                <w:tcPr>
                  <w:tcW w:w="1142" w:type="dxa"/>
                  <w:vMerge w:val="continue"/>
                  <w:tcBorders>
                    <w:tl2br w:val="nil"/>
                    <w:tr2bl w:val="nil"/>
                  </w:tcBorders>
                  <w:noWrap w:val="0"/>
                  <w:vAlign w:val="center"/>
                </w:tcPr>
                <w:p>
                  <w:pPr>
                    <w:jc w:val="center"/>
                    <w:rPr>
                      <w:rFonts w:hint="eastAsia" w:ascii="宋体" w:hAnsi="宋体"/>
                      <w:bCs/>
                      <w:sz w:val="21"/>
                      <w:szCs w:val="21"/>
                    </w:rPr>
                  </w:pPr>
                </w:p>
              </w:tc>
              <w:tc>
                <w:tcPr>
                  <w:tcW w:w="916" w:type="dxa"/>
                  <w:tcBorders>
                    <w:tl2br w:val="nil"/>
                    <w:tr2bl w:val="nil"/>
                  </w:tcBorders>
                  <w:noWrap w:val="0"/>
                  <w:vAlign w:val="center"/>
                </w:tcPr>
                <w:p>
                  <w:pPr>
                    <w:jc w:val="center"/>
                    <w:rPr>
                      <w:rFonts w:hint="eastAsia" w:ascii="宋体" w:hAnsi="宋体" w:cs="仿宋_GB2312"/>
                      <w:bCs/>
                      <w:spacing w:val="-10"/>
                      <w:sz w:val="21"/>
                      <w:szCs w:val="21"/>
                    </w:rPr>
                  </w:pPr>
                  <w:r>
                    <w:rPr>
                      <w:rFonts w:hint="eastAsia" w:ascii="宋体" w:hAnsi="宋体" w:cs="仿宋_GB2312"/>
                      <w:bCs/>
                      <w:spacing w:val="-10"/>
                      <w:sz w:val="21"/>
                      <w:szCs w:val="21"/>
                    </w:rPr>
                    <w:t>两次</w:t>
                  </w:r>
                </w:p>
              </w:tc>
              <w:tc>
                <w:tcPr>
                  <w:tcW w:w="2976" w:type="dxa"/>
                  <w:tcBorders>
                    <w:tl2br w:val="nil"/>
                    <w:tr2bl w:val="nil"/>
                  </w:tcBorders>
                  <w:noWrap w:val="0"/>
                  <w:vAlign w:val="center"/>
                </w:tcPr>
                <w:p>
                  <w:pPr>
                    <w:jc w:val="center"/>
                    <w:rPr>
                      <w:rFonts w:ascii="宋体" w:hAnsi="宋体" w:cs="仿宋_GB2312"/>
                      <w:sz w:val="21"/>
                      <w:szCs w:val="21"/>
                    </w:rPr>
                  </w:pPr>
                  <w:r>
                    <w:rPr>
                      <w:rFonts w:hint="eastAsia" w:ascii="宋体" w:hAnsi="宋体" w:cs="仿宋_GB2312"/>
                      <w:sz w:val="21"/>
                      <w:szCs w:val="21"/>
                    </w:rPr>
                    <w:t>0.18</w:t>
                  </w:r>
                </w:p>
              </w:tc>
              <w:tc>
                <w:tcPr>
                  <w:tcW w:w="2976" w:type="dxa"/>
                  <w:tcBorders>
                    <w:tl2br w:val="nil"/>
                    <w:tr2bl w:val="nil"/>
                  </w:tcBorders>
                  <w:noWrap w:val="0"/>
                  <w:vAlign w:val="center"/>
                </w:tcPr>
                <w:p>
                  <w:pPr>
                    <w:jc w:val="center"/>
                    <w:rPr>
                      <w:rFonts w:ascii="宋体" w:hAnsi="宋体" w:cs="仿宋_GB2312"/>
                      <w:sz w:val="21"/>
                      <w:szCs w:val="21"/>
                    </w:rPr>
                  </w:pPr>
                  <w:r>
                    <w:rPr>
                      <w:rFonts w:hint="eastAsia" w:ascii="宋体" w:hAnsi="宋体" w:cs="仿宋_GB2312"/>
                      <w:sz w:val="21"/>
                      <w:szCs w:val="21"/>
                    </w:rPr>
                    <w:t>0.006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459" w:hRule="atLeast"/>
                <w:jc w:val="center"/>
              </w:trPr>
              <w:tc>
                <w:tcPr>
                  <w:tcW w:w="990" w:type="dxa"/>
                  <w:vMerge w:val="continue"/>
                  <w:tcBorders>
                    <w:tl2br w:val="nil"/>
                    <w:tr2bl w:val="nil"/>
                  </w:tcBorders>
                  <w:noWrap w:val="0"/>
                  <w:vAlign w:val="center"/>
                </w:tcPr>
                <w:p>
                  <w:pPr>
                    <w:jc w:val="center"/>
                    <w:rPr>
                      <w:rFonts w:hint="eastAsia" w:ascii="宋体" w:hAnsi="宋体" w:cs="仿宋_GB2312"/>
                      <w:b/>
                      <w:spacing w:val="-10"/>
                      <w:sz w:val="21"/>
                      <w:szCs w:val="21"/>
                    </w:rPr>
                  </w:pPr>
                </w:p>
              </w:tc>
              <w:tc>
                <w:tcPr>
                  <w:tcW w:w="1142" w:type="dxa"/>
                  <w:vMerge w:val="continue"/>
                  <w:tcBorders>
                    <w:tl2br w:val="nil"/>
                    <w:tr2bl w:val="nil"/>
                  </w:tcBorders>
                  <w:noWrap w:val="0"/>
                  <w:vAlign w:val="center"/>
                </w:tcPr>
                <w:p>
                  <w:pPr>
                    <w:jc w:val="center"/>
                    <w:rPr>
                      <w:rFonts w:hint="eastAsia" w:ascii="宋体" w:hAnsi="宋体"/>
                      <w:bCs/>
                      <w:sz w:val="21"/>
                      <w:szCs w:val="21"/>
                    </w:rPr>
                  </w:pPr>
                </w:p>
              </w:tc>
              <w:tc>
                <w:tcPr>
                  <w:tcW w:w="916" w:type="dxa"/>
                  <w:tcBorders>
                    <w:tl2br w:val="nil"/>
                    <w:tr2bl w:val="nil"/>
                  </w:tcBorders>
                  <w:noWrap w:val="0"/>
                  <w:vAlign w:val="center"/>
                </w:tcPr>
                <w:p>
                  <w:pPr>
                    <w:jc w:val="center"/>
                    <w:rPr>
                      <w:rFonts w:hint="eastAsia" w:ascii="宋体" w:hAnsi="宋体" w:cs="仿宋_GB2312"/>
                      <w:bCs/>
                      <w:spacing w:val="-10"/>
                      <w:sz w:val="21"/>
                      <w:szCs w:val="21"/>
                    </w:rPr>
                  </w:pPr>
                  <w:r>
                    <w:rPr>
                      <w:rFonts w:hint="eastAsia" w:ascii="宋体" w:hAnsi="宋体" w:cs="仿宋_GB2312"/>
                      <w:bCs/>
                      <w:spacing w:val="-10"/>
                      <w:sz w:val="21"/>
                      <w:szCs w:val="21"/>
                    </w:rPr>
                    <w:t>三次</w:t>
                  </w:r>
                </w:p>
              </w:tc>
              <w:tc>
                <w:tcPr>
                  <w:tcW w:w="2976" w:type="dxa"/>
                  <w:tcBorders>
                    <w:tl2br w:val="nil"/>
                    <w:tr2bl w:val="nil"/>
                  </w:tcBorders>
                  <w:noWrap w:val="0"/>
                  <w:vAlign w:val="center"/>
                </w:tcPr>
                <w:p>
                  <w:pPr>
                    <w:jc w:val="center"/>
                    <w:rPr>
                      <w:rFonts w:ascii="宋体" w:hAnsi="宋体" w:cs="仿宋_GB2312"/>
                      <w:sz w:val="21"/>
                      <w:szCs w:val="21"/>
                    </w:rPr>
                  </w:pPr>
                  <w:r>
                    <w:rPr>
                      <w:rFonts w:hint="eastAsia" w:ascii="宋体" w:hAnsi="宋体" w:cs="仿宋_GB2312"/>
                      <w:sz w:val="21"/>
                      <w:szCs w:val="21"/>
                    </w:rPr>
                    <w:t>0.18</w:t>
                  </w:r>
                </w:p>
              </w:tc>
              <w:tc>
                <w:tcPr>
                  <w:tcW w:w="2976" w:type="dxa"/>
                  <w:tcBorders>
                    <w:tl2br w:val="nil"/>
                    <w:tr2bl w:val="nil"/>
                  </w:tcBorders>
                  <w:noWrap w:val="0"/>
                  <w:vAlign w:val="center"/>
                </w:tcPr>
                <w:p>
                  <w:pPr>
                    <w:jc w:val="center"/>
                    <w:rPr>
                      <w:rFonts w:ascii="宋体" w:hAnsi="宋体" w:cs="仿宋_GB2312"/>
                      <w:sz w:val="21"/>
                      <w:szCs w:val="21"/>
                    </w:rPr>
                  </w:pPr>
                  <w:r>
                    <w:rPr>
                      <w:rFonts w:hint="eastAsia" w:ascii="宋体" w:hAnsi="宋体" w:cs="仿宋_GB2312"/>
                      <w:sz w:val="21"/>
                      <w:szCs w:val="21"/>
                    </w:rPr>
                    <w:t>0.005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459" w:hRule="atLeast"/>
                <w:jc w:val="center"/>
              </w:trPr>
              <w:tc>
                <w:tcPr>
                  <w:tcW w:w="3048" w:type="dxa"/>
                  <w:gridSpan w:val="3"/>
                  <w:tcBorders>
                    <w:tl2br w:val="nil"/>
                    <w:tr2bl w:val="nil"/>
                  </w:tcBorders>
                  <w:noWrap w:val="0"/>
                  <w:vAlign w:val="center"/>
                </w:tcPr>
                <w:p>
                  <w:pPr>
                    <w:jc w:val="center"/>
                    <w:rPr>
                      <w:rFonts w:hint="eastAsia" w:ascii="宋体" w:hAnsi="宋体" w:cs="仿宋_GB2312"/>
                      <w:b/>
                      <w:bCs/>
                      <w:sz w:val="21"/>
                      <w:szCs w:val="21"/>
                    </w:rPr>
                  </w:pPr>
                  <w:r>
                    <w:rPr>
                      <w:rFonts w:hint="eastAsia" w:ascii="宋体" w:hAnsi="宋体" w:cs="仿宋_GB2312"/>
                      <w:b/>
                      <w:bCs/>
                      <w:sz w:val="21"/>
                      <w:szCs w:val="21"/>
                    </w:rPr>
                    <w:t>标准值</w:t>
                  </w:r>
                </w:p>
              </w:tc>
              <w:tc>
                <w:tcPr>
                  <w:tcW w:w="2976" w:type="dxa"/>
                  <w:tcBorders>
                    <w:tl2br w:val="nil"/>
                    <w:tr2bl w:val="nil"/>
                  </w:tcBorders>
                  <w:noWrap w:val="0"/>
                  <w:vAlign w:val="center"/>
                </w:tcPr>
                <w:p>
                  <w:pPr>
                    <w:jc w:val="center"/>
                    <w:rPr>
                      <w:rFonts w:hint="eastAsia" w:ascii="宋体" w:hAnsi="宋体" w:cs="仿宋_GB2312"/>
                      <w:b/>
                      <w:bCs/>
                      <w:sz w:val="21"/>
                      <w:szCs w:val="21"/>
                    </w:rPr>
                  </w:pPr>
                  <w:r>
                    <w:rPr>
                      <w:rFonts w:hint="eastAsia" w:ascii="宋体" w:hAnsi="宋体" w:cs="仿宋_GB2312"/>
                      <w:b/>
                      <w:bCs/>
                      <w:sz w:val="21"/>
                      <w:szCs w:val="21"/>
                    </w:rPr>
                    <w:t>2.0</w:t>
                  </w:r>
                </w:p>
              </w:tc>
              <w:tc>
                <w:tcPr>
                  <w:tcW w:w="2976" w:type="dxa"/>
                  <w:tcBorders>
                    <w:tl2br w:val="nil"/>
                    <w:tr2bl w:val="nil"/>
                  </w:tcBorders>
                  <w:noWrap w:val="0"/>
                  <w:vAlign w:val="center"/>
                </w:tcPr>
                <w:p>
                  <w:pPr>
                    <w:jc w:val="center"/>
                    <w:rPr>
                      <w:rFonts w:hint="eastAsia" w:ascii="宋体" w:hAnsi="宋体" w:cs="仿宋_GB2312"/>
                      <w:b/>
                      <w:bCs/>
                      <w:sz w:val="21"/>
                      <w:szCs w:val="21"/>
                    </w:rPr>
                  </w:pPr>
                  <w:r>
                    <w:rPr>
                      <w:rFonts w:hint="eastAsia" w:ascii="宋体" w:hAnsi="宋体" w:cs="仿宋_GB2312"/>
                      <w:b/>
                      <w:bCs/>
                      <w:sz w:val="21"/>
                      <w:szCs w:val="21"/>
                    </w:rPr>
                    <w:t>0.10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459" w:hRule="atLeast"/>
                <w:jc w:val="center"/>
              </w:trPr>
              <w:tc>
                <w:tcPr>
                  <w:tcW w:w="3048" w:type="dxa"/>
                  <w:gridSpan w:val="3"/>
                  <w:tcBorders>
                    <w:tl2br w:val="nil"/>
                    <w:tr2bl w:val="nil"/>
                  </w:tcBorders>
                  <w:noWrap w:val="0"/>
                  <w:vAlign w:val="center"/>
                </w:tcPr>
                <w:p>
                  <w:pPr>
                    <w:jc w:val="center"/>
                    <w:rPr>
                      <w:rFonts w:hint="eastAsia" w:ascii="宋体" w:hAnsi="宋体" w:cs="仿宋_GB2312"/>
                      <w:b/>
                      <w:bCs/>
                      <w:sz w:val="21"/>
                      <w:szCs w:val="21"/>
                    </w:rPr>
                  </w:pPr>
                  <w:r>
                    <w:rPr>
                      <w:rFonts w:hint="eastAsia" w:ascii="宋体" w:hAnsi="宋体" w:cs="仿宋_GB2312"/>
                      <w:b/>
                      <w:bCs/>
                      <w:sz w:val="21"/>
                      <w:szCs w:val="21"/>
                    </w:rPr>
                    <w:t>是否达标</w:t>
                  </w:r>
                </w:p>
              </w:tc>
              <w:tc>
                <w:tcPr>
                  <w:tcW w:w="2976" w:type="dxa"/>
                  <w:tcBorders>
                    <w:tl2br w:val="nil"/>
                    <w:tr2bl w:val="nil"/>
                  </w:tcBorders>
                  <w:noWrap w:val="0"/>
                  <w:vAlign w:val="center"/>
                </w:tcPr>
                <w:p>
                  <w:pPr>
                    <w:jc w:val="center"/>
                    <w:rPr>
                      <w:rFonts w:hint="eastAsia" w:ascii="宋体" w:hAnsi="宋体" w:cs="仿宋_GB2312"/>
                      <w:b/>
                      <w:bCs/>
                      <w:sz w:val="21"/>
                      <w:szCs w:val="21"/>
                    </w:rPr>
                  </w:pPr>
                  <w:r>
                    <w:rPr>
                      <w:rFonts w:hint="eastAsia" w:ascii="宋体" w:hAnsi="宋体" w:cs="仿宋_GB2312"/>
                      <w:b/>
                      <w:bCs/>
                      <w:sz w:val="21"/>
                      <w:szCs w:val="21"/>
                    </w:rPr>
                    <w:t>是</w:t>
                  </w:r>
                </w:p>
              </w:tc>
              <w:tc>
                <w:tcPr>
                  <w:tcW w:w="2976" w:type="dxa"/>
                  <w:tcBorders>
                    <w:tl2br w:val="nil"/>
                    <w:tr2bl w:val="nil"/>
                  </w:tcBorders>
                  <w:noWrap w:val="0"/>
                  <w:vAlign w:val="center"/>
                </w:tcPr>
                <w:p>
                  <w:pPr>
                    <w:jc w:val="center"/>
                    <w:rPr>
                      <w:rFonts w:hint="eastAsia" w:ascii="宋体" w:hAnsi="宋体" w:cs="仿宋_GB2312"/>
                      <w:b/>
                      <w:bCs/>
                      <w:sz w:val="21"/>
                      <w:szCs w:val="21"/>
                    </w:rPr>
                  </w:pPr>
                  <w:r>
                    <w:rPr>
                      <w:rFonts w:hint="eastAsia" w:ascii="宋体" w:hAnsi="宋体" w:cs="仿宋_GB2312"/>
                      <w:b/>
                      <w:bCs/>
                      <w:sz w:val="21"/>
                      <w:szCs w:val="21"/>
                    </w:rPr>
                    <w:t>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528" w:hRule="atLeast"/>
                <w:jc w:val="center"/>
              </w:trPr>
              <w:tc>
                <w:tcPr>
                  <w:tcW w:w="3048" w:type="dxa"/>
                  <w:gridSpan w:val="3"/>
                  <w:tcBorders>
                    <w:tl2br w:val="nil"/>
                    <w:tr2bl w:val="nil"/>
                  </w:tcBorders>
                  <w:noWrap w:val="0"/>
                  <w:vAlign w:val="center"/>
                </w:tcPr>
                <w:p>
                  <w:pPr>
                    <w:jc w:val="center"/>
                    <w:rPr>
                      <w:rFonts w:hint="eastAsia" w:ascii="宋体" w:hAnsi="宋体" w:cs="仿宋_GB2312"/>
                      <w:b/>
                      <w:bCs/>
                      <w:spacing w:val="-10"/>
                      <w:sz w:val="21"/>
                      <w:szCs w:val="21"/>
                    </w:rPr>
                  </w:pPr>
                  <w:r>
                    <w:rPr>
                      <w:rFonts w:hint="eastAsia" w:ascii="宋体" w:hAnsi="宋体" w:cs="仿宋_GB2312"/>
                      <w:b/>
                      <w:bCs/>
                      <w:sz w:val="21"/>
                      <w:szCs w:val="21"/>
                    </w:rPr>
                    <w:t>评价标准</w:t>
                  </w:r>
                </w:p>
              </w:tc>
              <w:tc>
                <w:tcPr>
                  <w:tcW w:w="5952" w:type="dxa"/>
                  <w:gridSpan w:val="2"/>
                  <w:tcBorders>
                    <w:tl2br w:val="nil"/>
                    <w:tr2bl w:val="nil"/>
                  </w:tcBorders>
                  <w:noWrap w:val="0"/>
                  <w:vAlign w:val="center"/>
                </w:tcPr>
                <w:p>
                  <w:pPr>
                    <w:jc w:val="center"/>
                    <w:rPr>
                      <w:rFonts w:hint="eastAsia" w:ascii="宋体" w:hAnsi="宋体"/>
                      <w:b/>
                      <w:sz w:val="21"/>
                      <w:szCs w:val="21"/>
                    </w:rPr>
                  </w:pPr>
                  <w:r>
                    <w:rPr>
                      <w:rFonts w:hint="eastAsia" w:ascii="宋体" w:hAnsi="宋体" w:cs="仿宋_GB2312"/>
                      <w:b/>
                      <w:bCs/>
                      <w:sz w:val="21"/>
                      <w:szCs w:val="21"/>
                    </w:rPr>
                    <w:t>《恶臭污染物排放标准》（GB14554-93）表1二级标准</w:t>
                  </w:r>
                </w:p>
              </w:tc>
            </w:tr>
          </w:tbl>
          <w:p>
            <w:pPr>
              <w:pStyle w:val="7"/>
              <w:keepNext w:val="0"/>
              <w:keepLines w:val="0"/>
              <w:pageBreakBefore w:val="0"/>
              <w:widowControl/>
              <w:kinsoku/>
              <w:wordWrap/>
              <w:overflowPunct/>
              <w:topLinePunct w:val="0"/>
              <w:autoSpaceDE/>
              <w:autoSpaceDN/>
              <w:bidi w:val="0"/>
              <w:adjustRightInd/>
              <w:snapToGrid w:val="0"/>
              <w:spacing w:before="0" w:after="0" w:line="360" w:lineRule="auto"/>
              <w:ind w:right="0" w:firstLine="480" w:firstLineChars="200"/>
              <w:textAlignment w:val="auto"/>
              <w:rPr>
                <w:rFonts w:hint="default"/>
                <w:sz w:val="24"/>
                <w:szCs w:val="24"/>
                <w:lang w:val="en-US"/>
              </w:rPr>
            </w:pPr>
            <w:r>
              <w:rPr>
                <w:rFonts w:hint="eastAsia"/>
                <w:sz w:val="24"/>
                <w:szCs w:val="24"/>
              </w:rPr>
              <w:t>根据监测结果可知，项目无组织废气</w:t>
            </w:r>
            <w:r>
              <w:rPr>
                <w:rFonts w:hint="default"/>
                <w:sz w:val="24"/>
                <w:szCs w:val="24"/>
                <w:lang w:val="en-US" w:eastAsia="zh-CN"/>
              </w:rPr>
              <w:t>硫化氢</w:t>
            </w:r>
            <w:r>
              <w:rPr>
                <w:rFonts w:hint="eastAsia"/>
                <w:sz w:val="24"/>
                <w:szCs w:val="24"/>
                <w:lang w:val="en-US" w:eastAsia="zh-CN"/>
              </w:rPr>
              <w:t>、</w:t>
            </w:r>
            <w:r>
              <w:rPr>
                <w:rFonts w:hint="default"/>
                <w:sz w:val="24"/>
                <w:szCs w:val="24"/>
                <w:lang w:val="en-US" w:eastAsia="zh-CN"/>
              </w:rPr>
              <w:t>氨气</w:t>
            </w:r>
            <w:r>
              <w:rPr>
                <w:rFonts w:hint="eastAsia"/>
                <w:sz w:val="24"/>
                <w:szCs w:val="24"/>
              </w:rPr>
              <w:t>的监测结果达到了</w:t>
            </w:r>
            <w:r>
              <w:rPr>
                <w:rFonts w:hint="eastAsia"/>
                <w:sz w:val="24"/>
                <w:szCs w:val="24"/>
                <w:lang w:val="en-US" w:eastAsia="zh-CN"/>
              </w:rPr>
              <w:t>《恶臭污染物排放标准》（</w:t>
            </w:r>
            <w:r>
              <w:rPr>
                <w:rFonts w:hint="default"/>
                <w:sz w:val="24"/>
                <w:szCs w:val="24"/>
                <w:lang w:val="en-US" w:eastAsia="zh-CN"/>
              </w:rPr>
              <w:t>GB14554-93</w:t>
            </w:r>
            <w:r>
              <w:rPr>
                <w:rFonts w:hint="eastAsia"/>
                <w:sz w:val="24"/>
                <w:szCs w:val="24"/>
                <w:lang w:val="en-US" w:eastAsia="zh-CN"/>
              </w:rPr>
              <w:t>）厂界标准值。</w:t>
            </w:r>
          </w:p>
          <w:p>
            <w:pPr>
              <w:pStyle w:val="66"/>
              <w:ind w:firstLine="480"/>
            </w:pPr>
            <w:r>
              <w:rPr>
                <w:rFonts w:hint="eastAsia"/>
              </w:rPr>
              <w:t>2）有组织废气</w:t>
            </w:r>
          </w:p>
          <w:p>
            <w:pPr>
              <w:pStyle w:val="66"/>
              <w:ind w:firstLine="480"/>
            </w:pPr>
            <w:r>
              <w:rPr>
                <w:rFonts w:hint="eastAsia"/>
                <w:lang w:eastAsia="zh-CN"/>
              </w:rPr>
              <w:t>食堂油烟净化器排口</w:t>
            </w:r>
            <w:r>
              <w:rPr>
                <w:rFonts w:hint="eastAsia"/>
                <w:lang w:val="en-US" w:eastAsia="zh-CN"/>
              </w:rPr>
              <w:t>及锅炉排气筒各</w:t>
            </w:r>
            <w:r>
              <w:rPr>
                <w:rFonts w:hint="eastAsia"/>
                <w:lang w:eastAsia="zh-CN"/>
              </w:rPr>
              <w:t>设置</w:t>
            </w:r>
            <w:r>
              <w:rPr>
                <w:rFonts w:hint="eastAsia"/>
                <w:lang w:val="en-US" w:eastAsia="zh-CN"/>
              </w:rPr>
              <w:t>1个监测点，</w:t>
            </w:r>
            <w:r>
              <w:rPr>
                <w:rFonts w:hint="eastAsia"/>
              </w:rPr>
              <w:t>监测结果如下：</w:t>
            </w:r>
          </w:p>
          <w:p>
            <w:pPr>
              <w:spacing w:line="320" w:lineRule="exact"/>
              <w:jc w:val="center"/>
              <w:rPr>
                <w:rFonts w:hint="eastAsia"/>
                <w:b/>
                <w:szCs w:val="21"/>
              </w:rPr>
            </w:pPr>
            <w:r>
              <w:rPr>
                <w:rFonts w:hint="eastAsia"/>
                <w:b/>
                <w:bCs/>
                <w:sz w:val="24"/>
                <w:szCs w:val="24"/>
              </w:rPr>
              <w:t>表2-</w:t>
            </w:r>
            <w:r>
              <w:rPr>
                <w:b/>
                <w:bCs/>
                <w:sz w:val="24"/>
                <w:szCs w:val="24"/>
              </w:rPr>
              <w:t>1</w:t>
            </w:r>
            <w:r>
              <w:rPr>
                <w:rFonts w:hint="eastAsia"/>
                <w:b/>
                <w:bCs/>
                <w:sz w:val="24"/>
                <w:szCs w:val="24"/>
                <w:lang w:val="en-US" w:eastAsia="zh-CN"/>
              </w:rPr>
              <w:t>1</w:t>
            </w:r>
            <w:r>
              <w:rPr>
                <w:b/>
                <w:bCs/>
                <w:sz w:val="24"/>
                <w:szCs w:val="24"/>
              </w:rPr>
              <w:t xml:space="preserve">  </w:t>
            </w:r>
            <w:r>
              <w:rPr>
                <w:rFonts w:hint="eastAsia"/>
                <w:b/>
                <w:bCs/>
                <w:sz w:val="24"/>
                <w:szCs w:val="24"/>
              </w:rPr>
              <w:t>原有项目</w:t>
            </w:r>
            <w:r>
              <w:rPr>
                <w:rFonts w:hint="eastAsia"/>
                <w:b/>
                <w:bCs/>
                <w:sz w:val="24"/>
                <w:szCs w:val="24"/>
                <w:lang w:val="en-US" w:eastAsia="zh-CN"/>
              </w:rPr>
              <w:t>食堂</w:t>
            </w:r>
            <w:r>
              <w:rPr>
                <w:rFonts w:hint="eastAsia"/>
                <w:b/>
                <w:bCs/>
                <w:sz w:val="24"/>
                <w:szCs w:val="24"/>
              </w:rPr>
              <w:t>有组织废气排放监测结果表</w:t>
            </w:r>
            <w:r>
              <w:rPr>
                <w:rFonts w:hint="eastAsia"/>
                <w:b/>
                <w:bCs/>
                <w:sz w:val="24"/>
                <w:szCs w:val="24"/>
                <w:lang w:val="en-US" w:eastAsia="zh-CN"/>
              </w:rPr>
              <w:t xml:space="preserve"> </w:t>
            </w:r>
            <w:r>
              <w:rPr>
                <w:rFonts w:ascii="Times New Roman" w:hAnsi="Times New Roman" w:cs="Times New Roman"/>
                <w:bCs/>
                <w:color w:val="auto"/>
                <w:sz w:val="24"/>
                <w:lang w:bidi="ar"/>
              </w:rPr>
              <w:t>单位：mg/m</w:t>
            </w:r>
            <w:r>
              <w:rPr>
                <w:rFonts w:ascii="Times New Roman" w:hAnsi="Times New Roman" w:cs="Times New Roman"/>
                <w:bCs/>
                <w:color w:val="auto"/>
                <w:sz w:val="24"/>
                <w:vertAlign w:val="superscript"/>
                <w:lang w:bidi="ar"/>
              </w:rPr>
              <w:t>3</w:t>
            </w:r>
          </w:p>
          <w:tbl>
            <w:tblPr>
              <w:tblStyle w:val="22"/>
              <w:tblW w:w="0" w:type="auto"/>
              <w:jc w:val="center"/>
              <w:tblLayout w:type="autofit"/>
              <w:tblCellMar>
                <w:top w:w="0" w:type="dxa"/>
                <w:left w:w="0" w:type="dxa"/>
                <w:bottom w:w="0" w:type="dxa"/>
                <w:right w:w="0" w:type="dxa"/>
              </w:tblCellMar>
            </w:tblPr>
            <w:tblGrid>
              <w:gridCol w:w="703"/>
              <w:gridCol w:w="848"/>
              <w:gridCol w:w="845"/>
              <w:gridCol w:w="769"/>
              <w:gridCol w:w="770"/>
              <w:gridCol w:w="770"/>
              <w:gridCol w:w="769"/>
              <w:gridCol w:w="769"/>
              <w:gridCol w:w="769"/>
              <w:gridCol w:w="696"/>
              <w:gridCol w:w="680"/>
            </w:tblGrid>
            <w:tr>
              <w:tblPrEx>
                <w:tblCellMar>
                  <w:top w:w="0" w:type="dxa"/>
                  <w:left w:w="0" w:type="dxa"/>
                  <w:bottom w:w="0" w:type="dxa"/>
                  <w:right w:w="0" w:type="dxa"/>
                </w:tblCellMar>
              </w:tblPrEx>
              <w:trPr>
                <w:trHeight w:val="447" w:hRule="atLeast"/>
                <w:jc w:val="center"/>
              </w:trPr>
              <w:tc>
                <w:tcPr>
                  <w:tcW w:w="783" w:type="dxa"/>
                  <w:vMerge w:val="restart"/>
                  <w:tcBorders>
                    <w:top w:val="single" w:color="000000" w:sz="8" w:space="0"/>
                    <w:left w:val="nil"/>
                    <w:right w:val="single" w:color="000000" w:sz="8" w:space="0"/>
                  </w:tcBorders>
                  <w:shd w:val="clear" w:color="auto" w:fill="FFFFFF"/>
                  <w:noWrap w:val="0"/>
                  <w:tcMar>
                    <w:top w:w="0" w:type="dxa"/>
                    <w:left w:w="57" w:type="dxa"/>
                    <w:bottom w:w="0" w:type="dxa"/>
                    <w:right w:w="57" w:type="dxa"/>
                  </w:tcMar>
                  <w:vAlign w:val="center"/>
                </w:tcPr>
                <w:p>
                  <w:pPr>
                    <w:jc w:val="center"/>
                    <w:rPr>
                      <w:rFonts w:hint="eastAsia" w:ascii="宋体" w:hAnsi="宋体"/>
                      <w:b/>
                      <w:color w:val="000000"/>
                      <w:spacing w:val="-10"/>
                      <w:sz w:val="22"/>
                      <w:szCs w:val="21"/>
                    </w:rPr>
                  </w:pPr>
                  <w:r>
                    <w:rPr>
                      <w:rFonts w:hint="eastAsia" w:ascii="宋体" w:hAnsi="宋体"/>
                      <w:b/>
                      <w:color w:val="000000"/>
                      <w:spacing w:val="-10"/>
                      <w:sz w:val="22"/>
                      <w:szCs w:val="21"/>
                    </w:rPr>
                    <w:t>采样</w:t>
                  </w:r>
                </w:p>
                <w:p>
                  <w:pPr>
                    <w:jc w:val="center"/>
                    <w:rPr>
                      <w:rFonts w:hint="eastAsia" w:ascii="宋体" w:hAnsi="宋体"/>
                      <w:b/>
                      <w:color w:val="000000"/>
                      <w:spacing w:val="-10"/>
                      <w:sz w:val="22"/>
                      <w:szCs w:val="21"/>
                    </w:rPr>
                  </w:pPr>
                  <w:r>
                    <w:rPr>
                      <w:rFonts w:hint="eastAsia" w:ascii="宋体" w:hAnsi="宋体"/>
                      <w:b/>
                      <w:color w:val="000000"/>
                      <w:spacing w:val="-10"/>
                      <w:sz w:val="22"/>
                      <w:szCs w:val="21"/>
                    </w:rPr>
                    <w:t>位置</w:t>
                  </w:r>
                </w:p>
              </w:tc>
              <w:tc>
                <w:tcPr>
                  <w:tcW w:w="921" w:type="dxa"/>
                  <w:vMerge w:val="restart"/>
                  <w:tcBorders>
                    <w:top w:val="single" w:color="000000" w:sz="8" w:space="0"/>
                    <w:left w:val="single" w:color="000000" w:sz="8" w:space="0"/>
                    <w:bottom w:val="single" w:color="000000" w:sz="8" w:space="0"/>
                    <w:right w:val="single" w:color="000000" w:sz="8" w:space="0"/>
                  </w:tcBorders>
                  <w:shd w:val="clear" w:color="auto" w:fill="FFFFFF"/>
                  <w:noWrap w:val="0"/>
                  <w:tcMar>
                    <w:top w:w="0" w:type="dxa"/>
                    <w:left w:w="57" w:type="dxa"/>
                    <w:bottom w:w="0" w:type="dxa"/>
                    <w:right w:w="57" w:type="dxa"/>
                  </w:tcMar>
                  <w:vAlign w:val="center"/>
                </w:tcPr>
                <w:p>
                  <w:pPr>
                    <w:jc w:val="center"/>
                    <w:rPr>
                      <w:rFonts w:hint="eastAsia" w:ascii="宋体" w:hAnsi="宋体"/>
                      <w:b/>
                      <w:color w:val="000000"/>
                      <w:sz w:val="22"/>
                      <w:szCs w:val="21"/>
                    </w:rPr>
                  </w:pPr>
                  <w:r>
                    <w:rPr>
                      <w:rFonts w:hint="eastAsia" w:ascii="宋体" w:hAnsi="宋体"/>
                      <w:b/>
                      <w:color w:val="000000"/>
                      <w:sz w:val="22"/>
                      <w:szCs w:val="21"/>
                    </w:rPr>
                    <w:t>检测</w:t>
                  </w:r>
                </w:p>
                <w:p>
                  <w:pPr>
                    <w:jc w:val="center"/>
                    <w:rPr>
                      <w:rFonts w:ascii="宋体" w:hAnsi="宋体"/>
                      <w:b/>
                      <w:color w:val="000000"/>
                      <w:spacing w:val="-10"/>
                      <w:sz w:val="22"/>
                      <w:szCs w:val="21"/>
                    </w:rPr>
                  </w:pPr>
                  <w:r>
                    <w:rPr>
                      <w:rFonts w:ascii="宋体" w:hAnsi="宋体"/>
                      <w:b/>
                      <w:color w:val="000000"/>
                      <w:sz w:val="22"/>
                      <w:szCs w:val="21"/>
                    </w:rPr>
                    <w:t>日期</w:t>
                  </w:r>
                </w:p>
              </w:tc>
              <w:tc>
                <w:tcPr>
                  <w:tcW w:w="906" w:type="dxa"/>
                  <w:vMerge w:val="restart"/>
                  <w:tcBorders>
                    <w:top w:val="single" w:color="000000" w:sz="8" w:space="0"/>
                    <w:left w:val="single" w:color="000000" w:sz="8" w:space="0"/>
                    <w:bottom w:val="single" w:color="000000" w:sz="8" w:space="0"/>
                    <w:right w:val="single" w:color="000000" w:sz="8" w:space="0"/>
                  </w:tcBorders>
                  <w:shd w:val="clear" w:color="auto" w:fill="FFFFFF"/>
                  <w:noWrap w:val="0"/>
                  <w:tcMar>
                    <w:top w:w="0" w:type="dxa"/>
                    <w:left w:w="57" w:type="dxa"/>
                    <w:bottom w:w="0" w:type="dxa"/>
                    <w:right w:w="57" w:type="dxa"/>
                  </w:tcMar>
                  <w:vAlign w:val="center"/>
                </w:tcPr>
                <w:p>
                  <w:pPr>
                    <w:jc w:val="center"/>
                    <w:rPr>
                      <w:rFonts w:hint="eastAsia" w:ascii="宋体" w:hAnsi="宋体"/>
                      <w:b/>
                      <w:color w:val="000000"/>
                      <w:spacing w:val="-10"/>
                      <w:sz w:val="22"/>
                      <w:szCs w:val="21"/>
                    </w:rPr>
                  </w:pPr>
                  <w:r>
                    <w:rPr>
                      <w:rFonts w:hint="eastAsia" w:ascii="宋体" w:hAnsi="宋体"/>
                      <w:b/>
                      <w:color w:val="000000"/>
                      <w:spacing w:val="-10"/>
                      <w:sz w:val="22"/>
                      <w:szCs w:val="21"/>
                    </w:rPr>
                    <w:t>检测</w:t>
                  </w:r>
                </w:p>
                <w:p>
                  <w:pPr>
                    <w:jc w:val="center"/>
                    <w:rPr>
                      <w:rFonts w:hint="eastAsia" w:ascii="宋体" w:hAnsi="宋体"/>
                      <w:b/>
                      <w:color w:val="000000"/>
                      <w:spacing w:val="-10"/>
                      <w:sz w:val="22"/>
                      <w:szCs w:val="21"/>
                    </w:rPr>
                  </w:pPr>
                  <w:r>
                    <w:rPr>
                      <w:rFonts w:hint="eastAsia" w:ascii="宋体" w:hAnsi="宋体"/>
                      <w:b/>
                      <w:color w:val="000000"/>
                      <w:spacing w:val="-10"/>
                      <w:sz w:val="22"/>
                      <w:szCs w:val="21"/>
                    </w:rPr>
                    <w:t>项目</w:t>
                  </w:r>
                </w:p>
              </w:tc>
              <w:tc>
                <w:tcPr>
                  <w:tcW w:w="4903" w:type="dxa"/>
                  <w:gridSpan w:val="6"/>
                  <w:tcBorders>
                    <w:top w:val="single" w:color="000000" w:sz="8" w:space="0"/>
                    <w:left w:val="single" w:color="000000" w:sz="8" w:space="0"/>
                    <w:bottom w:val="single" w:color="000000" w:sz="8" w:space="0"/>
                    <w:right w:val="single" w:color="000000" w:sz="8" w:space="0"/>
                  </w:tcBorders>
                  <w:shd w:val="clear" w:color="auto" w:fill="FFFFFF"/>
                  <w:noWrap w:val="0"/>
                  <w:tcMar>
                    <w:top w:w="0" w:type="dxa"/>
                    <w:left w:w="57" w:type="dxa"/>
                    <w:bottom w:w="0" w:type="dxa"/>
                    <w:right w:w="57" w:type="dxa"/>
                  </w:tcMar>
                  <w:vAlign w:val="center"/>
                </w:tcPr>
                <w:p>
                  <w:pPr>
                    <w:spacing w:line="340" w:lineRule="exact"/>
                    <w:jc w:val="center"/>
                    <w:rPr>
                      <w:rFonts w:hint="eastAsia" w:ascii="宋体" w:hAnsi="宋体"/>
                      <w:b/>
                      <w:color w:val="000000"/>
                      <w:sz w:val="22"/>
                      <w:szCs w:val="18"/>
                    </w:rPr>
                  </w:pPr>
                  <w:r>
                    <w:rPr>
                      <w:rFonts w:hint="eastAsia" w:ascii="宋体" w:hAnsi="宋体"/>
                      <w:b/>
                      <w:color w:val="000000"/>
                      <w:sz w:val="22"/>
                      <w:szCs w:val="18"/>
                    </w:rPr>
                    <w:t>检测结果（单位：mg/m</w:t>
                  </w:r>
                  <w:r>
                    <w:rPr>
                      <w:rFonts w:hint="eastAsia" w:ascii="宋体" w:hAnsi="宋体"/>
                      <w:b/>
                      <w:color w:val="000000"/>
                      <w:sz w:val="22"/>
                      <w:szCs w:val="18"/>
                      <w:vertAlign w:val="superscript"/>
                    </w:rPr>
                    <w:t>3</w:t>
                  </w:r>
                  <w:r>
                    <w:rPr>
                      <w:rFonts w:hint="eastAsia" w:ascii="宋体" w:hAnsi="宋体"/>
                      <w:b/>
                      <w:color w:val="000000"/>
                      <w:sz w:val="22"/>
                      <w:szCs w:val="18"/>
                    </w:rPr>
                    <w:t>）</w:t>
                  </w:r>
                </w:p>
              </w:tc>
              <w:tc>
                <w:tcPr>
                  <w:tcW w:w="750" w:type="dxa"/>
                  <w:vMerge w:val="restart"/>
                  <w:tcBorders>
                    <w:top w:val="single" w:color="000000" w:sz="8" w:space="0"/>
                    <w:left w:val="single" w:color="000000" w:sz="8" w:space="0"/>
                    <w:bottom w:val="single" w:color="000000" w:sz="8" w:space="0"/>
                    <w:right w:val="single" w:color="000000" w:sz="8" w:space="0"/>
                  </w:tcBorders>
                  <w:shd w:val="clear" w:color="auto" w:fill="FFFFFF"/>
                  <w:noWrap w:val="0"/>
                  <w:tcMar>
                    <w:top w:w="0" w:type="dxa"/>
                    <w:left w:w="57" w:type="dxa"/>
                    <w:bottom w:w="0" w:type="dxa"/>
                    <w:right w:w="57" w:type="dxa"/>
                  </w:tcMar>
                  <w:vAlign w:val="center"/>
                </w:tcPr>
                <w:p>
                  <w:pPr>
                    <w:spacing w:line="340" w:lineRule="exact"/>
                    <w:jc w:val="center"/>
                    <w:rPr>
                      <w:rFonts w:hint="eastAsia" w:ascii="宋体" w:hAnsi="宋体"/>
                      <w:b/>
                      <w:color w:val="000000"/>
                      <w:sz w:val="22"/>
                      <w:szCs w:val="18"/>
                    </w:rPr>
                  </w:pPr>
                  <w:r>
                    <w:rPr>
                      <w:rFonts w:hint="eastAsia" w:ascii="宋体" w:hAnsi="宋体"/>
                      <w:b/>
                      <w:color w:val="000000"/>
                      <w:sz w:val="22"/>
                      <w:szCs w:val="18"/>
                    </w:rPr>
                    <w:t>标准值</w:t>
                  </w:r>
                </w:p>
              </w:tc>
              <w:tc>
                <w:tcPr>
                  <w:tcW w:w="751" w:type="dxa"/>
                  <w:vMerge w:val="restart"/>
                  <w:tcBorders>
                    <w:top w:val="single" w:color="000000" w:sz="8" w:space="0"/>
                    <w:left w:val="single" w:color="000000" w:sz="8" w:space="0"/>
                    <w:right w:val="nil"/>
                  </w:tcBorders>
                  <w:shd w:val="clear" w:color="auto" w:fill="FFFFFF"/>
                  <w:noWrap w:val="0"/>
                  <w:tcMar>
                    <w:top w:w="0" w:type="dxa"/>
                    <w:left w:w="57" w:type="dxa"/>
                    <w:bottom w:w="0" w:type="dxa"/>
                    <w:right w:w="57" w:type="dxa"/>
                  </w:tcMar>
                  <w:vAlign w:val="center"/>
                </w:tcPr>
                <w:p>
                  <w:pPr>
                    <w:spacing w:line="340" w:lineRule="exact"/>
                    <w:jc w:val="center"/>
                    <w:rPr>
                      <w:rFonts w:hint="eastAsia" w:ascii="宋体" w:hAnsi="宋体"/>
                      <w:b/>
                      <w:color w:val="000000"/>
                      <w:sz w:val="22"/>
                      <w:szCs w:val="18"/>
                    </w:rPr>
                  </w:pPr>
                  <w:r>
                    <w:rPr>
                      <w:rFonts w:hint="eastAsia" w:ascii="宋体" w:hAnsi="宋体"/>
                      <w:b/>
                      <w:color w:val="000000"/>
                      <w:sz w:val="22"/>
                      <w:szCs w:val="18"/>
                    </w:rPr>
                    <w:t>是否</w:t>
                  </w:r>
                </w:p>
                <w:p>
                  <w:pPr>
                    <w:spacing w:line="340" w:lineRule="exact"/>
                    <w:jc w:val="center"/>
                    <w:rPr>
                      <w:rFonts w:hint="eastAsia" w:ascii="宋体" w:hAnsi="宋体"/>
                      <w:b/>
                      <w:color w:val="000000"/>
                      <w:sz w:val="22"/>
                      <w:szCs w:val="18"/>
                    </w:rPr>
                  </w:pPr>
                  <w:r>
                    <w:rPr>
                      <w:rFonts w:hint="eastAsia" w:ascii="宋体" w:hAnsi="宋体"/>
                      <w:b/>
                      <w:color w:val="000000"/>
                      <w:sz w:val="22"/>
                      <w:szCs w:val="18"/>
                    </w:rPr>
                    <w:t>达标</w:t>
                  </w:r>
                </w:p>
              </w:tc>
            </w:tr>
            <w:tr>
              <w:tblPrEx>
                <w:tblCellMar>
                  <w:top w:w="0" w:type="dxa"/>
                  <w:left w:w="0" w:type="dxa"/>
                  <w:bottom w:w="0" w:type="dxa"/>
                  <w:right w:w="0" w:type="dxa"/>
                </w:tblCellMar>
              </w:tblPrEx>
              <w:trPr>
                <w:trHeight w:val="465" w:hRule="atLeast"/>
                <w:jc w:val="center"/>
              </w:trPr>
              <w:tc>
                <w:tcPr>
                  <w:tcW w:w="783" w:type="dxa"/>
                  <w:vMerge w:val="continue"/>
                  <w:tcBorders>
                    <w:left w:val="nil"/>
                    <w:bottom w:val="single" w:color="000000" w:sz="8" w:space="0"/>
                    <w:right w:val="single" w:color="000000" w:sz="8" w:space="0"/>
                  </w:tcBorders>
                  <w:shd w:val="clear" w:color="auto" w:fill="FFFFFF"/>
                  <w:noWrap w:val="0"/>
                  <w:tcMar>
                    <w:top w:w="0" w:type="dxa"/>
                    <w:left w:w="57" w:type="dxa"/>
                    <w:bottom w:w="0" w:type="dxa"/>
                    <w:right w:w="57" w:type="dxa"/>
                  </w:tcMar>
                  <w:vAlign w:val="center"/>
                </w:tcPr>
                <w:p>
                  <w:pPr>
                    <w:jc w:val="center"/>
                    <w:rPr>
                      <w:rFonts w:ascii="宋体" w:hAnsi="宋体"/>
                      <w:b/>
                      <w:color w:val="000000"/>
                      <w:spacing w:val="-10"/>
                      <w:sz w:val="22"/>
                      <w:szCs w:val="21"/>
                    </w:rPr>
                  </w:pPr>
                </w:p>
              </w:tc>
              <w:tc>
                <w:tcPr>
                  <w:tcW w:w="921" w:type="dxa"/>
                  <w:vMerge w:val="continue"/>
                  <w:tcBorders>
                    <w:top w:val="single" w:color="000000" w:sz="8" w:space="0"/>
                    <w:left w:val="single" w:color="000000" w:sz="8" w:space="0"/>
                    <w:bottom w:val="single" w:color="000000" w:sz="8" w:space="0"/>
                    <w:right w:val="single" w:color="000000" w:sz="8" w:space="0"/>
                  </w:tcBorders>
                  <w:shd w:val="clear" w:color="auto" w:fill="FFFFFF"/>
                  <w:noWrap w:val="0"/>
                  <w:tcMar>
                    <w:top w:w="0" w:type="dxa"/>
                    <w:left w:w="57" w:type="dxa"/>
                    <w:bottom w:w="0" w:type="dxa"/>
                    <w:right w:w="57" w:type="dxa"/>
                  </w:tcMar>
                  <w:vAlign w:val="center"/>
                </w:tcPr>
                <w:p>
                  <w:pPr>
                    <w:jc w:val="center"/>
                    <w:rPr>
                      <w:rFonts w:hint="eastAsia" w:ascii="宋体" w:hAnsi="宋体"/>
                      <w:b/>
                      <w:color w:val="000000"/>
                      <w:sz w:val="22"/>
                      <w:szCs w:val="21"/>
                    </w:rPr>
                  </w:pPr>
                </w:p>
              </w:tc>
              <w:tc>
                <w:tcPr>
                  <w:tcW w:w="906" w:type="dxa"/>
                  <w:vMerge w:val="continue"/>
                  <w:tcBorders>
                    <w:top w:val="single" w:color="000000" w:sz="8" w:space="0"/>
                    <w:left w:val="single" w:color="000000" w:sz="8" w:space="0"/>
                    <w:bottom w:val="single" w:color="000000" w:sz="8" w:space="0"/>
                    <w:right w:val="single" w:color="000000" w:sz="8" w:space="0"/>
                  </w:tcBorders>
                  <w:shd w:val="clear" w:color="auto" w:fill="FFFFFF"/>
                  <w:noWrap w:val="0"/>
                  <w:tcMar>
                    <w:top w:w="0" w:type="dxa"/>
                    <w:left w:w="57" w:type="dxa"/>
                    <w:bottom w:w="0" w:type="dxa"/>
                    <w:right w:w="57" w:type="dxa"/>
                  </w:tcMar>
                  <w:vAlign w:val="center"/>
                </w:tcPr>
                <w:p>
                  <w:pPr>
                    <w:jc w:val="center"/>
                    <w:rPr>
                      <w:rFonts w:hint="eastAsia" w:ascii="宋体" w:hAnsi="宋体"/>
                      <w:b/>
                      <w:color w:val="000000"/>
                      <w:sz w:val="22"/>
                      <w:szCs w:val="21"/>
                    </w:rPr>
                  </w:pPr>
                </w:p>
              </w:tc>
              <w:tc>
                <w:tcPr>
                  <w:tcW w:w="817" w:type="dxa"/>
                  <w:tcBorders>
                    <w:top w:val="single" w:color="000000" w:sz="8" w:space="0"/>
                    <w:left w:val="single" w:color="000000" w:sz="8" w:space="0"/>
                    <w:bottom w:val="single" w:color="000000" w:sz="8" w:space="0"/>
                    <w:right w:val="single" w:color="000000" w:sz="8" w:space="0"/>
                  </w:tcBorders>
                  <w:shd w:val="clear" w:color="auto" w:fill="FFFFFF"/>
                  <w:noWrap w:val="0"/>
                  <w:tcMar>
                    <w:top w:w="0" w:type="dxa"/>
                    <w:left w:w="57" w:type="dxa"/>
                    <w:bottom w:w="0" w:type="dxa"/>
                    <w:right w:w="57" w:type="dxa"/>
                  </w:tcMar>
                  <w:vAlign w:val="center"/>
                </w:tcPr>
                <w:p>
                  <w:pPr>
                    <w:jc w:val="center"/>
                    <w:rPr>
                      <w:rFonts w:hint="eastAsia" w:ascii="宋体" w:hAnsi="宋体"/>
                      <w:b/>
                      <w:szCs w:val="21"/>
                    </w:rPr>
                  </w:pPr>
                  <w:r>
                    <w:rPr>
                      <w:rFonts w:hint="eastAsia" w:ascii="宋体" w:hAnsi="宋体"/>
                      <w:b/>
                      <w:szCs w:val="21"/>
                    </w:rPr>
                    <w:t>一次</w:t>
                  </w:r>
                </w:p>
              </w:tc>
              <w:tc>
                <w:tcPr>
                  <w:tcW w:w="817" w:type="dxa"/>
                  <w:tcBorders>
                    <w:top w:val="single" w:color="000000" w:sz="8" w:space="0"/>
                    <w:left w:val="single" w:color="000000" w:sz="8" w:space="0"/>
                    <w:bottom w:val="single" w:color="000000" w:sz="8" w:space="0"/>
                    <w:right w:val="single" w:color="000000" w:sz="8" w:space="0"/>
                  </w:tcBorders>
                  <w:shd w:val="clear" w:color="auto" w:fill="FFFFFF"/>
                  <w:noWrap w:val="0"/>
                  <w:tcMar>
                    <w:top w:w="0" w:type="dxa"/>
                    <w:left w:w="57" w:type="dxa"/>
                    <w:bottom w:w="0" w:type="dxa"/>
                    <w:right w:w="57" w:type="dxa"/>
                  </w:tcMar>
                  <w:vAlign w:val="center"/>
                </w:tcPr>
                <w:p>
                  <w:pPr>
                    <w:jc w:val="center"/>
                    <w:rPr>
                      <w:rFonts w:hint="eastAsia" w:ascii="宋体" w:hAnsi="宋体"/>
                      <w:b/>
                      <w:szCs w:val="21"/>
                    </w:rPr>
                  </w:pPr>
                  <w:r>
                    <w:rPr>
                      <w:rFonts w:hint="eastAsia" w:ascii="宋体" w:hAnsi="宋体"/>
                      <w:b/>
                      <w:szCs w:val="21"/>
                    </w:rPr>
                    <w:t>二次</w:t>
                  </w:r>
                </w:p>
              </w:tc>
              <w:tc>
                <w:tcPr>
                  <w:tcW w:w="818" w:type="dxa"/>
                  <w:tcBorders>
                    <w:top w:val="single" w:color="000000" w:sz="8" w:space="0"/>
                    <w:left w:val="single" w:color="000000" w:sz="8" w:space="0"/>
                    <w:bottom w:val="single" w:color="000000" w:sz="8" w:space="0"/>
                    <w:right w:val="single" w:color="000000" w:sz="8" w:space="0"/>
                  </w:tcBorders>
                  <w:shd w:val="clear" w:color="auto" w:fill="FFFFFF"/>
                  <w:noWrap w:val="0"/>
                  <w:tcMar>
                    <w:top w:w="0" w:type="dxa"/>
                    <w:left w:w="57" w:type="dxa"/>
                    <w:bottom w:w="0" w:type="dxa"/>
                    <w:right w:w="57" w:type="dxa"/>
                  </w:tcMar>
                  <w:vAlign w:val="center"/>
                </w:tcPr>
                <w:p>
                  <w:pPr>
                    <w:jc w:val="center"/>
                    <w:rPr>
                      <w:rFonts w:hint="eastAsia" w:ascii="宋体" w:hAnsi="宋体"/>
                      <w:b/>
                      <w:szCs w:val="21"/>
                    </w:rPr>
                  </w:pPr>
                  <w:r>
                    <w:rPr>
                      <w:rFonts w:hint="eastAsia" w:ascii="宋体" w:hAnsi="宋体"/>
                      <w:b/>
                      <w:szCs w:val="21"/>
                    </w:rPr>
                    <w:t>三次</w:t>
                  </w:r>
                </w:p>
              </w:tc>
              <w:tc>
                <w:tcPr>
                  <w:tcW w:w="817" w:type="dxa"/>
                  <w:tcBorders>
                    <w:top w:val="single" w:color="000000" w:sz="8" w:space="0"/>
                    <w:left w:val="single" w:color="000000" w:sz="8" w:space="0"/>
                    <w:bottom w:val="single" w:color="000000" w:sz="8" w:space="0"/>
                    <w:right w:val="single" w:color="000000" w:sz="8" w:space="0"/>
                  </w:tcBorders>
                  <w:shd w:val="clear" w:color="auto" w:fill="FFFFFF"/>
                  <w:noWrap w:val="0"/>
                  <w:tcMar>
                    <w:top w:w="0" w:type="dxa"/>
                    <w:left w:w="57" w:type="dxa"/>
                    <w:bottom w:w="0" w:type="dxa"/>
                    <w:right w:w="57" w:type="dxa"/>
                  </w:tcMar>
                  <w:vAlign w:val="center"/>
                </w:tcPr>
                <w:p>
                  <w:pPr>
                    <w:jc w:val="center"/>
                    <w:rPr>
                      <w:rFonts w:hint="eastAsia" w:ascii="宋体" w:hAnsi="宋体"/>
                      <w:b/>
                      <w:szCs w:val="21"/>
                    </w:rPr>
                  </w:pPr>
                  <w:r>
                    <w:rPr>
                      <w:rFonts w:hint="eastAsia" w:ascii="宋体" w:hAnsi="宋体"/>
                      <w:b/>
                      <w:szCs w:val="21"/>
                    </w:rPr>
                    <w:t>四次</w:t>
                  </w:r>
                </w:p>
              </w:tc>
              <w:tc>
                <w:tcPr>
                  <w:tcW w:w="817" w:type="dxa"/>
                  <w:tcBorders>
                    <w:top w:val="single" w:color="000000" w:sz="8" w:space="0"/>
                    <w:left w:val="single" w:color="000000" w:sz="8" w:space="0"/>
                    <w:bottom w:val="single" w:color="000000" w:sz="8" w:space="0"/>
                    <w:right w:val="single" w:color="000000" w:sz="8" w:space="0"/>
                  </w:tcBorders>
                  <w:shd w:val="clear" w:color="auto" w:fill="FFFFFF"/>
                  <w:noWrap w:val="0"/>
                  <w:tcMar>
                    <w:top w:w="0" w:type="dxa"/>
                    <w:left w:w="57" w:type="dxa"/>
                    <w:bottom w:w="0" w:type="dxa"/>
                    <w:right w:w="57" w:type="dxa"/>
                  </w:tcMar>
                  <w:vAlign w:val="center"/>
                </w:tcPr>
                <w:p>
                  <w:pPr>
                    <w:jc w:val="center"/>
                    <w:rPr>
                      <w:rFonts w:hint="eastAsia" w:ascii="宋体" w:hAnsi="宋体"/>
                      <w:b/>
                      <w:szCs w:val="21"/>
                    </w:rPr>
                  </w:pPr>
                  <w:r>
                    <w:rPr>
                      <w:rFonts w:hint="eastAsia" w:ascii="宋体" w:hAnsi="宋体"/>
                      <w:b/>
                      <w:szCs w:val="21"/>
                    </w:rPr>
                    <w:t>五次</w:t>
                  </w:r>
                </w:p>
              </w:tc>
              <w:tc>
                <w:tcPr>
                  <w:tcW w:w="817" w:type="dxa"/>
                  <w:tcBorders>
                    <w:top w:val="single" w:color="000000" w:sz="8" w:space="0"/>
                    <w:left w:val="single" w:color="000000" w:sz="8" w:space="0"/>
                    <w:bottom w:val="single" w:color="000000" w:sz="8" w:space="0"/>
                    <w:right w:val="single" w:color="000000" w:sz="8" w:space="0"/>
                  </w:tcBorders>
                  <w:shd w:val="clear" w:color="auto" w:fill="FFFFFF"/>
                  <w:noWrap w:val="0"/>
                  <w:tcMar>
                    <w:top w:w="0" w:type="dxa"/>
                    <w:left w:w="57" w:type="dxa"/>
                    <w:bottom w:w="0" w:type="dxa"/>
                    <w:right w:w="57" w:type="dxa"/>
                  </w:tcMar>
                  <w:vAlign w:val="center"/>
                </w:tcPr>
                <w:p>
                  <w:pPr>
                    <w:jc w:val="center"/>
                    <w:rPr>
                      <w:rFonts w:hint="eastAsia" w:ascii="宋体" w:hAnsi="宋体"/>
                      <w:b/>
                      <w:szCs w:val="21"/>
                    </w:rPr>
                  </w:pPr>
                  <w:r>
                    <w:rPr>
                      <w:rFonts w:hint="eastAsia" w:ascii="宋体" w:hAnsi="宋体"/>
                      <w:b/>
                      <w:szCs w:val="21"/>
                    </w:rPr>
                    <w:t>均值</w:t>
                  </w:r>
                </w:p>
              </w:tc>
              <w:tc>
                <w:tcPr>
                  <w:tcW w:w="750" w:type="dxa"/>
                  <w:vMerge w:val="continue"/>
                  <w:tcBorders>
                    <w:top w:val="single" w:color="000000" w:sz="8" w:space="0"/>
                    <w:left w:val="single" w:color="000000" w:sz="8" w:space="0"/>
                    <w:bottom w:val="single" w:color="000000" w:sz="8" w:space="0"/>
                    <w:right w:val="single" w:color="000000" w:sz="8" w:space="0"/>
                  </w:tcBorders>
                  <w:shd w:val="clear" w:color="auto" w:fill="FFFFFF"/>
                  <w:noWrap w:val="0"/>
                  <w:tcMar>
                    <w:top w:w="0" w:type="dxa"/>
                    <w:left w:w="57" w:type="dxa"/>
                    <w:bottom w:w="0" w:type="dxa"/>
                    <w:right w:w="57" w:type="dxa"/>
                  </w:tcMar>
                  <w:vAlign w:val="center"/>
                </w:tcPr>
                <w:p>
                  <w:pPr>
                    <w:jc w:val="center"/>
                    <w:rPr>
                      <w:rFonts w:hint="eastAsia" w:ascii="宋体" w:hAnsi="宋体"/>
                      <w:b/>
                      <w:color w:val="000000"/>
                      <w:sz w:val="22"/>
                      <w:szCs w:val="21"/>
                    </w:rPr>
                  </w:pPr>
                </w:p>
              </w:tc>
              <w:tc>
                <w:tcPr>
                  <w:tcW w:w="751" w:type="dxa"/>
                  <w:vMerge w:val="continue"/>
                  <w:tcBorders>
                    <w:left w:val="single" w:color="000000" w:sz="8" w:space="0"/>
                    <w:bottom w:val="single" w:color="000000" w:sz="8" w:space="0"/>
                    <w:right w:val="nil"/>
                  </w:tcBorders>
                  <w:shd w:val="clear" w:color="auto" w:fill="FFFFFF"/>
                  <w:noWrap w:val="0"/>
                  <w:tcMar>
                    <w:top w:w="0" w:type="dxa"/>
                    <w:left w:w="57" w:type="dxa"/>
                    <w:bottom w:w="0" w:type="dxa"/>
                    <w:right w:w="57" w:type="dxa"/>
                  </w:tcMar>
                  <w:vAlign w:val="center"/>
                </w:tcPr>
                <w:p>
                  <w:pPr>
                    <w:jc w:val="center"/>
                    <w:rPr>
                      <w:rFonts w:hint="eastAsia" w:ascii="宋体" w:hAnsi="宋体"/>
                      <w:b/>
                      <w:color w:val="000000"/>
                      <w:sz w:val="22"/>
                      <w:szCs w:val="21"/>
                    </w:rPr>
                  </w:pPr>
                </w:p>
              </w:tc>
            </w:tr>
            <w:tr>
              <w:tblPrEx>
                <w:tblCellMar>
                  <w:top w:w="0" w:type="dxa"/>
                  <w:left w:w="0" w:type="dxa"/>
                  <w:bottom w:w="0" w:type="dxa"/>
                  <w:right w:w="0" w:type="dxa"/>
                </w:tblCellMar>
              </w:tblPrEx>
              <w:trPr>
                <w:trHeight w:val="255" w:hRule="atLeast"/>
                <w:jc w:val="center"/>
              </w:trPr>
              <w:tc>
                <w:tcPr>
                  <w:tcW w:w="783" w:type="dxa"/>
                  <w:vMerge w:val="restart"/>
                  <w:tcBorders>
                    <w:top w:val="single" w:color="000000" w:sz="8" w:space="0"/>
                    <w:left w:val="nil"/>
                    <w:right w:val="single" w:color="000000" w:sz="8" w:space="0"/>
                  </w:tcBorders>
                  <w:shd w:val="clear" w:color="auto" w:fill="FFFFFF"/>
                  <w:noWrap w:val="0"/>
                  <w:tcMar>
                    <w:top w:w="0" w:type="dxa"/>
                    <w:left w:w="57" w:type="dxa"/>
                    <w:bottom w:w="0" w:type="dxa"/>
                    <w:right w:w="57" w:type="dxa"/>
                  </w:tcMar>
                  <w:vAlign w:val="center"/>
                </w:tcPr>
                <w:p>
                  <w:pPr>
                    <w:jc w:val="center"/>
                    <w:rPr>
                      <w:rFonts w:hint="eastAsia" w:ascii="宋体" w:hAnsi="宋体"/>
                      <w:bCs/>
                      <w:color w:val="000000"/>
                      <w:spacing w:val="-10"/>
                      <w:sz w:val="22"/>
                      <w:szCs w:val="21"/>
                    </w:rPr>
                  </w:pPr>
                  <w:r>
                    <w:rPr>
                      <w:rFonts w:hint="eastAsia" w:ascii="宋体" w:hAnsi="宋体"/>
                      <w:bCs/>
                      <w:color w:val="000000"/>
                      <w:spacing w:val="-10"/>
                      <w:sz w:val="22"/>
                      <w:szCs w:val="21"/>
                    </w:rPr>
                    <w:t>油烟排放口</w:t>
                  </w:r>
                </w:p>
              </w:tc>
              <w:tc>
                <w:tcPr>
                  <w:tcW w:w="921" w:type="dxa"/>
                  <w:vMerge w:val="restart"/>
                  <w:tcBorders>
                    <w:top w:val="single" w:color="000000" w:sz="8" w:space="0"/>
                    <w:left w:val="single" w:color="000000" w:sz="8" w:space="0"/>
                    <w:bottom w:val="single" w:color="000000" w:sz="8" w:space="0"/>
                    <w:right w:val="single" w:color="000000" w:sz="8" w:space="0"/>
                  </w:tcBorders>
                  <w:shd w:val="clear" w:color="auto" w:fill="FFFFFF"/>
                  <w:noWrap w:val="0"/>
                  <w:tcMar>
                    <w:top w:w="0" w:type="dxa"/>
                    <w:left w:w="57" w:type="dxa"/>
                    <w:bottom w:w="0" w:type="dxa"/>
                    <w:right w:w="57" w:type="dxa"/>
                  </w:tcMar>
                  <w:vAlign w:val="center"/>
                </w:tcPr>
                <w:p>
                  <w:pPr>
                    <w:jc w:val="center"/>
                    <w:rPr>
                      <w:rFonts w:hint="eastAsia" w:ascii="宋体" w:hAnsi="宋体"/>
                      <w:bCs/>
                      <w:color w:val="000000"/>
                      <w:spacing w:val="-10"/>
                      <w:sz w:val="22"/>
                      <w:szCs w:val="21"/>
                    </w:rPr>
                  </w:pPr>
                  <w:r>
                    <w:rPr>
                      <w:rFonts w:hint="eastAsia" w:ascii="宋体" w:hAnsi="宋体" w:cs="仿宋_GB2312"/>
                      <w:bCs/>
                      <w:spacing w:val="-10"/>
                      <w:sz w:val="21"/>
                      <w:szCs w:val="21"/>
                      <w:lang w:val="en-US" w:eastAsia="zh-CN"/>
                    </w:rPr>
                    <w:t>2019年</w:t>
                  </w:r>
                  <w:r>
                    <w:rPr>
                      <w:rFonts w:hint="eastAsia" w:ascii="宋体" w:hAnsi="宋体"/>
                      <w:bCs/>
                      <w:color w:val="000000"/>
                      <w:spacing w:val="-10"/>
                      <w:sz w:val="22"/>
                      <w:szCs w:val="21"/>
                    </w:rPr>
                    <w:t>3月31日</w:t>
                  </w:r>
                </w:p>
              </w:tc>
              <w:tc>
                <w:tcPr>
                  <w:tcW w:w="906" w:type="dxa"/>
                  <w:tcBorders>
                    <w:top w:val="single" w:color="000000" w:sz="8" w:space="0"/>
                    <w:left w:val="single" w:color="000000" w:sz="8" w:space="0"/>
                    <w:bottom w:val="single" w:color="000000" w:sz="8" w:space="0"/>
                    <w:right w:val="single" w:color="000000" w:sz="8" w:space="0"/>
                  </w:tcBorders>
                  <w:shd w:val="clear" w:color="auto" w:fill="FFFFFF"/>
                  <w:noWrap w:val="0"/>
                  <w:tcMar>
                    <w:top w:w="0" w:type="dxa"/>
                    <w:left w:w="57" w:type="dxa"/>
                    <w:bottom w:w="0" w:type="dxa"/>
                    <w:right w:w="57" w:type="dxa"/>
                  </w:tcMar>
                  <w:vAlign w:val="center"/>
                </w:tcPr>
                <w:p>
                  <w:pPr>
                    <w:spacing w:line="240" w:lineRule="exact"/>
                    <w:jc w:val="center"/>
                    <w:rPr>
                      <w:rFonts w:hint="eastAsia" w:ascii="宋体" w:hAnsi="宋体"/>
                      <w:bCs/>
                      <w:color w:val="000000"/>
                      <w:spacing w:val="-10"/>
                      <w:sz w:val="18"/>
                      <w:szCs w:val="18"/>
                    </w:rPr>
                  </w:pPr>
                  <w:r>
                    <w:rPr>
                      <w:rFonts w:hint="eastAsia" w:ascii="宋体" w:hAnsi="宋体"/>
                      <w:bCs/>
                      <w:color w:val="000000"/>
                      <w:spacing w:val="-10"/>
                      <w:sz w:val="18"/>
                      <w:szCs w:val="18"/>
                    </w:rPr>
                    <w:t>标况风量(m</w:t>
                  </w:r>
                  <w:r>
                    <w:rPr>
                      <w:rFonts w:hint="eastAsia" w:ascii="宋体" w:hAnsi="宋体"/>
                      <w:bCs/>
                      <w:color w:val="000000"/>
                      <w:spacing w:val="-10"/>
                      <w:sz w:val="18"/>
                      <w:szCs w:val="18"/>
                      <w:vertAlign w:val="superscript"/>
                    </w:rPr>
                    <w:t>3</w:t>
                  </w:r>
                  <w:r>
                    <w:rPr>
                      <w:rFonts w:hint="eastAsia" w:ascii="宋体" w:hAnsi="宋体"/>
                      <w:bCs/>
                      <w:color w:val="000000"/>
                      <w:spacing w:val="-10"/>
                      <w:sz w:val="18"/>
                      <w:szCs w:val="18"/>
                    </w:rPr>
                    <w:t>/h)</w:t>
                  </w:r>
                </w:p>
              </w:tc>
              <w:tc>
                <w:tcPr>
                  <w:tcW w:w="817" w:type="dxa"/>
                  <w:tcBorders>
                    <w:top w:val="single" w:color="000000" w:sz="8" w:space="0"/>
                    <w:left w:val="single" w:color="000000" w:sz="8" w:space="0"/>
                    <w:bottom w:val="single" w:color="000000" w:sz="8" w:space="0"/>
                    <w:right w:val="single" w:color="000000" w:sz="8" w:space="0"/>
                  </w:tcBorders>
                  <w:shd w:val="clear" w:color="auto" w:fill="FFFFFF"/>
                  <w:noWrap w:val="0"/>
                  <w:tcMar>
                    <w:top w:w="0" w:type="dxa"/>
                    <w:left w:w="57" w:type="dxa"/>
                    <w:bottom w:w="0" w:type="dxa"/>
                    <w:right w:w="57" w:type="dxa"/>
                  </w:tcMar>
                  <w:vAlign w:val="center"/>
                </w:tcPr>
                <w:p>
                  <w:pPr>
                    <w:jc w:val="center"/>
                    <w:rPr>
                      <w:rFonts w:ascii="宋体" w:hAnsi="宋体"/>
                      <w:bCs/>
                      <w:szCs w:val="21"/>
                    </w:rPr>
                  </w:pPr>
                  <w:r>
                    <w:rPr>
                      <w:rFonts w:hint="eastAsia" w:ascii="宋体" w:hAnsi="宋体"/>
                      <w:bCs/>
                      <w:szCs w:val="21"/>
                    </w:rPr>
                    <w:t>6030</w:t>
                  </w:r>
                </w:p>
              </w:tc>
              <w:tc>
                <w:tcPr>
                  <w:tcW w:w="817" w:type="dxa"/>
                  <w:tcBorders>
                    <w:top w:val="single" w:color="000000" w:sz="8" w:space="0"/>
                    <w:left w:val="single" w:color="000000" w:sz="8" w:space="0"/>
                    <w:bottom w:val="single" w:color="000000" w:sz="8" w:space="0"/>
                    <w:right w:val="single" w:color="000000" w:sz="8" w:space="0"/>
                  </w:tcBorders>
                  <w:shd w:val="clear" w:color="auto" w:fill="FFFFFF"/>
                  <w:noWrap w:val="0"/>
                  <w:tcMar>
                    <w:top w:w="0" w:type="dxa"/>
                    <w:left w:w="57" w:type="dxa"/>
                    <w:bottom w:w="0" w:type="dxa"/>
                    <w:right w:w="57" w:type="dxa"/>
                  </w:tcMar>
                  <w:vAlign w:val="center"/>
                </w:tcPr>
                <w:p>
                  <w:pPr>
                    <w:jc w:val="center"/>
                    <w:rPr>
                      <w:rFonts w:ascii="宋体" w:hAnsi="宋体"/>
                      <w:bCs/>
                      <w:szCs w:val="21"/>
                    </w:rPr>
                  </w:pPr>
                  <w:r>
                    <w:rPr>
                      <w:rFonts w:hint="eastAsia" w:ascii="宋体" w:hAnsi="宋体"/>
                      <w:bCs/>
                      <w:szCs w:val="21"/>
                    </w:rPr>
                    <w:t>5945</w:t>
                  </w:r>
                </w:p>
              </w:tc>
              <w:tc>
                <w:tcPr>
                  <w:tcW w:w="818" w:type="dxa"/>
                  <w:tcBorders>
                    <w:top w:val="single" w:color="000000" w:sz="8" w:space="0"/>
                    <w:left w:val="single" w:color="000000" w:sz="8" w:space="0"/>
                    <w:bottom w:val="single" w:color="000000" w:sz="8" w:space="0"/>
                    <w:right w:val="single" w:color="000000" w:sz="8" w:space="0"/>
                  </w:tcBorders>
                  <w:shd w:val="clear" w:color="auto" w:fill="FFFFFF"/>
                  <w:noWrap w:val="0"/>
                  <w:tcMar>
                    <w:top w:w="0" w:type="dxa"/>
                    <w:left w:w="57" w:type="dxa"/>
                    <w:bottom w:w="0" w:type="dxa"/>
                    <w:right w:w="57" w:type="dxa"/>
                  </w:tcMar>
                  <w:vAlign w:val="center"/>
                </w:tcPr>
                <w:p>
                  <w:pPr>
                    <w:jc w:val="center"/>
                    <w:rPr>
                      <w:rFonts w:ascii="宋体" w:hAnsi="宋体"/>
                      <w:bCs/>
                      <w:szCs w:val="21"/>
                    </w:rPr>
                  </w:pPr>
                  <w:r>
                    <w:rPr>
                      <w:rFonts w:hint="eastAsia" w:ascii="宋体" w:hAnsi="宋体"/>
                      <w:bCs/>
                      <w:szCs w:val="21"/>
                    </w:rPr>
                    <w:t>5751</w:t>
                  </w:r>
                </w:p>
              </w:tc>
              <w:tc>
                <w:tcPr>
                  <w:tcW w:w="817" w:type="dxa"/>
                  <w:tcBorders>
                    <w:top w:val="single" w:color="000000" w:sz="8" w:space="0"/>
                    <w:left w:val="single" w:color="000000" w:sz="8" w:space="0"/>
                    <w:bottom w:val="single" w:color="000000" w:sz="8" w:space="0"/>
                    <w:right w:val="single" w:color="000000" w:sz="8" w:space="0"/>
                  </w:tcBorders>
                  <w:shd w:val="clear" w:color="auto" w:fill="FFFFFF"/>
                  <w:noWrap w:val="0"/>
                  <w:tcMar>
                    <w:top w:w="0" w:type="dxa"/>
                    <w:left w:w="57" w:type="dxa"/>
                    <w:bottom w:w="0" w:type="dxa"/>
                    <w:right w:w="57" w:type="dxa"/>
                  </w:tcMar>
                  <w:vAlign w:val="center"/>
                </w:tcPr>
                <w:p>
                  <w:pPr>
                    <w:jc w:val="center"/>
                    <w:rPr>
                      <w:rFonts w:ascii="宋体" w:hAnsi="宋体"/>
                      <w:bCs/>
                      <w:szCs w:val="21"/>
                    </w:rPr>
                  </w:pPr>
                  <w:r>
                    <w:rPr>
                      <w:rFonts w:hint="eastAsia" w:ascii="宋体" w:hAnsi="宋体"/>
                      <w:bCs/>
                      <w:szCs w:val="21"/>
                    </w:rPr>
                    <w:t>5801</w:t>
                  </w:r>
                </w:p>
              </w:tc>
              <w:tc>
                <w:tcPr>
                  <w:tcW w:w="817" w:type="dxa"/>
                  <w:tcBorders>
                    <w:top w:val="single" w:color="000000" w:sz="8" w:space="0"/>
                    <w:left w:val="single" w:color="000000" w:sz="8" w:space="0"/>
                    <w:bottom w:val="single" w:color="000000" w:sz="8" w:space="0"/>
                    <w:right w:val="single" w:color="000000" w:sz="8" w:space="0"/>
                  </w:tcBorders>
                  <w:shd w:val="clear" w:color="auto" w:fill="FFFFFF"/>
                  <w:noWrap w:val="0"/>
                  <w:tcMar>
                    <w:top w:w="0" w:type="dxa"/>
                    <w:left w:w="57" w:type="dxa"/>
                    <w:bottom w:w="0" w:type="dxa"/>
                    <w:right w:w="57" w:type="dxa"/>
                  </w:tcMar>
                  <w:vAlign w:val="center"/>
                </w:tcPr>
                <w:p>
                  <w:pPr>
                    <w:jc w:val="center"/>
                    <w:rPr>
                      <w:rFonts w:ascii="宋体" w:hAnsi="宋体"/>
                      <w:bCs/>
                      <w:szCs w:val="21"/>
                    </w:rPr>
                  </w:pPr>
                  <w:r>
                    <w:rPr>
                      <w:rFonts w:hint="eastAsia" w:ascii="宋体" w:hAnsi="宋体"/>
                      <w:bCs/>
                      <w:szCs w:val="21"/>
                    </w:rPr>
                    <w:t>5501</w:t>
                  </w:r>
                </w:p>
              </w:tc>
              <w:tc>
                <w:tcPr>
                  <w:tcW w:w="817" w:type="dxa"/>
                  <w:tcBorders>
                    <w:top w:val="single" w:color="000000" w:sz="8" w:space="0"/>
                    <w:left w:val="single" w:color="000000" w:sz="8" w:space="0"/>
                    <w:bottom w:val="single" w:color="000000" w:sz="8" w:space="0"/>
                    <w:right w:val="single" w:color="000000" w:sz="8" w:space="0"/>
                  </w:tcBorders>
                  <w:shd w:val="clear" w:color="auto" w:fill="FFFFFF"/>
                  <w:noWrap w:val="0"/>
                  <w:tcMar>
                    <w:top w:w="0" w:type="dxa"/>
                    <w:left w:w="57" w:type="dxa"/>
                    <w:bottom w:w="0" w:type="dxa"/>
                    <w:right w:w="57" w:type="dxa"/>
                  </w:tcMar>
                  <w:vAlign w:val="center"/>
                </w:tcPr>
                <w:p>
                  <w:pPr>
                    <w:jc w:val="center"/>
                    <w:rPr>
                      <w:rFonts w:hint="eastAsia" w:ascii="宋体" w:hAnsi="宋体"/>
                      <w:bCs/>
                      <w:szCs w:val="21"/>
                    </w:rPr>
                  </w:pPr>
                  <w:r>
                    <w:rPr>
                      <w:rFonts w:hint="eastAsia" w:ascii="宋体" w:hAnsi="宋体"/>
                      <w:bCs/>
                      <w:szCs w:val="21"/>
                    </w:rPr>
                    <w:t>5806</w:t>
                  </w:r>
                </w:p>
              </w:tc>
              <w:tc>
                <w:tcPr>
                  <w:tcW w:w="750" w:type="dxa"/>
                  <w:tcBorders>
                    <w:top w:val="single" w:color="000000" w:sz="8" w:space="0"/>
                    <w:left w:val="single" w:color="000000" w:sz="8" w:space="0"/>
                    <w:bottom w:val="single" w:color="000000" w:sz="8" w:space="0"/>
                    <w:right w:val="single" w:color="000000" w:sz="8" w:space="0"/>
                  </w:tcBorders>
                  <w:shd w:val="clear" w:color="auto" w:fill="FFFFFF"/>
                  <w:noWrap w:val="0"/>
                  <w:tcMar>
                    <w:top w:w="0" w:type="dxa"/>
                    <w:left w:w="57" w:type="dxa"/>
                    <w:bottom w:w="0" w:type="dxa"/>
                    <w:right w:w="57" w:type="dxa"/>
                  </w:tcMar>
                  <w:vAlign w:val="center"/>
                </w:tcPr>
                <w:p>
                  <w:pPr>
                    <w:jc w:val="center"/>
                    <w:rPr>
                      <w:rFonts w:hint="eastAsia" w:ascii="宋体" w:hAnsi="宋体"/>
                      <w:b/>
                      <w:szCs w:val="21"/>
                    </w:rPr>
                  </w:pPr>
                  <w:r>
                    <w:rPr>
                      <w:rFonts w:hint="eastAsia" w:ascii="宋体" w:hAnsi="宋体"/>
                      <w:b/>
                      <w:szCs w:val="21"/>
                    </w:rPr>
                    <w:t>-</w:t>
                  </w:r>
                </w:p>
              </w:tc>
              <w:tc>
                <w:tcPr>
                  <w:tcW w:w="751" w:type="dxa"/>
                  <w:tcBorders>
                    <w:top w:val="single" w:color="000000" w:sz="8" w:space="0"/>
                    <w:left w:val="single" w:color="000000" w:sz="8" w:space="0"/>
                    <w:bottom w:val="single" w:color="000000" w:sz="8" w:space="0"/>
                    <w:right w:val="nil"/>
                  </w:tcBorders>
                  <w:shd w:val="clear" w:color="auto" w:fill="FFFFFF"/>
                  <w:noWrap w:val="0"/>
                  <w:tcMar>
                    <w:top w:w="0" w:type="dxa"/>
                    <w:left w:w="57" w:type="dxa"/>
                    <w:bottom w:w="0" w:type="dxa"/>
                    <w:right w:w="57" w:type="dxa"/>
                  </w:tcMar>
                  <w:vAlign w:val="center"/>
                </w:tcPr>
                <w:p>
                  <w:pPr>
                    <w:jc w:val="center"/>
                    <w:rPr>
                      <w:rFonts w:hint="eastAsia" w:ascii="宋体" w:hAnsi="宋体"/>
                      <w:b/>
                      <w:szCs w:val="21"/>
                    </w:rPr>
                  </w:pPr>
                  <w:r>
                    <w:rPr>
                      <w:rFonts w:hint="eastAsia" w:ascii="宋体" w:hAnsi="宋体"/>
                      <w:b/>
                      <w:szCs w:val="21"/>
                    </w:rPr>
                    <w:t>-</w:t>
                  </w:r>
                </w:p>
              </w:tc>
            </w:tr>
            <w:tr>
              <w:trPr>
                <w:trHeight w:val="506" w:hRule="atLeast"/>
                <w:jc w:val="center"/>
              </w:trPr>
              <w:tc>
                <w:tcPr>
                  <w:tcW w:w="783" w:type="dxa"/>
                  <w:vMerge w:val="continue"/>
                  <w:tcBorders>
                    <w:left w:val="nil"/>
                    <w:bottom w:val="single" w:color="auto" w:sz="4" w:space="0"/>
                    <w:right w:val="single" w:color="000000" w:sz="8" w:space="0"/>
                  </w:tcBorders>
                  <w:shd w:val="clear" w:color="auto" w:fill="FFFFFF"/>
                  <w:noWrap w:val="0"/>
                  <w:tcMar>
                    <w:top w:w="0" w:type="dxa"/>
                    <w:left w:w="57" w:type="dxa"/>
                    <w:bottom w:w="0" w:type="dxa"/>
                    <w:right w:w="57" w:type="dxa"/>
                  </w:tcMar>
                  <w:vAlign w:val="center"/>
                </w:tcPr>
                <w:p>
                  <w:pPr>
                    <w:jc w:val="center"/>
                    <w:rPr>
                      <w:rFonts w:ascii="宋体" w:hAnsi="宋体"/>
                      <w:bCs/>
                      <w:color w:val="000000"/>
                      <w:spacing w:val="-10"/>
                      <w:sz w:val="22"/>
                      <w:szCs w:val="21"/>
                    </w:rPr>
                  </w:pPr>
                </w:p>
              </w:tc>
              <w:tc>
                <w:tcPr>
                  <w:tcW w:w="921" w:type="dxa"/>
                  <w:vMerge w:val="continue"/>
                  <w:tcBorders>
                    <w:top w:val="single" w:color="000000" w:sz="8" w:space="0"/>
                    <w:left w:val="single" w:color="000000" w:sz="8" w:space="0"/>
                    <w:bottom w:val="single" w:color="auto" w:sz="4" w:space="0"/>
                    <w:right w:val="single" w:color="000000" w:sz="8" w:space="0"/>
                  </w:tcBorders>
                  <w:shd w:val="clear" w:color="auto" w:fill="FFFFFF"/>
                  <w:noWrap w:val="0"/>
                  <w:tcMar>
                    <w:top w:w="0" w:type="dxa"/>
                    <w:left w:w="57" w:type="dxa"/>
                    <w:bottom w:w="0" w:type="dxa"/>
                    <w:right w:w="57" w:type="dxa"/>
                  </w:tcMar>
                  <w:vAlign w:val="center"/>
                </w:tcPr>
                <w:p>
                  <w:pPr>
                    <w:jc w:val="center"/>
                    <w:rPr>
                      <w:rFonts w:hint="eastAsia" w:ascii="宋体" w:hAnsi="宋体"/>
                      <w:color w:val="000000"/>
                      <w:sz w:val="24"/>
                    </w:rPr>
                  </w:pPr>
                </w:p>
              </w:tc>
              <w:tc>
                <w:tcPr>
                  <w:tcW w:w="906" w:type="dxa"/>
                  <w:tcBorders>
                    <w:top w:val="single" w:color="000000" w:sz="8" w:space="0"/>
                    <w:left w:val="single" w:color="000000" w:sz="8" w:space="0"/>
                    <w:bottom w:val="single" w:color="000000" w:sz="8" w:space="0"/>
                    <w:right w:val="single" w:color="000000" w:sz="8" w:space="0"/>
                  </w:tcBorders>
                  <w:shd w:val="clear" w:color="auto" w:fill="FFFFFF"/>
                  <w:noWrap w:val="0"/>
                  <w:tcMar>
                    <w:top w:w="0" w:type="dxa"/>
                    <w:left w:w="57" w:type="dxa"/>
                    <w:bottom w:w="0" w:type="dxa"/>
                    <w:right w:w="57" w:type="dxa"/>
                  </w:tcMar>
                  <w:vAlign w:val="center"/>
                </w:tcPr>
                <w:p>
                  <w:pPr>
                    <w:jc w:val="center"/>
                    <w:rPr>
                      <w:rFonts w:hint="eastAsia" w:ascii="宋体" w:hAnsi="宋体"/>
                      <w:bCs/>
                      <w:color w:val="000000"/>
                      <w:spacing w:val="-10"/>
                      <w:sz w:val="18"/>
                      <w:szCs w:val="18"/>
                    </w:rPr>
                  </w:pPr>
                  <w:r>
                    <w:rPr>
                      <w:rFonts w:hint="eastAsia" w:ascii="宋体" w:hAnsi="宋体"/>
                      <w:bCs/>
                      <w:color w:val="000000"/>
                      <w:spacing w:val="-10"/>
                      <w:sz w:val="18"/>
                      <w:szCs w:val="18"/>
                    </w:rPr>
                    <w:t>油烟</w:t>
                  </w:r>
                </w:p>
              </w:tc>
              <w:tc>
                <w:tcPr>
                  <w:tcW w:w="817" w:type="dxa"/>
                  <w:tcBorders>
                    <w:top w:val="single" w:color="000000" w:sz="8" w:space="0"/>
                    <w:left w:val="single" w:color="000000" w:sz="8" w:space="0"/>
                    <w:bottom w:val="single" w:color="000000" w:sz="8" w:space="0"/>
                    <w:right w:val="single" w:color="000000" w:sz="8" w:space="0"/>
                  </w:tcBorders>
                  <w:shd w:val="clear" w:color="auto" w:fill="FFFFFF"/>
                  <w:noWrap w:val="0"/>
                  <w:tcMar>
                    <w:top w:w="0" w:type="dxa"/>
                    <w:left w:w="57" w:type="dxa"/>
                    <w:bottom w:w="0" w:type="dxa"/>
                    <w:right w:w="57" w:type="dxa"/>
                  </w:tcMar>
                  <w:vAlign w:val="center"/>
                </w:tcPr>
                <w:p>
                  <w:pPr>
                    <w:jc w:val="center"/>
                    <w:rPr>
                      <w:rFonts w:ascii="宋体" w:hAnsi="宋体"/>
                      <w:bCs/>
                      <w:szCs w:val="21"/>
                    </w:rPr>
                  </w:pPr>
                  <w:r>
                    <w:rPr>
                      <w:rFonts w:hint="eastAsia" w:ascii="宋体" w:hAnsi="宋体"/>
                      <w:bCs/>
                      <w:szCs w:val="21"/>
                    </w:rPr>
                    <w:t>0.11</w:t>
                  </w:r>
                </w:p>
              </w:tc>
              <w:tc>
                <w:tcPr>
                  <w:tcW w:w="817" w:type="dxa"/>
                  <w:tcBorders>
                    <w:top w:val="single" w:color="000000" w:sz="8" w:space="0"/>
                    <w:left w:val="single" w:color="000000" w:sz="8" w:space="0"/>
                    <w:bottom w:val="single" w:color="000000" w:sz="8" w:space="0"/>
                    <w:right w:val="single" w:color="000000" w:sz="8" w:space="0"/>
                  </w:tcBorders>
                  <w:shd w:val="clear" w:color="auto" w:fill="FFFFFF"/>
                  <w:noWrap w:val="0"/>
                  <w:tcMar>
                    <w:top w:w="0" w:type="dxa"/>
                    <w:left w:w="57" w:type="dxa"/>
                    <w:bottom w:w="0" w:type="dxa"/>
                    <w:right w:w="57" w:type="dxa"/>
                  </w:tcMar>
                  <w:vAlign w:val="center"/>
                </w:tcPr>
                <w:p>
                  <w:pPr>
                    <w:jc w:val="center"/>
                    <w:rPr>
                      <w:rFonts w:ascii="宋体" w:hAnsi="宋体"/>
                      <w:bCs/>
                      <w:szCs w:val="21"/>
                    </w:rPr>
                  </w:pPr>
                  <w:r>
                    <w:rPr>
                      <w:rFonts w:hint="eastAsia" w:ascii="宋体" w:hAnsi="宋体"/>
                      <w:bCs/>
                      <w:szCs w:val="21"/>
                    </w:rPr>
                    <w:t>0.11</w:t>
                  </w:r>
                </w:p>
              </w:tc>
              <w:tc>
                <w:tcPr>
                  <w:tcW w:w="818" w:type="dxa"/>
                  <w:tcBorders>
                    <w:top w:val="single" w:color="000000" w:sz="8" w:space="0"/>
                    <w:left w:val="single" w:color="000000" w:sz="8" w:space="0"/>
                    <w:bottom w:val="single" w:color="000000" w:sz="8" w:space="0"/>
                    <w:right w:val="single" w:color="000000" w:sz="8" w:space="0"/>
                  </w:tcBorders>
                  <w:shd w:val="clear" w:color="auto" w:fill="FFFFFF"/>
                  <w:noWrap w:val="0"/>
                  <w:tcMar>
                    <w:top w:w="0" w:type="dxa"/>
                    <w:left w:w="57" w:type="dxa"/>
                    <w:bottom w:w="0" w:type="dxa"/>
                    <w:right w:w="57" w:type="dxa"/>
                  </w:tcMar>
                  <w:vAlign w:val="center"/>
                </w:tcPr>
                <w:p>
                  <w:pPr>
                    <w:jc w:val="center"/>
                    <w:rPr>
                      <w:rFonts w:ascii="宋体" w:hAnsi="宋体"/>
                      <w:bCs/>
                      <w:szCs w:val="21"/>
                    </w:rPr>
                  </w:pPr>
                  <w:r>
                    <w:rPr>
                      <w:rFonts w:hint="eastAsia" w:ascii="宋体" w:hAnsi="宋体"/>
                      <w:bCs/>
                      <w:szCs w:val="21"/>
                    </w:rPr>
                    <w:t>0.12</w:t>
                  </w:r>
                </w:p>
              </w:tc>
              <w:tc>
                <w:tcPr>
                  <w:tcW w:w="817" w:type="dxa"/>
                  <w:tcBorders>
                    <w:top w:val="single" w:color="000000" w:sz="8" w:space="0"/>
                    <w:left w:val="single" w:color="000000" w:sz="8" w:space="0"/>
                    <w:bottom w:val="single" w:color="000000" w:sz="8" w:space="0"/>
                    <w:right w:val="single" w:color="000000" w:sz="8" w:space="0"/>
                  </w:tcBorders>
                  <w:shd w:val="clear" w:color="auto" w:fill="FFFFFF"/>
                  <w:noWrap w:val="0"/>
                  <w:tcMar>
                    <w:top w:w="0" w:type="dxa"/>
                    <w:left w:w="57" w:type="dxa"/>
                    <w:bottom w:w="0" w:type="dxa"/>
                    <w:right w:w="57" w:type="dxa"/>
                  </w:tcMar>
                  <w:vAlign w:val="center"/>
                </w:tcPr>
                <w:p>
                  <w:pPr>
                    <w:jc w:val="center"/>
                    <w:rPr>
                      <w:rFonts w:ascii="宋体" w:hAnsi="宋体"/>
                      <w:bCs/>
                      <w:szCs w:val="21"/>
                    </w:rPr>
                  </w:pPr>
                  <w:r>
                    <w:rPr>
                      <w:rFonts w:hint="eastAsia" w:ascii="宋体" w:hAnsi="宋体"/>
                      <w:bCs/>
                      <w:szCs w:val="21"/>
                    </w:rPr>
                    <w:t>0.12</w:t>
                  </w:r>
                </w:p>
              </w:tc>
              <w:tc>
                <w:tcPr>
                  <w:tcW w:w="817" w:type="dxa"/>
                  <w:tcBorders>
                    <w:top w:val="single" w:color="000000" w:sz="8" w:space="0"/>
                    <w:left w:val="single" w:color="000000" w:sz="8" w:space="0"/>
                    <w:bottom w:val="single" w:color="000000" w:sz="8" w:space="0"/>
                    <w:right w:val="single" w:color="000000" w:sz="8" w:space="0"/>
                  </w:tcBorders>
                  <w:shd w:val="clear" w:color="auto" w:fill="FFFFFF"/>
                  <w:noWrap w:val="0"/>
                  <w:tcMar>
                    <w:top w:w="0" w:type="dxa"/>
                    <w:left w:w="57" w:type="dxa"/>
                    <w:bottom w:w="0" w:type="dxa"/>
                    <w:right w:w="57" w:type="dxa"/>
                  </w:tcMar>
                  <w:vAlign w:val="center"/>
                </w:tcPr>
                <w:p>
                  <w:pPr>
                    <w:jc w:val="center"/>
                    <w:rPr>
                      <w:rFonts w:ascii="宋体" w:hAnsi="宋体"/>
                      <w:bCs/>
                      <w:szCs w:val="21"/>
                    </w:rPr>
                  </w:pPr>
                  <w:r>
                    <w:rPr>
                      <w:rFonts w:hint="eastAsia" w:ascii="宋体" w:hAnsi="宋体"/>
                      <w:bCs/>
                      <w:szCs w:val="21"/>
                    </w:rPr>
                    <w:t>0.12</w:t>
                  </w:r>
                </w:p>
              </w:tc>
              <w:tc>
                <w:tcPr>
                  <w:tcW w:w="817" w:type="dxa"/>
                  <w:tcBorders>
                    <w:top w:val="single" w:color="000000" w:sz="8" w:space="0"/>
                    <w:left w:val="single" w:color="000000" w:sz="8" w:space="0"/>
                    <w:bottom w:val="single" w:color="000000" w:sz="8" w:space="0"/>
                    <w:right w:val="single" w:color="000000" w:sz="8" w:space="0"/>
                  </w:tcBorders>
                  <w:shd w:val="clear" w:color="auto" w:fill="FFFFFF"/>
                  <w:noWrap w:val="0"/>
                  <w:tcMar>
                    <w:top w:w="0" w:type="dxa"/>
                    <w:left w:w="57" w:type="dxa"/>
                    <w:bottom w:w="0" w:type="dxa"/>
                    <w:right w:w="57" w:type="dxa"/>
                  </w:tcMar>
                  <w:vAlign w:val="center"/>
                </w:tcPr>
                <w:p>
                  <w:pPr>
                    <w:jc w:val="center"/>
                    <w:rPr>
                      <w:rFonts w:hint="eastAsia" w:ascii="宋体" w:hAnsi="宋体"/>
                      <w:bCs/>
                      <w:szCs w:val="21"/>
                    </w:rPr>
                  </w:pPr>
                  <w:r>
                    <w:rPr>
                      <w:rFonts w:hint="eastAsia" w:ascii="宋体" w:hAnsi="宋体"/>
                      <w:bCs/>
                      <w:szCs w:val="21"/>
                    </w:rPr>
                    <w:t>0.12</w:t>
                  </w:r>
                </w:p>
              </w:tc>
              <w:tc>
                <w:tcPr>
                  <w:tcW w:w="750" w:type="dxa"/>
                  <w:tcBorders>
                    <w:top w:val="single" w:color="000000" w:sz="8" w:space="0"/>
                    <w:left w:val="single" w:color="000000" w:sz="8" w:space="0"/>
                    <w:bottom w:val="single" w:color="000000" w:sz="8" w:space="0"/>
                    <w:right w:val="single" w:color="000000" w:sz="8" w:space="0"/>
                  </w:tcBorders>
                  <w:shd w:val="clear" w:color="auto" w:fill="FFFFFF"/>
                  <w:noWrap w:val="0"/>
                  <w:tcMar>
                    <w:top w:w="0" w:type="dxa"/>
                    <w:left w:w="57" w:type="dxa"/>
                    <w:bottom w:w="0" w:type="dxa"/>
                    <w:right w:w="57" w:type="dxa"/>
                  </w:tcMar>
                  <w:vAlign w:val="center"/>
                </w:tcPr>
                <w:p>
                  <w:pPr>
                    <w:jc w:val="center"/>
                    <w:rPr>
                      <w:rFonts w:hint="eastAsia" w:ascii="宋体" w:hAnsi="宋体"/>
                      <w:b/>
                      <w:szCs w:val="21"/>
                    </w:rPr>
                  </w:pPr>
                  <w:r>
                    <w:rPr>
                      <w:rFonts w:hint="eastAsia" w:ascii="宋体" w:hAnsi="宋体"/>
                      <w:b/>
                      <w:szCs w:val="21"/>
                    </w:rPr>
                    <w:t>2.0</w:t>
                  </w:r>
                </w:p>
              </w:tc>
              <w:tc>
                <w:tcPr>
                  <w:tcW w:w="751" w:type="dxa"/>
                  <w:tcBorders>
                    <w:top w:val="single" w:color="000000" w:sz="8" w:space="0"/>
                    <w:left w:val="single" w:color="000000" w:sz="8" w:space="0"/>
                    <w:bottom w:val="single" w:color="000000" w:sz="8" w:space="0"/>
                    <w:right w:val="nil"/>
                  </w:tcBorders>
                  <w:shd w:val="clear" w:color="auto" w:fill="FFFFFF"/>
                  <w:noWrap w:val="0"/>
                  <w:tcMar>
                    <w:top w:w="0" w:type="dxa"/>
                    <w:left w:w="57" w:type="dxa"/>
                    <w:bottom w:w="0" w:type="dxa"/>
                    <w:right w:w="57" w:type="dxa"/>
                  </w:tcMar>
                  <w:vAlign w:val="center"/>
                </w:tcPr>
                <w:p>
                  <w:pPr>
                    <w:jc w:val="center"/>
                    <w:rPr>
                      <w:rFonts w:hint="eastAsia" w:ascii="宋体" w:hAnsi="宋体"/>
                      <w:b/>
                      <w:szCs w:val="21"/>
                    </w:rPr>
                  </w:pPr>
                  <w:r>
                    <w:rPr>
                      <w:rFonts w:hint="eastAsia" w:ascii="宋体" w:hAnsi="宋体"/>
                      <w:b/>
                      <w:szCs w:val="21"/>
                    </w:rPr>
                    <w:t>是</w:t>
                  </w:r>
                </w:p>
              </w:tc>
            </w:tr>
            <w:tr>
              <w:tblPrEx>
                <w:tblCellMar>
                  <w:top w:w="0" w:type="dxa"/>
                  <w:left w:w="0" w:type="dxa"/>
                  <w:bottom w:w="0" w:type="dxa"/>
                  <w:right w:w="0" w:type="dxa"/>
                </w:tblCellMar>
              </w:tblPrEx>
              <w:trPr>
                <w:trHeight w:val="79" w:hRule="atLeast"/>
                <w:jc w:val="center"/>
              </w:trPr>
              <w:tc>
                <w:tcPr>
                  <w:tcW w:w="9014" w:type="dxa"/>
                  <w:gridSpan w:val="11"/>
                  <w:tcBorders>
                    <w:top w:val="single" w:color="auto" w:sz="4" w:space="0"/>
                    <w:left w:val="nil"/>
                    <w:bottom w:val="single" w:color="auto" w:sz="4" w:space="0"/>
                    <w:right w:val="nil"/>
                  </w:tcBorders>
                  <w:shd w:val="clear" w:color="auto" w:fill="FFFFFF"/>
                  <w:noWrap w:val="0"/>
                  <w:tcMar>
                    <w:top w:w="0" w:type="dxa"/>
                    <w:left w:w="57" w:type="dxa"/>
                    <w:bottom w:w="0" w:type="dxa"/>
                    <w:right w:w="57" w:type="dxa"/>
                  </w:tcMar>
                  <w:vAlign w:val="center"/>
                </w:tcPr>
                <w:p>
                  <w:pPr>
                    <w:jc w:val="center"/>
                    <w:rPr>
                      <w:rFonts w:hint="eastAsia" w:ascii="宋体" w:hAnsi="宋体"/>
                      <w:bCs/>
                      <w:szCs w:val="21"/>
                    </w:rPr>
                  </w:pPr>
                </w:p>
              </w:tc>
            </w:tr>
            <w:tr>
              <w:tblPrEx>
                <w:tblCellMar>
                  <w:top w:w="0" w:type="dxa"/>
                  <w:left w:w="0" w:type="dxa"/>
                  <w:bottom w:w="0" w:type="dxa"/>
                  <w:right w:w="0" w:type="dxa"/>
                </w:tblCellMar>
              </w:tblPrEx>
              <w:trPr>
                <w:trHeight w:val="571" w:hRule="atLeast"/>
                <w:jc w:val="center"/>
              </w:trPr>
              <w:tc>
                <w:tcPr>
                  <w:tcW w:w="783" w:type="dxa"/>
                  <w:vMerge w:val="restart"/>
                  <w:tcBorders>
                    <w:top w:val="single" w:color="auto" w:sz="4" w:space="0"/>
                    <w:left w:val="nil"/>
                    <w:right w:val="single" w:color="000000" w:sz="8" w:space="0"/>
                  </w:tcBorders>
                  <w:shd w:val="clear" w:color="auto" w:fill="FFFFFF"/>
                  <w:noWrap w:val="0"/>
                  <w:tcMar>
                    <w:top w:w="0" w:type="dxa"/>
                    <w:left w:w="57" w:type="dxa"/>
                    <w:bottom w:w="0" w:type="dxa"/>
                    <w:right w:w="57" w:type="dxa"/>
                  </w:tcMar>
                  <w:vAlign w:val="center"/>
                </w:tcPr>
                <w:p>
                  <w:pPr>
                    <w:jc w:val="center"/>
                    <w:rPr>
                      <w:rFonts w:ascii="宋体" w:hAnsi="宋体"/>
                      <w:bCs/>
                      <w:color w:val="000000"/>
                      <w:spacing w:val="-10"/>
                      <w:sz w:val="22"/>
                      <w:szCs w:val="21"/>
                    </w:rPr>
                  </w:pPr>
                  <w:r>
                    <w:rPr>
                      <w:rFonts w:hint="eastAsia" w:ascii="宋体" w:hAnsi="宋体"/>
                      <w:bCs/>
                      <w:color w:val="000000"/>
                      <w:spacing w:val="-10"/>
                      <w:sz w:val="22"/>
                      <w:szCs w:val="21"/>
                    </w:rPr>
                    <w:t>油烟排放口</w:t>
                  </w:r>
                </w:p>
              </w:tc>
              <w:tc>
                <w:tcPr>
                  <w:tcW w:w="921" w:type="dxa"/>
                  <w:vMerge w:val="restart"/>
                  <w:tcBorders>
                    <w:top w:val="single" w:color="auto" w:sz="4" w:space="0"/>
                    <w:left w:val="single" w:color="000000" w:sz="8" w:space="0"/>
                    <w:bottom w:val="single" w:color="auto" w:sz="4" w:space="0"/>
                    <w:right w:val="single" w:color="000000" w:sz="8" w:space="0"/>
                  </w:tcBorders>
                  <w:shd w:val="clear" w:color="auto" w:fill="FFFFFF"/>
                  <w:noWrap w:val="0"/>
                  <w:tcMar>
                    <w:top w:w="0" w:type="dxa"/>
                    <w:left w:w="57" w:type="dxa"/>
                    <w:bottom w:w="0" w:type="dxa"/>
                    <w:right w:w="57" w:type="dxa"/>
                  </w:tcMar>
                  <w:vAlign w:val="center"/>
                </w:tcPr>
                <w:p>
                  <w:pPr>
                    <w:jc w:val="center"/>
                    <w:rPr>
                      <w:rFonts w:hint="eastAsia" w:ascii="宋体" w:hAnsi="宋体"/>
                      <w:color w:val="000000"/>
                      <w:sz w:val="24"/>
                    </w:rPr>
                  </w:pPr>
                  <w:r>
                    <w:rPr>
                      <w:rFonts w:hint="eastAsia" w:ascii="宋体" w:hAnsi="宋体" w:cs="仿宋_GB2312"/>
                      <w:bCs/>
                      <w:spacing w:val="-10"/>
                      <w:sz w:val="21"/>
                      <w:szCs w:val="21"/>
                      <w:lang w:val="en-US" w:eastAsia="zh-CN"/>
                    </w:rPr>
                    <w:t>2019年</w:t>
                  </w:r>
                  <w:r>
                    <w:rPr>
                      <w:rFonts w:hint="eastAsia" w:ascii="宋体" w:hAnsi="宋体"/>
                      <w:bCs/>
                      <w:color w:val="000000"/>
                      <w:spacing w:val="-10"/>
                      <w:sz w:val="22"/>
                      <w:szCs w:val="21"/>
                    </w:rPr>
                    <w:t>4月1日</w:t>
                  </w:r>
                </w:p>
              </w:tc>
              <w:tc>
                <w:tcPr>
                  <w:tcW w:w="906" w:type="dxa"/>
                  <w:tcBorders>
                    <w:top w:val="single" w:color="000000" w:sz="8" w:space="0"/>
                    <w:left w:val="single" w:color="000000" w:sz="8" w:space="0"/>
                    <w:bottom w:val="single" w:color="000000" w:sz="8" w:space="0"/>
                    <w:right w:val="single" w:color="000000" w:sz="8" w:space="0"/>
                  </w:tcBorders>
                  <w:shd w:val="clear" w:color="auto" w:fill="FFFFFF"/>
                  <w:noWrap w:val="0"/>
                  <w:tcMar>
                    <w:top w:w="0" w:type="dxa"/>
                    <w:left w:w="57" w:type="dxa"/>
                    <w:bottom w:w="0" w:type="dxa"/>
                    <w:right w:w="57" w:type="dxa"/>
                  </w:tcMar>
                  <w:vAlign w:val="center"/>
                </w:tcPr>
                <w:p>
                  <w:pPr>
                    <w:spacing w:line="240" w:lineRule="exact"/>
                    <w:jc w:val="center"/>
                    <w:rPr>
                      <w:rFonts w:hint="eastAsia" w:ascii="宋体" w:hAnsi="宋体"/>
                      <w:bCs/>
                      <w:color w:val="000000"/>
                      <w:spacing w:val="-10"/>
                      <w:sz w:val="18"/>
                      <w:szCs w:val="18"/>
                    </w:rPr>
                  </w:pPr>
                  <w:r>
                    <w:rPr>
                      <w:rFonts w:hint="eastAsia" w:ascii="宋体" w:hAnsi="宋体"/>
                      <w:bCs/>
                      <w:color w:val="000000"/>
                      <w:spacing w:val="-10"/>
                      <w:sz w:val="18"/>
                      <w:szCs w:val="18"/>
                    </w:rPr>
                    <w:t>标况风量(m</w:t>
                  </w:r>
                  <w:r>
                    <w:rPr>
                      <w:rFonts w:hint="eastAsia" w:ascii="宋体" w:hAnsi="宋体"/>
                      <w:bCs/>
                      <w:color w:val="000000"/>
                      <w:spacing w:val="-10"/>
                      <w:sz w:val="18"/>
                      <w:szCs w:val="18"/>
                      <w:vertAlign w:val="superscript"/>
                    </w:rPr>
                    <w:t>3</w:t>
                  </w:r>
                  <w:r>
                    <w:rPr>
                      <w:rFonts w:hint="eastAsia" w:ascii="宋体" w:hAnsi="宋体"/>
                      <w:bCs/>
                      <w:color w:val="000000"/>
                      <w:spacing w:val="-10"/>
                      <w:sz w:val="18"/>
                      <w:szCs w:val="18"/>
                    </w:rPr>
                    <w:t>/h)</w:t>
                  </w:r>
                </w:p>
              </w:tc>
              <w:tc>
                <w:tcPr>
                  <w:tcW w:w="817" w:type="dxa"/>
                  <w:tcBorders>
                    <w:top w:val="single" w:color="000000" w:sz="8" w:space="0"/>
                    <w:left w:val="single" w:color="000000" w:sz="8" w:space="0"/>
                    <w:bottom w:val="single" w:color="000000" w:sz="8" w:space="0"/>
                    <w:right w:val="single" w:color="000000" w:sz="8" w:space="0"/>
                  </w:tcBorders>
                  <w:shd w:val="clear" w:color="auto" w:fill="FFFFFF"/>
                  <w:noWrap w:val="0"/>
                  <w:tcMar>
                    <w:top w:w="0" w:type="dxa"/>
                    <w:left w:w="57" w:type="dxa"/>
                    <w:bottom w:w="0" w:type="dxa"/>
                    <w:right w:w="57" w:type="dxa"/>
                  </w:tcMar>
                  <w:vAlign w:val="center"/>
                </w:tcPr>
                <w:p>
                  <w:pPr>
                    <w:jc w:val="center"/>
                    <w:rPr>
                      <w:rFonts w:ascii="宋体" w:hAnsi="宋体"/>
                      <w:bCs/>
                      <w:szCs w:val="21"/>
                    </w:rPr>
                  </w:pPr>
                  <w:r>
                    <w:rPr>
                      <w:rFonts w:hint="eastAsia" w:ascii="宋体" w:hAnsi="宋体"/>
                      <w:bCs/>
                      <w:szCs w:val="21"/>
                    </w:rPr>
                    <w:t>5642</w:t>
                  </w:r>
                </w:p>
              </w:tc>
              <w:tc>
                <w:tcPr>
                  <w:tcW w:w="818" w:type="dxa"/>
                  <w:tcBorders>
                    <w:top w:val="single" w:color="000000" w:sz="8" w:space="0"/>
                    <w:left w:val="single" w:color="000000" w:sz="8" w:space="0"/>
                    <w:bottom w:val="single" w:color="000000" w:sz="8" w:space="0"/>
                    <w:right w:val="single" w:color="000000" w:sz="8" w:space="0"/>
                  </w:tcBorders>
                  <w:shd w:val="clear" w:color="auto" w:fill="FFFFFF"/>
                  <w:noWrap w:val="0"/>
                  <w:tcMar>
                    <w:top w:w="0" w:type="dxa"/>
                    <w:left w:w="57" w:type="dxa"/>
                    <w:bottom w:w="0" w:type="dxa"/>
                    <w:right w:w="57" w:type="dxa"/>
                  </w:tcMar>
                  <w:vAlign w:val="center"/>
                </w:tcPr>
                <w:p>
                  <w:pPr>
                    <w:jc w:val="center"/>
                    <w:rPr>
                      <w:rFonts w:ascii="宋体" w:hAnsi="宋体"/>
                      <w:bCs/>
                      <w:szCs w:val="21"/>
                    </w:rPr>
                  </w:pPr>
                  <w:r>
                    <w:rPr>
                      <w:rFonts w:hint="eastAsia" w:ascii="宋体" w:hAnsi="宋体"/>
                      <w:bCs/>
                      <w:szCs w:val="21"/>
                    </w:rPr>
                    <w:t>5256</w:t>
                  </w:r>
                </w:p>
              </w:tc>
              <w:tc>
                <w:tcPr>
                  <w:tcW w:w="817" w:type="dxa"/>
                  <w:tcBorders>
                    <w:top w:val="single" w:color="000000" w:sz="8" w:space="0"/>
                    <w:left w:val="single" w:color="000000" w:sz="8" w:space="0"/>
                    <w:bottom w:val="single" w:color="000000" w:sz="8" w:space="0"/>
                    <w:right w:val="single" w:color="000000" w:sz="8" w:space="0"/>
                  </w:tcBorders>
                  <w:shd w:val="clear" w:color="auto" w:fill="FFFFFF"/>
                  <w:noWrap w:val="0"/>
                  <w:tcMar>
                    <w:top w:w="0" w:type="dxa"/>
                    <w:left w:w="57" w:type="dxa"/>
                    <w:bottom w:w="0" w:type="dxa"/>
                    <w:right w:w="57" w:type="dxa"/>
                  </w:tcMar>
                  <w:vAlign w:val="center"/>
                </w:tcPr>
                <w:p>
                  <w:pPr>
                    <w:jc w:val="center"/>
                    <w:rPr>
                      <w:rFonts w:ascii="宋体" w:hAnsi="宋体"/>
                      <w:bCs/>
                      <w:szCs w:val="21"/>
                    </w:rPr>
                  </w:pPr>
                  <w:r>
                    <w:rPr>
                      <w:rFonts w:hint="eastAsia" w:ascii="宋体" w:hAnsi="宋体"/>
                      <w:bCs/>
                      <w:szCs w:val="21"/>
                    </w:rPr>
                    <w:t>5232</w:t>
                  </w:r>
                </w:p>
              </w:tc>
              <w:tc>
                <w:tcPr>
                  <w:tcW w:w="817" w:type="dxa"/>
                  <w:tcBorders>
                    <w:top w:val="single" w:color="000000" w:sz="8" w:space="0"/>
                    <w:left w:val="single" w:color="000000" w:sz="8" w:space="0"/>
                    <w:bottom w:val="single" w:color="000000" w:sz="8" w:space="0"/>
                    <w:right w:val="single" w:color="000000" w:sz="8" w:space="0"/>
                  </w:tcBorders>
                  <w:shd w:val="clear" w:color="auto" w:fill="FFFFFF"/>
                  <w:noWrap w:val="0"/>
                  <w:tcMar>
                    <w:top w:w="0" w:type="dxa"/>
                    <w:left w:w="57" w:type="dxa"/>
                    <w:bottom w:w="0" w:type="dxa"/>
                    <w:right w:w="57" w:type="dxa"/>
                  </w:tcMar>
                  <w:vAlign w:val="center"/>
                </w:tcPr>
                <w:p>
                  <w:pPr>
                    <w:jc w:val="center"/>
                    <w:rPr>
                      <w:rFonts w:ascii="宋体" w:hAnsi="宋体"/>
                      <w:bCs/>
                      <w:szCs w:val="21"/>
                    </w:rPr>
                  </w:pPr>
                  <w:r>
                    <w:rPr>
                      <w:rFonts w:hint="eastAsia" w:ascii="宋体" w:hAnsi="宋体"/>
                      <w:bCs/>
                      <w:szCs w:val="21"/>
                    </w:rPr>
                    <w:t>5131</w:t>
                  </w:r>
                </w:p>
              </w:tc>
              <w:tc>
                <w:tcPr>
                  <w:tcW w:w="817" w:type="dxa"/>
                  <w:tcBorders>
                    <w:top w:val="single" w:color="000000" w:sz="8" w:space="0"/>
                    <w:left w:val="single" w:color="000000" w:sz="8" w:space="0"/>
                    <w:bottom w:val="single" w:color="000000" w:sz="8" w:space="0"/>
                    <w:right w:val="single" w:color="000000" w:sz="8" w:space="0"/>
                  </w:tcBorders>
                  <w:shd w:val="clear" w:color="auto" w:fill="FFFFFF"/>
                  <w:noWrap w:val="0"/>
                  <w:tcMar>
                    <w:top w:w="0" w:type="dxa"/>
                    <w:left w:w="57" w:type="dxa"/>
                    <w:bottom w:w="0" w:type="dxa"/>
                    <w:right w:w="57" w:type="dxa"/>
                  </w:tcMar>
                  <w:vAlign w:val="center"/>
                </w:tcPr>
                <w:p>
                  <w:pPr>
                    <w:jc w:val="center"/>
                    <w:rPr>
                      <w:rFonts w:ascii="宋体" w:hAnsi="宋体"/>
                      <w:bCs/>
                      <w:szCs w:val="21"/>
                    </w:rPr>
                  </w:pPr>
                  <w:r>
                    <w:rPr>
                      <w:rFonts w:hint="eastAsia" w:ascii="宋体" w:hAnsi="宋体"/>
                      <w:bCs/>
                      <w:szCs w:val="21"/>
                    </w:rPr>
                    <w:t>5138</w:t>
                  </w:r>
                </w:p>
              </w:tc>
              <w:tc>
                <w:tcPr>
                  <w:tcW w:w="817" w:type="dxa"/>
                  <w:tcBorders>
                    <w:top w:val="single" w:color="000000" w:sz="8" w:space="0"/>
                    <w:left w:val="single" w:color="000000" w:sz="8" w:space="0"/>
                    <w:bottom w:val="single" w:color="000000" w:sz="8" w:space="0"/>
                    <w:right w:val="single" w:color="000000" w:sz="8" w:space="0"/>
                  </w:tcBorders>
                  <w:shd w:val="clear" w:color="auto" w:fill="FFFFFF"/>
                  <w:noWrap w:val="0"/>
                  <w:tcMar>
                    <w:top w:w="0" w:type="dxa"/>
                    <w:left w:w="57" w:type="dxa"/>
                    <w:bottom w:w="0" w:type="dxa"/>
                    <w:right w:w="57" w:type="dxa"/>
                  </w:tcMar>
                  <w:vAlign w:val="center"/>
                </w:tcPr>
                <w:p>
                  <w:pPr>
                    <w:jc w:val="center"/>
                    <w:rPr>
                      <w:rFonts w:ascii="宋体" w:hAnsi="宋体"/>
                      <w:bCs/>
                      <w:szCs w:val="21"/>
                    </w:rPr>
                  </w:pPr>
                  <w:r>
                    <w:rPr>
                      <w:rFonts w:hint="eastAsia" w:ascii="宋体" w:hAnsi="宋体"/>
                      <w:bCs/>
                      <w:szCs w:val="21"/>
                    </w:rPr>
                    <w:t>5280</w:t>
                  </w:r>
                </w:p>
              </w:tc>
              <w:tc>
                <w:tcPr>
                  <w:tcW w:w="750" w:type="dxa"/>
                  <w:tcBorders>
                    <w:top w:val="single" w:color="000000" w:sz="8" w:space="0"/>
                    <w:left w:val="single" w:color="000000" w:sz="8" w:space="0"/>
                    <w:bottom w:val="single" w:color="000000" w:sz="8" w:space="0"/>
                    <w:right w:val="single" w:color="000000" w:sz="8" w:space="0"/>
                  </w:tcBorders>
                  <w:shd w:val="clear" w:color="auto" w:fill="FFFFFF"/>
                  <w:noWrap w:val="0"/>
                  <w:tcMar>
                    <w:top w:w="0" w:type="dxa"/>
                    <w:left w:w="57" w:type="dxa"/>
                    <w:bottom w:w="0" w:type="dxa"/>
                    <w:right w:w="57" w:type="dxa"/>
                  </w:tcMar>
                  <w:vAlign w:val="center"/>
                </w:tcPr>
                <w:p>
                  <w:pPr>
                    <w:jc w:val="center"/>
                    <w:rPr>
                      <w:rFonts w:hint="eastAsia" w:ascii="宋体" w:hAnsi="宋体"/>
                      <w:b/>
                      <w:szCs w:val="21"/>
                    </w:rPr>
                  </w:pPr>
                  <w:r>
                    <w:rPr>
                      <w:rFonts w:hint="eastAsia" w:ascii="宋体" w:hAnsi="宋体"/>
                      <w:b/>
                      <w:szCs w:val="21"/>
                    </w:rPr>
                    <w:t>-</w:t>
                  </w:r>
                </w:p>
              </w:tc>
              <w:tc>
                <w:tcPr>
                  <w:tcW w:w="751" w:type="dxa"/>
                  <w:tcBorders>
                    <w:top w:val="single" w:color="000000" w:sz="8" w:space="0"/>
                    <w:left w:val="single" w:color="000000" w:sz="8" w:space="0"/>
                    <w:bottom w:val="single" w:color="000000" w:sz="8" w:space="0"/>
                    <w:right w:val="nil"/>
                  </w:tcBorders>
                  <w:shd w:val="clear" w:color="auto" w:fill="FFFFFF"/>
                  <w:noWrap w:val="0"/>
                  <w:tcMar>
                    <w:top w:w="0" w:type="dxa"/>
                    <w:left w:w="57" w:type="dxa"/>
                    <w:bottom w:w="0" w:type="dxa"/>
                    <w:right w:w="57" w:type="dxa"/>
                  </w:tcMar>
                  <w:vAlign w:val="center"/>
                </w:tcPr>
                <w:p>
                  <w:pPr>
                    <w:jc w:val="center"/>
                    <w:rPr>
                      <w:rFonts w:hint="eastAsia" w:ascii="宋体" w:hAnsi="宋体"/>
                      <w:b/>
                      <w:szCs w:val="21"/>
                    </w:rPr>
                  </w:pPr>
                  <w:r>
                    <w:rPr>
                      <w:rFonts w:hint="eastAsia" w:ascii="宋体" w:hAnsi="宋体"/>
                      <w:b/>
                      <w:szCs w:val="21"/>
                    </w:rPr>
                    <w:t>-</w:t>
                  </w:r>
                </w:p>
              </w:tc>
            </w:tr>
            <w:tr>
              <w:tblPrEx>
                <w:tblCellMar>
                  <w:top w:w="0" w:type="dxa"/>
                  <w:left w:w="0" w:type="dxa"/>
                  <w:bottom w:w="0" w:type="dxa"/>
                  <w:right w:w="0" w:type="dxa"/>
                </w:tblCellMar>
              </w:tblPrEx>
              <w:trPr>
                <w:trHeight w:val="556" w:hRule="atLeast"/>
                <w:jc w:val="center"/>
              </w:trPr>
              <w:tc>
                <w:tcPr>
                  <w:tcW w:w="783" w:type="dxa"/>
                  <w:vMerge w:val="continue"/>
                  <w:tcBorders>
                    <w:top w:val="single" w:color="auto" w:sz="4" w:space="0"/>
                    <w:left w:val="nil"/>
                    <w:bottom w:val="single" w:color="auto" w:sz="4" w:space="0"/>
                    <w:right w:val="single" w:color="000000" w:sz="8" w:space="0"/>
                  </w:tcBorders>
                  <w:shd w:val="clear" w:color="auto" w:fill="FFFFFF"/>
                  <w:noWrap w:val="0"/>
                  <w:tcMar>
                    <w:top w:w="0" w:type="dxa"/>
                    <w:left w:w="57" w:type="dxa"/>
                    <w:bottom w:w="0" w:type="dxa"/>
                    <w:right w:w="57" w:type="dxa"/>
                  </w:tcMar>
                  <w:vAlign w:val="center"/>
                </w:tcPr>
                <w:p>
                  <w:pPr>
                    <w:jc w:val="center"/>
                    <w:rPr>
                      <w:rFonts w:ascii="宋体" w:hAnsi="宋体"/>
                      <w:bCs/>
                      <w:color w:val="000000"/>
                      <w:spacing w:val="-10"/>
                      <w:sz w:val="22"/>
                      <w:szCs w:val="21"/>
                    </w:rPr>
                  </w:pPr>
                </w:p>
              </w:tc>
              <w:tc>
                <w:tcPr>
                  <w:tcW w:w="921" w:type="dxa"/>
                  <w:vMerge w:val="continue"/>
                  <w:tcBorders>
                    <w:top w:val="single" w:color="auto" w:sz="4" w:space="0"/>
                    <w:left w:val="single" w:color="000000" w:sz="8" w:space="0"/>
                    <w:bottom w:val="single" w:color="auto" w:sz="4" w:space="0"/>
                    <w:right w:val="single" w:color="000000" w:sz="8" w:space="0"/>
                  </w:tcBorders>
                  <w:shd w:val="clear" w:color="auto" w:fill="FFFFFF"/>
                  <w:noWrap w:val="0"/>
                  <w:tcMar>
                    <w:top w:w="0" w:type="dxa"/>
                    <w:left w:w="57" w:type="dxa"/>
                    <w:bottom w:w="0" w:type="dxa"/>
                    <w:right w:w="57" w:type="dxa"/>
                  </w:tcMar>
                  <w:vAlign w:val="center"/>
                </w:tcPr>
                <w:p>
                  <w:pPr>
                    <w:jc w:val="center"/>
                    <w:rPr>
                      <w:rFonts w:hint="eastAsia" w:ascii="宋体" w:hAnsi="宋体"/>
                      <w:color w:val="000000"/>
                      <w:sz w:val="24"/>
                    </w:rPr>
                  </w:pPr>
                </w:p>
              </w:tc>
              <w:tc>
                <w:tcPr>
                  <w:tcW w:w="906" w:type="dxa"/>
                  <w:tcBorders>
                    <w:top w:val="single" w:color="000000" w:sz="8" w:space="0"/>
                    <w:left w:val="single" w:color="000000" w:sz="8" w:space="0"/>
                    <w:bottom w:val="single" w:color="000000" w:sz="8" w:space="0"/>
                    <w:right w:val="single" w:color="000000" w:sz="8" w:space="0"/>
                  </w:tcBorders>
                  <w:shd w:val="clear" w:color="auto" w:fill="FFFFFF"/>
                  <w:noWrap w:val="0"/>
                  <w:tcMar>
                    <w:top w:w="0" w:type="dxa"/>
                    <w:left w:w="57" w:type="dxa"/>
                    <w:bottom w:w="0" w:type="dxa"/>
                    <w:right w:w="57" w:type="dxa"/>
                  </w:tcMar>
                  <w:vAlign w:val="center"/>
                </w:tcPr>
                <w:p>
                  <w:pPr>
                    <w:jc w:val="center"/>
                    <w:rPr>
                      <w:rFonts w:hint="eastAsia" w:ascii="宋体" w:hAnsi="宋体"/>
                      <w:bCs/>
                      <w:color w:val="000000"/>
                      <w:spacing w:val="-10"/>
                      <w:sz w:val="18"/>
                      <w:szCs w:val="18"/>
                    </w:rPr>
                  </w:pPr>
                  <w:r>
                    <w:rPr>
                      <w:rFonts w:hint="eastAsia" w:ascii="宋体" w:hAnsi="宋体"/>
                      <w:bCs/>
                      <w:color w:val="000000"/>
                      <w:spacing w:val="-10"/>
                      <w:sz w:val="18"/>
                      <w:szCs w:val="18"/>
                    </w:rPr>
                    <w:t>油烟</w:t>
                  </w:r>
                </w:p>
              </w:tc>
              <w:tc>
                <w:tcPr>
                  <w:tcW w:w="817" w:type="dxa"/>
                  <w:tcBorders>
                    <w:top w:val="single" w:color="000000" w:sz="8" w:space="0"/>
                    <w:left w:val="single" w:color="000000" w:sz="8" w:space="0"/>
                    <w:bottom w:val="single" w:color="000000" w:sz="8" w:space="0"/>
                    <w:right w:val="single" w:color="000000" w:sz="8" w:space="0"/>
                  </w:tcBorders>
                  <w:shd w:val="clear" w:color="auto" w:fill="FFFFFF"/>
                  <w:noWrap w:val="0"/>
                  <w:tcMar>
                    <w:top w:w="0" w:type="dxa"/>
                    <w:left w:w="57" w:type="dxa"/>
                    <w:bottom w:w="0" w:type="dxa"/>
                    <w:right w:w="57" w:type="dxa"/>
                  </w:tcMar>
                  <w:vAlign w:val="center"/>
                </w:tcPr>
                <w:p>
                  <w:pPr>
                    <w:jc w:val="center"/>
                    <w:rPr>
                      <w:rFonts w:ascii="宋体" w:hAnsi="宋体"/>
                      <w:bCs/>
                      <w:szCs w:val="21"/>
                    </w:rPr>
                  </w:pPr>
                  <w:r>
                    <w:rPr>
                      <w:rFonts w:hint="eastAsia" w:ascii="宋体" w:hAnsi="宋体"/>
                      <w:bCs/>
                      <w:szCs w:val="21"/>
                    </w:rPr>
                    <w:t>0.14</w:t>
                  </w:r>
                </w:p>
              </w:tc>
              <w:tc>
                <w:tcPr>
                  <w:tcW w:w="818" w:type="dxa"/>
                  <w:tcBorders>
                    <w:top w:val="single" w:color="000000" w:sz="8" w:space="0"/>
                    <w:left w:val="single" w:color="000000" w:sz="8" w:space="0"/>
                    <w:bottom w:val="single" w:color="000000" w:sz="8" w:space="0"/>
                    <w:right w:val="single" w:color="000000" w:sz="8" w:space="0"/>
                  </w:tcBorders>
                  <w:shd w:val="clear" w:color="auto" w:fill="FFFFFF"/>
                  <w:noWrap w:val="0"/>
                  <w:tcMar>
                    <w:top w:w="0" w:type="dxa"/>
                    <w:left w:w="57" w:type="dxa"/>
                    <w:bottom w:w="0" w:type="dxa"/>
                    <w:right w:w="57" w:type="dxa"/>
                  </w:tcMar>
                  <w:vAlign w:val="center"/>
                </w:tcPr>
                <w:p>
                  <w:pPr>
                    <w:jc w:val="center"/>
                    <w:rPr>
                      <w:rFonts w:ascii="宋体" w:hAnsi="宋体"/>
                      <w:bCs/>
                      <w:szCs w:val="21"/>
                    </w:rPr>
                  </w:pPr>
                  <w:r>
                    <w:rPr>
                      <w:rFonts w:hint="eastAsia" w:ascii="宋体" w:hAnsi="宋体"/>
                      <w:bCs/>
                      <w:szCs w:val="21"/>
                    </w:rPr>
                    <w:t>0.14</w:t>
                  </w:r>
                </w:p>
              </w:tc>
              <w:tc>
                <w:tcPr>
                  <w:tcW w:w="817" w:type="dxa"/>
                  <w:tcBorders>
                    <w:top w:val="single" w:color="000000" w:sz="8" w:space="0"/>
                    <w:left w:val="single" w:color="000000" w:sz="8" w:space="0"/>
                    <w:bottom w:val="single" w:color="000000" w:sz="8" w:space="0"/>
                    <w:right w:val="single" w:color="000000" w:sz="8" w:space="0"/>
                  </w:tcBorders>
                  <w:shd w:val="clear" w:color="auto" w:fill="FFFFFF"/>
                  <w:noWrap w:val="0"/>
                  <w:tcMar>
                    <w:top w:w="0" w:type="dxa"/>
                    <w:left w:w="57" w:type="dxa"/>
                    <w:bottom w:w="0" w:type="dxa"/>
                    <w:right w:w="57" w:type="dxa"/>
                  </w:tcMar>
                  <w:vAlign w:val="center"/>
                </w:tcPr>
                <w:p>
                  <w:pPr>
                    <w:jc w:val="center"/>
                    <w:rPr>
                      <w:rFonts w:ascii="宋体" w:hAnsi="宋体"/>
                      <w:bCs/>
                      <w:szCs w:val="21"/>
                    </w:rPr>
                  </w:pPr>
                  <w:r>
                    <w:rPr>
                      <w:rFonts w:hint="eastAsia" w:ascii="宋体" w:hAnsi="宋体"/>
                      <w:bCs/>
                      <w:szCs w:val="21"/>
                    </w:rPr>
                    <w:t>0.14</w:t>
                  </w:r>
                </w:p>
              </w:tc>
              <w:tc>
                <w:tcPr>
                  <w:tcW w:w="817" w:type="dxa"/>
                  <w:tcBorders>
                    <w:top w:val="single" w:color="000000" w:sz="8" w:space="0"/>
                    <w:left w:val="single" w:color="000000" w:sz="8" w:space="0"/>
                    <w:bottom w:val="single" w:color="000000" w:sz="8" w:space="0"/>
                    <w:right w:val="single" w:color="000000" w:sz="8" w:space="0"/>
                  </w:tcBorders>
                  <w:shd w:val="clear" w:color="auto" w:fill="FFFFFF"/>
                  <w:noWrap w:val="0"/>
                  <w:tcMar>
                    <w:top w:w="0" w:type="dxa"/>
                    <w:left w:w="57" w:type="dxa"/>
                    <w:bottom w:w="0" w:type="dxa"/>
                    <w:right w:w="57" w:type="dxa"/>
                  </w:tcMar>
                  <w:vAlign w:val="center"/>
                </w:tcPr>
                <w:p>
                  <w:pPr>
                    <w:jc w:val="center"/>
                    <w:rPr>
                      <w:rFonts w:ascii="宋体" w:hAnsi="宋体"/>
                      <w:bCs/>
                      <w:szCs w:val="21"/>
                    </w:rPr>
                  </w:pPr>
                  <w:r>
                    <w:rPr>
                      <w:rFonts w:hint="eastAsia" w:ascii="宋体" w:hAnsi="宋体"/>
                      <w:bCs/>
                      <w:szCs w:val="21"/>
                    </w:rPr>
                    <w:t>0.15</w:t>
                  </w:r>
                </w:p>
              </w:tc>
              <w:tc>
                <w:tcPr>
                  <w:tcW w:w="817" w:type="dxa"/>
                  <w:tcBorders>
                    <w:top w:val="single" w:color="000000" w:sz="8" w:space="0"/>
                    <w:left w:val="single" w:color="000000" w:sz="8" w:space="0"/>
                    <w:bottom w:val="single" w:color="000000" w:sz="8" w:space="0"/>
                    <w:right w:val="single" w:color="000000" w:sz="8" w:space="0"/>
                  </w:tcBorders>
                  <w:shd w:val="clear" w:color="auto" w:fill="FFFFFF"/>
                  <w:noWrap w:val="0"/>
                  <w:tcMar>
                    <w:top w:w="0" w:type="dxa"/>
                    <w:left w:w="57" w:type="dxa"/>
                    <w:bottom w:w="0" w:type="dxa"/>
                    <w:right w:w="57" w:type="dxa"/>
                  </w:tcMar>
                  <w:vAlign w:val="center"/>
                </w:tcPr>
                <w:p>
                  <w:pPr>
                    <w:jc w:val="center"/>
                    <w:rPr>
                      <w:rFonts w:ascii="宋体" w:hAnsi="宋体"/>
                      <w:bCs/>
                      <w:szCs w:val="21"/>
                    </w:rPr>
                  </w:pPr>
                  <w:r>
                    <w:rPr>
                      <w:rFonts w:hint="eastAsia" w:ascii="宋体" w:hAnsi="宋体"/>
                      <w:bCs/>
                      <w:szCs w:val="21"/>
                    </w:rPr>
                    <w:t>0.15</w:t>
                  </w:r>
                </w:p>
              </w:tc>
              <w:tc>
                <w:tcPr>
                  <w:tcW w:w="817" w:type="dxa"/>
                  <w:tcBorders>
                    <w:top w:val="single" w:color="000000" w:sz="8" w:space="0"/>
                    <w:left w:val="single" w:color="000000" w:sz="8" w:space="0"/>
                    <w:bottom w:val="single" w:color="000000" w:sz="8" w:space="0"/>
                    <w:right w:val="single" w:color="000000" w:sz="8" w:space="0"/>
                  </w:tcBorders>
                  <w:shd w:val="clear" w:color="auto" w:fill="FFFFFF"/>
                  <w:noWrap w:val="0"/>
                  <w:tcMar>
                    <w:top w:w="0" w:type="dxa"/>
                    <w:left w:w="57" w:type="dxa"/>
                    <w:bottom w:w="0" w:type="dxa"/>
                    <w:right w:w="57" w:type="dxa"/>
                  </w:tcMar>
                  <w:vAlign w:val="center"/>
                </w:tcPr>
                <w:p>
                  <w:pPr>
                    <w:jc w:val="center"/>
                    <w:rPr>
                      <w:rFonts w:hint="eastAsia" w:ascii="宋体" w:hAnsi="宋体"/>
                      <w:bCs/>
                      <w:szCs w:val="21"/>
                    </w:rPr>
                  </w:pPr>
                  <w:r>
                    <w:rPr>
                      <w:rFonts w:hint="eastAsia" w:ascii="宋体" w:hAnsi="宋体"/>
                      <w:bCs/>
                      <w:szCs w:val="21"/>
                    </w:rPr>
                    <w:t>0.14</w:t>
                  </w:r>
                </w:p>
              </w:tc>
              <w:tc>
                <w:tcPr>
                  <w:tcW w:w="750" w:type="dxa"/>
                  <w:tcBorders>
                    <w:top w:val="single" w:color="000000" w:sz="8" w:space="0"/>
                    <w:left w:val="single" w:color="000000" w:sz="8" w:space="0"/>
                    <w:bottom w:val="single" w:color="000000" w:sz="8" w:space="0"/>
                    <w:right w:val="single" w:color="000000" w:sz="8" w:space="0"/>
                  </w:tcBorders>
                  <w:shd w:val="clear" w:color="auto" w:fill="FFFFFF"/>
                  <w:noWrap w:val="0"/>
                  <w:tcMar>
                    <w:top w:w="0" w:type="dxa"/>
                    <w:left w:w="57" w:type="dxa"/>
                    <w:bottom w:w="0" w:type="dxa"/>
                    <w:right w:w="57" w:type="dxa"/>
                  </w:tcMar>
                  <w:vAlign w:val="center"/>
                </w:tcPr>
                <w:p>
                  <w:pPr>
                    <w:jc w:val="center"/>
                    <w:rPr>
                      <w:rFonts w:hint="eastAsia" w:ascii="宋体" w:hAnsi="宋体"/>
                      <w:b/>
                      <w:szCs w:val="21"/>
                    </w:rPr>
                  </w:pPr>
                  <w:r>
                    <w:rPr>
                      <w:rFonts w:hint="eastAsia" w:ascii="宋体" w:hAnsi="宋体"/>
                      <w:b/>
                      <w:szCs w:val="21"/>
                    </w:rPr>
                    <w:t>2.0</w:t>
                  </w:r>
                </w:p>
              </w:tc>
              <w:tc>
                <w:tcPr>
                  <w:tcW w:w="751" w:type="dxa"/>
                  <w:tcBorders>
                    <w:top w:val="single" w:color="000000" w:sz="8" w:space="0"/>
                    <w:left w:val="single" w:color="000000" w:sz="8" w:space="0"/>
                    <w:bottom w:val="single" w:color="000000" w:sz="8" w:space="0"/>
                    <w:right w:val="nil"/>
                  </w:tcBorders>
                  <w:shd w:val="clear" w:color="auto" w:fill="FFFFFF"/>
                  <w:noWrap w:val="0"/>
                  <w:tcMar>
                    <w:top w:w="0" w:type="dxa"/>
                    <w:left w:w="57" w:type="dxa"/>
                    <w:bottom w:w="0" w:type="dxa"/>
                    <w:right w:w="57" w:type="dxa"/>
                  </w:tcMar>
                  <w:vAlign w:val="center"/>
                </w:tcPr>
                <w:p>
                  <w:pPr>
                    <w:jc w:val="center"/>
                    <w:rPr>
                      <w:rFonts w:hint="eastAsia" w:ascii="宋体" w:hAnsi="宋体"/>
                      <w:b/>
                      <w:szCs w:val="21"/>
                    </w:rPr>
                  </w:pPr>
                  <w:r>
                    <w:rPr>
                      <w:rFonts w:hint="eastAsia" w:ascii="宋体" w:hAnsi="宋体"/>
                      <w:b/>
                      <w:szCs w:val="21"/>
                    </w:rPr>
                    <w:t>是</w:t>
                  </w:r>
                </w:p>
              </w:tc>
            </w:tr>
            <w:tr>
              <w:tblPrEx>
                <w:tblCellMar>
                  <w:top w:w="0" w:type="dxa"/>
                  <w:left w:w="0" w:type="dxa"/>
                  <w:bottom w:w="0" w:type="dxa"/>
                  <w:right w:w="0" w:type="dxa"/>
                </w:tblCellMar>
              </w:tblPrEx>
              <w:trPr>
                <w:trHeight w:val="533" w:hRule="atLeast"/>
                <w:jc w:val="center"/>
              </w:trPr>
              <w:tc>
                <w:tcPr>
                  <w:tcW w:w="1704" w:type="dxa"/>
                  <w:gridSpan w:val="2"/>
                  <w:tcBorders>
                    <w:top w:val="single" w:color="auto" w:sz="4" w:space="0"/>
                    <w:left w:val="nil"/>
                    <w:bottom w:val="single" w:color="auto" w:sz="4" w:space="0"/>
                    <w:right w:val="single" w:color="auto" w:sz="4" w:space="0"/>
                  </w:tcBorders>
                  <w:shd w:val="clear" w:color="auto" w:fill="FFFFFF"/>
                  <w:noWrap w:val="0"/>
                  <w:tcMar>
                    <w:top w:w="0" w:type="dxa"/>
                    <w:left w:w="57" w:type="dxa"/>
                    <w:bottom w:w="0" w:type="dxa"/>
                    <w:right w:w="57" w:type="dxa"/>
                  </w:tcMar>
                  <w:vAlign w:val="center"/>
                </w:tcPr>
                <w:p>
                  <w:pPr>
                    <w:jc w:val="center"/>
                    <w:rPr>
                      <w:rFonts w:hint="eastAsia" w:ascii="宋体" w:hAnsi="宋体"/>
                      <w:b/>
                      <w:bCs/>
                      <w:color w:val="000000"/>
                      <w:sz w:val="24"/>
                      <w:szCs w:val="22"/>
                    </w:rPr>
                  </w:pPr>
                  <w:r>
                    <w:rPr>
                      <w:rFonts w:hint="eastAsia" w:ascii="宋体" w:hAnsi="宋体"/>
                      <w:b/>
                      <w:bCs/>
                      <w:color w:val="000000"/>
                      <w:sz w:val="24"/>
                      <w:szCs w:val="22"/>
                    </w:rPr>
                    <w:t>评价标准</w:t>
                  </w:r>
                </w:p>
              </w:tc>
              <w:tc>
                <w:tcPr>
                  <w:tcW w:w="7310" w:type="dxa"/>
                  <w:gridSpan w:val="9"/>
                  <w:tcBorders>
                    <w:top w:val="single" w:color="000000" w:sz="8" w:space="0"/>
                    <w:left w:val="single" w:color="000000" w:sz="8" w:space="0"/>
                    <w:bottom w:val="single" w:color="000000" w:sz="8" w:space="0"/>
                    <w:right w:val="nil"/>
                  </w:tcBorders>
                  <w:shd w:val="clear" w:color="auto" w:fill="FFFFFF"/>
                  <w:noWrap w:val="0"/>
                  <w:tcMar>
                    <w:top w:w="0" w:type="dxa"/>
                    <w:left w:w="57" w:type="dxa"/>
                    <w:bottom w:w="0" w:type="dxa"/>
                    <w:right w:w="57" w:type="dxa"/>
                  </w:tcMar>
                  <w:vAlign w:val="center"/>
                </w:tcPr>
                <w:p>
                  <w:pPr>
                    <w:jc w:val="center"/>
                    <w:rPr>
                      <w:rFonts w:hint="eastAsia" w:ascii="宋体" w:hAnsi="宋体"/>
                      <w:b/>
                      <w:bCs/>
                      <w:color w:val="000000"/>
                      <w:sz w:val="24"/>
                      <w:szCs w:val="22"/>
                    </w:rPr>
                  </w:pPr>
                  <w:r>
                    <w:rPr>
                      <w:rFonts w:hint="eastAsia" w:ascii="宋体" w:hAnsi="宋体"/>
                      <w:b/>
                      <w:bCs/>
                      <w:color w:val="000000"/>
                      <w:sz w:val="24"/>
                      <w:szCs w:val="22"/>
                    </w:rPr>
                    <w:t>《饮食业油烟排放标准》（GB18483-2001）</w:t>
                  </w:r>
                </w:p>
              </w:tc>
            </w:tr>
          </w:tbl>
          <w:p>
            <w:pPr>
              <w:spacing w:line="360" w:lineRule="auto"/>
              <w:ind w:firstLine="480" w:firstLineChars="200"/>
              <w:rPr>
                <w:sz w:val="24"/>
              </w:rPr>
            </w:pPr>
            <w:r>
              <w:rPr>
                <w:rFonts w:hint="eastAsia"/>
                <w:sz w:val="24"/>
              </w:rPr>
              <w:t>由上述表格可知，</w:t>
            </w:r>
            <w:r>
              <w:rPr>
                <w:sz w:val="24"/>
              </w:rPr>
              <w:t>验收监测期间，</w:t>
            </w:r>
            <w:r>
              <w:rPr>
                <w:rFonts w:hint="eastAsia"/>
                <w:sz w:val="24"/>
              </w:rPr>
              <w:t>该项目的食堂油烟满足</w:t>
            </w:r>
            <w:r>
              <w:rPr>
                <w:sz w:val="24"/>
              </w:rPr>
              <w:t>《饮食业油烟排放标准(试行)》</w:t>
            </w:r>
            <w:r>
              <w:rPr>
                <w:rFonts w:hint="eastAsia"/>
                <w:sz w:val="24"/>
              </w:rPr>
              <w:t>（</w:t>
            </w:r>
            <w:r>
              <w:rPr>
                <w:sz w:val="24"/>
              </w:rPr>
              <w:t>GB18483-2001</w:t>
            </w:r>
            <w:r>
              <w:rPr>
                <w:rFonts w:hint="eastAsia"/>
                <w:sz w:val="24"/>
              </w:rPr>
              <w:t>）</w:t>
            </w:r>
            <w:r>
              <w:rPr>
                <w:sz w:val="24"/>
              </w:rPr>
              <w:t>中</w:t>
            </w:r>
            <w:r>
              <w:rPr>
                <w:rFonts w:hint="eastAsia"/>
                <w:sz w:val="24"/>
              </w:rPr>
              <w:t>的标准限值。</w:t>
            </w:r>
          </w:p>
          <w:p>
            <w:pPr>
              <w:jc w:val="center"/>
              <w:rPr>
                <w:rFonts w:ascii="Times New Roman" w:hAnsi="Times New Roman" w:cs="Times New Roman"/>
                <w:bCs/>
                <w:color w:val="auto"/>
                <w:sz w:val="24"/>
                <w:vertAlign w:val="superscript"/>
                <w:lang w:bidi="ar"/>
              </w:rPr>
            </w:pPr>
            <w:r>
              <w:rPr>
                <w:rFonts w:hint="eastAsia"/>
                <w:b/>
                <w:bCs/>
                <w:sz w:val="24"/>
                <w:szCs w:val="24"/>
              </w:rPr>
              <w:t>表2-</w:t>
            </w:r>
            <w:r>
              <w:rPr>
                <w:b/>
                <w:bCs/>
                <w:sz w:val="24"/>
                <w:szCs w:val="24"/>
              </w:rPr>
              <w:t>1</w:t>
            </w:r>
            <w:r>
              <w:rPr>
                <w:rFonts w:hint="eastAsia"/>
                <w:b/>
                <w:bCs/>
                <w:sz w:val="24"/>
                <w:szCs w:val="24"/>
                <w:lang w:val="en-US" w:eastAsia="zh-CN"/>
              </w:rPr>
              <w:t>2</w:t>
            </w:r>
            <w:r>
              <w:rPr>
                <w:rFonts w:hint="eastAsia" w:ascii="Times New Roman" w:hAnsi="Times New Roman" w:cs="Times New Roman"/>
                <w:b/>
                <w:color w:val="auto"/>
                <w:sz w:val="24"/>
                <w:lang w:val="en-US" w:eastAsia="zh-CN"/>
              </w:rPr>
              <w:t xml:space="preserve"> 锅炉废气监测结果 </w:t>
            </w:r>
            <w:r>
              <w:rPr>
                <w:rFonts w:ascii="Times New Roman" w:hAnsi="Times New Roman" w:cs="Times New Roman"/>
                <w:bCs/>
                <w:color w:val="auto"/>
                <w:sz w:val="24"/>
                <w:lang w:bidi="ar"/>
              </w:rPr>
              <w:t>单位：mg/m</w:t>
            </w:r>
            <w:r>
              <w:rPr>
                <w:rFonts w:ascii="Times New Roman" w:hAnsi="Times New Roman" w:cs="Times New Roman"/>
                <w:bCs/>
                <w:color w:val="auto"/>
                <w:sz w:val="24"/>
                <w:vertAlign w:val="superscript"/>
                <w:lang w:bidi="ar"/>
              </w:rPr>
              <w:t>3</w:t>
            </w:r>
          </w:p>
          <w:tbl>
            <w:tblPr>
              <w:tblStyle w:val="22"/>
              <w:tblW w:w="0" w:type="auto"/>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15" w:type="dxa"/>
                <w:left w:w="15" w:type="dxa"/>
                <w:bottom w:w="15" w:type="dxa"/>
                <w:right w:w="15" w:type="dxa"/>
              </w:tblCellMar>
            </w:tblPr>
            <w:tblGrid>
              <w:gridCol w:w="444"/>
              <w:gridCol w:w="1050"/>
              <w:gridCol w:w="806"/>
              <w:gridCol w:w="801"/>
              <w:gridCol w:w="792"/>
              <w:gridCol w:w="766"/>
              <w:gridCol w:w="895"/>
              <w:gridCol w:w="933"/>
              <w:gridCol w:w="1871"/>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227" w:hRule="atLeast"/>
                <w:jc w:val="center"/>
              </w:trPr>
              <w:tc>
                <w:tcPr>
                  <w:tcW w:w="1638" w:type="dxa"/>
                  <w:gridSpan w:val="2"/>
                  <w:vMerge w:val="restart"/>
                  <w:tcBorders>
                    <w:tl2br w:val="nil"/>
                    <w:tr2bl w:val="nil"/>
                  </w:tcBorders>
                  <w:noWrap w:val="0"/>
                  <w:vAlign w:val="center"/>
                </w:tcPr>
                <w:p>
                  <w:pPr>
                    <w:pStyle w:val="28"/>
                    <w:jc w:val="center"/>
                    <w:rPr>
                      <w:rFonts w:hint="default" w:ascii="Times New Roman" w:hAnsi="Times New Roman" w:eastAsia="宋体" w:cs="Times New Roman"/>
                      <w:b w:val="0"/>
                      <w:bCs w:val="0"/>
                      <w:color w:val="auto"/>
                      <w:sz w:val="22"/>
                      <w:szCs w:val="22"/>
                    </w:rPr>
                  </w:pPr>
                  <w:r>
                    <w:rPr>
                      <w:rFonts w:hint="default" w:ascii="Times New Roman" w:hAnsi="Times New Roman" w:eastAsia="宋体" w:cs="Times New Roman"/>
                      <w:b w:val="0"/>
                      <w:bCs w:val="0"/>
                      <w:color w:val="auto"/>
                      <w:sz w:val="22"/>
                      <w:szCs w:val="22"/>
                      <w:lang w:eastAsia="zh-CN"/>
                    </w:rPr>
                    <w:t>监测</w:t>
                  </w:r>
                  <w:r>
                    <w:rPr>
                      <w:rFonts w:hint="default" w:ascii="Times New Roman" w:hAnsi="Times New Roman" w:eastAsia="宋体" w:cs="Times New Roman"/>
                      <w:b w:val="0"/>
                      <w:bCs w:val="0"/>
                      <w:color w:val="auto"/>
                      <w:sz w:val="22"/>
                      <w:szCs w:val="22"/>
                    </w:rPr>
                    <w:t>项目</w:t>
                  </w:r>
                </w:p>
              </w:tc>
              <w:tc>
                <w:tcPr>
                  <w:tcW w:w="5905" w:type="dxa"/>
                  <w:gridSpan w:val="6"/>
                  <w:tcBorders>
                    <w:tl2br w:val="nil"/>
                    <w:tr2bl w:val="nil"/>
                  </w:tcBorders>
                  <w:noWrap w:val="0"/>
                  <w:vAlign w:val="center"/>
                </w:tcPr>
                <w:p>
                  <w:pPr>
                    <w:pStyle w:val="28"/>
                    <w:jc w:val="center"/>
                    <w:rPr>
                      <w:rFonts w:hint="default" w:ascii="Times New Roman" w:hAnsi="Times New Roman" w:eastAsia="宋体" w:cs="Times New Roman"/>
                      <w:b w:val="0"/>
                      <w:bCs w:val="0"/>
                      <w:color w:val="auto"/>
                      <w:spacing w:val="2"/>
                      <w:kern w:val="2"/>
                      <w:sz w:val="22"/>
                      <w:szCs w:val="22"/>
                      <w:lang w:val="en-US" w:eastAsia="zh-CN" w:bidi="ar-SA"/>
                    </w:rPr>
                  </w:pPr>
                  <w:r>
                    <w:rPr>
                      <w:rFonts w:hint="default" w:ascii="Times New Roman" w:hAnsi="Times New Roman" w:eastAsia="宋体" w:cs="Times New Roman"/>
                      <w:b w:val="0"/>
                      <w:bCs w:val="0"/>
                      <w:color w:val="auto"/>
                      <w:spacing w:val="2"/>
                      <w:kern w:val="2"/>
                      <w:sz w:val="22"/>
                      <w:szCs w:val="22"/>
                      <w:lang w:val="en-US" w:eastAsia="zh-CN" w:bidi="ar-SA"/>
                    </w:rPr>
                    <w:t>锅炉排气筒出口</w:t>
                  </w:r>
                </w:p>
              </w:tc>
              <w:tc>
                <w:tcPr>
                  <w:tcW w:w="1557" w:type="dxa"/>
                  <w:vMerge w:val="restart"/>
                  <w:tcBorders>
                    <w:tl2br w:val="nil"/>
                    <w:tr2bl w:val="nil"/>
                  </w:tcBorders>
                  <w:noWrap w:val="0"/>
                  <w:vAlign w:val="center"/>
                </w:tcPr>
                <w:p>
                  <w:pPr>
                    <w:pStyle w:val="28"/>
                    <w:jc w:val="center"/>
                    <w:rPr>
                      <w:rFonts w:hint="default" w:ascii="Times New Roman" w:hAnsi="Times New Roman" w:eastAsia="宋体" w:cs="Times New Roman"/>
                      <w:b w:val="0"/>
                      <w:bCs w:val="0"/>
                      <w:color w:val="auto"/>
                      <w:spacing w:val="2"/>
                      <w:kern w:val="2"/>
                      <w:sz w:val="22"/>
                      <w:szCs w:val="22"/>
                      <w:lang w:val="en-US" w:eastAsia="zh-CN" w:bidi="ar-SA"/>
                    </w:rPr>
                  </w:pPr>
                  <w:r>
                    <w:rPr>
                      <w:rFonts w:hint="default" w:ascii="Times New Roman" w:hAnsi="Times New Roman" w:eastAsia="宋体" w:cs="Times New Roman"/>
                      <w:b w:val="0"/>
                      <w:bCs w:val="0"/>
                      <w:color w:val="auto"/>
                      <w:spacing w:val="2"/>
                      <w:kern w:val="2"/>
                      <w:sz w:val="22"/>
                      <w:szCs w:val="22"/>
                      <w:lang w:val="en-US" w:eastAsia="zh-CN" w:bidi="ar-SA"/>
                    </w:rPr>
                    <w:t>《</w:t>
                  </w:r>
                  <w:r>
                    <w:rPr>
                      <w:rFonts w:hint="eastAsia" w:ascii="Times New Roman" w:hAnsi="Times New Roman" w:eastAsia="宋体" w:cs="Times New Roman"/>
                      <w:b w:val="0"/>
                      <w:bCs w:val="0"/>
                      <w:color w:val="auto"/>
                      <w:spacing w:val="2"/>
                      <w:kern w:val="2"/>
                      <w:sz w:val="22"/>
                      <w:szCs w:val="22"/>
                      <w:lang w:val="en-US" w:eastAsia="zh-CN" w:bidi="ar-SA"/>
                    </w:rPr>
                    <w:t>锅炉大气污染物排放标准</w:t>
                  </w:r>
                  <w:r>
                    <w:rPr>
                      <w:rFonts w:hint="default" w:ascii="Times New Roman" w:hAnsi="Times New Roman" w:eastAsia="宋体" w:cs="Times New Roman"/>
                      <w:b w:val="0"/>
                      <w:bCs w:val="0"/>
                      <w:color w:val="auto"/>
                      <w:spacing w:val="2"/>
                      <w:kern w:val="2"/>
                      <w:sz w:val="22"/>
                      <w:szCs w:val="22"/>
                      <w:lang w:val="en-US" w:eastAsia="zh-CN" w:bidi="ar-SA"/>
                    </w:rPr>
                    <w:t>》（GB</w:t>
                  </w:r>
                  <w:r>
                    <w:rPr>
                      <w:rFonts w:hint="eastAsia" w:ascii="Times New Roman" w:hAnsi="Times New Roman" w:eastAsia="宋体" w:cs="Times New Roman"/>
                      <w:b w:val="0"/>
                      <w:bCs w:val="0"/>
                      <w:color w:val="auto"/>
                      <w:spacing w:val="2"/>
                      <w:kern w:val="2"/>
                      <w:sz w:val="22"/>
                      <w:szCs w:val="22"/>
                      <w:lang w:val="en-US" w:eastAsia="zh-CN" w:bidi="ar-SA"/>
                    </w:rPr>
                    <w:t>13271</w:t>
                  </w:r>
                  <w:r>
                    <w:rPr>
                      <w:rFonts w:hint="default" w:ascii="Times New Roman" w:hAnsi="Times New Roman" w:eastAsia="宋体" w:cs="Times New Roman"/>
                      <w:b w:val="0"/>
                      <w:bCs w:val="0"/>
                      <w:color w:val="auto"/>
                      <w:spacing w:val="2"/>
                      <w:kern w:val="2"/>
                      <w:sz w:val="22"/>
                      <w:szCs w:val="22"/>
                      <w:lang w:val="en-US" w:eastAsia="zh-CN" w:bidi="ar-SA"/>
                    </w:rPr>
                    <w:t>-20</w:t>
                  </w:r>
                  <w:r>
                    <w:rPr>
                      <w:rFonts w:hint="eastAsia" w:ascii="Times New Roman" w:hAnsi="Times New Roman" w:eastAsia="宋体" w:cs="Times New Roman"/>
                      <w:b w:val="0"/>
                      <w:bCs w:val="0"/>
                      <w:color w:val="auto"/>
                      <w:spacing w:val="2"/>
                      <w:kern w:val="2"/>
                      <w:sz w:val="22"/>
                      <w:szCs w:val="22"/>
                      <w:lang w:val="en-US" w:eastAsia="zh-CN" w:bidi="ar-SA"/>
                    </w:rPr>
                    <w:t>14</w:t>
                  </w:r>
                  <w:r>
                    <w:rPr>
                      <w:rFonts w:hint="default" w:ascii="Times New Roman" w:hAnsi="Times New Roman" w:eastAsia="宋体" w:cs="Times New Roman"/>
                      <w:b w:val="0"/>
                      <w:bCs w:val="0"/>
                      <w:color w:val="auto"/>
                      <w:spacing w:val="2"/>
                      <w:kern w:val="2"/>
                      <w:sz w:val="22"/>
                      <w:szCs w:val="22"/>
                      <w:lang w:val="en-US" w:eastAsia="zh-CN" w:bidi="ar-SA"/>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227" w:hRule="atLeast"/>
                <w:jc w:val="center"/>
              </w:trPr>
              <w:tc>
                <w:tcPr>
                  <w:tcW w:w="1638" w:type="dxa"/>
                  <w:gridSpan w:val="2"/>
                  <w:vMerge w:val="continue"/>
                  <w:tcBorders>
                    <w:tl2br w:val="nil"/>
                    <w:tr2bl w:val="nil"/>
                  </w:tcBorders>
                  <w:noWrap w:val="0"/>
                  <w:vAlign w:val="center"/>
                </w:tcPr>
                <w:p>
                  <w:pPr>
                    <w:pStyle w:val="28"/>
                    <w:jc w:val="center"/>
                    <w:rPr>
                      <w:rFonts w:hint="default" w:ascii="Times New Roman" w:hAnsi="Times New Roman" w:eastAsia="宋体" w:cs="Times New Roman"/>
                      <w:b w:val="0"/>
                      <w:bCs w:val="0"/>
                      <w:color w:val="auto"/>
                      <w:sz w:val="22"/>
                      <w:szCs w:val="22"/>
                      <w:lang w:eastAsia="zh-CN"/>
                    </w:rPr>
                  </w:pPr>
                </w:p>
              </w:tc>
              <w:tc>
                <w:tcPr>
                  <w:tcW w:w="2740" w:type="dxa"/>
                  <w:gridSpan w:val="3"/>
                  <w:tcBorders>
                    <w:tl2br w:val="nil"/>
                    <w:tr2bl w:val="nil"/>
                  </w:tcBorders>
                  <w:noWrap w:val="0"/>
                  <w:vAlign w:val="center"/>
                </w:tcPr>
                <w:p>
                  <w:pPr>
                    <w:pStyle w:val="28"/>
                    <w:jc w:val="center"/>
                    <w:rPr>
                      <w:rFonts w:hint="default" w:ascii="Times New Roman" w:hAnsi="Times New Roman" w:eastAsia="宋体" w:cs="Times New Roman"/>
                      <w:b w:val="0"/>
                      <w:bCs w:val="0"/>
                      <w:color w:val="auto"/>
                      <w:spacing w:val="2"/>
                      <w:kern w:val="2"/>
                      <w:sz w:val="22"/>
                      <w:szCs w:val="22"/>
                      <w:lang w:val="en-US" w:eastAsia="zh-CN" w:bidi="ar-SA"/>
                    </w:rPr>
                  </w:pPr>
                  <w:r>
                    <w:rPr>
                      <w:rFonts w:hint="default" w:ascii="Times New Roman" w:hAnsi="Times New Roman" w:eastAsia="宋体" w:cs="Times New Roman"/>
                      <w:b w:val="0"/>
                      <w:bCs w:val="0"/>
                      <w:color w:val="auto"/>
                      <w:spacing w:val="2"/>
                      <w:kern w:val="2"/>
                      <w:sz w:val="22"/>
                      <w:szCs w:val="22"/>
                      <w:lang w:val="en-US" w:eastAsia="zh-CN" w:bidi="ar-SA"/>
                    </w:rPr>
                    <w:t>201</w:t>
                  </w:r>
                  <w:r>
                    <w:rPr>
                      <w:rFonts w:hint="eastAsia" w:ascii="Times New Roman" w:hAnsi="Times New Roman" w:cs="Times New Roman"/>
                      <w:b w:val="0"/>
                      <w:bCs w:val="0"/>
                      <w:color w:val="auto"/>
                      <w:spacing w:val="2"/>
                      <w:kern w:val="2"/>
                      <w:sz w:val="22"/>
                      <w:szCs w:val="22"/>
                      <w:lang w:val="en-US" w:eastAsia="zh-CN" w:bidi="ar-SA"/>
                    </w:rPr>
                    <w:t>9</w:t>
                  </w:r>
                  <w:r>
                    <w:rPr>
                      <w:rFonts w:hint="default" w:ascii="Times New Roman" w:hAnsi="Times New Roman" w:eastAsia="宋体" w:cs="Times New Roman"/>
                      <w:b w:val="0"/>
                      <w:bCs w:val="0"/>
                      <w:color w:val="auto"/>
                      <w:spacing w:val="2"/>
                      <w:kern w:val="2"/>
                      <w:sz w:val="22"/>
                      <w:szCs w:val="22"/>
                      <w:lang w:val="en-US" w:eastAsia="zh-CN" w:bidi="ar-SA"/>
                    </w:rPr>
                    <w:t>.</w:t>
                  </w:r>
                  <w:r>
                    <w:rPr>
                      <w:rFonts w:hint="eastAsia" w:ascii="Times New Roman" w:hAnsi="Times New Roman" w:cs="Times New Roman"/>
                      <w:b w:val="0"/>
                      <w:bCs w:val="0"/>
                      <w:color w:val="auto"/>
                      <w:spacing w:val="2"/>
                      <w:kern w:val="2"/>
                      <w:sz w:val="22"/>
                      <w:szCs w:val="22"/>
                      <w:lang w:val="en-US" w:eastAsia="zh-CN" w:bidi="ar-SA"/>
                    </w:rPr>
                    <w:t>3</w:t>
                  </w:r>
                  <w:r>
                    <w:rPr>
                      <w:rFonts w:hint="default" w:ascii="Times New Roman" w:hAnsi="Times New Roman" w:eastAsia="宋体" w:cs="Times New Roman"/>
                      <w:b w:val="0"/>
                      <w:bCs w:val="0"/>
                      <w:color w:val="auto"/>
                      <w:spacing w:val="2"/>
                      <w:kern w:val="2"/>
                      <w:sz w:val="22"/>
                      <w:szCs w:val="22"/>
                      <w:lang w:val="en-US" w:eastAsia="zh-CN" w:bidi="ar-SA"/>
                    </w:rPr>
                    <w:t>.</w:t>
                  </w:r>
                  <w:r>
                    <w:rPr>
                      <w:rFonts w:hint="eastAsia" w:ascii="Times New Roman" w:hAnsi="Times New Roman" w:cs="Times New Roman"/>
                      <w:b w:val="0"/>
                      <w:bCs w:val="0"/>
                      <w:color w:val="auto"/>
                      <w:spacing w:val="2"/>
                      <w:kern w:val="2"/>
                      <w:sz w:val="22"/>
                      <w:szCs w:val="22"/>
                      <w:lang w:val="en-US" w:eastAsia="zh-CN" w:bidi="ar-SA"/>
                    </w:rPr>
                    <w:t>31</w:t>
                  </w:r>
                </w:p>
              </w:tc>
              <w:tc>
                <w:tcPr>
                  <w:tcW w:w="3165" w:type="dxa"/>
                  <w:gridSpan w:val="3"/>
                  <w:tcBorders>
                    <w:tl2br w:val="nil"/>
                    <w:tr2bl w:val="nil"/>
                  </w:tcBorders>
                  <w:noWrap w:val="0"/>
                  <w:vAlign w:val="center"/>
                </w:tcPr>
                <w:p>
                  <w:pPr>
                    <w:pStyle w:val="28"/>
                    <w:jc w:val="center"/>
                    <w:rPr>
                      <w:rFonts w:hint="default" w:ascii="Times New Roman" w:hAnsi="Times New Roman" w:eastAsia="宋体" w:cs="Times New Roman"/>
                      <w:b w:val="0"/>
                      <w:bCs w:val="0"/>
                      <w:color w:val="auto"/>
                      <w:spacing w:val="2"/>
                      <w:kern w:val="2"/>
                      <w:sz w:val="22"/>
                      <w:szCs w:val="22"/>
                      <w:lang w:val="en-US" w:eastAsia="zh-CN" w:bidi="ar-SA"/>
                    </w:rPr>
                  </w:pPr>
                  <w:r>
                    <w:rPr>
                      <w:rFonts w:hint="default" w:ascii="Times New Roman" w:hAnsi="Times New Roman" w:eastAsia="宋体" w:cs="Times New Roman"/>
                      <w:b w:val="0"/>
                      <w:bCs w:val="0"/>
                      <w:color w:val="auto"/>
                      <w:spacing w:val="2"/>
                      <w:kern w:val="2"/>
                      <w:sz w:val="22"/>
                      <w:szCs w:val="22"/>
                      <w:lang w:val="en-US" w:eastAsia="zh-CN" w:bidi="ar-SA"/>
                    </w:rPr>
                    <w:t>2018.</w:t>
                  </w:r>
                  <w:r>
                    <w:rPr>
                      <w:rFonts w:hint="eastAsia" w:ascii="Times New Roman" w:hAnsi="Times New Roman" w:cs="Times New Roman"/>
                      <w:b w:val="0"/>
                      <w:bCs w:val="0"/>
                      <w:color w:val="auto"/>
                      <w:spacing w:val="2"/>
                      <w:kern w:val="2"/>
                      <w:sz w:val="22"/>
                      <w:szCs w:val="22"/>
                      <w:lang w:val="en-US" w:eastAsia="zh-CN" w:bidi="ar-SA"/>
                    </w:rPr>
                    <w:t>4</w:t>
                  </w:r>
                  <w:r>
                    <w:rPr>
                      <w:rFonts w:hint="default" w:ascii="Times New Roman" w:hAnsi="Times New Roman" w:eastAsia="宋体" w:cs="Times New Roman"/>
                      <w:b w:val="0"/>
                      <w:bCs w:val="0"/>
                      <w:color w:val="auto"/>
                      <w:spacing w:val="2"/>
                      <w:kern w:val="2"/>
                      <w:sz w:val="22"/>
                      <w:szCs w:val="22"/>
                      <w:lang w:val="en-US" w:eastAsia="zh-CN" w:bidi="ar-SA"/>
                    </w:rPr>
                    <w:t>.</w:t>
                  </w:r>
                  <w:r>
                    <w:rPr>
                      <w:rFonts w:hint="eastAsia" w:ascii="Times New Roman" w:hAnsi="Times New Roman" w:cs="Times New Roman"/>
                      <w:b w:val="0"/>
                      <w:bCs w:val="0"/>
                      <w:color w:val="auto"/>
                      <w:spacing w:val="2"/>
                      <w:kern w:val="2"/>
                      <w:sz w:val="22"/>
                      <w:szCs w:val="22"/>
                      <w:lang w:val="en-US" w:eastAsia="zh-CN" w:bidi="ar-SA"/>
                    </w:rPr>
                    <w:t>1</w:t>
                  </w:r>
                </w:p>
              </w:tc>
              <w:tc>
                <w:tcPr>
                  <w:tcW w:w="1557" w:type="dxa"/>
                  <w:vMerge w:val="continue"/>
                  <w:tcBorders>
                    <w:tl2br w:val="nil"/>
                    <w:tr2bl w:val="nil"/>
                  </w:tcBorders>
                  <w:noWrap w:val="0"/>
                  <w:vAlign w:val="center"/>
                </w:tcPr>
                <w:p>
                  <w:pPr>
                    <w:pStyle w:val="28"/>
                    <w:jc w:val="center"/>
                    <w:rPr>
                      <w:rFonts w:hint="default" w:ascii="Times New Roman" w:hAnsi="Times New Roman" w:eastAsia="宋体" w:cs="Times New Roman"/>
                      <w:b w:val="0"/>
                      <w:bCs w:val="0"/>
                      <w:color w:val="auto"/>
                      <w:spacing w:val="2"/>
                      <w:kern w:val="2"/>
                      <w:sz w:val="22"/>
                      <w:szCs w:val="22"/>
                      <w:lang w:val="en-US" w:eastAsia="zh-CN" w:bidi="ar-SA"/>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227" w:hRule="atLeast"/>
                <w:jc w:val="center"/>
              </w:trPr>
              <w:tc>
                <w:tcPr>
                  <w:tcW w:w="1638" w:type="dxa"/>
                  <w:gridSpan w:val="2"/>
                  <w:vMerge w:val="continue"/>
                  <w:tcBorders>
                    <w:tl2br w:val="nil"/>
                    <w:tr2bl w:val="nil"/>
                  </w:tcBorders>
                  <w:noWrap w:val="0"/>
                  <w:vAlign w:val="center"/>
                </w:tcPr>
                <w:p>
                  <w:pPr>
                    <w:pStyle w:val="28"/>
                    <w:jc w:val="center"/>
                    <w:rPr>
                      <w:rFonts w:hint="default" w:ascii="Times New Roman" w:hAnsi="Times New Roman" w:eastAsia="宋体" w:cs="Times New Roman"/>
                      <w:b w:val="0"/>
                      <w:bCs w:val="0"/>
                      <w:color w:val="auto"/>
                      <w:sz w:val="22"/>
                      <w:szCs w:val="22"/>
                      <w:lang w:eastAsia="zh-CN"/>
                    </w:rPr>
                  </w:pPr>
                </w:p>
              </w:tc>
              <w:tc>
                <w:tcPr>
                  <w:tcW w:w="925" w:type="dxa"/>
                  <w:tcBorders>
                    <w:tl2br w:val="nil"/>
                    <w:tr2bl w:val="nil"/>
                  </w:tcBorders>
                  <w:noWrap w:val="0"/>
                  <w:vAlign w:val="center"/>
                </w:tcPr>
                <w:p>
                  <w:pPr>
                    <w:pStyle w:val="28"/>
                    <w:jc w:val="center"/>
                    <w:rPr>
                      <w:rFonts w:hint="default" w:ascii="Times New Roman" w:hAnsi="Times New Roman" w:eastAsia="宋体" w:cs="Times New Roman"/>
                      <w:b w:val="0"/>
                      <w:bCs w:val="0"/>
                      <w:color w:val="auto"/>
                      <w:spacing w:val="2"/>
                      <w:kern w:val="2"/>
                      <w:sz w:val="22"/>
                      <w:szCs w:val="22"/>
                      <w:lang w:val="en-US" w:eastAsia="zh-CN" w:bidi="ar-SA"/>
                    </w:rPr>
                  </w:pPr>
                  <w:r>
                    <w:rPr>
                      <w:rFonts w:hint="default" w:ascii="Times New Roman" w:hAnsi="Times New Roman" w:eastAsia="宋体" w:cs="Times New Roman"/>
                      <w:b w:val="0"/>
                      <w:bCs w:val="0"/>
                      <w:color w:val="auto"/>
                      <w:spacing w:val="2"/>
                      <w:kern w:val="2"/>
                      <w:sz w:val="22"/>
                      <w:szCs w:val="22"/>
                      <w:lang w:val="en-US" w:eastAsia="zh-CN" w:bidi="ar-SA"/>
                    </w:rPr>
                    <w:t>第1次</w:t>
                  </w:r>
                </w:p>
              </w:tc>
              <w:tc>
                <w:tcPr>
                  <w:tcW w:w="915" w:type="dxa"/>
                  <w:tcBorders>
                    <w:tl2br w:val="nil"/>
                    <w:tr2bl w:val="nil"/>
                  </w:tcBorders>
                  <w:noWrap w:val="0"/>
                  <w:vAlign w:val="center"/>
                </w:tcPr>
                <w:p>
                  <w:pPr>
                    <w:pStyle w:val="28"/>
                    <w:jc w:val="center"/>
                    <w:rPr>
                      <w:rFonts w:hint="default" w:ascii="Times New Roman" w:hAnsi="Times New Roman" w:eastAsia="宋体" w:cs="Times New Roman"/>
                      <w:b w:val="0"/>
                      <w:bCs w:val="0"/>
                      <w:color w:val="auto"/>
                      <w:spacing w:val="2"/>
                      <w:kern w:val="2"/>
                      <w:sz w:val="22"/>
                      <w:szCs w:val="22"/>
                      <w:lang w:val="en-US" w:eastAsia="zh-CN" w:bidi="ar-SA"/>
                    </w:rPr>
                  </w:pPr>
                  <w:r>
                    <w:rPr>
                      <w:rFonts w:hint="default" w:ascii="Times New Roman" w:hAnsi="Times New Roman" w:eastAsia="宋体" w:cs="Times New Roman"/>
                      <w:b w:val="0"/>
                      <w:bCs w:val="0"/>
                      <w:color w:val="auto"/>
                      <w:spacing w:val="2"/>
                      <w:kern w:val="2"/>
                      <w:sz w:val="22"/>
                      <w:szCs w:val="22"/>
                      <w:lang w:val="en-US" w:eastAsia="zh-CN" w:bidi="ar-SA"/>
                    </w:rPr>
                    <w:t>第2次</w:t>
                  </w:r>
                </w:p>
              </w:tc>
              <w:tc>
                <w:tcPr>
                  <w:tcW w:w="900" w:type="dxa"/>
                  <w:tcBorders>
                    <w:tl2br w:val="nil"/>
                    <w:tr2bl w:val="nil"/>
                  </w:tcBorders>
                  <w:noWrap w:val="0"/>
                  <w:vAlign w:val="center"/>
                </w:tcPr>
                <w:p>
                  <w:pPr>
                    <w:pStyle w:val="28"/>
                    <w:jc w:val="center"/>
                    <w:rPr>
                      <w:rFonts w:hint="default" w:ascii="Times New Roman" w:hAnsi="Times New Roman" w:eastAsia="宋体" w:cs="Times New Roman"/>
                      <w:b w:val="0"/>
                      <w:bCs w:val="0"/>
                      <w:color w:val="auto"/>
                      <w:spacing w:val="2"/>
                      <w:kern w:val="2"/>
                      <w:sz w:val="22"/>
                      <w:szCs w:val="22"/>
                      <w:lang w:val="en-US" w:eastAsia="zh-CN" w:bidi="ar-SA"/>
                    </w:rPr>
                  </w:pPr>
                  <w:r>
                    <w:rPr>
                      <w:rFonts w:hint="default" w:ascii="Times New Roman" w:hAnsi="Times New Roman" w:eastAsia="宋体" w:cs="Times New Roman"/>
                      <w:b w:val="0"/>
                      <w:bCs w:val="0"/>
                      <w:color w:val="auto"/>
                      <w:spacing w:val="2"/>
                      <w:kern w:val="2"/>
                      <w:sz w:val="22"/>
                      <w:szCs w:val="22"/>
                      <w:lang w:val="en-US" w:eastAsia="zh-CN" w:bidi="ar-SA"/>
                    </w:rPr>
                    <w:t>第3次</w:t>
                  </w:r>
                </w:p>
              </w:tc>
              <w:tc>
                <w:tcPr>
                  <w:tcW w:w="855" w:type="dxa"/>
                  <w:tcBorders>
                    <w:tl2br w:val="nil"/>
                    <w:tr2bl w:val="nil"/>
                  </w:tcBorders>
                  <w:noWrap w:val="0"/>
                  <w:vAlign w:val="center"/>
                </w:tcPr>
                <w:p>
                  <w:pPr>
                    <w:pStyle w:val="28"/>
                    <w:jc w:val="center"/>
                    <w:rPr>
                      <w:rFonts w:hint="default" w:ascii="Times New Roman" w:hAnsi="Times New Roman" w:eastAsia="宋体" w:cs="Times New Roman"/>
                      <w:b w:val="0"/>
                      <w:bCs w:val="0"/>
                      <w:color w:val="auto"/>
                      <w:spacing w:val="2"/>
                      <w:kern w:val="2"/>
                      <w:sz w:val="22"/>
                      <w:szCs w:val="22"/>
                      <w:lang w:val="en-US" w:eastAsia="zh-CN" w:bidi="ar-SA"/>
                    </w:rPr>
                  </w:pPr>
                  <w:r>
                    <w:rPr>
                      <w:rFonts w:hint="default" w:ascii="Times New Roman" w:hAnsi="Times New Roman" w:eastAsia="宋体" w:cs="Times New Roman"/>
                      <w:b w:val="0"/>
                      <w:bCs w:val="0"/>
                      <w:color w:val="auto"/>
                      <w:spacing w:val="2"/>
                      <w:kern w:val="2"/>
                      <w:sz w:val="22"/>
                      <w:szCs w:val="22"/>
                      <w:lang w:val="en-US" w:eastAsia="zh-CN" w:bidi="ar-SA"/>
                    </w:rPr>
                    <w:t>第1次</w:t>
                  </w:r>
                </w:p>
              </w:tc>
              <w:tc>
                <w:tcPr>
                  <w:tcW w:w="1080" w:type="dxa"/>
                  <w:tcBorders>
                    <w:tl2br w:val="nil"/>
                    <w:tr2bl w:val="nil"/>
                  </w:tcBorders>
                  <w:noWrap w:val="0"/>
                  <w:vAlign w:val="center"/>
                </w:tcPr>
                <w:p>
                  <w:pPr>
                    <w:pStyle w:val="28"/>
                    <w:jc w:val="center"/>
                    <w:rPr>
                      <w:rFonts w:hint="default" w:ascii="Times New Roman" w:hAnsi="Times New Roman" w:eastAsia="宋体" w:cs="Times New Roman"/>
                      <w:b w:val="0"/>
                      <w:bCs w:val="0"/>
                      <w:color w:val="auto"/>
                      <w:spacing w:val="2"/>
                      <w:kern w:val="2"/>
                      <w:sz w:val="22"/>
                      <w:szCs w:val="22"/>
                      <w:lang w:val="en-US" w:eastAsia="zh-CN" w:bidi="ar-SA"/>
                    </w:rPr>
                  </w:pPr>
                  <w:r>
                    <w:rPr>
                      <w:rFonts w:hint="default" w:ascii="Times New Roman" w:hAnsi="Times New Roman" w:eastAsia="宋体" w:cs="Times New Roman"/>
                      <w:b w:val="0"/>
                      <w:bCs w:val="0"/>
                      <w:color w:val="auto"/>
                      <w:spacing w:val="2"/>
                      <w:kern w:val="2"/>
                      <w:sz w:val="22"/>
                      <w:szCs w:val="22"/>
                      <w:lang w:val="en-US" w:eastAsia="zh-CN" w:bidi="ar-SA"/>
                    </w:rPr>
                    <w:t>第2次</w:t>
                  </w:r>
                </w:p>
              </w:tc>
              <w:tc>
                <w:tcPr>
                  <w:tcW w:w="1230" w:type="dxa"/>
                  <w:tcBorders>
                    <w:tl2br w:val="nil"/>
                    <w:tr2bl w:val="nil"/>
                  </w:tcBorders>
                  <w:noWrap w:val="0"/>
                  <w:vAlign w:val="center"/>
                </w:tcPr>
                <w:p>
                  <w:pPr>
                    <w:pStyle w:val="28"/>
                    <w:jc w:val="center"/>
                    <w:rPr>
                      <w:rFonts w:hint="default" w:ascii="Times New Roman" w:hAnsi="Times New Roman" w:eastAsia="宋体" w:cs="Times New Roman"/>
                      <w:b w:val="0"/>
                      <w:bCs w:val="0"/>
                      <w:color w:val="auto"/>
                      <w:spacing w:val="2"/>
                      <w:kern w:val="2"/>
                      <w:sz w:val="22"/>
                      <w:szCs w:val="22"/>
                      <w:lang w:val="en-US" w:eastAsia="zh-CN" w:bidi="ar-SA"/>
                    </w:rPr>
                  </w:pPr>
                  <w:r>
                    <w:rPr>
                      <w:rFonts w:hint="default" w:ascii="Times New Roman" w:hAnsi="Times New Roman" w:eastAsia="宋体" w:cs="Times New Roman"/>
                      <w:b w:val="0"/>
                      <w:bCs w:val="0"/>
                      <w:color w:val="auto"/>
                      <w:spacing w:val="2"/>
                      <w:kern w:val="2"/>
                      <w:sz w:val="22"/>
                      <w:szCs w:val="22"/>
                      <w:lang w:val="en-US" w:eastAsia="zh-CN" w:bidi="ar-SA"/>
                    </w:rPr>
                    <w:t>第3次</w:t>
                  </w:r>
                </w:p>
              </w:tc>
              <w:tc>
                <w:tcPr>
                  <w:tcW w:w="1557" w:type="dxa"/>
                  <w:vMerge w:val="continue"/>
                  <w:tcBorders>
                    <w:tl2br w:val="nil"/>
                    <w:tr2bl w:val="nil"/>
                  </w:tcBorders>
                  <w:noWrap w:val="0"/>
                  <w:vAlign w:val="center"/>
                </w:tcPr>
                <w:p>
                  <w:pPr>
                    <w:pStyle w:val="28"/>
                    <w:jc w:val="center"/>
                    <w:rPr>
                      <w:rFonts w:hint="default" w:ascii="Times New Roman" w:hAnsi="Times New Roman" w:eastAsia="宋体" w:cs="Times New Roman"/>
                      <w:b w:val="0"/>
                      <w:bCs w:val="0"/>
                      <w:color w:val="auto"/>
                      <w:spacing w:val="2"/>
                      <w:kern w:val="2"/>
                      <w:sz w:val="22"/>
                      <w:szCs w:val="22"/>
                      <w:lang w:val="en-US" w:eastAsia="zh-CN" w:bidi="ar-SA"/>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227" w:hRule="atLeast"/>
                <w:jc w:val="center"/>
              </w:trPr>
              <w:tc>
                <w:tcPr>
                  <w:tcW w:w="1638" w:type="dxa"/>
                  <w:gridSpan w:val="2"/>
                  <w:tcBorders>
                    <w:tl2br w:val="nil"/>
                    <w:tr2bl w:val="nil"/>
                  </w:tcBorders>
                  <w:noWrap w:val="0"/>
                  <w:vAlign w:val="center"/>
                </w:tcPr>
                <w:p>
                  <w:pPr>
                    <w:pStyle w:val="28"/>
                    <w:jc w:val="center"/>
                    <w:rPr>
                      <w:rFonts w:hint="default" w:ascii="Times New Roman" w:hAnsi="Times New Roman" w:eastAsia="宋体" w:cs="Times New Roman"/>
                      <w:b w:val="0"/>
                      <w:bCs w:val="0"/>
                      <w:color w:val="auto"/>
                      <w:sz w:val="22"/>
                      <w:szCs w:val="22"/>
                    </w:rPr>
                  </w:pPr>
                  <w:r>
                    <w:rPr>
                      <w:rFonts w:hint="default" w:ascii="Times New Roman" w:hAnsi="Times New Roman" w:eastAsia="宋体" w:cs="Times New Roman"/>
                      <w:b w:val="0"/>
                      <w:bCs w:val="0"/>
                      <w:color w:val="auto"/>
                      <w:sz w:val="22"/>
                      <w:szCs w:val="22"/>
                    </w:rPr>
                    <w:t>标干废气流量（N</w:t>
                  </w:r>
                  <w:r>
                    <w:rPr>
                      <w:rFonts w:hint="default" w:ascii="Times New Roman" w:hAnsi="Times New Roman" w:eastAsia="宋体" w:cs="Times New Roman"/>
                      <w:b w:val="0"/>
                      <w:bCs w:val="0"/>
                      <w:color w:val="auto"/>
                      <w:sz w:val="22"/>
                      <w:szCs w:val="22"/>
                      <w:lang w:eastAsia="zh-CN"/>
                    </w:rPr>
                    <w:t>m³</w:t>
                  </w:r>
                  <w:r>
                    <w:rPr>
                      <w:rFonts w:hint="default" w:ascii="Times New Roman" w:hAnsi="Times New Roman" w:eastAsia="宋体" w:cs="Times New Roman"/>
                      <w:b w:val="0"/>
                      <w:bCs w:val="0"/>
                      <w:color w:val="auto"/>
                      <w:sz w:val="22"/>
                      <w:szCs w:val="22"/>
                    </w:rPr>
                    <w:t>/h）</w:t>
                  </w:r>
                </w:p>
              </w:tc>
              <w:tc>
                <w:tcPr>
                  <w:tcW w:w="925"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2"/>
                      <w:szCs w:val="22"/>
                      <w:lang w:val="en-US" w:eastAsia="zh-CN"/>
                    </w:rPr>
                  </w:pPr>
                  <w:r>
                    <w:rPr>
                      <w:rFonts w:hint="default" w:ascii="Times New Roman" w:hAnsi="Times New Roman" w:eastAsia="宋体" w:cs="Times New Roman"/>
                      <w:b w:val="0"/>
                      <w:bCs w:val="0"/>
                      <w:color w:val="auto"/>
                      <w:sz w:val="22"/>
                      <w:szCs w:val="22"/>
                      <w:lang w:val="en-US" w:eastAsia="zh-CN"/>
                    </w:rPr>
                    <w:t>4466</w:t>
                  </w:r>
                </w:p>
              </w:tc>
              <w:tc>
                <w:tcPr>
                  <w:tcW w:w="915"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pacing w:val="2"/>
                      <w:kern w:val="2"/>
                      <w:sz w:val="22"/>
                      <w:szCs w:val="22"/>
                      <w:lang w:val="en-US" w:eastAsia="zh-CN" w:bidi="ar-SA"/>
                    </w:rPr>
                  </w:pPr>
                  <w:r>
                    <w:rPr>
                      <w:rFonts w:hint="default" w:ascii="Times New Roman" w:hAnsi="Times New Roman" w:eastAsia="宋体" w:cs="Times New Roman"/>
                      <w:b w:val="0"/>
                      <w:bCs w:val="0"/>
                      <w:color w:val="auto"/>
                      <w:spacing w:val="2"/>
                      <w:kern w:val="2"/>
                      <w:sz w:val="22"/>
                      <w:szCs w:val="22"/>
                      <w:lang w:val="en-US" w:eastAsia="zh-CN" w:bidi="ar-SA"/>
                    </w:rPr>
                    <w:t>4588</w:t>
                  </w:r>
                </w:p>
              </w:tc>
              <w:tc>
                <w:tcPr>
                  <w:tcW w:w="90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pacing w:val="2"/>
                      <w:kern w:val="2"/>
                      <w:sz w:val="22"/>
                      <w:szCs w:val="22"/>
                      <w:lang w:val="en-US" w:eastAsia="zh-CN" w:bidi="ar-SA"/>
                    </w:rPr>
                  </w:pPr>
                  <w:r>
                    <w:rPr>
                      <w:rFonts w:hint="default" w:ascii="Times New Roman" w:hAnsi="Times New Roman" w:eastAsia="宋体" w:cs="Times New Roman"/>
                      <w:b w:val="0"/>
                      <w:bCs w:val="0"/>
                      <w:color w:val="auto"/>
                      <w:spacing w:val="2"/>
                      <w:kern w:val="2"/>
                      <w:sz w:val="22"/>
                      <w:szCs w:val="22"/>
                      <w:lang w:val="en-US" w:eastAsia="zh-CN" w:bidi="ar-SA"/>
                    </w:rPr>
                    <w:t>4370</w:t>
                  </w:r>
                </w:p>
              </w:tc>
              <w:tc>
                <w:tcPr>
                  <w:tcW w:w="855"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pacing w:val="2"/>
                      <w:kern w:val="2"/>
                      <w:sz w:val="22"/>
                      <w:szCs w:val="22"/>
                      <w:lang w:val="en-US" w:eastAsia="zh-CN" w:bidi="ar-SA"/>
                    </w:rPr>
                  </w:pPr>
                  <w:r>
                    <w:rPr>
                      <w:rFonts w:hint="default" w:ascii="Times New Roman" w:hAnsi="Times New Roman" w:eastAsia="宋体" w:cs="Times New Roman"/>
                      <w:b w:val="0"/>
                      <w:bCs w:val="0"/>
                      <w:color w:val="auto"/>
                      <w:spacing w:val="2"/>
                      <w:kern w:val="2"/>
                      <w:sz w:val="22"/>
                      <w:szCs w:val="22"/>
                      <w:lang w:val="en-US" w:eastAsia="zh-CN" w:bidi="ar-SA"/>
                    </w:rPr>
                    <w:t>4147</w:t>
                  </w:r>
                </w:p>
              </w:tc>
              <w:tc>
                <w:tcPr>
                  <w:tcW w:w="108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pacing w:val="2"/>
                      <w:kern w:val="2"/>
                      <w:sz w:val="22"/>
                      <w:szCs w:val="22"/>
                      <w:lang w:val="en-US" w:eastAsia="zh-CN" w:bidi="ar-SA"/>
                    </w:rPr>
                  </w:pPr>
                  <w:r>
                    <w:rPr>
                      <w:rFonts w:hint="default" w:ascii="Times New Roman" w:hAnsi="Times New Roman" w:eastAsia="宋体" w:cs="Times New Roman"/>
                      <w:b w:val="0"/>
                      <w:bCs w:val="0"/>
                      <w:color w:val="auto"/>
                      <w:spacing w:val="2"/>
                      <w:kern w:val="2"/>
                      <w:sz w:val="22"/>
                      <w:szCs w:val="22"/>
                      <w:lang w:val="en-US" w:eastAsia="zh-CN" w:bidi="ar-SA"/>
                    </w:rPr>
                    <w:t>4235</w:t>
                  </w:r>
                </w:p>
              </w:tc>
              <w:tc>
                <w:tcPr>
                  <w:tcW w:w="123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pacing w:val="2"/>
                      <w:kern w:val="2"/>
                      <w:sz w:val="22"/>
                      <w:szCs w:val="22"/>
                      <w:lang w:val="en-US" w:eastAsia="zh-CN" w:bidi="ar-SA"/>
                    </w:rPr>
                  </w:pPr>
                  <w:r>
                    <w:rPr>
                      <w:rFonts w:hint="default" w:ascii="Times New Roman" w:hAnsi="Times New Roman" w:eastAsia="宋体" w:cs="Times New Roman"/>
                      <w:b w:val="0"/>
                      <w:bCs w:val="0"/>
                      <w:color w:val="auto"/>
                      <w:spacing w:val="2"/>
                      <w:kern w:val="2"/>
                      <w:sz w:val="22"/>
                      <w:szCs w:val="22"/>
                      <w:lang w:val="en-US" w:eastAsia="zh-CN" w:bidi="ar-SA"/>
                    </w:rPr>
                    <w:t>4564</w:t>
                  </w:r>
                </w:p>
              </w:tc>
              <w:tc>
                <w:tcPr>
                  <w:tcW w:w="1557" w:type="dxa"/>
                  <w:vMerge w:val="continue"/>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pacing w:val="2"/>
                      <w:kern w:val="2"/>
                      <w:sz w:val="22"/>
                      <w:szCs w:val="22"/>
                      <w:lang w:val="en-US" w:eastAsia="zh-CN" w:bidi="ar-SA"/>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227" w:hRule="atLeast"/>
                <w:jc w:val="center"/>
              </w:trPr>
              <w:tc>
                <w:tcPr>
                  <w:tcW w:w="1638" w:type="dxa"/>
                  <w:gridSpan w:val="2"/>
                  <w:tcBorders>
                    <w:tl2br w:val="nil"/>
                    <w:tr2bl w:val="nil"/>
                  </w:tcBorders>
                  <w:noWrap w:val="0"/>
                  <w:vAlign w:val="center"/>
                </w:tcPr>
                <w:p>
                  <w:pPr>
                    <w:pStyle w:val="28"/>
                    <w:jc w:val="center"/>
                    <w:rPr>
                      <w:rFonts w:hint="default" w:ascii="Times New Roman" w:hAnsi="Times New Roman" w:eastAsia="宋体" w:cs="Times New Roman"/>
                      <w:b w:val="0"/>
                      <w:bCs w:val="0"/>
                      <w:color w:val="auto"/>
                      <w:sz w:val="22"/>
                      <w:szCs w:val="22"/>
                    </w:rPr>
                  </w:pPr>
                  <w:r>
                    <w:rPr>
                      <w:rFonts w:hint="default" w:ascii="Times New Roman" w:hAnsi="Times New Roman" w:eastAsia="宋体" w:cs="Times New Roman"/>
                      <w:b w:val="0"/>
                      <w:bCs w:val="0"/>
                      <w:color w:val="auto"/>
                      <w:spacing w:val="2"/>
                      <w:kern w:val="2"/>
                      <w:sz w:val="22"/>
                      <w:szCs w:val="22"/>
                      <w:lang w:val="en-US" w:eastAsia="zh-CN" w:bidi="ar-SA"/>
                    </w:rPr>
                    <w:t>实测氧含量（％）</w:t>
                  </w:r>
                </w:p>
              </w:tc>
              <w:tc>
                <w:tcPr>
                  <w:tcW w:w="925"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2"/>
                      <w:szCs w:val="22"/>
                      <w:lang w:val="en-US" w:eastAsia="zh-CN"/>
                    </w:rPr>
                  </w:pPr>
                  <w:r>
                    <w:rPr>
                      <w:rFonts w:hint="default" w:ascii="Times New Roman" w:hAnsi="Times New Roman" w:eastAsia="宋体" w:cs="Times New Roman"/>
                      <w:b w:val="0"/>
                      <w:bCs w:val="0"/>
                      <w:color w:val="auto"/>
                      <w:sz w:val="22"/>
                      <w:szCs w:val="22"/>
                      <w:lang w:val="en-US" w:eastAsia="zh-CN"/>
                    </w:rPr>
                    <w:t>11.5</w:t>
                  </w:r>
                </w:p>
              </w:tc>
              <w:tc>
                <w:tcPr>
                  <w:tcW w:w="915"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2"/>
                      <w:szCs w:val="22"/>
                      <w:lang w:val="en-US" w:eastAsia="zh-CN"/>
                    </w:rPr>
                  </w:pPr>
                  <w:r>
                    <w:rPr>
                      <w:rFonts w:hint="default" w:ascii="Times New Roman" w:hAnsi="Times New Roman" w:eastAsia="宋体" w:cs="Times New Roman"/>
                      <w:b w:val="0"/>
                      <w:bCs w:val="0"/>
                      <w:color w:val="auto"/>
                      <w:sz w:val="22"/>
                      <w:szCs w:val="22"/>
                      <w:lang w:val="en-US" w:eastAsia="zh-CN"/>
                    </w:rPr>
                    <w:t>11.1</w:t>
                  </w:r>
                </w:p>
              </w:tc>
              <w:tc>
                <w:tcPr>
                  <w:tcW w:w="90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2"/>
                      <w:szCs w:val="22"/>
                      <w:lang w:val="en-US" w:eastAsia="zh-CN"/>
                    </w:rPr>
                  </w:pPr>
                  <w:r>
                    <w:rPr>
                      <w:rFonts w:hint="default" w:ascii="Times New Roman" w:hAnsi="Times New Roman" w:eastAsia="宋体" w:cs="Times New Roman"/>
                      <w:b w:val="0"/>
                      <w:bCs w:val="0"/>
                      <w:color w:val="auto"/>
                      <w:sz w:val="22"/>
                      <w:szCs w:val="22"/>
                      <w:lang w:val="en-US" w:eastAsia="zh-CN"/>
                    </w:rPr>
                    <w:t>10.8</w:t>
                  </w:r>
                </w:p>
              </w:tc>
              <w:tc>
                <w:tcPr>
                  <w:tcW w:w="855"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2"/>
                      <w:szCs w:val="22"/>
                      <w:lang w:val="en-US" w:eastAsia="zh-CN"/>
                    </w:rPr>
                  </w:pPr>
                  <w:r>
                    <w:rPr>
                      <w:rFonts w:hint="default" w:ascii="Times New Roman" w:hAnsi="Times New Roman" w:eastAsia="宋体" w:cs="Times New Roman"/>
                      <w:b w:val="0"/>
                      <w:bCs w:val="0"/>
                      <w:color w:val="auto"/>
                      <w:sz w:val="22"/>
                      <w:szCs w:val="22"/>
                      <w:lang w:val="en-US" w:eastAsia="zh-CN"/>
                    </w:rPr>
                    <w:t>11.9</w:t>
                  </w:r>
                </w:p>
              </w:tc>
              <w:tc>
                <w:tcPr>
                  <w:tcW w:w="108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2"/>
                      <w:szCs w:val="22"/>
                      <w:lang w:val="en-US" w:eastAsia="zh-CN"/>
                    </w:rPr>
                  </w:pPr>
                  <w:r>
                    <w:rPr>
                      <w:rFonts w:hint="default" w:ascii="Times New Roman" w:hAnsi="Times New Roman" w:eastAsia="宋体" w:cs="Times New Roman"/>
                      <w:b w:val="0"/>
                      <w:bCs w:val="0"/>
                      <w:color w:val="auto"/>
                      <w:sz w:val="22"/>
                      <w:szCs w:val="22"/>
                      <w:lang w:val="en-US" w:eastAsia="zh-CN"/>
                    </w:rPr>
                    <w:t>11.1</w:t>
                  </w:r>
                </w:p>
              </w:tc>
              <w:tc>
                <w:tcPr>
                  <w:tcW w:w="123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2"/>
                      <w:szCs w:val="22"/>
                      <w:lang w:val="en-US" w:eastAsia="zh-CN"/>
                    </w:rPr>
                  </w:pPr>
                  <w:r>
                    <w:rPr>
                      <w:rFonts w:hint="default" w:ascii="Times New Roman" w:hAnsi="Times New Roman" w:eastAsia="宋体" w:cs="Times New Roman"/>
                      <w:b w:val="0"/>
                      <w:bCs w:val="0"/>
                      <w:color w:val="auto"/>
                      <w:sz w:val="22"/>
                      <w:szCs w:val="22"/>
                      <w:lang w:val="en-US" w:eastAsia="zh-CN"/>
                    </w:rPr>
                    <w:t>11.6</w:t>
                  </w:r>
                </w:p>
              </w:tc>
              <w:tc>
                <w:tcPr>
                  <w:tcW w:w="1557" w:type="dxa"/>
                  <w:vMerge w:val="continue"/>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2"/>
                      <w:szCs w:val="22"/>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227" w:hRule="atLeast"/>
                <w:jc w:val="center"/>
              </w:trPr>
              <w:tc>
                <w:tcPr>
                  <w:tcW w:w="1638" w:type="dxa"/>
                  <w:gridSpan w:val="2"/>
                  <w:tcBorders>
                    <w:tl2br w:val="nil"/>
                    <w:tr2bl w:val="nil"/>
                  </w:tcBorders>
                  <w:noWrap w:val="0"/>
                  <w:vAlign w:val="center"/>
                </w:tcPr>
                <w:p>
                  <w:pPr>
                    <w:pStyle w:val="28"/>
                    <w:jc w:val="center"/>
                    <w:rPr>
                      <w:rFonts w:hint="default" w:ascii="Times New Roman" w:hAnsi="Times New Roman" w:eastAsia="宋体" w:cs="Times New Roman"/>
                      <w:b w:val="0"/>
                      <w:bCs w:val="0"/>
                      <w:color w:val="auto"/>
                      <w:sz w:val="22"/>
                      <w:szCs w:val="22"/>
                    </w:rPr>
                  </w:pPr>
                  <w:r>
                    <w:rPr>
                      <w:rFonts w:hint="default" w:ascii="Times New Roman" w:hAnsi="Times New Roman" w:eastAsia="宋体" w:cs="Times New Roman"/>
                      <w:b w:val="0"/>
                      <w:bCs w:val="0"/>
                      <w:color w:val="auto"/>
                      <w:spacing w:val="2"/>
                      <w:kern w:val="2"/>
                      <w:sz w:val="22"/>
                      <w:szCs w:val="22"/>
                      <w:lang w:val="en-US" w:eastAsia="zh-CN" w:bidi="ar-SA"/>
                    </w:rPr>
                    <w:t>基准氧含量（％）</w:t>
                  </w:r>
                </w:p>
              </w:tc>
              <w:tc>
                <w:tcPr>
                  <w:tcW w:w="925"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2"/>
                      <w:szCs w:val="22"/>
                      <w:lang w:val="en-US" w:eastAsia="zh-CN"/>
                    </w:rPr>
                  </w:pPr>
                  <w:r>
                    <w:rPr>
                      <w:rFonts w:hint="default" w:ascii="Times New Roman" w:hAnsi="Times New Roman" w:eastAsia="宋体" w:cs="Times New Roman"/>
                      <w:b w:val="0"/>
                      <w:bCs w:val="0"/>
                      <w:color w:val="auto"/>
                      <w:sz w:val="22"/>
                      <w:szCs w:val="22"/>
                      <w:lang w:val="en-US" w:eastAsia="zh-CN"/>
                    </w:rPr>
                    <w:t>3.5</w:t>
                  </w:r>
                </w:p>
              </w:tc>
              <w:tc>
                <w:tcPr>
                  <w:tcW w:w="915"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2"/>
                      <w:szCs w:val="22"/>
                      <w:lang w:val="en-US" w:eastAsia="zh-CN"/>
                    </w:rPr>
                  </w:pPr>
                  <w:r>
                    <w:rPr>
                      <w:rFonts w:hint="default" w:ascii="Times New Roman" w:hAnsi="Times New Roman" w:eastAsia="宋体" w:cs="Times New Roman"/>
                      <w:b w:val="0"/>
                      <w:bCs w:val="0"/>
                      <w:color w:val="auto"/>
                      <w:sz w:val="22"/>
                      <w:szCs w:val="22"/>
                      <w:lang w:val="en-US" w:eastAsia="zh-CN"/>
                    </w:rPr>
                    <w:t>3.5</w:t>
                  </w:r>
                </w:p>
              </w:tc>
              <w:tc>
                <w:tcPr>
                  <w:tcW w:w="90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2"/>
                      <w:szCs w:val="22"/>
                      <w:lang w:val="en-US" w:eastAsia="zh-CN"/>
                    </w:rPr>
                  </w:pPr>
                  <w:r>
                    <w:rPr>
                      <w:rFonts w:hint="default" w:ascii="Times New Roman" w:hAnsi="Times New Roman" w:eastAsia="宋体" w:cs="Times New Roman"/>
                      <w:b w:val="0"/>
                      <w:bCs w:val="0"/>
                      <w:color w:val="auto"/>
                      <w:sz w:val="22"/>
                      <w:szCs w:val="22"/>
                      <w:lang w:val="en-US" w:eastAsia="zh-CN"/>
                    </w:rPr>
                    <w:t>3.5</w:t>
                  </w:r>
                </w:p>
              </w:tc>
              <w:tc>
                <w:tcPr>
                  <w:tcW w:w="855"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2"/>
                      <w:szCs w:val="22"/>
                      <w:lang w:val="en-US" w:eastAsia="zh-CN"/>
                    </w:rPr>
                  </w:pPr>
                  <w:r>
                    <w:rPr>
                      <w:rFonts w:hint="default" w:ascii="Times New Roman" w:hAnsi="Times New Roman" w:eastAsia="宋体" w:cs="Times New Roman"/>
                      <w:b w:val="0"/>
                      <w:bCs w:val="0"/>
                      <w:color w:val="auto"/>
                      <w:sz w:val="22"/>
                      <w:szCs w:val="22"/>
                      <w:lang w:val="en-US" w:eastAsia="zh-CN"/>
                    </w:rPr>
                    <w:t>3.5</w:t>
                  </w:r>
                </w:p>
              </w:tc>
              <w:tc>
                <w:tcPr>
                  <w:tcW w:w="108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2"/>
                      <w:szCs w:val="22"/>
                      <w:lang w:val="en-US" w:eastAsia="zh-CN"/>
                    </w:rPr>
                  </w:pPr>
                  <w:r>
                    <w:rPr>
                      <w:rFonts w:hint="default" w:ascii="Times New Roman" w:hAnsi="Times New Roman" w:eastAsia="宋体" w:cs="Times New Roman"/>
                      <w:b w:val="0"/>
                      <w:bCs w:val="0"/>
                      <w:color w:val="auto"/>
                      <w:sz w:val="22"/>
                      <w:szCs w:val="22"/>
                      <w:lang w:val="en-US" w:eastAsia="zh-CN"/>
                    </w:rPr>
                    <w:t>3.5</w:t>
                  </w:r>
                </w:p>
              </w:tc>
              <w:tc>
                <w:tcPr>
                  <w:tcW w:w="123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2"/>
                      <w:szCs w:val="22"/>
                      <w:lang w:val="en-US" w:eastAsia="zh-CN"/>
                    </w:rPr>
                  </w:pPr>
                  <w:r>
                    <w:rPr>
                      <w:rFonts w:hint="default" w:ascii="Times New Roman" w:hAnsi="Times New Roman" w:eastAsia="宋体" w:cs="Times New Roman"/>
                      <w:b w:val="0"/>
                      <w:bCs w:val="0"/>
                      <w:color w:val="auto"/>
                      <w:sz w:val="22"/>
                      <w:szCs w:val="22"/>
                      <w:lang w:val="en-US" w:eastAsia="zh-CN"/>
                    </w:rPr>
                    <w:t>3.5</w:t>
                  </w:r>
                </w:p>
              </w:tc>
              <w:tc>
                <w:tcPr>
                  <w:tcW w:w="1557" w:type="dxa"/>
                  <w:vMerge w:val="continue"/>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2"/>
                      <w:szCs w:val="22"/>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227" w:hRule="atLeast"/>
                <w:jc w:val="center"/>
              </w:trPr>
              <w:tc>
                <w:tcPr>
                  <w:tcW w:w="588" w:type="dxa"/>
                  <w:vMerge w:val="restart"/>
                  <w:tcBorders>
                    <w:tl2br w:val="nil"/>
                    <w:tr2bl w:val="nil"/>
                  </w:tcBorders>
                  <w:noWrap w:val="0"/>
                  <w:vAlign w:val="center"/>
                </w:tcPr>
                <w:p>
                  <w:pPr>
                    <w:spacing w:line="0" w:lineRule="atLeast"/>
                    <w:jc w:val="center"/>
                    <w:rPr>
                      <w:rFonts w:hint="default" w:ascii="Times New Roman" w:hAnsi="Times New Roman" w:eastAsia="宋体" w:cs="Times New Roman"/>
                      <w:b w:val="0"/>
                      <w:bCs w:val="0"/>
                      <w:color w:val="auto"/>
                      <w:sz w:val="22"/>
                      <w:szCs w:val="22"/>
                    </w:rPr>
                  </w:pPr>
                  <w:r>
                    <w:rPr>
                      <w:rFonts w:hint="default" w:ascii="Times New Roman" w:hAnsi="Times New Roman" w:eastAsia="宋体" w:cs="Times New Roman"/>
                      <w:bCs/>
                      <w:color w:val="auto"/>
                      <w:sz w:val="22"/>
                      <w:szCs w:val="22"/>
                    </w:rPr>
                    <w:t>二氧化硫</w:t>
                  </w:r>
                </w:p>
              </w:tc>
              <w:tc>
                <w:tcPr>
                  <w:tcW w:w="1050" w:type="dxa"/>
                  <w:tcBorders>
                    <w:tl2br w:val="nil"/>
                    <w:tr2bl w:val="nil"/>
                  </w:tcBorders>
                  <w:noWrap w:val="0"/>
                  <w:vAlign w:val="center"/>
                </w:tcPr>
                <w:p>
                  <w:pPr>
                    <w:pStyle w:val="28"/>
                    <w:jc w:val="center"/>
                    <w:rPr>
                      <w:rFonts w:hint="default" w:ascii="Times New Roman" w:hAnsi="Times New Roman" w:eastAsia="宋体" w:cs="Times New Roman"/>
                      <w:b w:val="0"/>
                      <w:bCs w:val="0"/>
                      <w:color w:val="auto"/>
                      <w:sz w:val="22"/>
                      <w:szCs w:val="22"/>
                    </w:rPr>
                  </w:pPr>
                  <w:r>
                    <w:rPr>
                      <w:rFonts w:hint="default" w:ascii="Times New Roman" w:hAnsi="Times New Roman" w:eastAsia="宋体" w:cs="Times New Roman"/>
                      <w:b w:val="0"/>
                      <w:bCs w:val="0"/>
                      <w:color w:val="auto"/>
                      <w:sz w:val="22"/>
                      <w:szCs w:val="22"/>
                    </w:rPr>
                    <w:t>实测浓度（mg/</w:t>
                  </w:r>
                  <w:r>
                    <w:rPr>
                      <w:rFonts w:hint="default" w:ascii="Times New Roman" w:hAnsi="Times New Roman" w:eastAsia="宋体" w:cs="Times New Roman"/>
                      <w:b w:val="0"/>
                      <w:bCs w:val="0"/>
                      <w:color w:val="auto"/>
                      <w:sz w:val="22"/>
                      <w:szCs w:val="22"/>
                      <w:lang w:eastAsia="zh-CN"/>
                    </w:rPr>
                    <w:t>m³</w:t>
                  </w:r>
                  <w:r>
                    <w:rPr>
                      <w:rFonts w:hint="default" w:ascii="Times New Roman" w:hAnsi="Times New Roman" w:eastAsia="宋体" w:cs="Times New Roman"/>
                      <w:b w:val="0"/>
                      <w:bCs w:val="0"/>
                      <w:color w:val="auto"/>
                      <w:sz w:val="22"/>
                      <w:szCs w:val="22"/>
                    </w:rPr>
                    <w:t>）</w:t>
                  </w:r>
                </w:p>
              </w:tc>
              <w:tc>
                <w:tcPr>
                  <w:tcW w:w="925"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pacing w:val="2"/>
                      <w:kern w:val="2"/>
                      <w:sz w:val="22"/>
                      <w:szCs w:val="22"/>
                      <w:lang w:val="en-US" w:eastAsia="zh-CN" w:bidi="ar-SA"/>
                    </w:rPr>
                  </w:pPr>
                  <w:r>
                    <w:rPr>
                      <w:rFonts w:hint="default" w:ascii="Times New Roman" w:hAnsi="Times New Roman" w:eastAsia="宋体" w:cs="Times New Roman"/>
                      <w:b w:val="0"/>
                      <w:bCs w:val="0"/>
                      <w:color w:val="auto"/>
                      <w:spacing w:val="2"/>
                      <w:kern w:val="2"/>
                      <w:sz w:val="22"/>
                      <w:szCs w:val="22"/>
                      <w:lang w:val="en-US" w:eastAsia="zh-CN" w:bidi="ar-SA"/>
                    </w:rPr>
                    <w:t>3</w:t>
                  </w:r>
                </w:p>
              </w:tc>
              <w:tc>
                <w:tcPr>
                  <w:tcW w:w="915"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pacing w:val="2"/>
                      <w:kern w:val="2"/>
                      <w:sz w:val="22"/>
                      <w:szCs w:val="22"/>
                      <w:lang w:val="en-US" w:eastAsia="zh-CN" w:bidi="ar-SA"/>
                    </w:rPr>
                  </w:pPr>
                  <w:r>
                    <w:rPr>
                      <w:rFonts w:hint="default" w:ascii="Times New Roman" w:hAnsi="Times New Roman" w:eastAsia="宋体" w:cs="Times New Roman"/>
                      <w:b w:val="0"/>
                      <w:bCs w:val="0"/>
                      <w:color w:val="auto"/>
                      <w:spacing w:val="2"/>
                      <w:kern w:val="2"/>
                      <w:sz w:val="22"/>
                      <w:szCs w:val="22"/>
                      <w:lang w:val="en-US" w:eastAsia="zh-CN" w:bidi="ar-SA"/>
                    </w:rPr>
                    <w:t>3</w:t>
                  </w:r>
                </w:p>
              </w:tc>
              <w:tc>
                <w:tcPr>
                  <w:tcW w:w="90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pacing w:val="2"/>
                      <w:kern w:val="2"/>
                      <w:sz w:val="22"/>
                      <w:szCs w:val="22"/>
                      <w:lang w:val="en-US" w:eastAsia="zh-CN" w:bidi="ar-SA"/>
                    </w:rPr>
                  </w:pPr>
                  <w:r>
                    <w:rPr>
                      <w:rFonts w:hint="default" w:ascii="Times New Roman" w:hAnsi="Times New Roman" w:eastAsia="宋体" w:cs="Times New Roman"/>
                      <w:b w:val="0"/>
                      <w:bCs w:val="0"/>
                      <w:color w:val="auto"/>
                      <w:spacing w:val="2"/>
                      <w:kern w:val="2"/>
                      <w:sz w:val="22"/>
                      <w:szCs w:val="22"/>
                      <w:lang w:val="en-US" w:eastAsia="zh-CN" w:bidi="ar-SA"/>
                    </w:rPr>
                    <w:t>5</w:t>
                  </w:r>
                </w:p>
              </w:tc>
              <w:tc>
                <w:tcPr>
                  <w:tcW w:w="855"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pacing w:val="2"/>
                      <w:kern w:val="2"/>
                      <w:sz w:val="22"/>
                      <w:szCs w:val="22"/>
                      <w:lang w:val="en-US" w:eastAsia="zh-CN" w:bidi="ar-SA"/>
                    </w:rPr>
                  </w:pPr>
                  <w:r>
                    <w:rPr>
                      <w:rFonts w:hint="default" w:ascii="Times New Roman" w:hAnsi="Times New Roman" w:eastAsia="宋体" w:cs="Times New Roman"/>
                      <w:b w:val="0"/>
                      <w:bCs w:val="0"/>
                      <w:color w:val="auto"/>
                      <w:spacing w:val="2"/>
                      <w:kern w:val="2"/>
                      <w:sz w:val="22"/>
                      <w:szCs w:val="22"/>
                      <w:lang w:val="en-US" w:eastAsia="zh-CN" w:bidi="ar-SA"/>
                    </w:rPr>
                    <w:t>6</w:t>
                  </w:r>
                </w:p>
              </w:tc>
              <w:tc>
                <w:tcPr>
                  <w:tcW w:w="108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pacing w:val="2"/>
                      <w:kern w:val="2"/>
                      <w:sz w:val="22"/>
                      <w:szCs w:val="22"/>
                      <w:lang w:val="en-US" w:eastAsia="zh-CN" w:bidi="ar-SA"/>
                    </w:rPr>
                  </w:pPr>
                  <w:r>
                    <w:rPr>
                      <w:rFonts w:hint="default" w:ascii="Times New Roman" w:hAnsi="Times New Roman" w:eastAsia="宋体" w:cs="Times New Roman"/>
                      <w:b w:val="0"/>
                      <w:bCs w:val="0"/>
                      <w:color w:val="auto"/>
                      <w:spacing w:val="2"/>
                      <w:kern w:val="2"/>
                      <w:sz w:val="22"/>
                      <w:szCs w:val="22"/>
                      <w:lang w:val="en-US" w:eastAsia="zh-CN" w:bidi="ar-SA"/>
                    </w:rPr>
                    <w:t>3</w:t>
                  </w:r>
                </w:p>
              </w:tc>
              <w:tc>
                <w:tcPr>
                  <w:tcW w:w="123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pacing w:val="2"/>
                      <w:kern w:val="2"/>
                      <w:sz w:val="22"/>
                      <w:szCs w:val="22"/>
                      <w:lang w:val="en-US" w:eastAsia="zh-CN" w:bidi="ar-SA"/>
                    </w:rPr>
                  </w:pPr>
                  <w:r>
                    <w:rPr>
                      <w:rFonts w:hint="default" w:ascii="Times New Roman" w:hAnsi="Times New Roman" w:eastAsia="宋体" w:cs="Times New Roman"/>
                      <w:b w:val="0"/>
                      <w:bCs w:val="0"/>
                      <w:color w:val="auto"/>
                      <w:spacing w:val="2"/>
                      <w:kern w:val="2"/>
                      <w:sz w:val="22"/>
                      <w:szCs w:val="22"/>
                      <w:lang w:val="en-US" w:eastAsia="zh-CN" w:bidi="ar-SA"/>
                    </w:rPr>
                    <w:t>3L</w:t>
                  </w:r>
                </w:p>
              </w:tc>
              <w:tc>
                <w:tcPr>
                  <w:tcW w:w="155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pacing w:val="2"/>
                      <w:kern w:val="2"/>
                      <w:sz w:val="22"/>
                      <w:szCs w:val="22"/>
                      <w:lang w:val="en-US" w:eastAsia="zh-CN" w:bidi="ar-SA"/>
                    </w:rPr>
                  </w:pPr>
                  <w:r>
                    <w:rPr>
                      <w:rFonts w:hint="eastAsia" w:ascii="Times New Roman" w:hAnsi="Times New Roman" w:eastAsia="宋体" w:cs="Times New Roman"/>
                      <w:b w:val="0"/>
                      <w:bCs w:val="0"/>
                      <w:color w:val="auto"/>
                      <w:spacing w:val="2"/>
                      <w:kern w:val="2"/>
                      <w:sz w:val="22"/>
                      <w:szCs w:val="22"/>
                      <w:lang w:val="en-US" w:eastAsia="zh-CN" w:bidi="ar-SA"/>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227" w:hRule="atLeast"/>
                <w:jc w:val="center"/>
              </w:trPr>
              <w:tc>
                <w:tcPr>
                  <w:tcW w:w="588" w:type="dxa"/>
                  <w:vMerge w:val="continue"/>
                  <w:tcBorders>
                    <w:tl2br w:val="nil"/>
                    <w:tr2bl w:val="nil"/>
                  </w:tcBorders>
                  <w:noWrap w:val="0"/>
                  <w:vAlign w:val="center"/>
                </w:tcPr>
                <w:p>
                  <w:pPr>
                    <w:pStyle w:val="28"/>
                    <w:jc w:val="center"/>
                    <w:rPr>
                      <w:rFonts w:hint="default" w:ascii="Times New Roman" w:hAnsi="Times New Roman" w:eastAsia="宋体" w:cs="Times New Roman"/>
                      <w:b w:val="0"/>
                      <w:bCs w:val="0"/>
                      <w:color w:val="auto"/>
                      <w:sz w:val="22"/>
                      <w:szCs w:val="22"/>
                    </w:rPr>
                  </w:pPr>
                </w:p>
              </w:tc>
              <w:tc>
                <w:tcPr>
                  <w:tcW w:w="1050" w:type="dxa"/>
                  <w:tcBorders>
                    <w:tl2br w:val="nil"/>
                    <w:tr2bl w:val="nil"/>
                  </w:tcBorders>
                  <w:noWrap w:val="0"/>
                  <w:vAlign w:val="center"/>
                </w:tcPr>
                <w:p>
                  <w:pPr>
                    <w:pStyle w:val="28"/>
                    <w:jc w:val="center"/>
                    <w:rPr>
                      <w:rFonts w:hint="default" w:ascii="Times New Roman" w:hAnsi="Times New Roman" w:eastAsia="宋体" w:cs="Times New Roman"/>
                      <w:b w:val="0"/>
                      <w:bCs w:val="0"/>
                      <w:color w:val="auto"/>
                      <w:sz w:val="22"/>
                      <w:szCs w:val="22"/>
                    </w:rPr>
                  </w:pPr>
                  <w:r>
                    <w:rPr>
                      <w:rFonts w:hint="default" w:ascii="Times New Roman" w:hAnsi="Times New Roman" w:eastAsia="宋体" w:cs="Times New Roman"/>
                      <w:b w:val="0"/>
                      <w:bCs w:val="0"/>
                      <w:color w:val="auto"/>
                      <w:sz w:val="22"/>
                      <w:szCs w:val="22"/>
                    </w:rPr>
                    <w:t>折算浓度（mg/</w:t>
                  </w:r>
                  <w:r>
                    <w:rPr>
                      <w:rFonts w:hint="default" w:ascii="Times New Roman" w:hAnsi="Times New Roman" w:eastAsia="宋体" w:cs="Times New Roman"/>
                      <w:b w:val="0"/>
                      <w:bCs w:val="0"/>
                      <w:color w:val="auto"/>
                      <w:sz w:val="22"/>
                      <w:szCs w:val="22"/>
                      <w:lang w:eastAsia="zh-CN"/>
                    </w:rPr>
                    <w:t>m³</w:t>
                  </w:r>
                  <w:r>
                    <w:rPr>
                      <w:rFonts w:hint="default" w:ascii="Times New Roman" w:hAnsi="Times New Roman" w:eastAsia="宋体" w:cs="Times New Roman"/>
                      <w:b w:val="0"/>
                      <w:bCs w:val="0"/>
                      <w:color w:val="auto"/>
                      <w:sz w:val="22"/>
                      <w:szCs w:val="22"/>
                    </w:rPr>
                    <w:t>）</w:t>
                  </w:r>
                </w:p>
              </w:tc>
              <w:tc>
                <w:tcPr>
                  <w:tcW w:w="925"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pacing w:val="2"/>
                      <w:kern w:val="2"/>
                      <w:sz w:val="22"/>
                      <w:szCs w:val="22"/>
                      <w:lang w:val="en-US" w:eastAsia="zh-CN" w:bidi="ar-SA"/>
                    </w:rPr>
                  </w:pPr>
                  <w:r>
                    <w:rPr>
                      <w:rFonts w:hint="default" w:ascii="Times New Roman" w:hAnsi="Times New Roman" w:eastAsia="宋体" w:cs="Times New Roman"/>
                      <w:b w:val="0"/>
                      <w:bCs w:val="0"/>
                      <w:color w:val="auto"/>
                      <w:spacing w:val="2"/>
                      <w:kern w:val="2"/>
                      <w:sz w:val="22"/>
                      <w:szCs w:val="22"/>
                      <w:lang w:val="en-US" w:eastAsia="zh-CN" w:bidi="ar-SA"/>
                    </w:rPr>
                    <w:t>6</w:t>
                  </w:r>
                </w:p>
              </w:tc>
              <w:tc>
                <w:tcPr>
                  <w:tcW w:w="915"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pacing w:val="2"/>
                      <w:kern w:val="2"/>
                      <w:sz w:val="22"/>
                      <w:szCs w:val="22"/>
                      <w:lang w:val="en-US" w:eastAsia="zh-CN" w:bidi="ar-SA"/>
                    </w:rPr>
                  </w:pPr>
                  <w:r>
                    <w:rPr>
                      <w:rFonts w:hint="default" w:ascii="Times New Roman" w:hAnsi="Times New Roman" w:eastAsia="宋体" w:cs="Times New Roman"/>
                      <w:b w:val="0"/>
                      <w:bCs w:val="0"/>
                      <w:color w:val="auto"/>
                      <w:spacing w:val="2"/>
                      <w:kern w:val="2"/>
                      <w:sz w:val="22"/>
                      <w:szCs w:val="22"/>
                      <w:lang w:val="en-US" w:eastAsia="zh-CN" w:bidi="ar-SA"/>
                    </w:rPr>
                    <w:t xml:space="preserve">5 </w:t>
                  </w:r>
                </w:p>
              </w:tc>
              <w:tc>
                <w:tcPr>
                  <w:tcW w:w="90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pacing w:val="2"/>
                      <w:kern w:val="2"/>
                      <w:sz w:val="22"/>
                      <w:szCs w:val="22"/>
                      <w:lang w:val="en-US" w:eastAsia="zh-CN" w:bidi="ar-SA"/>
                    </w:rPr>
                  </w:pPr>
                  <w:r>
                    <w:rPr>
                      <w:rFonts w:hint="default" w:ascii="Times New Roman" w:hAnsi="Times New Roman" w:eastAsia="宋体" w:cs="Times New Roman"/>
                      <w:b w:val="0"/>
                      <w:bCs w:val="0"/>
                      <w:color w:val="auto"/>
                      <w:spacing w:val="2"/>
                      <w:kern w:val="2"/>
                      <w:sz w:val="22"/>
                      <w:szCs w:val="22"/>
                      <w:lang w:val="en-US" w:eastAsia="zh-CN" w:bidi="ar-SA"/>
                    </w:rPr>
                    <w:t xml:space="preserve">9 </w:t>
                  </w:r>
                </w:p>
              </w:tc>
              <w:tc>
                <w:tcPr>
                  <w:tcW w:w="855"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pacing w:val="2"/>
                      <w:kern w:val="2"/>
                      <w:sz w:val="22"/>
                      <w:szCs w:val="22"/>
                      <w:lang w:val="en-US" w:eastAsia="zh-CN" w:bidi="ar-SA"/>
                    </w:rPr>
                  </w:pPr>
                  <w:r>
                    <w:rPr>
                      <w:rFonts w:hint="default" w:ascii="Times New Roman" w:hAnsi="Times New Roman" w:eastAsia="宋体" w:cs="Times New Roman"/>
                      <w:b w:val="0"/>
                      <w:bCs w:val="0"/>
                      <w:color w:val="auto"/>
                      <w:spacing w:val="2"/>
                      <w:kern w:val="2"/>
                      <w:sz w:val="22"/>
                      <w:szCs w:val="22"/>
                      <w:lang w:val="en-US" w:eastAsia="zh-CN" w:bidi="ar-SA"/>
                    </w:rPr>
                    <w:t>12</w:t>
                  </w:r>
                </w:p>
              </w:tc>
              <w:tc>
                <w:tcPr>
                  <w:tcW w:w="108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pacing w:val="2"/>
                      <w:kern w:val="2"/>
                      <w:sz w:val="22"/>
                      <w:szCs w:val="22"/>
                      <w:lang w:val="en-US" w:eastAsia="zh-CN" w:bidi="ar-SA"/>
                    </w:rPr>
                  </w:pPr>
                  <w:r>
                    <w:rPr>
                      <w:rFonts w:hint="default" w:ascii="Times New Roman" w:hAnsi="Times New Roman" w:eastAsia="宋体" w:cs="Times New Roman"/>
                      <w:b w:val="0"/>
                      <w:bCs w:val="0"/>
                      <w:color w:val="auto"/>
                      <w:spacing w:val="2"/>
                      <w:kern w:val="2"/>
                      <w:sz w:val="22"/>
                      <w:szCs w:val="22"/>
                      <w:lang w:val="en-US" w:eastAsia="zh-CN" w:bidi="ar-SA"/>
                    </w:rPr>
                    <w:t>5</w:t>
                  </w:r>
                </w:p>
              </w:tc>
              <w:tc>
                <w:tcPr>
                  <w:tcW w:w="123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pacing w:val="2"/>
                      <w:kern w:val="2"/>
                      <w:sz w:val="22"/>
                      <w:szCs w:val="22"/>
                      <w:lang w:val="en-US" w:eastAsia="zh-CN" w:bidi="ar-SA"/>
                    </w:rPr>
                  </w:pPr>
                  <w:r>
                    <w:rPr>
                      <w:rFonts w:hint="default" w:ascii="Times New Roman" w:hAnsi="Times New Roman" w:eastAsia="宋体" w:cs="Times New Roman"/>
                      <w:b w:val="0"/>
                      <w:bCs w:val="0"/>
                      <w:color w:val="auto"/>
                      <w:spacing w:val="2"/>
                      <w:kern w:val="2"/>
                      <w:sz w:val="22"/>
                      <w:szCs w:val="22"/>
                      <w:lang w:val="en-US" w:eastAsia="zh-CN" w:bidi="ar-SA"/>
                    </w:rPr>
                    <w:t>/</w:t>
                  </w:r>
                </w:p>
              </w:tc>
              <w:tc>
                <w:tcPr>
                  <w:tcW w:w="155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pacing w:val="2"/>
                      <w:kern w:val="2"/>
                      <w:sz w:val="22"/>
                      <w:szCs w:val="22"/>
                      <w:lang w:val="en-US" w:eastAsia="zh-CN" w:bidi="ar-SA"/>
                    </w:rPr>
                  </w:pPr>
                  <w:r>
                    <w:rPr>
                      <w:rFonts w:hint="eastAsia" w:ascii="Times New Roman" w:hAnsi="Times New Roman" w:eastAsia="宋体" w:cs="Times New Roman"/>
                      <w:b w:val="0"/>
                      <w:bCs w:val="0"/>
                      <w:color w:val="auto"/>
                      <w:spacing w:val="2"/>
                      <w:kern w:val="2"/>
                      <w:sz w:val="22"/>
                      <w:szCs w:val="22"/>
                      <w:lang w:val="en-US" w:eastAsia="zh-CN" w:bidi="ar-SA"/>
                    </w:rPr>
                    <w:t>50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227" w:hRule="atLeast"/>
                <w:jc w:val="center"/>
              </w:trPr>
              <w:tc>
                <w:tcPr>
                  <w:tcW w:w="588" w:type="dxa"/>
                  <w:vMerge w:val="continue"/>
                  <w:tcBorders>
                    <w:tl2br w:val="nil"/>
                    <w:tr2bl w:val="nil"/>
                  </w:tcBorders>
                  <w:noWrap w:val="0"/>
                  <w:vAlign w:val="center"/>
                </w:tcPr>
                <w:p>
                  <w:pPr>
                    <w:pStyle w:val="28"/>
                    <w:jc w:val="center"/>
                    <w:rPr>
                      <w:rFonts w:hint="default" w:ascii="Times New Roman" w:hAnsi="Times New Roman" w:eastAsia="宋体" w:cs="Times New Roman"/>
                      <w:b w:val="0"/>
                      <w:bCs w:val="0"/>
                      <w:color w:val="auto"/>
                      <w:sz w:val="22"/>
                      <w:szCs w:val="22"/>
                    </w:rPr>
                  </w:pPr>
                </w:p>
              </w:tc>
              <w:tc>
                <w:tcPr>
                  <w:tcW w:w="1050" w:type="dxa"/>
                  <w:tcBorders>
                    <w:tl2br w:val="nil"/>
                    <w:tr2bl w:val="nil"/>
                  </w:tcBorders>
                  <w:noWrap w:val="0"/>
                  <w:vAlign w:val="center"/>
                </w:tcPr>
                <w:p>
                  <w:pPr>
                    <w:pStyle w:val="28"/>
                    <w:jc w:val="center"/>
                    <w:rPr>
                      <w:rFonts w:hint="default" w:ascii="Times New Roman" w:hAnsi="Times New Roman" w:eastAsia="宋体" w:cs="Times New Roman"/>
                      <w:b w:val="0"/>
                      <w:bCs w:val="0"/>
                      <w:color w:val="auto"/>
                      <w:sz w:val="22"/>
                      <w:szCs w:val="22"/>
                    </w:rPr>
                  </w:pPr>
                  <w:r>
                    <w:rPr>
                      <w:rFonts w:hint="default" w:ascii="Times New Roman" w:hAnsi="Times New Roman" w:eastAsia="宋体" w:cs="Times New Roman"/>
                      <w:b w:val="0"/>
                      <w:bCs w:val="0"/>
                      <w:color w:val="auto"/>
                      <w:sz w:val="22"/>
                      <w:szCs w:val="22"/>
                    </w:rPr>
                    <w:t>排放速率(kg/h)</w:t>
                  </w:r>
                </w:p>
              </w:tc>
              <w:tc>
                <w:tcPr>
                  <w:tcW w:w="925"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pacing w:val="2"/>
                      <w:kern w:val="2"/>
                      <w:sz w:val="22"/>
                      <w:szCs w:val="22"/>
                      <w:lang w:val="en-US" w:eastAsia="zh-CN" w:bidi="ar-SA"/>
                    </w:rPr>
                  </w:pPr>
                  <w:r>
                    <w:rPr>
                      <w:rFonts w:hint="default" w:ascii="Times New Roman" w:hAnsi="Times New Roman" w:eastAsia="宋体" w:cs="Times New Roman"/>
                      <w:b w:val="0"/>
                      <w:bCs w:val="0"/>
                      <w:color w:val="auto"/>
                      <w:spacing w:val="2"/>
                      <w:kern w:val="2"/>
                      <w:sz w:val="22"/>
                      <w:szCs w:val="22"/>
                      <w:lang w:val="en-US" w:eastAsia="zh-CN" w:bidi="ar-SA"/>
                    </w:rPr>
                    <w:t xml:space="preserve">0.0134 </w:t>
                  </w:r>
                </w:p>
              </w:tc>
              <w:tc>
                <w:tcPr>
                  <w:tcW w:w="915"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pacing w:val="2"/>
                      <w:kern w:val="2"/>
                      <w:sz w:val="22"/>
                      <w:szCs w:val="22"/>
                      <w:lang w:val="en-US" w:eastAsia="zh-CN" w:bidi="ar-SA"/>
                    </w:rPr>
                  </w:pPr>
                  <w:r>
                    <w:rPr>
                      <w:rFonts w:hint="default" w:ascii="Times New Roman" w:hAnsi="Times New Roman" w:eastAsia="宋体" w:cs="Times New Roman"/>
                      <w:b w:val="0"/>
                      <w:bCs w:val="0"/>
                      <w:color w:val="auto"/>
                      <w:spacing w:val="2"/>
                      <w:kern w:val="2"/>
                      <w:sz w:val="22"/>
                      <w:szCs w:val="22"/>
                      <w:lang w:val="en-US" w:eastAsia="zh-CN" w:bidi="ar-SA"/>
                    </w:rPr>
                    <w:t xml:space="preserve">0.0138 </w:t>
                  </w:r>
                </w:p>
              </w:tc>
              <w:tc>
                <w:tcPr>
                  <w:tcW w:w="90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pacing w:val="2"/>
                      <w:kern w:val="2"/>
                      <w:sz w:val="22"/>
                      <w:szCs w:val="22"/>
                      <w:lang w:val="en-US" w:eastAsia="zh-CN" w:bidi="ar-SA"/>
                    </w:rPr>
                  </w:pPr>
                  <w:r>
                    <w:rPr>
                      <w:rFonts w:hint="default" w:ascii="Times New Roman" w:hAnsi="Times New Roman" w:eastAsia="宋体" w:cs="Times New Roman"/>
                      <w:b w:val="0"/>
                      <w:bCs w:val="0"/>
                      <w:color w:val="auto"/>
                      <w:spacing w:val="2"/>
                      <w:kern w:val="2"/>
                      <w:sz w:val="22"/>
                      <w:szCs w:val="22"/>
                      <w:lang w:val="en-US" w:eastAsia="zh-CN" w:bidi="ar-SA"/>
                    </w:rPr>
                    <w:t xml:space="preserve">0.0219 </w:t>
                  </w:r>
                </w:p>
              </w:tc>
              <w:tc>
                <w:tcPr>
                  <w:tcW w:w="855"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pacing w:val="2"/>
                      <w:kern w:val="2"/>
                      <w:sz w:val="22"/>
                      <w:szCs w:val="22"/>
                      <w:lang w:val="en-US" w:eastAsia="zh-CN" w:bidi="ar-SA"/>
                    </w:rPr>
                  </w:pPr>
                  <w:r>
                    <w:rPr>
                      <w:rFonts w:hint="default" w:ascii="Times New Roman" w:hAnsi="Times New Roman" w:eastAsia="宋体" w:cs="Times New Roman"/>
                      <w:b w:val="0"/>
                      <w:bCs w:val="0"/>
                      <w:color w:val="auto"/>
                      <w:spacing w:val="2"/>
                      <w:kern w:val="2"/>
                      <w:sz w:val="22"/>
                      <w:szCs w:val="22"/>
                      <w:lang w:val="en-US" w:eastAsia="zh-CN" w:bidi="ar-SA"/>
                    </w:rPr>
                    <w:t>0.0</w:t>
                  </w:r>
                  <w:r>
                    <w:rPr>
                      <w:rFonts w:hint="eastAsia" w:ascii="Times New Roman" w:hAnsi="Times New Roman" w:cs="Times New Roman"/>
                      <w:b w:val="0"/>
                      <w:bCs w:val="0"/>
                      <w:color w:val="auto"/>
                      <w:spacing w:val="2"/>
                      <w:kern w:val="2"/>
                      <w:sz w:val="22"/>
                      <w:szCs w:val="22"/>
                      <w:lang w:val="en-US" w:eastAsia="zh-CN" w:bidi="ar-SA"/>
                    </w:rPr>
                    <w:t>3</w:t>
                  </w:r>
                  <w:r>
                    <w:rPr>
                      <w:rFonts w:hint="default" w:ascii="Times New Roman" w:hAnsi="Times New Roman" w:eastAsia="宋体" w:cs="Times New Roman"/>
                      <w:b w:val="0"/>
                      <w:bCs w:val="0"/>
                      <w:color w:val="auto"/>
                      <w:spacing w:val="2"/>
                      <w:kern w:val="2"/>
                      <w:sz w:val="22"/>
                      <w:szCs w:val="22"/>
                      <w:lang w:val="en-US" w:eastAsia="zh-CN" w:bidi="ar-SA"/>
                    </w:rPr>
                    <w:t xml:space="preserve">49 </w:t>
                  </w:r>
                </w:p>
              </w:tc>
              <w:tc>
                <w:tcPr>
                  <w:tcW w:w="108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pacing w:val="2"/>
                      <w:kern w:val="2"/>
                      <w:sz w:val="22"/>
                      <w:szCs w:val="22"/>
                      <w:lang w:val="en-US" w:eastAsia="zh-CN" w:bidi="ar-SA"/>
                    </w:rPr>
                  </w:pPr>
                  <w:r>
                    <w:rPr>
                      <w:rFonts w:hint="default" w:ascii="Times New Roman" w:hAnsi="Times New Roman" w:eastAsia="宋体" w:cs="Times New Roman"/>
                      <w:b w:val="0"/>
                      <w:bCs w:val="0"/>
                      <w:color w:val="auto"/>
                      <w:spacing w:val="2"/>
                      <w:kern w:val="2"/>
                      <w:sz w:val="22"/>
                      <w:szCs w:val="22"/>
                      <w:lang w:val="en-US" w:eastAsia="zh-CN" w:bidi="ar-SA"/>
                    </w:rPr>
                    <w:t xml:space="preserve">0.0127 </w:t>
                  </w:r>
                </w:p>
              </w:tc>
              <w:tc>
                <w:tcPr>
                  <w:tcW w:w="123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pacing w:val="2"/>
                      <w:kern w:val="2"/>
                      <w:sz w:val="22"/>
                      <w:szCs w:val="22"/>
                      <w:lang w:val="en-US" w:eastAsia="zh-CN" w:bidi="ar-SA"/>
                    </w:rPr>
                  </w:pPr>
                  <w:r>
                    <w:rPr>
                      <w:rFonts w:hint="default" w:ascii="Times New Roman" w:hAnsi="Times New Roman" w:eastAsia="宋体" w:cs="Times New Roman"/>
                      <w:b w:val="0"/>
                      <w:bCs w:val="0"/>
                      <w:color w:val="auto"/>
                      <w:spacing w:val="2"/>
                      <w:kern w:val="2"/>
                      <w:sz w:val="22"/>
                      <w:szCs w:val="22"/>
                      <w:lang w:val="en-US" w:eastAsia="zh-CN" w:bidi="ar-SA"/>
                    </w:rPr>
                    <w:t>/</w:t>
                  </w:r>
                </w:p>
              </w:tc>
              <w:tc>
                <w:tcPr>
                  <w:tcW w:w="155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pacing w:val="2"/>
                      <w:kern w:val="2"/>
                      <w:sz w:val="22"/>
                      <w:szCs w:val="22"/>
                      <w:lang w:val="en-US" w:eastAsia="zh-CN" w:bidi="ar-SA"/>
                    </w:rPr>
                  </w:pPr>
                  <w:r>
                    <w:rPr>
                      <w:rFonts w:hint="eastAsia" w:ascii="Times New Roman" w:hAnsi="Times New Roman" w:eastAsia="宋体" w:cs="Times New Roman"/>
                      <w:b w:val="0"/>
                      <w:bCs w:val="0"/>
                      <w:color w:val="auto"/>
                      <w:spacing w:val="2"/>
                      <w:kern w:val="2"/>
                      <w:sz w:val="22"/>
                      <w:szCs w:val="22"/>
                      <w:lang w:val="en-US" w:eastAsia="zh-CN" w:bidi="ar-SA"/>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227" w:hRule="atLeast"/>
                <w:jc w:val="center"/>
              </w:trPr>
              <w:tc>
                <w:tcPr>
                  <w:tcW w:w="588" w:type="dxa"/>
                  <w:vMerge w:val="restart"/>
                  <w:tcBorders>
                    <w:tl2br w:val="nil"/>
                    <w:tr2bl w:val="nil"/>
                  </w:tcBorders>
                  <w:noWrap w:val="0"/>
                  <w:vAlign w:val="center"/>
                </w:tcPr>
                <w:p>
                  <w:pPr>
                    <w:spacing w:line="0" w:lineRule="atLeast"/>
                    <w:jc w:val="center"/>
                    <w:rPr>
                      <w:rFonts w:hint="default" w:ascii="Times New Roman" w:hAnsi="Times New Roman" w:eastAsia="宋体" w:cs="Times New Roman"/>
                      <w:b w:val="0"/>
                      <w:bCs w:val="0"/>
                      <w:color w:val="auto"/>
                      <w:sz w:val="22"/>
                      <w:szCs w:val="22"/>
                    </w:rPr>
                  </w:pPr>
                  <w:r>
                    <w:rPr>
                      <w:rFonts w:hint="default" w:ascii="Times New Roman" w:hAnsi="Times New Roman" w:eastAsia="宋体" w:cs="Times New Roman"/>
                      <w:bCs/>
                      <w:color w:val="auto"/>
                      <w:sz w:val="22"/>
                      <w:szCs w:val="22"/>
                    </w:rPr>
                    <w:t>氮氧化物</w:t>
                  </w:r>
                </w:p>
              </w:tc>
              <w:tc>
                <w:tcPr>
                  <w:tcW w:w="1050" w:type="dxa"/>
                  <w:tcBorders>
                    <w:tl2br w:val="nil"/>
                    <w:tr2bl w:val="nil"/>
                  </w:tcBorders>
                  <w:noWrap w:val="0"/>
                  <w:vAlign w:val="center"/>
                </w:tcPr>
                <w:p>
                  <w:pPr>
                    <w:pStyle w:val="28"/>
                    <w:jc w:val="center"/>
                    <w:rPr>
                      <w:rFonts w:hint="default" w:ascii="Times New Roman" w:hAnsi="Times New Roman" w:eastAsia="宋体" w:cs="Times New Roman"/>
                      <w:b w:val="0"/>
                      <w:bCs w:val="0"/>
                      <w:color w:val="auto"/>
                      <w:sz w:val="22"/>
                      <w:szCs w:val="22"/>
                    </w:rPr>
                  </w:pPr>
                  <w:r>
                    <w:rPr>
                      <w:rFonts w:hint="default" w:ascii="Times New Roman" w:hAnsi="Times New Roman" w:eastAsia="宋体" w:cs="Times New Roman"/>
                      <w:b w:val="0"/>
                      <w:bCs w:val="0"/>
                      <w:color w:val="auto"/>
                      <w:sz w:val="22"/>
                      <w:szCs w:val="22"/>
                    </w:rPr>
                    <w:t>实测浓度（mg/</w:t>
                  </w:r>
                  <w:r>
                    <w:rPr>
                      <w:rFonts w:hint="default" w:ascii="Times New Roman" w:hAnsi="Times New Roman" w:eastAsia="宋体" w:cs="Times New Roman"/>
                      <w:b w:val="0"/>
                      <w:bCs w:val="0"/>
                      <w:color w:val="auto"/>
                      <w:sz w:val="22"/>
                      <w:szCs w:val="22"/>
                      <w:lang w:eastAsia="zh-CN"/>
                    </w:rPr>
                    <w:t>m³</w:t>
                  </w:r>
                  <w:r>
                    <w:rPr>
                      <w:rFonts w:hint="default" w:ascii="Times New Roman" w:hAnsi="Times New Roman" w:eastAsia="宋体" w:cs="Times New Roman"/>
                      <w:b w:val="0"/>
                      <w:bCs w:val="0"/>
                      <w:color w:val="auto"/>
                      <w:sz w:val="22"/>
                      <w:szCs w:val="22"/>
                    </w:rPr>
                    <w:t>）</w:t>
                  </w:r>
                </w:p>
              </w:tc>
              <w:tc>
                <w:tcPr>
                  <w:tcW w:w="925"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pacing w:val="2"/>
                      <w:kern w:val="2"/>
                      <w:sz w:val="22"/>
                      <w:szCs w:val="22"/>
                      <w:lang w:val="en-US" w:eastAsia="zh-CN" w:bidi="ar-SA"/>
                    </w:rPr>
                  </w:pPr>
                  <w:r>
                    <w:rPr>
                      <w:rFonts w:hint="default" w:ascii="Times New Roman" w:hAnsi="Times New Roman" w:eastAsia="宋体" w:cs="Times New Roman"/>
                      <w:b w:val="0"/>
                      <w:bCs w:val="0"/>
                      <w:color w:val="auto"/>
                      <w:spacing w:val="2"/>
                      <w:kern w:val="2"/>
                      <w:sz w:val="22"/>
                      <w:szCs w:val="22"/>
                      <w:lang w:val="en-US" w:eastAsia="zh-CN" w:bidi="ar-SA"/>
                    </w:rPr>
                    <w:t>35</w:t>
                  </w:r>
                </w:p>
              </w:tc>
              <w:tc>
                <w:tcPr>
                  <w:tcW w:w="915"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pacing w:val="2"/>
                      <w:kern w:val="2"/>
                      <w:sz w:val="22"/>
                      <w:szCs w:val="22"/>
                      <w:lang w:val="en-US" w:eastAsia="zh-CN" w:bidi="ar-SA"/>
                    </w:rPr>
                  </w:pPr>
                  <w:r>
                    <w:rPr>
                      <w:rFonts w:hint="default" w:ascii="Times New Roman" w:hAnsi="Times New Roman" w:eastAsia="宋体" w:cs="Times New Roman"/>
                      <w:b w:val="0"/>
                      <w:bCs w:val="0"/>
                      <w:color w:val="auto"/>
                      <w:spacing w:val="2"/>
                      <w:kern w:val="2"/>
                      <w:sz w:val="22"/>
                      <w:szCs w:val="22"/>
                      <w:lang w:val="en-US" w:eastAsia="zh-CN" w:bidi="ar-SA"/>
                    </w:rPr>
                    <w:t>32</w:t>
                  </w:r>
                </w:p>
              </w:tc>
              <w:tc>
                <w:tcPr>
                  <w:tcW w:w="90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pacing w:val="2"/>
                      <w:kern w:val="2"/>
                      <w:sz w:val="22"/>
                      <w:szCs w:val="22"/>
                      <w:lang w:val="en-US" w:eastAsia="zh-CN" w:bidi="ar-SA"/>
                    </w:rPr>
                  </w:pPr>
                  <w:r>
                    <w:rPr>
                      <w:rFonts w:hint="default" w:ascii="Times New Roman" w:hAnsi="Times New Roman" w:eastAsia="宋体" w:cs="Times New Roman"/>
                      <w:b w:val="0"/>
                      <w:bCs w:val="0"/>
                      <w:color w:val="auto"/>
                      <w:spacing w:val="2"/>
                      <w:kern w:val="2"/>
                      <w:sz w:val="22"/>
                      <w:szCs w:val="22"/>
                      <w:lang w:val="en-US" w:eastAsia="zh-CN" w:bidi="ar-SA"/>
                    </w:rPr>
                    <w:t>49</w:t>
                  </w:r>
                </w:p>
              </w:tc>
              <w:tc>
                <w:tcPr>
                  <w:tcW w:w="855"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pacing w:val="2"/>
                      <w:kern w:val="2"/>
                      <w:sz w:val="22"/>
                      <w:szCs w:val="22"/>
                      <w:lang w:val="en-US" w:eastAsia="zh-CN" w:bidi="ar-SA"/>
                    </w:rPr>
                  </w:pPr>
                  <w:r>
                    <w:rPr>
                      <w:rFonts w:hint="default" w:ascii="Times New Roman" w:hAnsi="Times New Roman" w:eastAsia="宋体" w:cs="Times New Roman"/>
                      <w:b w:val="0"/>
                      <w:bCs w:val="0"/>
                      <w:color w:val="auto"/>
                      <w:spacing w:val="2"/>
                      <w:kern w:val="2"/>
                      <w:sz w:val="22"/>
                      <w:szCs w:val="22"/>
                      <w:lang w:val="en-US" w:eastAsia="zh-CN" w:bidi="ar-SA"/>
                    </w:rPr>
                    <w:t>39</w:t>
                  </w:r>
                </w:p>
              </w:tc>
              <w:tc>
                <w:tcPr>
                  <w:tcW w:w="108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pacing w:val="2"/>
                      <w:kern w:val="2"/>
                      <w:sz w:val="22"/>
                      <w:szCs w:val="22"/>
                      <w:lang w:val="en-US" w:eastAsia="zh-CN" w:bidi="ar-SA"/>
                    </w:rPr>
                  </w:pPr>
                  <w:r>
                    <w:rPr>
                      <w:rFonts w:hint="default" w:ascii="Times New Roman" w:hAnsi="Times New Roman" w:eastAsia="宋体" w:cs="Times New Roman"/>
                      <w:b w:val="0"/>
                      <w:bCs w:val="0"/>
                      <w:color w:val="auto"/>
                      <w:spacing w:val="2"/>
                      <w:kern w:val="2"/>
                      <w:sz w:val="22"/>
                      <w:szCs w:val="22"/>
                      <w:lang w:val="en-US" w:eastAsia="zh-CN" w:bidi="ar-SA"/>
                    </w:rPr>
                    <w:t>32</w:t>
                  </w:r>
                </w:p>
              </w:tc>
              <w:tc>
                <w:tcPr>
                  <w:tcW w:w="123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pacing w:val="2"/>
                      <w:kern w:val="2"/>
                      <w:sz w:val="22"/>
                      <w:szCs w:val="22"/>
                      <w:lang w:val="en-US" w:eastAsia="zh-CN" w:bidi="ar-SA"/>
                    </w:rPr>
                  </w:pPr>
                  <w:r>
                    <w:rPr>
                      <w:rFonts w:hint="default" w:ascii="Times New Roman" w:hAnsi="Times New Roman" w:eastAsia="宋体" w:cs="Times New Roman"/>
                      <w:b w:val="0"/>
                      <w:bCs w:val="0"/>
                      <w:color w:val="auto"/>
                      <w:spacing w:val="2"/>
                      <w:kern w:val="2"/>
                      <w:sz w:val="22"/>
                      <w:szCs w:val="22"/>
                      <w:lang w:val="en-US" w:eastAsia="zh-CN" w:bidi="ar-SA"/>
                    </w:rPr>
                    <w:t>38</w:t>
                  </w:r>
                </w:p>
              </w:tc>
              <w:tc>
                <w:tcPr>
                  <w:tcW w:w="155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pacing w:val="2"/>
                      <w:kern w:val="2"/>
                      <w:sz w:val="22"/>
                      <w:szCs w:val="22"/>
                      <w:lang w:val="en-US" w:eastAsia="zh-CN" w:bidi="ar-SA"/>
                    </w:rPr>
                  </w:pPr>
                  <w:r>
                    <w:rPr>
                      <w:rFonts w:hint="eastAsia" w:ascii="Times New Roman" w:hAnsi="Times New Roman" w:eastAsia="宋体" w:cs="Times New Roman"/>
                      <w:b w:val="0"/>
                      <w:bCs w:val="0"/>
                      <w:color w:val="auto"/>
                      <w:spacing w:val="2"/>
                      <w:kern w:val="2"/>
                      <w:sz w:val="22"/>
                      <w:szCs w:val="22"/>
                      <w:lang w:val="en-US" w:eastAsia="zh-CN" w:bidi="ar-SA"/>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227" w:hRule="atLeast"/>
                <w:jc w:val="center"/>
              </w:trPr>
              <w:tc>
                <w:tcPr>
                  <w:tcW w:w="588" w:type="dxa"/>
                  <w:vMerge w:val="continue"/>
                  <w:tcBorders>
                    <w:tl2br w:val="nil"/>
                    <w:tr2bl w:val="nil"/>
                  </w:tcBorders>
                  <w:noWrap w:val="0"/>
                  <w:vAlign w:val="center"/>
                </w:tcPr>
                <w:p>
                  <w:pPr>
                    <w:pStyle w:val="28"/>
                    <w:jc w:val="center"/>
                    <w:rPr>
                      <w:rFonts w:hint="default" w:ascii="Times New Roman" w:hAnsi="Times New Roman" w:eastAsia="宋体" w:cs="Times New Roman"/>
                      <w:b w:val="0"/>
                      <w:bCs w:val="0"/>
                      <w:color w:val="auto"/>
                      <w:sz w:val="22"/>
                      <w:szCs w:val="22"/>
                    </w:rPr>
                  </w:pPr>
                </w:p>
              </w:tc>
              <w:tc>
                <w:tcPr>
                  <w:tcW w:w="1050" w:type="dxa"/>
                  <w:tcBorders>
                    <w:tl2br w:val="nil"/>
                    <w:tr2bl w:val="nil"/>
                  </w:tcBorders>
                  <w:noWrap w:val="0"/>
                  <w:vAlign w:val="center"/>
                </w:tcPr>
                <w:p>
                  <w:pPr>
                    <w:pStyle w:val="28"/>
                    <w:jc w:val="center"/>
                    <w:rPr>
                      <w:rFonts w:hint="default" w:ascii="Times New Roman" w:hAnsi="Times New Roman" w:eastAsia="宋体" w:cs="Times New Roman"/>
                      <w:b w:val="0"/>
                      <w:bCs w:val="0"/>
                      <w:color w:val="auto"/>
                      <w:sz w:val="22"/>
                      <w:szCs w:val="22"/>
                    </w:rPr>
                  </w:pPr>
                  <w:r>
                    <w:rPr>
                      <w:rFonts w:hint="default" w:ascii="Times New Roman" w:hAnsi="Times New Roman" w:eastAsia="宋体" w:cs="Times New Roman"/>
                      <w:b w:val="0"/>
                      <w:bCs w:val="0"/>
                      <w:color w:val="auto"/>
                      <w:sz w:val="22"/>
                      <w:szCs w:val="22"/>
                    </w:rPr>
                    <w:t>折算浓度（mg/</w:t>
                  </w:r>
                  <w:r>
                    <w:rPr>
                      <w:rFonts w:hint="default" w:ascii="Times New Roman" w:hAnsi="Times New Roman" w:eastAsia="宋体" w:cs="Times New Roman"/>
                      <w:b w:val="0"/>
                      <w:bCs w:val="0"/>
                      <w:color w:val="auto"/>
                      <w:sz w:val="22"/>
                      <w:szCs w:val="22"/>
                      <w:lang w:eastAsia="zh-CN"/>
                    </w:rPr>
                    <w:t>m³</w:t>
                  </w:r>
                  <w:r>
                    <w:rPr>
                      <w:rFonts w:hint="default" w:ascii="Times New Roman" w:hAnsi="Times New Roman" w:eastAsia="宋体" w:cs="Times New Roman"/>
                      <w:b w:val="0"/>
                      <w:bCs w:val="0"/>
                      <w:color w:val="auto"/>
                      <w:sz w:val="22"/>
                      <w:szCs w:val="22"/>
                    </w:rPr>
                    <w:t>）</w:t>
                  </w:r>
                </w:p>
              </w:tc>
              <w:tc>
                <w:tcPr>
                  <w:tcW w:w="925"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pacing w:val="2"/>
                      <w:kern w:val="2"/>
                      <w:sz w:val="22"/>
                      <w:szCs w:val="22"/>
                      <w:lang w:val="en-US" w:eastAsia="zh-CN" w:bidi="ar-SA"/>
                    </w:rPr>
                  </w:pPr>
                  <w:r>
                    <w:rPr>
                      <w:rFonts w:hint="default" w:ascii="Times New Roman" w:hAnsi="Times New Roman" w:eastAsia="宋体" w:cs="Times New Roman"/>
                      <w:b w:val="0"/>
                      <w:bCs w:val="0"/>
                      <w:color w:val="auto"/>
                      <w:spacing w:val="2"/>
                      <w:kern w:val="2"/>
                      <w:sz w:val="22"/>
                      <w:szCs w:val="22"/>
                      <w:lang w:val="en-US" w:eastAsia="zh-CN" w:bidi="ar-SA"/>
                    </w:rPr>
                    <w:t xml:space="preserve">64 </w:t>
                  </w:r>
                </w:p>
              </w:tc>
              <w:tc>
                <w:tcPr>
                  <w:tcW w:w="915"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pacing w:val="2"/>
                      <w:kern w:val="2"/>
                      <w:sz w:val="22"/>
                      <w:szCs w:val="22"/>
                      <w:lang w:val="en-US" w:eastAsia="zh-CN" w:bidi="ar-SA"/>
                    </w:rPr>
                  </w:pPr>
                  <w:r>
                    <w:rPr>
                      <w:rFonts w:hint="default" w:ascii="Times New Roman" w:hAnsi="Times New Roman" w:eastAsia="宋体" w:cs="Times New Roman"/>
                      <w:b w:val="0"/>
                      <w:bCs w:val="0"/>
                      <w:color w:val="auto"/>
                      <w:spacing w:val="2"/>
                      <w:kern w:val="2"/>
                      <w:sz w:val="22"/>
                      <w:szCs w:val="22"/>
                      <w:lang w:val="en-US" w:eastAsia="zh-CN" w:bidi="ar-SA"/>
                    </w:rPr>
                    <w:t xml:space="preserve">57 </w:t>
                  </w:r>
                </w:p>
              </w:tc>
              <w:tc>
                <w:tcPr>
                  <w:tcW w:w="90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pacing w:val="2"/>
                      <w:kern w:val="2"/>
                      <w:sz w:val="22"/>
                      <w:szCs w:val="22"/>
                      <w:lang w:val="en-US" w:eastAsia="zh-CN" w:bidi="ar-SA"/>
                    </w:rPr>
                  </w:pPr>
                  <w:r>
                    <w:rPr>
                      <w:rFonts w:hint="default" w:ascii="Times New Roman" w:hAnsi="Times New Roman" w:eastAsia="宋体" w:cs="Times New Roman"/>
                      <w:b w:val="0"/>
                      <w:bCs w:val="0"/>
                      <w:color w:val="auto"/>
                      <w:spacing w:val="2"/>
                      <w:kern w:val="2"/>
                      <w:sz w:val="22"/>
                      <w:szCs w:val="22"/>
                      <w:lang w:val="en-US" w:eastAsia="zh-CN" w:bidi="ar-SA"/>
                    </w:rPr>
                    <w:t xml:space="preserve">84 </w:t>
                  </w:r>
                </w:p>
              </w:tc>
              <w:tc>
                <w:tcPr>
                  <w:tcW w:w="855"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pacing w:val="2"/>
                      <w:kern w:val="2"/>
                      <w:sz w:val="22"/>
                      <w:szCs w:val="22"/>
                      <w:lang w:val="en-US" w:eastAsia="zh-CN" w:bidi="ar-SA"/>
                    </w:rPr>
                  </w:pPr>
                  <w:r>
                    <w:rPr>
                      <w:rFonts w:hint="default" w:ascii="Times New Roman" w:hAnsi="Times New Roman" w:eastAsia="宋体" w:cs="Times New Roman"/>
                      <w:b w:val="0"/>
                      <w:bCs w:val="0"/>
                      <w:color w:val="auto"/>
                      <w:spacing w:val="2"/>
                      <w:kern w:val="2"/>
                      <w:sz w:val="22"/>
                      <w:szCs w:val="22"/>
                      <w:lang w:val="en-US" w:eastAsia="zh-CN" w:bidi="ar-SA"/>
                    </w:rPr>
                    <w:t xml:space="preserve">75 </w:t>
                  </w:r>
                </w:p>
              </w:tc>
              <w:tc>
                <w:tcPr>
                  <w:tcW w:w="108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pacing w:val="2"/>
                      <w:kern w:val="2"/>
                      <w:sz w:val="22"/>
                      <w:szCs w:val="22"/>
                      <w:lang w:val="en-US" w:eastAsia="zh-CN" w:bidi="ar-SA"/>
                    </w:rPr>
                  </w:pPr>
                  <w:r>
                    <w:rPr>
                      <w:rFonts w:hint="default" w:ascii="Times New Roman" w:hAnsi="Times New Roman" w:eastAsia="宋体" w:cs="Times New Roman"/>
                      <w:b w:val="0"/>
                      <w:bCs w:val="0"/>
                      <w:color w:val="auto"/>
                      <w:spacing w:val="2"/>
                      <w:kern w:val="2"/>
                      <w:sz w:val="22"/>
                      <w:szCs w:val="22"/>
                      <w:lang w:val="en-US" w:eastAsia="zh-CN" w:bidi="ar-SA"/>
                    </w:rPr>
                    <w:t xml:space="preserve">57 </w:t>
                  </w:r>
                </w:p>
              </w:tc>
              <w:tc>
                <w:tcPr>
                  <w:tcW w:w="123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pacing w:val="2"/>
                      <w:kern w:val="2"/>
                      <w:sz w:val="22"/>
                      <w:szCs w:val="22"/>
                      <w:lang w:val="en-US" w:eastAsia="zh-CN" w:bidi="ar-SA"/>
                    </w:rPr>
                  </w:pPr>
                  <w:r>
                    <w:rPr>
                      <w:rFonts w:hint="default" w:ascii="Times New Roman" w:hAnsi="Times New Roman" w:eastAsia="宋体" w:cs="Times New Roman"/>
                      <w:b w:val="0"/>
                      <w:bCs w:val="0"/>
                      <w:color w:val="auto"/>
                      <w:spacing w:val="2"/>
                      <w:kern w:val="2"/>
                      <w:sz w:val="22"/>
                      <w:szCs w:val="22"/>
                      <w:lang w:val="en-US" w:eastAsia="zh-CN" w:bidi="ar-SA"/>
                    </w:rPr>
                    <w:t xml:space="preserve">71 </w:t>
                  </w:r>
                </w:p>
              </w:tc>
              <w:tc>
                <w:tcPr>
                  <w:tcW w:w="155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pacing w:val="2"/>
                      <w:kern w:val="2"/>
                      <w:sz w:val="22"/>
                      <w:szCs w:val="22"/>
                      <w:lang w:val="en-US" w:eastAsia="zh-CN" w:bidi="ar-SA"/>
                    </w:rPr>
                  </w:pPr>
                  <w:r>
                    <w:rPr>
                      <w:rFonts w:hint="eastAsia" w:ascii="Times New Roman" w:hAnsi="Times New Roman" w:eastAsia="宋体" w:cs="Times New Roman"/>
                      <w:b w:val="0"/>
                      <w:bCs w:val="0"/>
                      <w:color w:val="auto"/>
                      <w:spacing w:val="2"/>
                      <w:kern w:val="2"/>
                      <w:sz w:val="22"/>
                      <w:szCs w:val="22"/>
                      <w:lang w:val="en-US" w:eastAsia="zh-CN" w:bidi="ar-SA"/>
                    </w:rPr>
                    <w:t>200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227" w:hRule="atLeast"/>
                <w:jc w:val="center"/>
              </w:trPr>
              <w:tc>
                <w:tcPr>
                  <w:tcW w:w="588" w:type="dxa"/>
                  <w:vMerge w:val="continue"/>
                  <w:tcBorders>
                    <w:tl2br w:val="nil"/>
                    <w:tr2bl w:val="nil"/>
                  </w:tcBorders>
                  <w:noWrap w:val="0"/>
                  <w:vAlign w:val="center"/>
                </w:tcPr>
                <w:p>
                  <w:pPr>
                    <w:pStyle w:val="28"/>
                    <w:jc w:val="center"/>
                    <w:rPr>
                      <w:rFonts w:hint="default" w:ascii="Times New Roman" w:hAnsi="Times New Roman" w:eastAsia="宋体" w:cs="Times New Roman"/>
                      <w:b w:val="0"/>
                      <w:bCs w:val="0"/>
                      <w:color w:val="auto"/>
                      <w:sz w:val="22"/>
                      <w:szCs w:val="22"/>
                    </w:rPr>
                  </w:pPr>
                </w:p>
              </w:tc>
              <w:tc>
                <w:tcPr>
                  <w:tcW w:w="1050" w:type="dxa"/>
                  <w:tcBorders>
                    <w:tl2br w:val="nil"/>
                    <w:tr2bl w:val="nil"/>
                  </w:tcBorders>
                  <w:noWrap w:val="0"/>
                  <w:vAlign w:val="center"/>
                </w:tcPr>
                <w:p>
                  <w:pPr>
                    <w:pStyle w:val="28"/>
                    <w:jc w:val="center"/>
                    <w:rPr>
                      <w:rFonts w:hint="default" w:ascii="Times New Roman" w:hAnsi="Times New Roman" w:eastAsia="宋体" w:cs="Times New Roman"/>
                      <w:b w:val="0"/>
                      <w:bCs w:val="0"/>
                      <w:color w:val="auto"/>
                      <w:sz w:val="22"/>
                      <w:szCs w:val="22"/>
                    </w:rPr>
                  </w:pPr>
                  <w:r>
                    <w:rPr>
                      <w:rFonts w:hint="default" w:ascii="Times New Roman" w:hAnsi="Times New Roman" w:eastAsia="宋体" w:cs="Times New Roman"/>
                      <w:b w:val="0"/>
                      <w:bCs w:val="0"/>
                      <w:color w:val="auto"/>
                      <w:sz w:val="22"/>
                      <w:szCs w:val="22"/>
                    </w:rPr>
                    <w:t>排放速率(kg/h)</w:t>
                  </w:r>
                </w:p>
              </w:tc>
              <w:tc>
                <w:tcPr>
                  <w:tcW w:w="925"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pacing w:val="2"/>
                      <w:kern w:val="2"/>
                      <w:sz w:val="22"/>
                      <w:szCs w:val="22"/>
                      <w:lang w:val="en-US" w:eastAsia="zh-CN" w:bidi="ar-SA"/>
                    </w:rPr>
                  </w:pPr>
                  <w:r>
                    <w:rPr>
                      <w:rFonts w:hint="default" w:ascii="Times New Roman" w:hAnsi="Times New Roman" w:eastAsia="宋体" w:cs="Times New Roman"/>
                      <w:b w:val="0"/>
                      <w:bCs w:val="0"/>
                      <w:color w:val="auto"/>
                      <w:spacing w:val="2"/>
                      <w:kern w:val="2"/>
                      <w:sz w:val="22"/>
                      <w:szCs w:val="22"/>
                      <w:lang w:val="en-US" w:eastAsia="zh-CN" w:bidi="ar-SA"/>
                    </w:rPr>
                    <w:t xml:space="preserve">0.156 </w:t>
                  </w:r>
                </w:p>
              </w:tc>
              <w:tc>
                <w:tcPr>
                  <w:tcW w:w="915"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pacing w:val="2"/>
                      <w:kern w:val="2"/>
                      <w:sz w:val="22"/>
                      <w:szCs w:val="22"/>
                      <w:lang w:val="en-US" w:eastAsia="zh-CN" w:bidi="ar-SA"/>
                    </w:rPr>
                  </w:pPr>
                  <w:r>
                    <w:rPr>
                      <w:rFonts w:hint="default" w:ascii="Times New Roman" w:hAnsi="Times New Roman" w:eastAsia="宋体" w:cs="Times New Roman"/>
                      <w:b w:val="0"/>
                      <w:bCs w:val="0"/>
                      <w:color w:val="auto"/>
                      <w:spacing w:val="2"/>
                      <w:kern w:val="2"/>
                      <w:sz w:val="22"/>
                      <w:szCs w:val="22"/>
                      <w:lang w:val="en-US" w:eastAsia="zh-CN" w:bidi="ar-SA"/>
                    </w:rPr>
                    <w:t xml:space="preserve">0.147 </w:t>
                  </w:r>
                </w:p>
              </w:tc>
              <w:tc>
                <w:tcPr>
                  <w:tcW w:w="90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pacing w:val="2"/>
                      <w:kern w:val="2"/>
                      <w:sz w:val="22"/>
                      <w:szCs w:val="22"/>
                      <w:lang w:val="en-US" w:eastAsia="zh-CN" w:bidi="ar-SA"/>
                    </w:rPr>
                  </w:pPr>
                  <w:r>
                    <w:rPr>
                      <w:rFonts w:hint="default" w:ascii="Times New Roman" w:hAnsi="Times New Roman" w:eastAsia="宋体" w:cs="Times New Roman"/>
                      <w:b w:val="0"/>
                      <w:bCs w:val="0"/>
                      <w:color w:val="auto"/>
                      <w:spacing w:val="2"/>
                      <w:kern w:val="2"/>
                      <w:sz w:val="22"/>
                      <w:szCs w:val="22"/>
                      <w:lang w:val="en-US" w:eastAsia="zh-CN" w:bidi="ar-SA"/>
                    </w:rPr>
                    <w:t xml:space="preserve">0.214 </w:t>
                  </w:r>
                </w:p>
              </w:tc>
              <w:tc>
                <w:tcPr>
                  <w:tcW w:w="855"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pacing w:val="2"/>
                      <w:kern w:val="2"/>
                      <w:sz w:val="22"/>
                      <w:szCs w:val="22"/>
                      <w:lang w:val="en-US" w:eastAsia="zh-CN" w:bidi="ar-SA"/>
                    </w:rPr>
                  </w:pPr>
                  <w:r>
                    <w:rPr>
                      <w:rFonts w:hint="default" w:ascii="Times New Roman" w:hAnsi="Times New Roman" w:eastAsia="宋体" w:cs="Times New Roman"/>
                      <w:b w:val="0"/>
                      <w:bCs w:val="0"/>
                      <w:color w:val="auto"/>
                      <w:spacing w:val="2"/>
                      <w:kern w:val="2"/>
                      <w:sz w:val="22"/>
                      <w:szCs w:val="22"/>
                      <w:lang w:val="en-US" w:eastAsia="zh-CN" w:bidi="ar-SA"/>
                    </w:rPr>
                    <w:t xml:space="preserve">0.162 </w:t>
                  </w:r>
                </w:p>
              </w:tc>
              <w:tc>
                <w:tcPr>
                  <w:tcW w:w="108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pacing w:val="2"/>
                      <w:kern w:val="2"/>
                      <w:sz w:val="22"/>
                      <w:szCs w:val="22"/>
                      <w:lang w:val="en-US" w:eastAsia="zh-CN" w:bidi="ar-SA"/>
                    </w:rPr>
                  </w:pPr>
                  <w:r>
                    <w:rPr>
                      <w:rFonts w:hint="default" w:ascii="Times New Roman" w:hAnsi="Times New Roman" w:eastAsia="宋体" w:cs="Times New Roman"/>
                      <w:b w:val="0"/>
                      <w:bCs w:val="0"/>
                      <w:color w:val="auto"/>
                      <w:spacing w:val="2"/>
                      <w:kern w:val="2"/>
                      <w:sz w:val="22"/>
                      <w:szCs w:val="22"/>
                      <w:lang w:val="en-US" w:eastAsia="zh-CN" w:bidi="ar-SA"/>
                    </w:rPr>
                    <w:t xml:space="preserve">0.136 </w:t>
                  </w:r>
                </w:p>
              </w:tc>
              <w:tc>
                <w:tcPr>
                  <w:tcW w:w="123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pacing w:val="2"/>
                      <w:kern w:val="2"/>
                      <w:sz w:val="22"/>
                      <w:szCs w:val="22"/>
                      <w:lang w:val="en-US" w:eastAsia="zh-CN" w:bidi="ar-SA"/>
                    </w:rPr>
                  </w:pPr>
                  <w:r>
                    <w:rPr>
                      <w:rFonts w:hint="default" w:ascii="Times New Roman" w:hAnsi="Times New Roman" w:eastAsia="宋体" w:cs="Times New Roman"/>
                      <w:b w:val="0"/>
                      <w:bCs w:val="0"/>
                      <w:color w:val="auto"/>
                      <w:spacing w:val="2"/>
                      <w:kern w:val="2"/>
                      <w:sz w:val="22"/>
                      <w:szCs w:val="22"/>
                      <w:lang w:val="en-US" w:eastAsia="zh-CN" w:bidi="ar-SA"/>
                    </w:rPr>
                    <w:t>0.1</w:t>
                  </w:r>
                  <w:r>
                    <w:rPr>
                      <w:rFonts w:hint="eastAsia" w:ascii="Times New Roman" w:hAnsi="Times New Roman" w:cs="Times New Roman"/>
                      <w:b w:val="0"/>
                      <w:bCs w:val="0"/>
                      <w:color w:val="auto"/>
                      <w:spacing w:val="2"/>
                      <w:kern w:val="2"/>
                      <w:sz w:val="22"/>
                      <w:szCs w:val="22"/>
                      <w:lang w:val="en-US" w:eastAsia="zh-CN" w:bidi="ar-SA"/>
                    </w:rPr>
                    <w:t>9</w:t>
                  </w:r>
                  <w:r>
                    <w:rPr>
                      <w:rFonts w:hint="default" w:ascii="Times New Roman" w:hAnsi="Times New Roman" w:eastAsia="宋体" w:cs="Times New Roman"/>
                      <w:b w:val="0"/>
                      <w:bCs w:val="0"/>
                      <w:color w:val="auto"/>
                      <w:spacing w:val="2"/>
                      <w:kern w:val="2"/>
                      <w:sz w:val="22"/>
                      <w:szCs w:val="22"/>
                      <w:lang w:val="en-US" w:eastAsia="zh-CN" w:bidi="ar-SA"/>
                    </w:rPr>
                    <w:t xml:space="preserve">3 </w:t>
                  </w:r>
                </w:p>
              </w:tc>
              <w:tc>
                <w:tcPr>
                  <w:tcW w:w="155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pacing w:val="2"/>
                      <w:kern w:val="2"/>
                      <w:sz w:val="22"/>
                      <w:szCs w:val="22"/>
                      <w:lang w:val="en-US" w:eastAsia="zh-CN" w:bidi="ar-SA"/>
                    </w:rPr>
                  </w:pPr>
                  <w:r>
                    <w:rPr>
                      <w:rFonts w:hint="eastAsia" w:ascii="Times New Roman" w:hAnsi="Times New Roman" w:eastAsia="宋体" w:cs="Times New Roman"/>
                      <w:b w:val="0"/>
                      <w:bCs w:val="0"/>
                      <w:color w:val="auto"/>
                      <w:spacing w:val="2"/>
                      <w:kern w:val="2"/>
                      <w:sz w:val="22"/>
                      <w:szCs w:val="22"/>
                      <w:lang w:val="en-US" w:eastAsia="zh-CN" w:bidi="ar-SA"/>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227" w:hRule="atLeast"/>
                <w:jc w:val="center"/>
              </w:trPr>
              <w:tc>
                <w:tcPr>
                  <w:tcW w:w="588" w:type="dxa"/>
                  <w:vMerge w:val="restart"/>
                  <w:tcBorders>
                    <w:tl2br w:val="nil"/>
                    <w:tr2bl w:val="nil"/>
                  </w:tcBorders>
                  <w:noWrap w:val="0"/>
                  <w:vAlign w:val="center"/>
                </w:tcPr>
                <w:p>
                  <w:pPr>
                    <w:spacing w:line="0" w:lineRule="atLeast"/>
                    <w:jc w:val="center"/>
                    <w:rPr>
                      <w:rFonts w:hint="default" w:ascii="Times New Roman" w:hAnsi="Times New Roman" w:eastAsia="宋体" w:cs="Times New Roman"/>
                      <w:b w:val="0"/>
                      <w:bCs w:val="0"/>
                      <w:color w:val="auto"/>
                      <w:sz w:val="22"/>
                      <w:szCs w:val="22"/>
                    </w:rPr>
                  </w:pPr>
                  <w:r>
                    <w:rPr>
                      <w:rFonts w:hint="default" w:ascii="Times New Roman" w:hAnsi="Times New Roman" w:eastAsia="宋体" w:cs="Times New Roman"/>
                      <w:bCs/>
                      <w:color w:val="auto"/>
                      <w:sz w:val="22"/>
                      <w:szCs w:val="22"/>
                      <w:lang w:val="en-US" w:eastAsia="zh-CN"/>
                    </w:rPr>
                    <w:t>颗粒物</w:t>
                  </w:r>
                </w:p>
              </w:tc>
              <w:tc>
                <w:tcPr>
                  <w:tcW w:w="1050" w:type="dxa"/>
                  <w:tcBorders>
                    <w:tl2br w:val="nil"/>
                    <w:tr2bl w:val="nil"/>
                  </w:tcBorders>
                  <w:noWrap w:val="0"/>
                  <w:vAlign w:val="center"/>
                </w:tcPr>
                <w:p>
                  <w:pPr>
                    <w:pStyle w:val="28"/>
                    <w:jc w:val="center"/>
                    <w:rPr>
                      <w:rFonts w:hint="default" w:ascii="Times New Roman" w:hAnsi="Times New Roman" w:eastAsia="宋体" w:cs="Times New Roman"/>
                      <w:b w:val="0"/>
                      <w:bCs w:val="0"/>
                      <w:color w:val="auto"/>
                      <w:sz w:val="22"/>
                      <w:szCs w:val="22"/>
                    </w:rPr>
                  </w:pPr>
                  <w:r>
                    <w:rPr>
                      <w:rFonts w:hint="default" w:ascii="Times New Roman" w:hAnsi="Times New Roman" w:eastAsia="宋体" w:cs="Times New Roman"/>
                      <w:b w:val="0"/>
                      <w:bCs w:val="0"/>
                      <w:color w:val="auto"/>
                      <w:sz w:val="22"/>
                      <w:szCs w:val="22"/>
                    </w:rPr>
                    <w:t>实测浓度（mg/</w:t>
                  </w:r>
                  <w:r>
                    <w:rPr>
                      <w:rFonts w:hint="default" w:ascii="Times New Roman" w:hAnsi="Times New Roman" w:eastAsia="宋体" w:cs="Times New Roman"/>
                      <w:b w:val="0"/>
                      <w:bCs w:val="0"/>
                      <w:color w:val="auto"/>
                      <w:sz w:val="22"/>
                      <w:szCs w:val="22"/>
                      <w:lang w:eastAsia="zh-CN"/>
                    </w:rPr>
                    <w:t>m³</w:t>
                  </w:r>
                  <w:r>
                    <w:rPr>
                      <w:rFonts w:hint="default" w:ascii="Times New Roman" w:hAnsi="Times New Roman" w:eastAsia="宋体" w:cs="Times New Roman"/>
                      <w:b w:val="0"/>
                      <w:bCs w:val="0"/>
                      <w:color w:val="auto"/>
                      <w:sz w:val="22"/>
                      <w:szCs w:val="22"/>
                    </w:rPr>
                    <w:t>）</w:t>
                  </w:r>
                </w:p>
              </w:tc>
              <w:tc>
                <w:tcPr>
                  <w:tcW w:w="925"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2"/>
                      <w:szCs w:val="22"/>
                      <w:lang w:val="en-US" w:eastAsia="zh-CN"/>
                    </w:rPr>
                  </w:pPr>
                  <w:r>
                    <w:rPr>
                      <w:rFonts w:hint="eastAsia" w:ascii="Times New Roman" w:hAnsi="Times New Roman" w:cs="Times New Roman"/>
                      <w:b w:val="0"/>
                      <w:bCs w:val="0"/>
                      <w:color w:val="auto"/>
                      <w:sz w:val="22"/>
                      <w:szCs w:val="22"/>
                      <w:lang w:val="en-US" w:eastAsia="zh-CN"/>
                    </w:rPr>
                    <w:t>＜20</w:t>
                  </w:r>
                </w:p>
              </w:tc>
              <w:tc>
                <w:tcPr>
                  <w:tcW w:w="915"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2"/>
                      <w:szCs w:val="22"/>
                      <w:lang w:val="en-US" w:eastAsia="zh-CN"/>
                    </w:rPr>
                  </w:pPr>
                  <w:r>
                    <w:rPr>
                      <w:rFonts w:hint="eastAsia" w:ascii="Times New Roman" w:hAnsi="Times New Roman" w:cs="Times New Roman"/>
                      <w:b w:val="0"/>
                      <w:bCs w:val="0"/>
                      <w:color w:val="auto"/>
                      <w:sz w:val="22"/>
                      <w:szCs w:val="22"/>
                      <w:lang w:val="en-US" w:eastAsia="zh-CN"/>
                    </w:rPr>
                    <w:t>＜20</w:t>
                  </w:r>
                </w:p>
              </w:tc>
              <w:tc>
                <w:tcPr>
                  <w:tcW w:w="90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2"/>
                      <w:szCs w:val="22"/>
                      <w:lang w:val="en-US" w:eastAsia="zh-CN"/>
                    </w:rPr>
                  </w:pPr>
                  <w:r>
                    <w:rPr>
                      <w:rFonts w:hint="eastAsia" w:ascii="Times New Roman" w:hAnsi="Times New Roman" w:cs="Times New Roman"/>
                      <w:b w:val="0"/>
                      <w:bCs w:val="0"/>
                      <w:color w:val="auto"/>
                      <w:sz w:val="22"/>
                      <w:szCs w:val="22"/>
                      <w:lang w:val="en-US" w:eastAsia="zh-CN"/>
                    </w:rPr>
                    <w:t>＜20</w:t>
                  </w:r>
                </w:p>
              </w:tc>
              <w:tc>
                <w:tcPr>
                  <w:tcW w:w="855"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2"/>
                      <w:szCs w:val="22"/>
                      <w:lang w:val="en-US" w:eastAsia="zh-CN"/>
                    </w:rPr>
                  </w:pPr>
                  <w:r>
                    <w:rPr>
                      <w:rFonts w:hint="eastAsia" w:ascii="Times New Roman" w:hAnsi="Times New Roman" w:cs="Times New Roman"/>
                      <w:b w:val="0"/>
                      <w:bCs w:val="0"/>
                      <w:color w:val="auto"/>
                      <w:sz w:val="22"/>
                      <w:szCs w:val="22"/>
                      <w:lang w:val="en-US" w:eastAsia="zh-CN"/>
                    </w:rPr>
                    <w:t>＜20</w:t>
                  </w:r>
                </w:p>
              </w:tc>
              <w:tc>
                <w:tcPr>
                  <w:tcW w:w="108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2"/>
                      <w:szCs w:val="22"/>
                      <w:lang w:val="en-US" w:eastAsia="zh-CN"/>
                    </w:rPr>
                  </w:pPr>
                  <w:r>
                    <w:rPr>
                      <w:rFonts w:hint="eastAsia" w:ascii="Times New Roman" w:hAnsi="Times New Roman" w:cs="Times New Roman"/>
                      <w:b w:val="0"/>
                      <w:bCs w:val="0"/>
                      <w:color w:val="auto"/>
                      <w:sz w:val="22"/>
                      <w:szCs w:val="22"/>
                      <w:lang w:val="en-US" w:eastAsia="zh-CN"/>
                    </w:rPr>
                    <w:t>＜20</w:t>
                  </w:r>
                </w:p>
              </w:tc>
              <w:tc>
                <w:tcPr>
                  <w:tcW w:w="123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2"/>
                      <w:szCs w:val="22"/>
                      <w:lang w:val="en-US" w:eastAsia="zh-CN"/>
                    </w:rPr>
                  </w:pPr>
                  <w:r>
                    <w:rPr>
                      <w:rFonts w:hint="eastAsia" w:ascii="Times New Roman" w:hAnsi="Times New Roman" w:cs="Times New Roman"/>
                      <w:b w:val="0"/>
                      <w:bCs w:val="0"/>
                      <w:color w:val="auto"/>
                      <w:sz w:val="22"/>
                      <w:szCs w:val="22"/>
                      <w:lang w:val="en-US" w:eastAsia="zh-CN"/>
                    </w:rPr>
                    <w:t>＜20</w:t>
                  </w:r>
                </w:p>
              </w:tc>
              <w:tc>
                <w:tcPr>
                  <w:tcW w:w="155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2"/>
                      <w:szCs w:val="22"/>
                      <w:lang w:val="en-US" w:eastAsia="zh-CN"/>
                    </w:rPr>
                  </w:pPr>
                  <w:r>
                    <w:rPr>
                      <w:rFonts w:hint="eastAsia" w:ascii="Times New Roman" w:hAnsi="Times New Roman" w:eastAsia="宋体" w:cs="Times New Roman"/>
                      <w:b w:val="0"/>
                      <w:bCs w:val="0"/>
                      <w:color w:val="auto"/>
                      <w:sz w:val="22"/>
                      <w:szCs w:val="22"/>
                      <w:lang w:val="en-US" w:eastAsia="zh-CN"/>
                    </w:rPr>
                    <w:t>20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227" w:hRule="atLeast"/>
                <w:jc w:val="center"/>
              </w:trPr>
              <w:tc>
                <w:tcPr>
                  <w:tcW w:w="588" w:type="dxa"/>
                  <w:vMerge w:val="continue"/>
                  <w:tcBorders>
                    <w:tl2br w:val="nil"/>
                    <w:tr2bl w:val="nil"/>
                  </w:tcBorders>
                  <w:noWrap w:val="0"/>
                  <w:vAlign w:val="center"/>
                </w:tcPr>
                <w:p>
                  <w:pPr>
                    <w:pStyle w:val="28"/>
                    <w:jc w:val="center"/>
                    <w:rPr>
                      <w:rFonts w:hint="default" w:ascii="Times New Roman" w:hAnsi="Times New Roman" w:eastAsia="宋体" w:cs="Times New Roman"/>
                      <w:b w:val="0"/>
                      <w:bCs w:val="0"/>
                      <w:color w:val="auto"/>
                      <w:sz w:val="22"/>
                      <w:szCs w:val="22"/>
                    </w:rPr>
                  </w:pPr>
                </w:p>
              </w:tc>
              <w:tc>
                <w:tcPr>
                  <w:tcW w:w="1050" w:type="dxa"/>
                  <w:tcBorders>
                    <w:tl2br w:val="nil"/>
                    <w:tr2bl w:val="nil"/>
                  </w:tcBorders>
                  <w:noWrap w:val="0"/>
                  <w:vAlign w:val="center"/>
                </w:tcPr>
                <w:p>
                  <w:pPr>
                    <w:pStyle w:val="28"/>
                    <w:jc w:val="center"/>
                    <w:rPr>
                      <w:rFonts w:hint="default" w:ascii="Times New Roman" w:hAnsi="Times New Roman" w:eastAsia="宋体" w:cs="Times New Roman"/>
                      <w:b w:val="0"/>
                      <w:bCs w:val="0"/>
                      <w:color w:val="auto"/>
                      <w:sz w:val="22"/>
                      <w:szCs w:val="22"/>
                    </w:rPr>
                  </w:pPr>
                  <w:r>
                    <w:rPr>
                      <w:rFonts w:hint="default" w:ascii="Times New Roman" w:hAnsi="Times New Roman" w:eastAsia="宋体" w:cs="Times New Roman"/>
                      <w:b w:val="0"/>
                      <w:bCs w:val="0"/>
                      <w:color w:val="auto"/>
                      <w:sz w:val="22"/>
                      <w:szCs w:val="22"/>
                    </w:rPr>
                    <w:t>折算浓度（mg/</w:t>
                  </w:r>
                  <w:r>
                    <w:rPr>
                      <w:rFonts w:hint="default" w:ascii="Times New Roman" w:hAnsi="Times New Roman" w:eastAsia="宋体" w:cs="Times New Roman"/>
                      <w:b w:val="0"/>
                      <w:bCs w:val="0"/>
                      <w:color w:val="auto"/>
                      <w:sz w:val="22"/>
                      <w:szCs w:val="22"/>
                      <w:lang w:eastAsia="zh-CN"/>
                    </w:rPr>
                    <w:t>m³</w:t>
                  </w:r>
                  <w:r>
                    <w:rPr>
                      <w:rFonts w:hint="default" w:ascii="Times New Roman" w:hAnsi="Times New Roman" w:eastAsia="宋体" w:cs="Times New Roman"/>
                      <w:b w:val="0"/>
                      <w:bCs w:val="0"/>
                      <w:color w:val="auto"/>
                      <w:sz w:val="22"/>
                      <w:szCs w:val="22"/>
                    </w:rPr>
                    <w:t>）</w:t>
                  </w:r>
                </w:p>
              </w:tc>
              <w:tc>
                <w:tcPr>
                  <w:tcW w:w="925"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2"/>
                      <w:szCs w:val="22"/>
                      <w:lang w:val="en-US" w:eastAsia="zh-CN"/>
                    </w:rPr>
                  </w:pPr>
                  <w:r>
                    <w:rPr>
                      <w:rFonts w:hint="eastAsia" w:ascii="Times New Roman" w:hAnsi="Times New Roman" w:eastAsia="宋体" w:cs="Times New Roman"/>
                      <w:b w:val="0"/>
                      <w:bCs w:val="0"/>
                      <w:color w:val="auto"/>
                      <w:spacing w:val="2"/>
                      <w:kern w:val="2"/>
                      <w:sz w:val="22"/>
                      <w:szCs w:val="22"/>
                      <w:lang w:val="en-US" w:eastAsia="zh-CN" w:bidi="ar-SA"/>
                    </w:rPr>
                    <w:t>/</w:t>
                  </w:r>
                </w:p>
              </w:tc>
              <w:tc>
                <w:tcPr>
                  <w:tcW w:w="915"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2"/>
                      <w:szCs w:val="22"/>
                      <w:lang w:val="en-US" w:eastAsia="zh-CN"/>
                    </w:rPr>
                  </w:pPr>
                  <w:r>
                    <w:rPr>
                      <w:rFonts w:hint="eastAsia" w:ascii="Times New Roman" w:hAnsi="Times New Roman" w:eastAsia="宋体" w:cs="Times New Roman"/>
                      <w:b w:val="0"/>
                      <w:bCs w:val="0"/>
                      <w:color w:val="auto"/>
                      <w:spacing w:val="2"/>
                      <w:kern w:val="2"/>
                      <w:sz w:val="22"/>
                      <w:szCs w:val="22"/>
                      <w:lang w:val="en-US" w:eastAsia="zh-CN" w:bidi="ar-SA"/>
                    </w:rPr>
                    <w:t>/</w:t>
                  </w:r>
                </w:p>
              </w:tc>
              <w:tc>
                <w:tcPr>
                  <w:tcW w:w="90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2"/>
                      <w:szCs w:val="22"/>
                      <w:lang w:val="en-US" w:eastAsia="zh-CN"/>
                    </w:rPr>
                  </w:pPr>
                  <w:r>
                    <w:rPr>
                      <w:rFonts w:hint="eastAsia" w:ascii="Times New Roman" w:hAnsi="Times New Roman" w:eastAsia="宋体" w:cs="Times New Roman"/>
                      <w:b w:val="0"/>
                      <w:bCs w:val="0"/>
                      <w:color w:val="auto"/>
                      <w:spacing w:val="2"/>
                      <w:kern w:val="2"/>
                      <w:sz w:val="22"/>
                      <w:szCs w:val="22"/>
                      <w:lang w:val="en-US" w:eastAsia="zh-CN" w:bidi="ar-SA"/>
                    </w:rPr>
                    <w:t>/</w:t>
                  </w:r>
                </w:p>
              </w:tc>
              <w:tc>
                <w:tcPr>
                  <w:tcW w:w="855"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2"/>
                      <w:szCs w:val="22"/>
                      <w:lang w:val="en-US" w:eastAsia="zh-CN"/>
                    </w:rPr>
                  </w:pPr>
                  <w:r>
                    <w:rPr>
                      <w:rFonts w:hint="eastAsia" w:ascii="Times New Roman" w:hAnsi="Times New Roman" w:eastAsia="宋体" w:cs="Times New Roman"/>
                      <w:b w:val="0"/>
                      <w:bCs w:val="0"/>
                      <w:color w:val="auto"/>
                      <w:spacing w:val="2"/>
                      <w:kern w:val="2"/>
                      <w:sz w:val="22"/>
                      <w:szCs w:val="22"/>
                      <w:lang w:val="en-US" w:eastAsia="zh-CN" w:bidi="ar-SA"/>
                    </w:rPr>
                    <w:t>/</w:t>
                  </w:r>
                </w:p>
              </w:tc>
              <w:tc>
                <w:tcPr>
                  <w:tcW w:w="108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2"/>
                      <w:szCs w:val="22"/>
                      <w:lang w:val="en-US" w:eastAsia="zh-CN"/>
                    </w:rPr>
                  </w:pPr>
                  <w:r>
                    <w:rPr>
                      <w:rFonts w:hint="eastAsia" w:ascii="Times New Roman" w:hAnsi="Times New Roman" w:eastAsia="宋体" w:cs="Times New Roman"/>
                      <w:b w:val="0"/>
                      <w:bCs w:val="0"/>
                      <w:color w:val="auto"/>
                      <w:spacing w:val="2"/>
                      <w:kern w:val="2"/>
                      <w:sz w:val="22"/>
                      <w:szCs w:val="22"/>
                      <w:lang w:val="en-US" w:eastAsia="zh-CN" w:bidi="ar-SA"/>
                    </w:rPr>
                    <w:t>/</w:t>
                  </w:r>
                </w:p>
              </w:tc>
              <w:tc>
                <w:tcPr>
                  <w:tcW w:w="123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2"/>
                      <w:szCs w:val="22"/>
                      <w:lang w:val="en-US" w:eastAsia="zh-CN"/>
                    </w:rPr>
                  </w:pPr>
                  <w:r>
                    <w:rPr>
                      <w:rFonts w:hint="eastAsia" w:ascii="Times New Roman" w:hAnsi="Times New Roman" w:eastAsia="宋体" w:cs="Times New Roman"/>
                      <w:b w:val="0"/>
                      <w:bCs w:val="0"/>
                      <w:color w:val="auto"/>
                      <w:spacing w:val="2"/>
                      <w:kern w:val="2"/>
                      <w:sz w:val="22"/>
                      <w:szCs w:val="22"/>
                      <w:lang w:val="en-US" w:eastAsia="zh-CN" w:bidi="ar-SA"/>
                    </w:rPr>
                    <w:t>/</w:t>
                  </w:r>
                </w:p>
              </w:tc>
              <w:tc>
                <w:tcPr>
                  <w:tcW w:w="155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2"/>
                      <w:szCs w:val="22"/>
                      <w:lang w:val="en-US" w:eastAsia="zh-CN"/>
                    </w:rPr>
                  </w:pPr>
                  <w:r>
                    <w:rPr>
                      <w:rFonts w:hint="eastAsia" w:ascii="Times New Roman" w:hAnsi="Times New Roman" w:eastAsia="宋体" w:cs="Times New Roman"/>
                      <w:b w:val="0"/>
                      <w:bCs w:val="0"/>
                      <w:color w:val="auto"/>
                      <w:spacing w:val="2"/>
                      <w:kern w:val="2"/>
                      <w:sz w:val="22"/>
                      <w:szCs w:val="22"/>
                      <w:lang w:val="en-US" w:eastAsia="zh-CN" w:bidi="ar-SA"/>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227" w:hRule="atLeast"/>
                <w:jc w:val="center"/>
              </w:trPr>
              <w:tc>
                <w:tcPr>
                  <w:tcW w:w="588" w:type="dxa"/>
                  <w:vMerge w:val="continue"/>
                  <w:tcBorders>
                    <w:tl2br w:val="nil"/>
                    <w:tr2bl w:val="nil"/>
                  </w:tcBorders>
                  <w:noWrap w:val="0"/>
                  <w:vAlign w:val="center"/>
                </w:tcPr>
                <w:p>
                  <w:pPr>
                    <w:pStyle w:val="28"/>
                    <w:jc w:val="center"/>
                    <w:rPr>
                      <w:rFonts w:hint="default" w:ascii="Times New Roman" w:hAnsi="Times New Roman" w:eastAsia="宋体" w:cs="Times New Roman"/>
                      <w:b w:val="0"/>
                      <w:bCs w:val="0"/>
                      <w:color w:val="auto"/>
                      <w:sz w:val="22"/>
                      <w:szCs w:val="22"/>
                    </w:rPr>
                  </w:pPr>
                </w:p>
              </w:tc>
              <w:tc>
                <w:tcPr>
                  <w:tcW w:w="1050" w:type="dxa"/>
                  <w:tcBorders>
                    <w:tl2br w:val="nil"/>
                    <w:tr2bl w:val="nil"/>
                  </w:tcBorders>
                  <w:noWrap w:val="0"/>
                  <w:vAlign w:val="center"/>
                </w:tcPr>
                <w:p>
                  <w:pPr>
                    <w:pStyle w:val="28"/>
                    <w:jc w:val="center"/>
                    <w:rPr>
                      <w:rFonts w:hint="default" w:ascii="Times New Roman" w:hAnsi="Times New Roman" w:eastAsia="宋体" w:cs="Times New Roman"/>
                      <w:b w:val="0"/>
                      <w:bCs w:val="0"/>
                      <w:color w:val="auto"/>
                      <w:sz w:val="22"/>
                      <w:szCs w:val="22"/>
                    </w:rPr>
                  </w:pPr>
                  <w:r>
                    <w:rPr>
                      <w:rFonts w:hint="default" w:ascii="Times New Roman" w:hAnsi="Times New Roman" w:eastAsia="宋体" w:cs="Times New Roman"/>
                      <w:b w:val="0"/>
                      <w:bCs w:val="0"/>
                      <w:color w:val="auto"/>
                      <w:sz w:val="22"/>
                      <w:szCs w:val="22"/>
                    </w:rPr>
                    <w:t>排放速率(kg/h)</w:t>
                  </w:r>
                </w:p>
              </w:tc>
              <w:tc>
                <w:tcPr>
                  <w:tcW w:w="925"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2"/>
                      <w:szCs w:val="22"/>
                      <w:lang w:val="en-US" w:eastAsia="zh-CN"/>
                    </w:rPr>
                  </w:pPr>
                  <w:r>
                    <w:rPr>
                      <w:rFonts w:hint="eastAsia" w:ascii="Times New Roman" w:hAnsi="Times New Roman" w:eastAsia="宋体" w:cs="Times New Roman"/>
                      <w:b w:val="0"/>
                      <w:bCs w:val="0"/>
                      <w:color w:val="auto"/>
                      <w:spacing w:val="2"/>
                      <w:kern w:val="2"/>
                      <w:sz w:val="22"/>
                      <w:szCs w:val="22"/>
                      <w:lang w:val="en-US" w:eastAsia="zh-CN" w:bidi="ar-SA"/>
                    </w:rPr>
                    <w:t>/</w:t>
                  </w:r>
                </w:p>
              </w:tc>
              <w:tc>
                <w:tcPr>
                  <w:tcW w:w="915"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2"/>
                      <w:szCs w:val="22"/>
                      <w:lang w:val="en-US" w:eastAsia="zh-CN"/>
                    </w:rPr>
                  </w:pPr>
                  <w:r>
                    <w:rPr>
                      <w:rFonts w:hint="eastAsia" w:ascii="Times New Roman" w:hAnsi="Times New Roman" w:eastAsia="宋体" w:cs="Times New Roman"/>
                      <w:b w:val="0"/>
                      <w:bCs w:val="0"/>
                      <w:color w:val="auto"/>
                      <w:spacing w:val="2"/>
                      <w:kern w:val="2"/>
                      <w:sz w:val="22"/>
                      <w:szCs w:val="22"/>
                      <w:lang w:val="en-US" w:eastAsia="zh-CN" w:bidi="ar-SA"/>
                    </w:rPr>
                    <w:t>/</w:t>
                  </w:r>
                </w:p>
              </w:tc>
              <w:tc>
                <w:tcPr>
                  <w:tcW w:w="90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2"/>
                      <w:szCs w:val="22"/>
                      <w:lang w:val="en-US" w:eastAsia="zh-CN"/>
                    </w:rPr>
                  </w:pPr>
                  <w:r>
                    <w:rPr>
                      <w:rFonts w:hint="eastAsia" w:ascii="Times New Roman" w:hAnsi="Times New Roman" w:eastAsia="宋体" w:cs="Times New Roman"/>
                      <w:b w:val="0"/>
                      <w:bCs w:val="0"/>
                      <w:color w:val="auto"/>
                      <w:spacing w:val="2"/>
                      <w:kern w:val="2"/>
                      <w:sz w:val="22"/>
                      <w:szCs w:val="22"/>
                      <w:lang w:val="en-US" w:eastAsia="zh-CN" w:bidi="ar-SA"/>
                    </w:rPr>
                    <w:t>/</w:t>
                  </w:r>
                </w:p>
              </w:tc>
              <w:tc>
                <w:tcPr>
                  <w:tcW w:w="855"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2"/>
                      <w:szCs w:val="22"/>
                      <w:lang w:val="en-US" w:eastAsia="zh-CN"/>
                    </w:rPr>
                  </w:pPr>
                  <w:r>
                    <w:rPr>
                      <w:rFonts w:hint="eastAsia" w:ascii="Times New Roman" w:hAnsi="Times New Roman" w:eastAsia="宋体" w:cs="Times New Roman"/>
                      <w:b w:val="0"/>
                      <w:bCs w:val="0"/>
                      <w:color w:val="auto"/>
                      <w:spacing w:val="2"/>
                      <w:kern w:val="2"/>
                      <w:sz w:val="22"/>
                      <w:szCs w:val="22"/>
                      <w:lang w:val="en-US" w:eastAsia="zh-CN" w:bidi="ar-SA"/>
                    </w:rPr>
                    <w:t>/</w:t>
                  </w:r>
                </w:p>
              </w:tc>
              <w:tc>
                <w:tcPr>
                  <w:tcW w:w="108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2"/>
                      <w:szCs w:val="22"/>
                      <w:lang w:val="en-US" w:eastAsia="zh-CN"/>
                    </w:rPr>
                  </w:pPr>
                  <w:r>
                    <w:rPr>
                      <w:rFonts w:hint="eastAsia" w:ascii="Times New Roman" w:hAnsi="Times New Roman" w:eastAsia="宋体" w:cs="Times New Roman"/>
                      <w:b w:val="0"/>
                      <w:bCs w:val="0"/>
                      <w:color w:val="auto"/>
                      <w:spacing w:val="2"/>
                      <w:kern w:val="2"/>
                      <w:sz w:val="22"/>
                      <w:szCs w:val="22"/>
                      <w:lang w:val="en-US" w:eastAsia="zh-CN" w:bidi="ar-SA"/>
                    </w:rPr>
                    <w:t>/</w:t>
                  </w:r>
                </w:p>
              </w:tc>
              <w:tc>
                <w:tcPr>
                  <w:tcW w:w="123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2"/>
                      <w:szCs w:val="22"/>
                      <w:lang w:val="en-US" w:eastAsia="zh-CN"/>
                    </w:rPr>
                  </w:pPr>
                  <w:r>
                    <w:rPr>
                      <w:rFonts w:hint="eastAsia" w:ascii="Times New Roman" w:hAnsi="Times New Roman" w:eastAsia="宋体" w:cs="Times New Roman"/>
                      <w:b w:val="0"/>
                      <w:bCs w:val="0"/>
                      <w:color w:val="auto"/>
                      <w:spacing w:val="2"/>
                      <w:kern w:val="2"/>
                      <w:sz w:val="22"/>
                      <w:szCs w:val="22"/>
                      <w:lang w:val="en-US" w:eastAsia="zh-CN" w:bidi="ar-SA"/>
                    </w:rPr>
                    <w:t>/</w:t>
                  </w:r>
                </w:p>
              </w:tc>
              <w:tc>
                <w:tcPr>
                  <w:tcW w:w="155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2"/>
                      <w:szCs w:val="22"/>
                      <w:lang w:val="en-US" w:eastAsia="zh-CN"/>
                    </w:rPr>
                  </w:pPr>
                  <w:r>
                    <w:rPr>
                      <w:rFonts w:hint="eastAsia" w:ascii="Times New Roman" w:hAnsi="Times New Roman" w:eastAsia="宋体" w:cs="Times New Roman"/>
                      <w:b w:val="0"/>
                      <w:bCs w:val="0"/>
                      <w:color w:val="auto"/>
                      <w:spacing w:val="2"/>
                      <w:kern w:val="2"/>
                      <w:sz w:val="22"/>
                      <w:szCs w:val="22"/>
                      <w:lang w:val="en-US" w:eastAsia="zh-CN" w:bidi="ar-SA"/>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227" w:hRule="atLeast"/>
                <w:jc w:val="center"/>
              </w:trPr>
              <w:tc>
                <w:tcPr>
                  <w:tcW w:w="9100" w:type="dxa"/>
                  <w:gridSpan w:val="9"/>
                  <w:tcBorders>
                    <w:tl2br w:val="nil"/>
                    <w:tr2bl w:val="nil"/>
                  </w:tcBorders>
                  <w:noWrap w:val="0"/>
                  <w:vAlign w:val="center"/>
                </w:tcPr>
                <w:p>
                  <w:pPr>
                    <w:keepNext w:val="0"/>
                    <w:keepLines w:val="0"/>
                    <w:widowControl/>
                    <w:suppressLineNumbers w:val="0"/>
                    <w:jc w:val="both"/>
                    <w:textAlignment w:val="center"/>
                    <w:rPr>
                      <w:rFonts w:hint="eastAsia" w:ascii="Times New Roman" w:hAnsi="Times New Roman" w:eastAsia="宋体" w:cs="Times New Roman"/>
                      <w:b w:val="0"/>
                      <w:bCs w:val="0"/>
                      <w:color w:val="auto"/>
                      <w:sz w:val="22"/>
                      <w:szCs w:val="22"/>
                      <w:lang w:val="en-US" w:eastAsia="zh-CN"/>
                    </w:rPr>
                  </w:pPr>
                  <w:r>
                    <w:rPr>
                      <w:rFonts w:hint="eastAsia" w:ascii="Times New Roman" w:hAnsi="Times New Roman" w:eastAsia="宋体" w:cs="Times New Roman"/>
                      <w:b w:val="0"/>
                      <w:bCs w:val="0"/>
                      <w:color w:val="auto"/>
                      <w:sz w:val="22"/>
                      <w:szCs w:val="22"/>
                      <w:lang w:val="en-US" w:eastAsia="zh-CN"/>
                    </w:rPr>
                    <w:t>备注：</w:t>
                  </w:r>
                  <w:r>
                    <w:rPr>
                      <w:rFonts w:hint="eastAsia" w:ascii="Times New Roman" w:hAnsi="Times New Roman" w:cs="Times New Roman"/>
                      <w:b w:val="0"/>
                      <w:bCs w:val="0"/>
                      <w:color w:val="auto"/>
                      <w:sz w:val="22"/>
                      <w:szCs w:val="22"/>
                      <w:lang w:val="en-US" w:eastAsia="zh-CN"/>
                    </w:rPr>
                    <w:t>2台1.4MW、2台1.75MW台</w:t>
                  </w:r>
                  <w:r>
                    <w:rPr>
                      <w:rFonts w:hint="eastAsia" w:ascii="Times New Roman" w:hAnsi="Times New Roman" w:eastAsia="宋体" w:cs="Times New Roman"/>
                      <w:b w:val="0"/>
                      <w:bCs w:val="0"/>
                      <w:color w:val="auto"/>
                      <w:sz w:val="22"/>
                      <w:szCs w:val="22"/>
                      <w:lang w:val="en-US" w:eastAsia="zh-CN"/>
                    </w:rPr>
                    <w:t>燃气锅炉；燃烧物质：天然气；排气筒高度：</w:t>
                  </w:r>
                  <w:r>
                    <w:rPr>
                      <w:rFonts w:hint="eastAsia" w:ascii="Times New Roman" w:hAnsi="Times New Roman" w:cs="Times New Roman"/>
                      <w:b w:val="0"/>
                      <w:bCs w:val="0"/>
                      <w:color w:val="auto"/>
                      <w:sz w:val="22"/>
                      <w:szCs w:val="22"/>
                      <w:lang w:val="en-US" w:eastAsia="zh-CN"/>
                    </w:rPr>
                    <w:t>30m</w:t>
                  </w:r>
                  <w:r>
                    <w:rPr>
                      <w:rFonts w:hint="eastAsia" w:ascii="Times New Roman" w:hAnsi="Times New Roman" w:eastAsia="宋体" w:cs="Times New Roman"/>
                      <w:b w:val="0"/>
                      <w:bCs w:val="0"/>
                      <w:color w:val="auto"/>
                      <w:sz w:val="22"/>
                      <w:szCs w:val="22"/>
                      <w:lang w:val="en-US" w:eastAsia="zh-CN"/>
                    </w:rPr>
                    <w:t xml:space="preserve">；内径：1500mm×400mm </w:t>
                  </w:r>
                </w:p>
              </w:tc>
            </w:tr>
          </w:tbl>
          <w:p>
            <w:pPr>
              <w:pStyle w:val="66"/>
              <w:ind w:firstLine="480"/>
              <w:rPr>
                <w:rFonts w:hint="eastAsia"/>
              </w:rPr>
            </w:pPr>
            <w:r>
              <w:rPr>
                <w:rFonts w:hint="eastAsia"/>
              </w:rPr>
              <w:t>由上表监测结果可知，项目</w:t>
            </w:r>
            <w:r>
              <w:rPr>
                <w:rFonts w:hint="eastAsia"/>
                <w:lang w:val="en-US" w:eastAsia="zh-CN"/>
              </w:rPr>
              <w:t>食堂油烟及</w:t>
            </w:r>
            <w:r>
              <w:rPr>
                <w:rFonts w:hint="eastAsia"/>
                <w:lang w:eastAsia="zh-CN"/>
              </w:rPr>
              <w:t>锅炉废气</w:t>
            </w:r>
            <w:r>
              <w:rPr>
                <w:rFonts w:hint="eastAsia"/>
              </w:rPr>
              <w:t>的监测结果</w:t>
            </w:r>
            <w:r>
              <w:rPr>
                <w:rFonts w:hint="eastAsia"/>
                <w:lang w:eastAsia="zh-CN"/>
              </w:rPr>
              <w:t>均</w:t>
            </w:r>
            <w:r>
              <w:rPr>
                <w:rFonts w:hint="eastAsia"/>
              </w:rPr>
              <w:t>达到了</w:t>
            </w:r>
            <w:r>
              <w:rPr>
                <w:rFonts w:hint="default"/>
                <w:lang w:val="en-US" w:eastAsia="zh-CN"/>
              </w:rPr>
              <w:t>《</w:t>
            </w:r>
            <w:r>
              <w:rPr>
                <w:rFonts w:hint="eastAsia"/>
                <w:lang w:val="en-US" w:eastAsia="zh-CN"/>
              </w:rPr>
              <w:t>锅炉大气污染物排放标准</w:t>
            </w:r>
            <w:r>
              <w:rPr>
                <w:rFonts w:hint="default"/>
                <w:lang w:val="en-US" w:eastAsia="zh-CN"/>
              </w:rPr>
              <w:t>》（GB</w:t>
            </w:r>
            <w:r>
              <w:rPr>
                <w:rFonts w:hint="eastAsia"/>
                <w:lang w:val="en-US" w:eastAsia="zh-CN"/>
              </w:rPr>
              <w:t>13271</w:t>
            </w:r>
            <w:r>
              <w:rPr>
                <w:rFonts w:hint="default"/>
                <w:lang w:val="en-US" w:eastAsia="zh-CN"/>
              </w:rPr>
              <w:t>-20</w:t>
            </w:r>
            <w:r>
              <w:rPr>
                <w:rFonts w:hint="eastAsia"/>
                <w:lang w:val="en-US" w:eastAsia="zh-CN"/>
              </w:rPr>
              <w:t>14</w:t>
            </w:r>
            <w:r>
              <w:rPr>
                <w:rFonts w:hint="default"/>
                <w:lang w:val="en-US" w:eastAsia="zh-CN"/>
              </w:rPr>
              <w:t>）</w:t>
            </w:r>
            <w:r>
              <w:rPr>
                <w:rFonts w:hint="eastAsia"/>
                <w:lang w:val="en-US" w:eastAsia="zh-CN"/>
              </w:rPr>
              <w:t>标准限值要求，其中锅炉废气颗粒物未检出</w:t>
            </w:r>
            <w:r>
              <w:rPr>
                <w:rFonts w:hint="eastAsia"/>
              </w:rPr>
              <w:t>。</w:t>
            </w:r>
          </w:p>
          <w:p>
            <w:pPr>
              <w:pStyle w:val="66"/>
              <w:ind w:firstLine="480"/>
              <w:rPr>
                <w:rFonts w:hint="eastAsia"/>
              </w:rPr>
            </w:pPr>
            <w:r>
              <w:rPr>
                <w:rFonts w:hint="eastAsia"/>
              </w:rPr>
              <w:t>（2）废水</w:t>
            </w:r>
          </w:p>
          <w:p>
            <w:pPr>
              <w:pStyle w:val="66"/>
              <w:ind w:firstLine="480"/>
              <w:rPr>
                <w:rFonts w:hint="default"/>
              </w:rPr>
            </w:pPr>
            <w:r>
              <w:rPr>
                <w:rFonts w:hint="default"/>
              </w:rPr>
              <w:t xml:space="preserve"> 废水监测在废水排口设</w:t>
            </w:r>
            <w:r>
              <w:rPr>
                <w:rFonts w:hint="eastAsia"/>
                <w:lang w:val="en-US" w:eastAsia="zh-CN"/>
              </w:rPr>
              <w:t>2</w:t>
            </w:r>
            <w:r>
              <w:rPr>
                <w:rFonts w:hint="default"/>
              </w:rPr>
              <w:t>个监测点位监测结果见表</w:t>
            </w:r>
            <w:r>
              <w:rPr>
                <w:rFonts w:hint="eastAsia"/>
                <w:lang w:val="en-US" w:eastAsia="zh-CN"/>
              </w:rPr>
              <w:t>2</w:t>
            </w:r>
            <w:r>
              <w:rPr>
                <w:rFonts w:hint="default"/>
              </w:rPr>
              <w:t>-1</w:t>
            </w:r>
            <w:r>
              <w:rPr>
                <w:rFonts w:hint="eastAsia"/>
                <w:lang w:val="en-US" w:eastAsia="zh-CN"/>
              </w:rPr>
              <w:t>5</w:t>
            </w:r>
            <w:r>
              <w:rPr>
                <w:rFonts w:hint="default"/>
              </w:rPr>
              <w:t>。</w:t>
            </w:r>
          </w:p>
          <w:p>
            <w:pPr>
              <w:pStyle w:val="66"/>
              <w:ind w:firstLine="480"/>
              <w:jc w:val="center"/>
              <w:rPr>
                <w:rFonts w:hint="default" w:ascii="Times New Roman" w:hAnsi="Times New Roman" w:eastAsia="宋体" w:cs="Times New Roman"/>
                <w:color w:val="auto"/>
                <w:sz w:val="22"/>
                <w:szCs w:val="22"/>
                <w:lang w:bidi="ar"/>
              </w:rPr>
            </w:pPr>
            <w:r>
              <w:rPr>
                <w:rFonts w:hint="default" w:ascii="Times New Roman" w:hAnsi="Times New Roman" w:cs="Times New Roman"/>
                <w:b/>
                <w:color w:val="auto"/>
                <w:sz w:val="24"/>
              </w:rPr>
              <w:t>表</w:t>
            </w:r>
            <w:r>
              <w:rPr>
                <w:rFonts w:hint="eastAsia" w:ascii="Times New Roman" w:hAnsi="Times New Roman" w:cs="Times New Roman"/>
                <w:b/>
                <w:color w:val="auto"/>
                <w:sz w:val="24"/>
                <w:lang w:val="en-US" w:eastAsia="zh-CN"/>
              </w:rPr>
              <w:t>2</w:t>
            </w:r>
            <w:r>
              <w:rPr>
                <w:rFonts w:hint="default" w:ascii="Times New Roman" w:hAnsi="Times New Roman" w:cs="Times New Roman"/>
                <w:b/>
                <w:color w:val="auto"/>
                <w:sz w:val="24"/>
              </w:rPr>
              <w:t>-1</w:t>
            </w:r>
            <w:r>
              <w:rPr>
                <w:rFonts w:hint="eastAsia" w:cs="Times New Roman"/>
                <w:b/>
                <w:color w:val="auto"/>
                <w:sz w:val="24"/>
                <w:lang w:val="en-US" w:eastAsia="zh-CN"/>
              </w:rPr>
              <w:t>3</w:t>
            </w:r>
            <w:r>
              <w:rPr>
                <w:rFonts w:hint="default" w:ascii="Times New Roman" w:hAnsi="Times New Roman" w:cs="Times New Roman"/>
                <w:b/>
                <w:color w:val="auto"/>
                <w:sz w:val="24"/>
              </w:rPr>
              <w:t xml:space="preserve">  废水监测结果</w:t>
            </w:r>
            <w:r>
              <w:rPr>
                <w:rFonts w:hint="default" w:ascii="Times New Roman" w:hAnsi="Times New Roman" w:cs="Times New Roman"/>
                <w:b/>
                <w:color w:val="auto"/>
                <w:sz w:val="24"/>
                <w:lang w:val="en-US" w:eastAsia="zh-CN"/>
              </w:rPr>
              <w:t xml:space="preserve">  </w:t>
            </w:r>
            <w:r>
              <w:rPr>
                <w:rFonts w:hint="default" w:ascii="Times New Roman" w:hAnsi="Times New Roman" w:eastAsia="宋体" w:cs="Times New Roman"/>
                <w:b/>
                <w:color w:val="auto"/>
                <w:sz w:val="24"/>
                <w:lang w:val="en-US" w:eastAsia="zh-CN"/>
              </w:rPr>
              <w:t xml:space="preserve"> </w:t>
            </w:r>
            <w:r>
              <w:rPr>
                <w:rFonts w:hint="default" w:ascii="Times New Roman" w:hAnsi="Times New Roman" w:eastAsia="宋体" w:cs="Times New Roman"/>
                <w:color w:val="auto"/>
                <w:sz w:val="22"/>
                <w:szCs w:val="22"/>
                <w:lang w:bidi="ar"/>
              </w:rPr>
              <w:t>单位：mg/L；pH：无量纲</w:t>
            </w:r>
          </w:p>
          <w:tbl>
            <w:tblPr>
              <w:tblStyle w:val="22"/>
              <w:tblW w:w="5000" w:type="pct"/>
              <w:tblInd w:w="0" w:type="dxa"/>
              <w:tblLayout w:type="autofit"/>
              <w:tblCellMar>
                <w:top w:w="0" w:type="dxa"/>
                <w:left w:w="0" w:type="dxa"/>
                <w:bottom w:w="0" w:type="dxa"/>
                <w:right w:w="0" w:type="dxa"/>
              </w:tblCellMar>
            </w:tblPr>
            <w:tblGrid>
              <w:gridCol w:w="517"/>
              <w:gridCol w:w="26"/>
              <w:gridCol w:w="474"/>
              <w:gridCol w:w="43"/>
              <w:gridCol w:w="494"/>
              <w:gridCol w:w="81"/>
              <w:gridCol w:w="562"/>
              <w:gridCol w:w="37"/>
              <w:gridCol w:w="487"/>
              <w:gridCol w:w="72"/>
              <w:gridCol w:w="587"/>
              <w:gridCol w:w="2"/>
              <w:gridCol w:w="667"/>
              <w:gridCol w:w="37"/>
              <w:gridCol w:w="552"/>
              <w:gridCol w:w="59"/>
              <w:gridCol w:w="596"/>
              <w:gridCol w:w="114"/>
              <w:gridCol w:w="887"/>
              <w:gridCol w:w="92"/>
              <w:gridCol w:w="609"/>
              <w:gridCol w:w="55"/>
              <w:gridCol w:w="654"/>
              <w:gridCol w:w="10"/>
              <w:gridCol w:w="671"/>
              <w:gridCol w:w="3"/>
            </w:tblGrid>
            <w:tr>
              <w:tblPrEx>
                <w:tblCellMar>
                  <w:top w:w="0" w:type="dxa"/>
                  <w:left w:w="0" w:type="dxa"/>
                  <w:bottom w:w="0" w:type="dxa"/>
                  <w:right w:w="0" w:type="dxa"/>
                </w:tblCellMar>
              </w:tblPrEx>
              <w:trPr>
                <w:gridAfter w:val="1"/>
                <w:wAfter w:w="1" w:type="pct"/>
                <w:trHeight w:val="408" w:hRule="atLeast"/>
              </w:trPr>
              <w:tc>
                <w:tcPr>
                  <w:tcW w:w="325" w:type="pct"/>
                  <w:gridSpan w:val="2"/>
                  <w:vMerge w:val="restart"/>
                  <w:tcBorders>
                    <w:top w:val="single" w:color="auto" w:sz="4" w:space="0"/>
                    <w:bottom w:val="single" w:color="000000" w:sz="4" w:space="0"/>
                    <w:right w:val="single" w:color="000000" w:sz="4" w:space="0"/>
                  </w:tcBorders>
                  <w:noWrap w:val="0"/>
                  <w:tcMar>
                    <w:top w:w="31" w:type="dxa"/>
                    <w:left w:w="31" w:type="dxa"/>
                    <w:bottom w:w="0" w:type="dxa"/>
                    <w:right w:w="108" w:type="dxa"/>
                  </w:tcMar>
                  <w:vAlign w:val="center"/>
                </w:tcPr>
                <w:p>
                  <w:pPr>
                    <w:jc w:val="center"/>
                    <w:rPr>
                      <w:rFonts w:hint="eastAsia" w:ascii="宋体" w:hAnsi="宋体"/>
                      <w:b/>
                      <w:sz w:val="21"/>
                      <w:szCs w:val="21"/>
                    </w:rPr>
                  </w:pPr>
                  <w:r>
                    <w:rPr>
                      <w:rFonts w:hint="eastAsia" w:ascii="宋体" w:hAnsi="宋体"/>
                      <w:b/>
                      <w:sz w:val="21"/>
                      <w:szCs w:val="21"/>
                    </w:rPr>
                    <w:t>采样</w:t>
                  </w:r>
                </w:p>
                <w:p>
                  <w:pPr>
                    <w:jc w:val="center"/>
                    <w:rPr>
                      <w:rFonts w:hint="eastAsia" w:ascii="宋体" w:hAnsi="宋体"/>
                      <w:sz w:val="21"/>
                      <w:szCs w:val="21"/>
                    </w:rPr>
                  </w:pPr>
                  <w:r>
                    <w:rPr>
                      <w:rFonts w:hint="eastAsia" w:ascii="宋体" w:hAnsi="宋体"/>
                      <w:b/>
                      <w:sz w:val="21"/>
                      <w:szCs w:val="21"/>
                    </w:rPr>
                    <w:t>位置</w:t>
                  </w:r>
                </w:p>
              </w:tc>
              <w:tc>
                <w:tcPr>
                  <w:tcW w:w="309" w:type="pct"/>
                  <w:gridSpan w:val="2"/>
                  <w:vMerge w:val="restart"/>
                  <w:tcBorders>
                    <w:top w:val="single" w:color="auto" w:sz="4" w:space="0"/>
                    <w:left w:val="single" w:color="000000" w:sz="4" w:space="0"/>
                    <w:right w:val="single" w:color="auto" w:sz="4" w:space="0"/>
                  </w:tcBorders>
                  <w:noWrap w:val="0"/>
                  <w:tcMar>
                    <w:top w:w="31" w:type="dxa"/>
                    <w:left w:w="31" w:type="dxa"/>
                    <w:bottom w:w="0" w:type="dxa"/>
                    <w:right w:w="108" w:type="dxa"/>
                  </w:tcMar>
                  <w:vAlign w:val="center"/>
                </w:tcPr>
                <w:p>
                  <w:pPr>
                    <w:jc w:val="center"/>
                    <w:rPr>
                      <w:rFonts w:hint="eastAsia" w:ascii="宋体" w:hAnsi="宋体"/>
                      <w:b/>
                      <w:sz w:val="21"/>
                      <w:szCs w:val="21"/>
                    </w:rPr>
                  </w:pPr>
                  <w:r>
                    <w:rPr>
                      <w:rFonts w:hint="eastAsia" w:ascii="宋体" w:hAnsi="宋体"/>
                      <w:b/>
                      <w:sz w:val="21"/>
                      <w:szCs w:val="21"/>
                    </w:rPr>
                    <w:t>检测</w:t>
                  </w:r>
                </w:p>
                <w:p>
                  <w:pPr>
                    <w:jc w:val="center"/>
                    <w:rPr>
                      <w:rFonts w:hint="eastAsia" w:ascii="宋体" w:hAnsi="宋体"/>
                      <w:b/>
                      <w:sz w:val="21"/>
                      <w:szCs w:val="21"/>
                    </w:rPr>
                  </w:pPr>
                  <w:r>
                    <w:rPr>
                      <w:rFonts w:hint="eastAsia" w:ascii="宋体" w:hAnsi="宋体"/>
                      <w:b/>
                      <w:sz w:val="21"/>
                      <w:szCs w:val="21"/>
                    </w:rPr>
                    <w:t>日期</w:t>
                  </w:r>
                </w:p>
              </w:tc>
              <w:tc>
                <w:tcPr>
                  <w:tcW w:w="342" w:type="pct"/>
                  <w:gridSpan w:val="2"/>
                  <w:vMerge w:val="restart"/>
                  <w:tcBorders>
                    <w:top w:val="single" w:color="auto" w:sz="4" w:space="0"/>
                    <w:left w:val="single" w:color="auto" w:sz="4" w:space="0"/>
                    <w:right w:val="single" w:color="000000" w:sz="4" w:space="0"/>
                  </w:tcBorders>
                  <w:noWrap w:val="0"/>
                  <w:tcMar>
                    <w:top w:w="31" w:type="dxa"/>
                    <w:left w:w="31" w:type="dxa"/>
                    <w:bottom w:w="0" w:type="dxa"/>
                    <w:right w:w="108" w:type="dxa"/>
                  </w:tcMar>
                  <w:vAlign w:val="center"/>
                </w:tcPr>
                <w:p>
                  <w:pPr>
                    <w:jc w:val="center"/>
                    <w:rPr>
                      <w:rFonts w:hint="eastAsia" w:ascii="宋体" w:hAnsi="宋体"/>
                      <w:b/>
                      <w:sz w:val="21"/>
                      <w:szCs w:val="21"/>
                    </w:rPr>
                  </w:pPr>
                  <w:r>
                    <w:rPr>
                      <w:rFonts w:hint="eastAsia" w:ascii="宋体" w:hAnsi="宋体"/>
                      <w:b/>
                      <w:sz w:val="21"/>
                      <w:szCs w:val="21"/>
                    </w:rPr>
                    <w:t>检测频次</w:t>
                  </w:r>
                </w:p>
              </w:tc>
              <w:tc>
                <w:tcPr>
                  <w:tcW w:w="4021" w:type="pct"/>
                  <w:gridSpan w:val="19"/>
                  <w:tcBorders>
                    <w:top w:val="single" w:color="auto" w:sz="4" w:space="0"/>
                    <w:left w:val="single" w:color="000000" w:sz="4" w:space="0"/>
                    <w:bottom w:val="single" w:color="000000" w:sz="4" w:space="0"/>
                  </w:tcBorders>
                  <w:noWrap w:val="0"/>
                  <w:tcMar>
                    <w:top w:w="31" w:type="dxa"/>
                    <w:left w:w="31" w:type="dxa"/>
                    <w:bottom w:w="0" w:type="dxa"/>
                    <w:right w:w="108" w:type="dxa"/>
                  </w:tcMar>
                  <w:vAlign w:val="center"/>
                </w:tcPr>
                <w:p>
                  <w:pPr>
                    <w:jc w:val="center"/>
                    <w:rPr>
                      <w:rFonts w:hint="eastAsia" w:ascii="宋体" w:hAnsi="宋体"/>
                      <w:b/>
                      <w:sz w:val="21"/>
                      <w:szCs w:val="21"/>
                    </w:rPr>
                  </w:pPr>
                  <w:r>
                    <w:rPr>
                      <w:rFonts w:hint="eastAsia" w:ascii="宋体" w:hAnsi="宋体"/>
                      <w:b/>
                      <w:sz w:val="21"/>
                      <w:szCs w:val="21"/>
                    </w:rPr>
                    <w:t>检测项目（单位：mg/L,pH为无量纲，粪大肠菌群:个/L）</w:t>
                  </w:r>
                </w:p>
              </w:tc>
            </w:tr>
            <w:tr>
              <w:tblPrEx>
                <w:tblCellMar>
                  <w:top w:w="0" w:type="dxa"/>
                  <w:left w:w="0" w:type="dxa"/>
                  <w:bottom w:w="0" w:type="dxa"/>
                  <w:right w:w="0" w:type="dxa"/>
                </w:tblCellMar>
              </w:tblPrEx>
              <w:trPr>
                <w:gridAfter w:val="1"/>
                <w:wAfter w:w="1" w:type="pct"/>
                <w:trHeight w:val="576" w:hRule="atLeast"/>
              </w:trPr>
              <w:tc>
                <w:tcPr>
                  <w:tcW w:w="325" w:type="pct"/>
                  <w:gridSpan w:val="2"/>
                  <w:vMerge w:val="continue"/>
                  <w:tcBorders>
                    <w:top w:val="single" w:color="000000" w:sz="12" w:space="0"/>
                    <w:bottom w:val="single" w:color="000000" w:sz="4" w:space="0"/>
                    <w:right w:val="single" w:color="000000" w:sz="4" w:space="0"/>
                  </w:tcBorders>
                  <w:noWrap w:val="0"/>
                  <w:tcMar>
                    <w:top w:w="31" w:type="dxa"/>
                    <w:left w:w="31" w:type="dxa"/>
                    <w:bottom w:w="0" w:type="dxa"/>
                    <w:right w:w="108" w:type="dxa"/>
                  </w:tcMar>
                  <w:vAlign w:val="center"/>
                </w:tcPr>
                <w:p>
                  <w:pPr>
                    <w:jc w:val="center"/>
                    <w:rPr>
                      <w:rFonts w:hint="eastAsia" w:ascii="宋体" w:hAnsi="宋体"/>
                      <w:sz w:val="21"/>
                      <w:szCs w:val="21"/>
                    </w:rPr>
                  </w:pPr>
                </w:p>
              </w:tc>
              <w:tc>
                <w:tcPr>
                  <w:tcW w:w="309" w:type="pct"/>
                  <w:gridSpan w:val="2"/>
                  <w:vMerge w:val="continue"/>
                  <w:tcBorders>
                    <w:left w:val="single" w:color="000000" w:sz="4" w:space="0"/>
                    <w:bottom w:val="single" w:color="000000" w:sz="4" w:space="0"/>
                    <w:right w:val="single" w:color="auto" w:sz="4" w:space="0"/>
                  </w:tcBorders>
                  <w:noWrap w:val="0"/>
                  <w:tcMar>
                    <w:top w:w="31" w:type="dxa"/>
                    <w:left w:w="31" w:type="dxa"/>
                    <w:bottom w:w="0" w:type="dxa"/>
                    <w:right w:w="108" w:type="dxa"/>
                  </w:tcMar>
                  <w:vAlign w:val="center"/>
                </w:tcPr>
                <w:p>
                  <w:pPr>
                    <w:spacing w:line="240" w:lineRule="exact"/>
                    <w:jc w:val="center"/>
                    <w:rPr>
                      <w:rFonts w:hint="eastAsia" w:ascii="宋体" w:hAnsi="宋体"/>
                      <w:b/>
                      <w:sz w:val="21"/>
                      <w:szCs w:val="21"/>
                    </w:rPr>
                  </w:pPr>
                </w:p>
              </w:tc>
              <w:tc>
                <w:tcPr>
                  <w:tcW w:w="342" w:type="pct"/>
                  <w:gridSpan w:val="2"/>
                  <w:vMerge w:val="continue"/>
                  <w:tcBorders>
                    <w:left w:val="single" w:color="auto" w:sz="4" w:space="0"/>
                    <w:bottom w:val="single" w:color="000000" w:sz="4" w:space="0"/>
                    <w:right w:val="single" w:color="000000" w:sz="4" w:space="0"/>
                  </w:tcBorders>
                  <w:noWrap w:val="0"/>
                  <w:tcMar>
                    <w:top w:w="31" w:type="dxa"/>
                    <w:left w:w="31" w:type="dxa"/>
                    <w:bottom w:w="0" w:type="dxa"/>
                    <w:right w:w="108" w:type="dxa"/>
                  </w:tcMar>
                  <w:vAlign w:val="center"/>
                </w:tcPr>
                <w:p>
                  <w:pPr>
                    <w:jc w:val="center"/>
                    <w:rPr>
                      <w:rFonts w:hint="eastAsia" w:ascii="宋体" w:hAnsi="宋体"/>
                      <w:sz w:val="21"/>
                      <w:szCs w:val="21"/>
                    </w:rPr>
                  </w:pPr>
                </w:p>
              </w:tc>
              <w:tc>
                <w:tcPr>
                  <w:tcW w:w="357" w:type="pct"/>
                  <w:gridSpan w:val="2"/>
                  <w:tcBorders>
                    <w:top w:val="single" w:color="000000" w:sz="4" w:space="0"/>
                    <w:left w:val="single" w:color="000000" w:sz="4" w:space="0"/>
                    <w:bottom w:val="single" w:color="000000" w:sz="4" w:space="0"/>
                    <w:right w:val="single" w:color="000000" w:sz="4" w:space="0"/>
                  </w:tcBorders>
                  <w:noWrap w:val="0"/>
                  <w:tcMar>
                    <w:top w:w="31" w:type="dxa"/>
                    <w:left w:w="31" w:type="dxa"/>
                    <w:bottom w:w="0" w:type="dxa"/>
                    <w:right w:w="108" w:type="dxa"/>
                  </w:tcMar>
                  <w:vAlign w:val="center"/>
                </w:tcPr>
                <w:p>
                  <w:pPr>
                    <w:jc w:val="center"/>
                    <w:rPr>
                      <w:rFonts w:hint="eastAsia" w:ascii="宋体" w:hAnsi="宋体"/>
                      <w:b/>
                      <w:sz w:val="21"/>
                      <w:szCs w:val="21"/>
                    </w:rPr>
                  </w:pPr>
                  <w:r>
                    <w:rPr>
                      <w:rFonts w:hint="eastAsia" w:ascii="宋体" w:hAnsi="宋体"/>
                      <w:b/>
                      <w:sz w:val="21"/>
                      <w:szCs w:val="21"/>
                    </w:rPr>
                    <w:t>pH</w:t>
                  </w:r>
                </w:p>
              </w:tc>
              <w:tc>
                <w:tcPr>
                  <w:tcW w:w="333" w:type="pct"/>
                  <w:gridSpan w:val="2"/>
                  <w:tcBorders>
                    <w:top w:val="single" w:color="000000" w:sz="4" w:space="0"/>
                    <w:left w:val="single" w:color="000000" w:sz="4" w:space="0"/>
                    <w:bottom w:val="single" w:color="000000" w:sz="4" w:space="0"/>
                    <w:right w:val="single" w:color="auto" w:sz="4" w:space="0"/>
                  </w:tcBorders>
                  <w:noWrap w:val="0"/>
                  <w:tcMar>
                    <w:top w:w="31" w:type="dxa"/>
                    <w:left w:w="31" w:type="dxa"/>
                    <w:bottom w:w="0" w:type="dxa"/>
                    <w:right w:w="108" w:type="dxa"/>
                  </w:tcMar>
                  <w:vAlign w:val="center"/>
                </w:tcPr>
                <w:p>
                  <w:pPr>
                    <w:jc w:val="center"/>
                    <w:rPr>
                      <w:rFonts w:hint="eastAsia" w:ascii="宋体" w:hAnsi="宋体"/>
                      <w:b/>
                      <w:sz w:val="21"/>
                      <w:szCs w:val="21"/>
                    </w:rPr>
                  </w:pPr>
                  <w:r>
                    <w:rPr>
                      <w:rFonts w:hint="eastAsia" w:ascii="宋体" w:hAnsi="宋体"/>
                      <w:b/>
                      <w:sz w:val="21"/>
                      <w:szCs w:val="21"/>
                    </w:rPr>
                    <w:t>SS</w:t>
                  </w:r>
                </w:p>
              </w:tc>
              <w:tc>
                <w:tcPr>
                  <w:tcW w:w="350" w:type="pct"/>
                  <w:tcBorders>
                    <w:top w:val="single" w:color="000000" w:sz="4" w:space="0"/>
                    <w:left w:val="single" w:color="auto" w:sz="4" w:space="0"/>
                    <w:bottom w:val="single" w:color="000000" w:sz="4" w:space="0"/>
                    <w:right w:val="single" w:color="auto" w:sz="4" w:space="0"/>
                  </w:tcBorders>
                  <w:noWrap w:val="0"/>
                  <w:tcMar>
                    <w:top w:w="31" w:type="dxa"/>
                    <w:left w:w="31" w:type="dxa"/>
                    <w:bottom w:w="0" w:type="dxa"/>
                    <w:right w:w="108" w:type="dxa"/>
                  </w:tcMar>
                  <w:vAlign w:val="center"/>
                </w:tcPr>
                <w:p>
                  <w:pPr>
                    <w:jc w:val="center"/>
                    <w:rPr>
                      <w:rFonts w:hint="eastAsia" w:ascii="宋体" w:hAnsi="宋体"/>
                      <w:b/>
                      <w:sz w:val="21"/>
                      <w:szCs w:val="21"/>
                    </w:rPr>
                  </w:pPr>
                  <w:r>
                    <w:rPr>
                      <w:rFonts w:hint="eastAsia" w:ascii="宋体" w:hAnsi="宋体"/>
                      <w:b/>
                      <w:sz w:val="21"/>
                      <w:szCs w:val="21"/>
                    </w:rPr>
                    <w:t>氨氮</w:t>
                  </w:r>
                </w:p>
              </w:tc>
              <w:tc>
                <w:tcPr>
                  <w:tcW w:w="398" w:type="pct"/>
                  <w:gridSpan w:val="2"/>
                  <w:tcBorders>
                    <w:top w:val="single" w:color="000000" w:sz="4" w:space="0"/>
                    <w:left w:val="single" w:color="auto" w:sz="4" w:space="0"/>
                    <w:bottom w:val="single" w:color="000000" w:sz="4" w:space="0"/>
                    <w:right w:val="single" w:color="000000" w:sz="4" w:space="0"/>
                  </w:tcBorders>
                  <w:noWrap w:val="0"/>
                  <w:tcMar>
                    <w:top w:w="31" w:type="dxa"/>
                    <w:left w:w="31" w:type="dxa"/>
                    <w:bottom w:w="0" w:type="dxa"/>
                    <w:right w:w="108" w:type="dxa"/>
                  </w:tcMar>
                  <w:vAlign w:val="center"/>
                </w:tcPr>
                <w:p>
                  <w:pPr>
                    <w:jc w:val="center"/>
                    <w:rPr>
                      <w:rFonts w:hint="eastAsia" w:ascii="宋体" w:hAnsi="宋体"/>
                      <w:b/>
                      <w:sz w:val="21"/>
                      <w:szCs w:val="21"/>
                    </w:rPr>
                  </w:pPr>
                  <w:r>
                    <w:rPr>
                      <w:rFonts w:hint="eastAsia" w:ascii="宋体" w:hAnsi="宋体"/>
                      <w:b/>
                      <w:sz w:val="21"/>
                      <w:szCs w:val="21"/>
                    </w:rPr>
                    <w:t>CODcr</w:t>
                  </w:r>
                </w:p>
              </w:tc>
              <w:tc>
                <w:tcPr>
                  <w:tcW w:w="351" w:type="pct"/>
                  <w:gridSpan w:val="2"/>
                  <w:tcBorders>
                    <w:top w:val="single" w:color="000000" w:sz="4" w:space="0"/>
                    <w:left w:val="single" w:color="000000" w:sz="4" w:space="0"/>
                    <w:bottom w:val="single" w:color="000000" w:sz="4" w:space="0"/>
                    <w:right w:val="single" w:color="auto" w:sz="4" w:space="0"/>
                  </w:tcBorders>
                  <w:noWrap w:val="0"/>
                  <w:tcMar>
                    <w:top w:w="31" w:type="dxa"/>
                    <w:left w:w="31" w:type="dxa"/>
                    <w:bottom w:w="0" w:type="dxa"/>
                    <w:right w:w="108" w:type="dxa"/>
                  </w:tcMar>
                  <w:vAlign w:val="center"/>
                </w:tcPr>
                <w:p>
                  <w:pPr>
                    <w:spacing w:line="240" w:lineRule="exact"/>
                    <w:jc w:val="center"/>
                    <w:rPr>
                      <w:rFonts w:hint="eastAsia" w:ascii="宋体" w:hAnsi="宋体"/>
                      <w:b/>
                      <w:sz w:val="21"/>
                      <w:szCs w:val="21"/>
                    </w:rPr>
                  </w:pPr>
                  <w:r>
                    <w:rPr>
                      <w:rFonts w:hint="eastAsia" w:ascii="宋体" w:hAnsi="宋体"/>
                      <w:b/>
                      <w:sz w:val="21"/>
                      <w:szCs w:val="21"/>
                    </w:rPr>
                    <w:t>BOD</w:t>
                  </w:r>
                  <w:r>
                    <w:rPr>
                      <w:rFonts w:hint="eastAsia" w:ascii="宋体" w:hAnsi="宋体"/>
                      <w:b/>
                      <w:sz w:val="21"/>
                      <w:szCs w:val="21"/>
                      <w:vertAlign w:val="subscript"/>
                    </w:rPr>
                    <w:t>5</w:t>
                  </w:r>
                </w:p>
              </w:tc>
              <w:tc>
                <w:tcPr>
                  <w:tcW w:w="458" w:type="pct"/>
                  <w:gridSpan w:val="3"/>
                  <w:tcBorders>
                    <w:top w:val="single" w:color="000000" w:sz="4" w:space="0"/>
                    <w:left w:val="single" w:color="auto" w:sz="4" w:space="0"/>
                    <w:bottom w:val="single" w:color="000000" w:sz="4" w:space="0"/>
                    <w:right w:val="single" w:color="auto" w:sz="4" w:space="0"/>
                  </w:tcBorders>
                  <w:noWrap w:val="0"/>
                  <w:tcMar>
                    <w:top w:w="31" w:type="dxa"/>
                    <w:left w:w="31" w:type="dxa"/>
                    <w:bottom w:w="0" w:type="dxa"/>
                    <w:right w:w="108" w:type="dxa"/>
                  </w:tcMar>
                  <w:vAlign w:val="center"/>
                </w:tcPr>
                <w:p>
                  <w:pPr>
                    <w:spacing w:line="240" w:lineRule="exact"/>
                    <w:jc w:val="center"/>
                    <w:rPr>
                      <w:rFonts w:hint="eastAsia" w:ascii="宋体" w:hAnsi="宋体"/>
                      <w:b/>
                      <w:sz w:val="21"/>
                      <w:szCs w:val="21"/>
                    </w:rPr>
                  </w:pPr>
                  <w:r>
                    <w:rPr>
                      <w:rFonts w:hint="eastAsia" w:ascii="宋体" w:hAnsi="宋体"/>
                      <w:b/>
                      <w:sz w:val="21"/>
                      <w:szCs w:val="21"/>
                    </w:rPr>
                    <w:t>粪大肠菌群</w:t>
                  </w:r>
                </w:p>
              </w:tc>
              <w:tc>
                <w:tcPr>
                  <w:tcW w:w="583" w:type="pct"/>
                  <w:gridSpan w:val="2"/>
                  <w:tcBorders>
                    <w:top w:val="single" w:color="000000" w:sz="4" w:space="0"/>
                    <w:left w:val="single" w:color="auto" w:sz="4" w:space="0"/>
                    <w:bottom w:val="single" w:color="000000" w:sz="4" w:space="0"/>
                    <w:right w:val="single" w:color="auto" w:sz="4" w:space="0"/>
                  </w:tcBorders>
                  <w:noWrap w:val="0"/>
                  <w:tcMar>
                    <w:top w:w="31" w:type="dxa"/>
                    <w:left w:w="31" w:type="dxa"/>
                    <w:bottom w:w="0" w:type="dxa"/>
                    <w:right w:w="108" w:type="dxa"/>
                  </w:tcMar>
                  <w:vAlign w:val="center"/>
                </w:tcPr>
                <w:p>
                  <w:pPr>
                    <w:spacing w:line="240" w:lineRule="exact"/>
                    <w:jc w:val="center"/>
                    <w:rPr>
                      <w:rFonts w:hint="eastAsia" w:ascii="宋体" w:hAnsi="宋体"/>
                      <w:b/>
                      <w:sz w:val="21"/>
                      <w:szCs w:val="21"/>
                    </w:rPr>
                  </w:pPr>
                  <w:r>
                    <w:rPr>
                      <w:rFonts w:hint="eastAsia" w:ascii="宋体" w:hAnsi="宋体"/>
                      <w:b/>
                      <w:sz w:val="21"/>
                      <w:szCs w:val="21"/>
                    </w:rPr>
                    <w:t>汞</w:t>
                  </w:r>
                </w:p>
              </w:tc>
              <w:tc>
                <w:tcPr>
                  <w:tcW w:w="395" w:type="pct"/>
                  <w:gridSpan w:val="2"/>
                  <w:tcBorders>
                    <w:top w:val="single" w:color="000000" w:sz="4" w:space="0"/>
                    <w:left w:val="single" w:color="auto" w:sz="4" w:space="0"/>
                    <w:bottom w:val="single" w:color="000000" w:sz="4" w:space="0"/>
                    <w:right w:val="single" w:color="auto" w:sz="4" w:space="0"/>
                  </w:tcBorders>
                  <w:noWrap w:val="0"/>
                  <w:tcMar>
                    <w:top w:w="31" w:type="dxa"/>
                    <w:left w:w="31" w:type="dxa"/>
                    <w:bottom w:w="0" w:type="dxa"/>
                    <w:right w:w="108" w:type="dxa"/>
                  </w:tcMar>
                  <w:vAlign w:val="center"/>
                </w:tcPr>
                <w:p>
                  <w:pPr>
                    <w:spacing w:line="240" w:lineRule="exact"/>
                    <w:jc w:val="center"/>
                    <w:rPr>
                      <w:rFonts w:hint="eastAsia" w:ascii="宋体" w:hAnsi="宋体"/>
                      <w:b/>
                      <w:sz w:val="21"/>
                      <w:szCs w:val="21"/>
                    </w:rPr>
                  </w:pPr>
                  <w:r>
                    <w:rPr>
                      <w:rFonts w:hint="eastAsia" w:ascii="宋体" w:hAnsi="宋体"/>
                      <w:b/>
                      <w:sz w:val="21"/>
                      <w:szCs w:val="21"/>
                    </w:rPr>
                    <w:t>总铬</w:t>
                  </w:r>
                </w:p>
              </w:tc>
              <w:tc>
                <w:tcPr>
                  <w:tcW w:w="396" w:type="pct"/>
                  <w:gridSpan w:val="2"/>
                  <w:tcBorders>
                    <w:top w:val="single" w:color="000000" w:sz="4" w:space="0"/>
                    <w:left w:val="single" w:color="auto" w:sz="4" w:space="0"/>
                    <w:bottom w:val="single" w:color="000000" w:sz="4" w:space="0"/>
                    <w:right w:val="single" w:color="auto" w:sz="4" w:space="0"/>
                  </w:tcBorders>
                  <w:noWrap w:val="0"/>
                  <w:tcMar>
                    <w:top w:w="31" w:type="dxa"/>
                    <w:left w:w="31" w:type="dxa"/>
                    <w:bottom w:w="0" w:type="dxa"/>
                    <w:right w:w="108" w:type="dxa"/>
                  </w:tcMar>
                  <w:vAlign w:val="center"/>
                </w:tcPr>
                <w:p>
                  <w:pPr>
                    <w:spacing w:line="240" w:lineRule="exact"/>
                    <w:jc w:val="center"/>
                    <w:rPr>
                      <w:rFonts w:hint="eastAsia" w:ascii="宋体" w:hAnsi="宋体"/>
                      <w:b/>
                      <w:sz w:val="21"/>
                      <w:szCs w:val="21"/>
                    </w:rPr>
                  </w:pPr>
                  <w:r>
                    <w:rPr>
                      <w:rFonts w:hint="eastAsia" w:ascii="宋体" w:hAnsi="宋体"/>
                      <w:b/>
                      <w:sz w:val="21"/>
                      <w:szCs w:val="21"/>
                    </w:rPr>
                    <w:t>氰化物</w:t>
                  </w:r>
                </w:p>
              </w:tc>
              <w:tc>
                <w:tcPr>
                  <w:tcW w:w="396" w:type="pct"/>
                  <w:tcBorders>
                    <w:top w:val="single" w:color="000000" w:sz="4" w:space="0"/>
                    <w:left w:val="single" w:color="auto" w:sz="4" w:space="0"/>
                    <w:bottom w:val="single" w:color="000000" w:sz="4" w:space="0"/>
                  </w:tcBorders>
                  <w:noWrap w:val="0"/>
                  <w:tcMar>
                    <w:top w:w="31" w:type="dxa"/>
                    <w:left w:w="31" w:type="dxa"/>
                    <w:bottom w:w="0" w:type="dxa"/>
                    <w:right w:w="108" w:type="dxa"/>
                  </w:tcMar>
                  <w:vAlign w:val="center"/>
                </w:tcPr>
                <w:p>
                  <w:pPr>
                    <w:spacing w:line="240" w:lineRule="exact"/>
                    <w:jc w:val="center"/>
                    <w:rPr>
                      <w:rFonts w:hint="eastAsia" w:ascii="宋体" w:hAnsi="宋体"/>
                      <w:b/>
                      <w:sz w:val="21"/>
                      <w:szCs w:val="21"/>
                    </w:rPr>
                  </w:pPr>
                  <w:r>
                    <w:rPr>
                      <w:rFonts w:hint="eastAsia" w:ascii="宋体" w:hAnsi="宋体"/>
                      <w:b/>
                      <w:sz w:val="21"/>
                      <w:szCs w:val="21"/>
                    </w:rPr>
                    <w:t>动植物油</w:t>
                  </w:r>
                </w:p>
              </w:tc>
            </w:tr>
            <w:tr>
              <w:tblPrEx>
                <w:tblCellMar>
                  <w:top w:w="0" w:type="dxa"/>
                  <w:left w:w="0" w:type="dxa"/>
                  <w:bottom w:w="0" w:type="dxa"/>
                  <w:right w:w="0" w:type="dxa"/>
                </w:tblCellMar>
              </w:tblPrEx>
              <w:trPr>
                <w:gridAfter w:val="1"/>
                <w:wAfter w:w="1" w:type="pct"/>
                <w:trHeight w:val="554" w:hRule="atLeast"/>
              </w:trPr>
              <w:tc>
                <w:tcPr>
                  <w:tcW w:w="325" w:type="pct"/>
                  <w:gridSpan w:val="2"/>
                  <w:vMerge w:val="restart"/>
                  <w:tcBorders>
                    <w:top w:val="single" w:color="000000" w:sz="4" w:space="0"/>
                    <w:right w:val="single" w:color="000000" w:sz="4" w:space="0"/>
                  </w:tcBorders>
                  <w:noWrap w:val="0"/>
                  <w:tcMar>
                    <w:top w:w="31" w:type="dxa"/>
                    <w:left w:w="31" w:type="dxa"/>
                    <w:bottom w:w="0" w:type="dxa"/>
                    <w:right w:w="108" w:type="dxa"/>
                  </w:tcMar>
                  <w:vAlign w:val="center"/>
                </w:tcPr>
                <w:p>
                  <w:pPr>
                    <w:spacing w:line="240" w:lineRule="exact"/>
                    <w:jc w:val="center"/>
                    <w:rPr>
                      <w:rFonts w:hint="eastAsia" w:ascii="宋体" w:hAnsi="宋体"/>
                      <w:bCs/>
                      <w:sz w:val="21"/>
                      <w:szCs w:val="21"/>
                    </w:rPr>
                  </w:pPr>
                  <w:r>
                    <w:rPr>
                      <w:rFonts w:hint="eastAsia" w:ascii="宋体" w:hAnsi="宋体"/>
                      <w:bCs/>
                      <w:sz w:val="21"/>
                      <w:szCs w:val="21"/>
                    </w:rPr>
                    <w:t>废水进水口</w:t>
                  </w:r>
                </w:p>
              </w:tc>
              <w:tc>
                <w:tcPr>
                  <w:tcW w:w="309" w:type="pct"/>
                  <w:gridSpan w:val="2"/>
                  <w:vMerge w:val="restart"/>
                  <w:tcBorders>
                    <w:top w:val="single" w:color="000000" w:sz="4" w:space="0"/>
                    <w:left w:val="single" w:color="000000" w:sz="4" w:space="0"/>
                    <w:right w:val="single" w:color="auto" w:sz="4" w:space="0"/>
                  </w:tcBorders>
                  <w:noWrap w:val="0"/>
                  <w:tcMar>
                    <w:top w:w="31" w:type="dxa"/>
                    <w:left w:w="31" w:type="dxa"/>
                    <w:bottom w:w="0" w:type="dxa"/>
                    <w:right w:w="108" w:type="dxa"/>
                  </w:tcMar>
                  <w:vAlign w:val="center"/>
                </w:tcPr>
                <w:p>
                  <w:pPr>
                    <w:spacing w:line="240" w:lineRule="exact"/>
                    <w:jc w:val="center"/>
                    <w:rPr>
                      <w:rFonts w:hint="eastAsia" w:ascii="宋体" w:hAnsi="宋体"/>
                      <w:bCs/>
                      <w:sz w:val="21"/>
                      <w:szCs w:val="21"/>
                    </w:rPr>
                  </w:pPr>
                  <w:r>
                    <w:rPr>
                      <w:rFonts w:hint="eastAsia" w:ascii="宋体" w:hAnsi="宋体"/>
                      <w:bCs/>
                      <w:sz w:val="21"/>
                      <w:szCs w:val="21"/>
                    </w:rPr>
                    <w:t>3月</w:t>
                  </w:r>
                </w:p>
                <w:p>
                  <w:pPr>
                    <w:spacing w:line="240" w:lineRule="exact"/>
                    <w:jc w:val="center"/>
                    <w:rPr>
                      <w:rFonts w:hint="eastAsia" w:ascii="宋体" w:hAnsi="宋体"/>
                      <w:bCs/>
                      <w:sz w:val="21"/>
                      <w:szCs w:val="21"/>
                    </w:rPr>
                  </w:pPr>
                  <w:r>
                    <w:rPr>
                      <w:rFonts w:hint="eastAsia" w:ascii="宋体" w:hAnsi="宋体"/>
                      <w:bCs/>
                      <w:sz w:val="21"/>
                      <w:szCs w:val="21"/>
                    </w:rPr>
                    <w:t>31日</w:t>
                  </w:r>
                </w:p>
              </w:tc>
              <w:tc>
                <w:tcPr>
                  <w:tcW w:w="342" w:type="pct"/>
                  <w:gridSpan w:val="2"/>
                  <w:tcBorders>
                    <w:top w:val="single" w:color="000000" w:sz="4" w:space="0"/>
                    <w:left w:val="single" w:color="auto" w:sz="4" w:space="0"/>
                    <w:bottom w:val="single" w:color="000000" w:sz="4" w:space="0"/>
                    <w:right w:val="single" w:color="000000" w:sz="4" w:space="0"/>
                  </w:tcBorders>
                  <w:noWrap w:val="0"/>
                  <w:tcMar>
                    <w:top w:w="31" w:type="dxa"/>
                    <w:left w:w="31" w:type="dxa"/>
                    <w:bottom w:w="0" w:type="dxa"/>
                    <w:right w:w="108" w:type="dxa"/>
                  </w:tcMar>
                  <w:vAlign w:val="center"/>
                </w:tcPr>
                <w:p>
                  <w:pPr>
                    <w:spacing w:line="240" w:lineRule="exact"/>
                    <w:jc w:val="center"/>
                    <w:rPr>
                      <w:rFonts w:hint="eastAsia" w:ascii="宋体" w:hAnsi="宋体"/>
                      <w:bCs/>
                      <w:sz w:val="21"/>
                      <w:szCs w:val="21"/>
                    </w:rPr>
                  </w:pPr>
                  <w:r>
                    <w:rPr>
                      <w:rFonts w:hint="eastAsia" w:ascii="宋体" w:hAnsi="宋体"/>
                      <w:bCs/>
                      <w:sz w:val="21"/>
                      <w:szCs w:val="21"/>
                    </w:rPr>
                    <w:t>一次</w:t>
                  </w:r>
                </w:p>
              </w:tc>
              <w:tc>
                <w:tcPr>
                  <w:tcW w:w="357" w:type="pct"/>
                  <w:gridSpan w:val="2"/>
                  <w:tcBorders>
                    <w:top w:val="single" w:color="000000" w:sz="4" w:space="0"/>
                    <w:left w:val="single" w:color="000000" w:sz="4" w:space="0"/>
                    <w:bottom w:val="single" w:color="000000" w:sz="4" w:space="0"/>
                    <w:right w:val="single" w:color="000000" w:sz="4" w:space="0"/>
                  </w:tcBorders>
                  <w:noWrap w:val="0"/>
                  <w:tcMar>
                    <w:top w:w="31" w:type="dxa"/>
                    <w:left w:w="31" w:type="dxa"/>
                    <w:bottom w:w="0" w:type="dxa"/>
                    <w:right w:w="108" w:type="dxa"/>
                  </w:tcMar>
                  <w:vAlign w:val="center"/>
                </w:tcPr>
                <w:p>
                  <w:pPr>
                    <w:jc w:val="center"/>
                    <w:rPr>
                      <w:rFonts w:hint="eastAsia" w:ascii="宋体" w:hAnsi="宋体"/>
                      <w:sz w:val="21"/>
                      <w:szCs w:val="21"/>
                    </w:rPr>
                  </w:pPr>
                  <w:r>
                    <w:rPr>
                      <w:rFonts w:hint="eastAsia" w:ascii="宋体" w:hAnsi="宋体"/>
                      <w:sz w:val="21"/>
                      <w:szCs w:val="21"/>
                    </w:rPr>
                    <w:t>7.21</w:t>
                  </w:r>
                </w:p>
              </w:tc>
              <w:tc>
                <w:tcPr>
                  <w:tcW w:w="333" w:type="pct"/>
                  <w:gridSpan w:val="2"/>
                  <w:tcBorders>
                    <w:top w:val="single" w:color="000000" w:sz="4" w:space="0"/>
                    <w:left w:val="single" w:color="000000" w:sz="4" w:space="0"/>
                    <w:bottom w:val="single" w:color="000000" w:sz="4" w:space="0"/>
                    <w:right w:val="single" w:color="auto" w:sz="4" w:space="0"/>
                  </w:tcBorders>
                  <w:noWrap w:val="0"/>
                  <w:tcMar>
                    <w:top w:w="31" w:type="dxa"/>
                    <w:left w:w="31" w:type="dxa"/>
                    <w:bottom w:w="0" w:type="dxa"/>
                    <w:right w:w="108" w:type="dxa"/>
                  </w:tcMar>
                  <w:vAlign w:val="top"/>
                </w:tcPr>
                <w:p>
                  <w:pPr>
                    <w:spacing w:line="276" w:lineRule="auto"/>
                    <w:jc w:val="center"/>
                    <w:rPr>
                      <w:rFonts w:hint="eastAsia" w:ascii="宋体" w:hAnsi="宋体"/>
                      <w:sz w:val="21"/>
                      <w:szCs w:val="21"/>
                    </w:rPr>
                  </w:pPr>
                  <w:r>
                    <w:rPr>
                      <w:rFonts w:hint="eastAsia" w:ascii="宋体" w:hAnsi="宋体"/>
                      <w:sz w:val="21"/>
                      <w:szCs w:val="21"/>
                    </w:rPr>
                    <w:t>69</w:t>
                  </w:r>
                </w:p>
              </w:tc>
              <w:tc>
                <w:tcPr>
                  <w:tcW w:w="350" w:type="pct"/>
                  <w:tcBorders>
                    <w:top w:val="single" w:color="000000" w:sz="4" w:space="0"/>
                    <w:left w:val="single" w:color="auto" w:sz="4" w:space="0"/>
                    <w:bottom w:val="single" w:color="000000" w:sz="4" w:space="0"/>
                    <w:right w:val="single" w:color="auto" w:sz="4" w:space="0"/>
                  </w:tcBorders>
                  <w:noWrap w:val="0"/>
                  <w:tcMar>
                    <w:top w:w="31" w:type="dxa"/>
                    <w:left w:w="31" w:type="dxa"/>
                    <w:bottom w:w="0" w:type="dxa"/>
                    <w:right w:w="108" w:type="dxa"/>
                  </w:tcMar>
                  <w:vAlign w:val="top"/>
                </w:tcPr>
                <w:p>
                  <w:pPr>
                    <w:spacing w:line="276" w:lineRule="auto"/>
                    <w:jc w:val="center"/>
                    <w:rPr>
                      <w:rFonts w:hint="eastAsia" w:ascii="宋体" w:hAnsi="宋体"/>
                      <w:sz w:val="21"/>
                      <w:szCs w:val="21"/>
                    </w:rPr>
                  </w:pPr>
                  <w:r>
                    <w:rPr>
                      <w:rFonts w:hint="eastAsia" w:ascii="宋体" w:hAnsi="宋体"/>
                      <w:sz w:val="21"/>
                      <w:szCs w:val="21"/>
                    </w:rPr>
                    <w:t>23.1</w:t>
                  </w:r>
                </w:p>
              </w:tc>
              <w:tc>
                <w:tcPr>
                  <w:tcW w:w="398" w:type="pct"/>
                  <w:gridSpan w:val="2"/>
                  <w:tcBorders>
                    <w:top w:val="single" w:color="000000" w:sz="4" w:space="0"/>
                    <w:left w:val="single" w:color="auto" w:sz="4" w:space="0"/>
                    <w:bottom w:val="single" w:color="000000" w:sz="4" w:space="0"/>
                    <w:right w:val="single" w:color="000000" w:sz="4" w:space="0"/>
                  </w:tcBorders>
                  <w:noWrap w:val="0"/>
                  <w:tcMar>
                    <w:top w:w="31" w:type="dxa"/>
                    <w:left w:w="31" w:type="dxa"/>
                    <w:bottom w:w="0" w:type="dxa"/>
                    <w:right w:w="108" w:type="dxa"/>
                  </w:tcMar>
                  <w:vAlign w:val="top"/>
                </w:tcPr>
                <w:p>
                  <w:pPr>
                    <w:spacing w:line="276" w:lineRule="auto"/>
                    <w:jc w:val="center"/>
                    <w:rPr>
                      <w:rFonts w:hint="eastAsia" w:ascii="宋体" w:hAnsi="宋体"/>
                      <w:sz w:val="21"/>
                      <w:szCs w:val="21"/>
                    </w:rPr>
                  </w:pPr>
                  <w:r>
                    <w:rPr>
                      <w:rFonts w:hint="eastAsia" w:ascii="宋体" w:hAnsi="宋体"/>
                      <w:sz w:val="21"/>
                      <w:szCs w:val="21"/>
                    </w:rPr>
                    <w:t>113</w:t>
                  </w:r>
                </w:p>
              </w:tc>
              <w:tc>
                <w:tcPr>
                  <w:tcW w:w="351" w:type="pct"/>
                  <w:gridSpan w:val="2"/>
                  <w:tcBorders>
                    <w:top w:val="single" w:color="000000" w:sz="4" w:space="0"/>
                    <w:left w:val="single" w:color="000000" w:sz="4" w:space="0"/>
                    <w:bottom w:val="single" w:color="000000" w:sz="4" w:space="0"/>
                    <w:right w:val="single" w:color="auto" w:sz="4" w:space="0"/>
                  </w:tcBorders>
                  <w:noWrap w:val="0"/>
                  <w:tcMar>
                    <w:top w:w="31" w:type="dxa"/>
                    <w:left w:w="31" w:type="dxa"/>
                    <w:bottom w:w="0" w:type="dxa"/>
                    <w:right w:w="108" w:type="dxa"/>
                  </w:tcMar>
                  <w:vAlign w:val="top"/>
                </w:tcPr>
                <w:p>
                  <w:pPr>
                    <w:spacing w:line="276" w:lineRule="auto"/>
                    <w:jc w:val="center"/>
                    <w:rPr>
                      <w:rFonts w:hint="eastAsia" w:ascii="宋体" w:hAnsi="宋体"/>
                      <w:sz w:val="21"/>
                      <w:szCs w:val="21"/>
                    </w:rPr>
                  </w:pPr>
                  <w:r>
                    <w:rPr>
                      <w:rFonts w:hint="eastAsia" w:ascii="宋体" w:hAnsi="宋体"/>
                      <w:sz w:val="21"/>
                      <w:szCs w:val="21"/>
                    </w:rPr>
                    <w:t>34</w:t>
                  </w:r>
                </w:p>
              </w:tc>
              <w:tc>
                <w:tcPr>
                  <w:tcW w:w="458" w:type="pct"/>
                  <w:gridSpan w:val="3"/>
                  <w:tcBorders>
                    <w:top w:val="single" w:color="000000" w:sz="4" w:space="0"/>
                    <w:left w:val="single" w:color="auto" w:sz="4" w:space="0"/>
                    <w:bottom w:val="single" w:color="000000" w:sz="4" w:space="0"/>
                    <w:right w:val="single" w:color="auto" w:sz="4" w:space="0"/>
                  </w:tcBorders>
                  <w:noWrap w:val="0"/>
                  <w:tcMar>
                    <w:top w:w="31" w:type="dxa"/>
                    <w:left w:w="31" w:type="dxa"/>
                    <w:bottom w:w="0" w:type="dxa"/>
                    <w:right w:w="108" w:type="dxa"/>
                  </w:tcMar>
                  <w:vAlign w:val="top"/>
                </w:tcPr>
                <w:p>
                  <w:pPr>
                    <w:spacing w:line="276" w:lineRule="auto"/>
                    <w:jc w:val="center"/>
                    <w:rPr>
                      <w:rFonts w:hint="eastAsia" w:ascii="宋体" w:hAnsi="宋体"/>
                      <w:sz w:val="21"/>
                      <w:szCs w:val="21"/>
                    </w:rPr>
                  </w:pPr>
                  <w:r>
                    <w:rPr>
                      <w:rFonts w:hint="eastAsia" w:ascii="宋体" w:hAnsi="宋体"/>
                      <w:sz w:val="21"/>
                      <w:szCs w:val="21"/>
                    </w:rPr>
                    <w:t>35000</w:t>
                  </w:r>
                </w:p>
              </w:tc>
              <w:tc>
                <w:tcPr>
                  <w:tcW w:w="583" w:type="pct"/>
                  <w:gridSpan w:val="2"/>
                  <w:tcBorders>
                    <w:top w:val="single" w:color="000000" w:sz="4" w:space="0"/>
                    <w:left w:val="single" w:color="auto" w:sz="4" w:space="0"/>
                    <w:bottom w:val="single" w:color="000000" w:sz="4" w:space="0"/>
                    <w:right w:val="single" w:color="auto" w:sz="4" w:space="0"/>
                  </w:tcBorders>
                  <w:noWrap w:val="0"/>
                  <w:tcMar>
                    <w:top w:w="31" w:type="dxa"/>
                    <w:left w:w="31" w:type="dxa"/>
                    <w:bottom w:w="0" w:type="dxa"/>
                    <w:right w:w="108" w:type="dxa"/>
                  </w:tcMar>
                  <w:vAlign w:val="center"/>
                </w:tcPr>
                <w:p>
                  <w:pPr>
                    <w:spacing w:line="360" w:lineRule="auto"/>
                    <w:jc w:val="center"/>
                    <w:rPr>
                      <w:rFonts w:ascii="宋体" w:hAnsi="宋体"/>
                      <w:sz w:val="21"/>
                      <w:szCs w:val="21"/>
                    </w:rPr>
                  </w:pPr>
                  <w:r>
                    <w:rPr>
                      <w:rFonts w:hint="eastAsia" w:ascii="宋体" w:hAnsi="宋体"/>
                      <w:sz w:val="21"/>
                      <w:szCs w:val="21"/>
                    </w:rPr>
                    <w:t>0.00004L</w:t>
                  </w:r>
                </w:p>
              </w:tc>
              <w:tc>
                <w:tcPr>
                  <w:tcW w:w="395" w:type="pct"/>
                  <w:gridSpan w:val="2"/>
                  <w:tcBorders>
                    <w:top w:val="single" w:color="000000" w:sz="4" w:space="0"/>
                    <w:left w:val="single" w:color="auto" w:sz="4" w:space="0"/>
                    <w:bottom w:val="single" w:color="000000" w:sz="4" w:space="0"/>
                    <w:right w:val="single" w:color="auto" w:sz="4" w:space="0"/>
                  </w:tcBorders>
                  <w:noWrap w:val="0"/>
                  <w:tcMar>
                    <w:top w:w="31" w:type="dxa"/>
                    <w:left w:w="31" w:type="dxa"/>
                    <w:bottom w:w="0" w:type="dxa"/>
                    <w:right w:w="108" w:type="dxa"/>
                  </w:tcMar>
                  <w:vAlign w:val="top"/>
                </w:tcPr>
                <w:p>
                  <w:pPr>
                    <w:jc w:val="center"/>
                    <w:rPr>
                      <w:rFonts w:hint="eastAsia" w:ascii="宋体" w:hAnsi="宋体"/>
                      <w:sz w:val="21"/>
                      <w:szCs w:val="21"/>
                    </w:rPr>
                  </w:pPr>
                  <w:r>
                    <w:rPr>
                      <w:rFonts w:hint="eastAsia" w:ascii="宋体" w:hAnsi="宋体"/>
                      <w:sz w:val="21"/>
                      <w:szCs w:val="21"/>
                    </w:rPr>
                    <w:t>0.037</w:t>
                  </w:r>
                </w:p>
              </w:tc>
              <w:tc>
                <w:tcPr>
                  <w:tcW w:w="396" w:type="pct"/>
                  <w:gridSpan w:val="2"/>
                  <w:tcBorders>
                    <w:top w:val="single" w:color="000000" w:sz="4" w:space="0"/>
                    <w:left w:val="single" w:color="auto" w:sz="4" w:space="0"/>
                    <w:bottom w:val="single" w:color="000000" w:sz="4" w:space="0"/>
                    <w:right w:val="single" w:color="auto" w:sz="4" w:space="0"/>
                  </w:tcBorders>
                  <w:noWrap w:val="0"/>
                  <w:tcMar>
                    <w:top w:w="31" w:type="dxa"/>
                    <w:left w:w="31" w:type="dxa"/>
                    <w:bottom w:w="0" w:type="dxa"/>
                    <w:right w:w="108" w:type="dxa"/>
                  </w:tcMar>
                  <w:vAlign w:val="top"/>
                </w:tcPr>
                <w:p>
                  <w:pPr>
                    <w:jc w:val="center"/>
                    <w:rPr>
                      <w:rFonts w:hint="eastAsia" w:ascii="宋体" w:hAnsi="宋体"/>
                      <w:sz w:val="21"/>
                      <w:szCs w:val="21"/>
                    </w:rPr>
                  </w:pPr>
                  <w:r>
                    <w:rPr>
                      <w:rFonts w:hint="eastAsia" w:ascii="宋体" w:hAnsi="宋体"/>
                      <w:sz w:val="21"/>
                      <w:szCs w:val="21"/>
                    </w:rPr>
                    <w:t>0.009</w:t>
                  </w:r>
                </w:p>
              </w:tc>
              <w:tc>
                <w:tcPr>
                  <w:tcW w:w="396" w:type="pct"/>
                  <w:tcBorders>
                    <w:top w:val="single" w:color="000000" w:sz="4" w:space="0"/>
                    <w:left w:val="single" w:color="auto" w:sz="4" w:space="0"/>
                    <w:bottom w:val="single" w:color="000000" w:sz="4" w:space="0"/>
                  </w:tcBorders>
                  <w:noWrap w:val="0"/>
                  <w:tcMar>
                    <w:top w:w="31" w:type="dxa"/>
                    <w:left w:w="31" w:type="dxa"/>
                    <w:bottom w:w="0" w:type="dxa"/>
                    <w:right w:w="108" w:type="dxa"/>
                  </w:tcMar>
                  <w:vAlign w:val="top"/>
                </w:tcPr>
                <w:p>
                  <w:pPr>
                    <w:jc w:val="center"/>
                    <w:rPr>
                      <w:rFonts w:ascii="宋体" w:hAnsi="宋体"/>
                      <w:sz w:val="21"/>
                      <w:szCs w:val="21"/>
                    </w:rPr>
                  </w:pPr>
                  <w:r>
                    <w:rPr>
                      <w:rFonts w:hint="eastAsia" w:ascii="宋体" w:hAnsi="宋体"/>
                      <w:sz w:val="21"/>
                      <w:szCs w:val="21"/>
                    </w:rPr>
                    <w:t>0.04L</w:t>
                  </w:r>
                </w:p>
              </w:tc>
            </w:tr>
            <w:tr>
              <w:tblPrEx>
                <w:tblCellMar>
                  <w:top w:w="0" w:type="dxa"/>
                  <w:left w:w="0" w:type="dxa"/>
                  <w:bottom w:w="0" w:type="dxa"/>
                  <w:right w:w="0" w:type="dxa"/>
                </w:tblCellMar>
              </w:tblPrEx>
              <w:trPr>
                <w:gridAfter w:val="1"/>
                <w:wAfter w:w="1" w:type="pct"/>
                <w:trHeight w:val="554" w:hRule="atLeast"/>
              </w:trPr>
              <w:tc>
                <w:tcPr>
                  <w:tcW w:w="325" w:type="pct"/>
                  <w:gridSpan w:val="2"/>
                  <w:vMerge w:val="continue"/>
                  <w:tcBorders>
                    <w:right w:val="single" w:color="000000" w:sz="4" w:space="0"/>
                  </w:tcBorders>
                  <w:noWrap w:val="0"/>
                  <w:tcMar>
                    <w:top w:w="31" w:type="dxa"/>
                    <w:left w:w="31" w:type="dxa"/>
                    <w:bottom w:w="0" w:type="dxa"/>
                    <w:right w:w="108" w:type="dxa"/>
                  </w:tcMar>
                  <w:vAlign w:val="center"/>
                </w:tcPr>
                <w:p>
                  <w:pPr>
                    <w:spacing w:line="240" w:lineRule="exact"/>
                    <w:jc w:val="center"/>
                    <w:rPr>
                      <w:rFonts w:hint="eastAsia" w:ascii="宋体" w:hAnsi="宋体"/>
                      <w:bCs/>
                      <w:sz w:val="21"/>
                      <w:szCs w:val="21"/>
                    </w:rPr>
                  </w:pPr>
                </w:p>
              </w:tc>
              <w:tc>
                <w:tcPr>
                  <w:tcW w:w="309" w:type="pct"/>
                  <w:gridSpan w:val="2"/>
                  <w:vMerge w:val="continue"/>
                  <w:tcBorders>
                    <w:left w:val="single" w:color="000000" w:sz="4" w:space="0"/>
                    <w:right w:val="single" w:color="auto" w:sz="4" w:space="0"/>
                  </w:tcBorders>
                  <w:noWrap w:val="0"/>
                  <w:tcMar>
                    <w:top w:w="31" w:type="dxa"/>
                    <w:left w:w="31" w:type="dxa"/>
                    <w:bottom w:w="0" w:type="dxa"/>
                    <w:right w:w="108" w:type="dxa"/>
                  </w:tcMar>
                  <w:vAlign w:val="center"/>
                </w:tcPr>
                <w:p>
                  <w:pPr>
                    <w:spacing w:line="240" w:lineRule="exact"/>
                    <w:jc w:val="center"/>
                    <w:rPr>
                      <w:rFonts w:hint="eastAsia" w:ascii="宋体" w:hAnsi="宋体"/>
                      <w:bCs/>
                      <w:sz w:val="21"/>
                      <w:szCs w:val="21"/>
                    </w:rPr>
                  </w:pPr>
                </w:p>
              </w:tc>
              <w:tc>
                <w:tcPr>
                  <w:tcW w:w="342" w:type="pct"/>
                  <w:gridSpan w:val="2"/>
                  <w:tcBorders>
                    <w:top w:val="single" w:color="000000" w:sz="4" w:space="0"/>
                    <w:left w:val="single" w:color="auto" w:sz="4" w:space="0"/>
                    <w:bottom w:val="single" w:color="000000" w:sz="4" w:space="0"/>
                    <w:right w:val="single" w:color="000000" w:sz="4" w:space="0"/>
                  </w:tcBorders>
                  <w:noWrap w:val="0"/>
                  <w:tcMar>
                    <w:top w:w="31" w:type="dxa"/>
                    <w:left w:w="31" w:type="dxa"/>
                    <w:bottom w:w="0" w:type="dxa"/>
                    <w:right w:w="108" w:type="dxa"/>
                  </w:tcMar>
                  <w:vAlign w:val="center"/>
                </w:tcPr>
                <w:p>
                  <w:pPr>
                    <w:spacing w:line="240" w:lineRule="exact"/>
                    <w:jc w:val="center"/>
                    <w:rPr>
                      <w:rFonts w:hint="eastAsia" w:ascii="宋体" w:hAnsi="宋体"/>
                      <w:bCs/>
                      <w:sz w:val="21"/>
                      <w:szCs w:val="21"/>
                    </w:rPr>
                  </w:pPr>
                  <w:r>
                    <w:rPr>
                      <w:rFonts w:hint="eastAsia" w:ascii="宋体" w:hAnsi="宋体"/>
                      <w:bCs/>
                      <w:sz w:val="21"/>
                      <w:szCs w:val="21"/>
                    </w:rPr>
                    <w:t>二次</w:t>
                  </w:r>
                </w:p>
              </w:tc>
              <w:tc>
                <w:tcPr>
                  <w:tcW w:w="357" w:type="pct"/>
                  <w:gridSpan w:val="2"/>
                  <w:tcBorders>
                    <w:top w:val="single" w:color="000000" w:sz="4" w:space="0"/>
                    <w:left w:val="single" w:color="000000" w:sz="4" w:space="0"/>
                    <w:bottom w:val="single" w:color="000000" w:sz="4" w:space="0"/>
                    <w:right w:val="single" w:color="000000" w:sz="4" w:space="0"/>
                  </w:tcBorders>
                  <w:noWrap w:val="0"/>
                  <w:tcMar>
                    <w:top w:w="31" w:type="dxa"/>
                    <w:left w:w="31" w:type="dxa"/>
                    <w:bottom w:w="0" w:type="dxa"/>
                    <w:right w:w="108" w:type="dxa"/>
                  </w:tcMar>
                  <w:vAlign w:val="center"/>
                </w:tcPr>
                <w:p>
                  <w:pPr>
                    <w:jc w:val="center"/>
                    <w:rPr>
                      <w:rFonts w:hint="eastAsia" w:ascii="宋体" w:hAnsi="宋体"/>
                      <w:sz w:val="21"/>
                      <w:szCs w:val="21"/>
                    </w:rPr>
                  </w:pPr>
                  <w:r>
                    <w:rPr>
                      <w:rFonts w:hint="eastAsia" w:ascii="宋体" w:hAnsi="宋体"/>
                      <w:sz w:val="21"/>
                      <w:szCs w:val="21"/>
                    </w:rPr>
                    <w:t>7.29</w:t>
                  </w:r>
                </w:p>
              </w:tc>
              <w:tc>
                <w:tcPr>
                  <w:tcW w:w="333" w:type="pct"/>
                  <w:gridSpan w:val="2"/>
                  <w:tcBorders>
                    <w:top w:val="single" w:color="000000" w:sz="4" w:space="0"/>
                    <w:left w:val="single" w:color="000000" w:sz="4" w:space="0"/>
                    <w:bottom w:val="single" w:color="000000" w:sz="4" w:space="0"/>
                    <w:right w:val="single" w:color="auto" w:sz="4" w:space="0"/>
                  </w:tcBorders>
                  <w:noWrap w:val="0"/>
                  <w:tcMar>
                    <w:top w:w="31" w:type="dxa"/>
                    <w:left w:w="31" w:type="dxa"/>
                    <w:bottom w:w="0" w:type="dxa"/>
                    <w:right w:w="108" w:type="dxa"/>
                  </w:tcMar>
                  <w:vAlign w:val="top"/>
                </w:tcPr>
                <w:p>
                  <w:pPr>
                    <w:spacing w:line="276" w:lineRule="auto"/>
                    <w:jc w:val="center"/>
                    <w:rPr>
                      <w:rFonts w:hint="eastAsia" w:ascii="宋体" w:hAnsi="宋体"/>
                      <w:sz w:val="21"/>
                      <w:szCs w:val="21"/>
                    </w:rPr>
                  </w:pPr>
                  <w:r>
                    <w:rPr>
                      <w:rFonts w:hint="eastAsia" w:ascii="宋体" w:hAnsi="宋体"/>
                      <w:sz w:val="21"/>
                      <w:szCs w:val="21"/>
                    </w:rPr>
                    <w:t>67</w:t>
                  </w:r>
                </w:p>
              </w:tc>
              <w:tc>
                <w:tcPr>
                  <w:tcW w:w="350" w:type="pct"/>
                  <w:tcBorders>
                    <w:top w:val="single" w:color="000000" w:sz="4" w:space="0"/>
                    <w:left w:val="single" w:color="auto" w:sz="4" w:space="0"/>
                    <w:bottom w:val="single" w:color="000000" w:sz="4" w:space="0"/>
                    <w:right w:val="single" w:color="auto" w:sz="4" w:space="0"/>
                  </w:tcBorders>
                  <w:noWrap w:val="0"/>
                  <w:tcMar>
                    <w:top w:w="31" w:type="dxa"/>
                    <w:left w:w="31" w:type="dxa"/>
                    <w:bottom w:w="0" w:type="dxa"/>
                    <w:right w:w="108" w:type="dxa"/>
                  </w:tcMar>
                  <w:vAlign w:val="top"/>
                </w:tcPr>
                <w:p>
                  <w:pPr>
                    <w:spacing w:line="276" w:lineRule="auto"/>
                    <w:jc w:val="center"/>
                    <w:rPr>
                      <w:rFonts w:hint="eastAsia" w:ascii="宋体" w:hAnsi="宋体"/>
                      <w:sz w:val="21"/>
                      <w:szCs w:val="21"/>
                    </w:rPr>
                  </w:pPr>
                  <w:r>
                    <w:rPr>
                      <w:rFonts w:hint="eastAsia" w:ascii="宋体" w:hAnsi="宋体"/>
                      <w:sz w:val="21"/>
                      <w:szCs w:val="21"/>
                    </w:rPr>
                    <w:t>24.4</w:t>
                  </w:r>
                </w:p>
              </w:tc>
              <w:tc>
                <w:tcPr>
                  <w:tcW w:w="398" w:type="pct"/>
                  <w:gridSpan w:val="2"/>
                  <w:tcBorders>
                    <w:top w:val="single" w:color="000000" w:sz="4" w:space="0"/>
                    <w:left w:val="single" w:color="auto" w:sz="4" w:space="0"/>
                    <w:bottom w:val="single" w:color="000000" w:sz="4" w:space="0"/>
                    <w:right w:val="single" w:color="000000" w:sz="4" w:space="0"/>
                  </w:tcBorders>
                  <w:noWrap w:val="0"/>
                  <w:tcMar>
                    <w:top w:w="31" w:type="dxa"/>
                    <w:left w:w="31" w:type="dxa"/>
                    <w:bottom w:w="0" w:type="dxa"/>
                    <w:right w:w="108" w:type="dxa"/>
                  </w:tcMar>
                  <w:vAlign w:val="top"/>
                </w:tcPr>
                <w:p>
                  <w:pPr>
                    <w:spacing w:line="276" w:lineRule="auto"/>
                    <w:jc w:val="center"/>
                    <w:rPr>
                      <w:rFonts w:hint="eastAsia" w:ascii="宋体" w:hAnsi="宋体"/>
                      <w:sz w:val="21"/>
                      <w:szCs w:val="21"/>
                    </w:rPr>
                  </w:pPr>
                  <w:r>
                    <w:rPr>
                      <w:rFonts w:hint="eastAsia" w:ascii="宋体" w:hAnsi="宋体"/>
                      <w:sz w:val="21"/>
                      <w:szCs w:val="21"/>
                    </w:rPr>
                    <w:t>112</w:t>
                  </w:r>
                </w:p>
              </w:tc>
              <w:tc>
                <w:tcPr>
                  <w:tcW w:w="351" w:type="pct"/>
                  <w:gridSpan w:val="2"/>
                  <w:tcBorders>
                    <w:top w:val="single" w:color="000000" w:sz="4" w:space="0"/>
                    <w:left w:val="single" w:color="000000" w:sz="4" w:space="0"/>
                    <w:bottom w:val="single" w:color="000000" w:sz="4" w:space="0"/>
                    <w:right w:val="single" w:color="auto" w:sz="4" w:space="0"/>
                  </w:tcBorders>
                  <w:noWrap w:val="0"/>
                  <w:tcMar>
                    <w:top w:w="31" w:type="dxa"/>
                    <w:left w:w="31" w:type="dxa"/>
                    <w:bottom w:w="0" w:type="dxa"/>
                    <w:right w:w="108" w:type="dxa"/>
                  </w:tcMar>
                  <w:vAlign w:val="top"/>
                </w:tcPr>
                <w:p>
                  <w:pPr>
                    <w:spacing w:line="276" w:lineRule="auto"/>
                    <w:jc w:val="center"/>
                    <w:rPr>
                      <w:rFonts w:hint="eastAsia" w:ascii="宋体" w:hAnsi="宋体"/>
                      <w:sz w:val="21"/>
                      <w:szCs w:val="21"/>
                    </w:rPr>
                  </w:pPr>
                  <w:r>
                    <w:rPr>
                      <w:rFonts w:hint="eastAsia" w:ascii="宋体" w:hAnsi="宋体"/>
                      <w:sz w:val="21"/>
                      <w:szCs w:val="21"/>
                    </w:rPr>
                    <w:t>34</w:t>
                  </w:r>
                </w:p>
              </w:tc>
              <w:tc>
                <w:tcPr>
                  <w:tcW w:w="458" w:type="pct"/>
                  <w:gridSpan w:val="3"/>
                  <w:tcBorders>
                    <w:top w:val="single" w:color="000000" w:sz="4" w:space="0"/>
                    <w:left w:val="single" w:color="auto" w:sz="4" w:space="0"/>
                    <w:bottom w:val="single" w:color="000000" w:sz="4" w:space="0"/>
                    <w:right w:val="single" w:color="auto" w:sz="4" w:space="0"/>
                  </w:tcBorders>
                  <w:noWrap w:val="0"/>
                  <w:tcMar>
                    <w:top w:w="31" w:type="dxa"/>
                    <w:left w:w="31" w:type="dxa"/>
                    <w:bottom w:w="0" w:type="dxa"/>
                    <w:right w:w="108" w:type="dxa"/>
                  </w:tcMar>
                  <w:vAlign w:val="top"/>
                </w:tcPr>
                <w:p>
                  <w:pPr>
                    <w:spacing w:line="276" w:lineRule="auto"/>
                    <w:jc w:val="center"/>
                    <w:rPr>
                      <w:rFonts w:hint="eastAsia" w:ascii="宋体" w:hAnsi="宋体"/>
                      <w:sz w:val="21"/>
                      <w:szCs w:val="21"/>
                    </w:rPr>
                  </w:pPr>
                  <w:r>
                    <w:rPr>
                      <w:rFonts w:hint="eastAsia" w:ascii="宋体" w:hAnsi="宋体"/>
                      <w:sz w:val="21"/>
                      <w:szCs w:val="21"/>
                    </w:rPr>
                    <w:t>35000</w:t>
                  </w:r>
                </w:p>
              </w:tc>
              <w:tc>
                <w:tcPr>
                  <w:tcW w:w="583" w:type="pct"/>
                  <w:gridSpan w:val="2"/>
                  <w:tcBorders>
                    <w:top w:val="single" w:color="000000" w:sz="4" w:space="0"/>
                    <w:left w:val="single" w:color="auto" w:sz="4" w:space="0"/>
                    <w:bottom w:val="single" w:color="000000" w:sz="4" w:space="0"/>
                    <w:right w:val="single" w:color="auto" w:sz="4" w:space="0"/>
                  </w:tcBorders>
                  <w:noWrap w:val="0"/>
                  <w:tcMar>
                    <w:top w:w="31" w:type="dxa"/>
                    <w:left w:w="31" w:type="dxa"/>
                    <w:bottom w:w="0" w:type="dxa"/>
                    <w:right w:w="108" w:type="dxa"/>
                  </w:tcMar>
                  <w:vAlign w:val="center"/>
                </w:tcPr>
                <w:p>
                  <w:pPr>
                    <w:spacing w:line="360" w:lineRule="auto"/>
                    <w:jc w:val="center"/>
                    <w:rPr>
                      <w:rFonts w:ascii="宋体" w:hAnsi="宋体"/>
                      <w:sz w:val="21"/>
                      <w:szCs w:val="21"/>
                    </w:rPr>
                  </w:pPr>
                  <w:r>
                    <w:rPr>
                      <w:rFonts w:hint="eastAsia" w:ascii="宋体" w:hAnsi="宋体"/>
                      <w:sz w:val="21"/>
                      <w:szCs w:val="21"/>
                    </w:rPr>
                    <w:t>0.00004L</w:t>
                  </w:r>
                </w:p>
              </w:tc>
              <w:tc>
                <w:tcPr>
                  <w:tcW w:w="395" w:type="pct"/>
                  <w:gridSpan w:val="2"/>
                  <w:tcBorders>
                    <w:top w:val="single" w:color="000000" w:sz="4" w:space="0"/>
                    <w:left w:val="single" w:color="auto" w:sz="4" w:space="0"/>
                    <w:bottom w:val="single" w:color="000000" w:sz="4" w:space="0"/>
                    <w:right w:val="single" w:color="auto" w:sz="4" w:space="0"/>
                  </w:tcBorders>
                  <w:noWrap w:val="0"/>
                  <w:tcMar>
                    <w:top w:w="31" w:type="dxa"/>
                    <w:left w:w="31" w:type="dxa"/>
                    <w:bottom w:w="0" w:type="dxa"/>
                    <w:right w:w="108" w:type="dxa"/>
                  </w:tcMar>
                  <w:vAlign w:val="top"/>
                </w:tcPr>
                <w:p>
                  <w:pPr>
                    <w:jc w:val="center"/>
                    <w:rPr>
                      <w:rFonts w:hint="eastAsia" w:ascii="宋体" w:hAnsi="宋体"/>
                      <w:sz w:val="21"/>
                      <w:szCs w:val="21"/>
                    </w:rPr>
                  </w:pPr>
                  <w:r>
                    <w:rPr>
                      <w:rFonts w:hint="eastAsia" w:ascii="宋体" w:hAnsi="宋体"/>
                      <w:sz w:val="21"/>
                      <w:szCs w:val="21"/>
                    </w:rPr>
                    <w:t>0.039</w:t>
                  </w:r>
                </w:p>
              </w:tc>
              <w:tc>
                <w:tcPr>
                  <w:tcW w:w="396" w:type="pct"/>
                  <w:gridSpan w:val="2"/>
                  <w:tcBorders>
                    <w:top w:val="single" w:color="000000" w:sz="4" w:space="0"/>
                    <w:left w:val="single" w:color="auto" w:sz="4" w:space="0"/>
                    <w:bottom w:val="single" w:color="000000" w:sz="4" w:space="0"/>
                    <w:right w:val="single" w:color="auto" w:sz="4" w:space="0"/>
                  </w:tcBorders>
                  <w:noWrap w:val="0"/>
                  <w:tcMar>
                    <w:top w:w="31" w:type="dxa"/>
                    <w:left w:w="31" w:type="dxa"/>
                    <w:bottom w:w="0" w:type="dxa"/>
                    <w:right w:w="108" w:type="dxa"/>
                  </w:tcMar>
                  <w:vAlign w:val="top"/>
                </w:tcPr>
                <w:p>
                  <w:pPr>
                    <w:jc w:val="center"/>
                    <w:rPr>
                      <w:rFonts w:hint="eastAsia" w:ascii="宋体" w:hAnsi="宋体"/>
                      <w:sz w:val="21"/>
                      <w:szCs w:val="21"/>
                    </w:rPr>
                  </w:pPr>
                  <w:r>
                    <w:rPr>
                      <w:rFonts w:hint="eastAsia" w:ascii="宋体" w:hAnsi="宋体"/>
                      <w:sz w:val="21"/>
                      <w:szCs w:val="21"/>
                    </w:rPr>
                    <w:t>0.010</w:t>
                  </w:r>
                </w:p>
              </w:tc>
              <w:tc>
                <w:tcPr>
                  <w:tcW w:w="396" w:type="pct"/>
                  <w:tcBorders>
                    <w:top w:val="single" w:color="000000" w:sz="4" w:space="0"/>
                    <w:left w:val="single" w:color="auto" w:sz="4" w:space="0"/>
                    <w:bottom w:val="single" w:color="000000" w:sz="4" w:space="0"/>
                  </w:tcBorders>
                  <w:noWrap w:val="0"/>
                  <w:tcMar>
                    <w:top w:w="31" w:type="dxa"/>
                    <w:left w:w="31" w:type="dxa"/>
                    <w:bottom w:w="0" w:type="dxa"/>
                    <w:right w:w="108" w:type="dxa"/>
                  </w:tcMar>
                  <w:vAlign w:val="top"/>
                </w:tcPr>
                <w:p>
                  <w:pPr>
                    <w:jc w:val="center"/>
                    <w:rPr>
                      <w:rFonts w:ascii="宋体" w:hAnsi="宋体"/>
                      <w:sz w:val="21"/>
                      <w:szCs w:val="21"/>
                    </w:rPr>
                  </w:pPr>
                  <w:r>
                    <w:rPr>
                      <w:rFonts w:hint="eastAsia" w:ascii="宋体" w:hAnsi="宋体"/>
                      <w:sz w:val="21"/>
                      <w:szCs w:val="21"/>
                    </w:rPr>
                    <w:t>0.04L</w:t>
                  </w:r>
                </w:p>
              </w:tc>
            </w:tr>
            <w:tr>
              <w:tblPrEx>
                <w:tblCellMar>
                  <w:top w:w="0" w:type="dxa"/>
                  <w:left w:w="0" w:type="dxa"/>
                  <w:bottom w:w="0" w:type="dxa"/>
                  <w:right w:w="0" w:type="dxa"/>
                </w:tblCellMar>
              </w:tblPrEx>
              <w:trPr>
                <w:gridAfter w:val="1"/>
                <w:wAfter w:w="1" w:type="pct"/>
                <w:trHeight w:val="554" w:hRule="atLeast"/>
              </w:trPr>
              <w:tc>
                <w:tcPr>
                  <w:tcW w:w="325" w:type="pct"/>
                  <w:gridSpan w:val="2"/>
                  <w:vMerge w:val="continue"/>
                  <w:tcBorders>
                    <w:right w:val="single" w:color="000000" w:sz="4" w:space="0"/>
                  </w:tcBorders>
                  <w:noWrap w:val="0"/>
                  <w:tcMar>
                    <w:top w:w="31" w:type="dxa"/>
                    <w:left w:w="31" w:type="dxa"/>
                    <w:bottom w:w="0" w:type="dxa"/>
                    <w:right w:w="108" w:type="dxa"/>
                  </w:tcMar>
                  <w:vAlign w:val="center"/>
                </w:tcPr>
                <w:p>
                  <w:pPr>
                    <w:spacing w:line="240" w:lineRule="exact"/>
                    <w:jc w:val="center"/>
                    <w:rPr>
                      <w:rFonts w:hint="eastAsia" w:ascii="宋体" w:hAnsi="宋体"/>
                      <w:bCs/>
                      <w:sz w:val="21"/>
                      <w:szCs w:val="21"/>
                    </w:rPr>
                  </w:pPr>
                </w:p>
              </w:tc>
              <w:tc>
                <w:tcPr>
                  <w:tcW w:w="309" w:type="pct"/>
                  <w:gridSpan w:val="2"/>
                  <w:vMerge w:val="continue"/>
                  <w:tcBorders>
                    <w:left w:val="single" w:color="000000" w:sz="4" w:space="0"/>
                    <w:bottom w:val="single" w:color="000000" w:sz="4" w:space="0"/>
                    <w:right w:val="single" w:color="auto" w:sz="4" w:space="0"/>
                  </w:tcBorders>
                  <w:noWrap w:val="0"/>
                  <w:tcMar>
                    <w:top w:w="31" w:type="dxa"/>
                    <w:left w:w="31" w:type="dxa"/>
                    <w:bottom w:w="0" w:type="dxa"/>
                    <w:right w:w="108" w:type="dxa"/>
                  </w:tcMar>
                  <w:vAlign w:val="center"/>
                </w:tcPr>
                <w:p>
                  <w:pPr>
                    <w:spacing w:line="240" w:lineRule="exact"/>
                    <w:jc w:val="center"/>
                    <w:rPr>
                      <w:rFonts w:hint="eastAsia" w:ascii="宋体" w:hAnsi="宋体"/>
                      <w:bCs/>
                      <w:sz w:val="21"/>
                      <w:szCs w:val="21"/>
                    </w:rPr>
                  </w:pPr>
                </w:p>
              </w:tc>
              <w:tc>
                <w:tcPr>
                  <w:tcW w:w="342" w:type="pct"/>
                  <w:gridSpan w:val="2"/>
                  <w:tcBorders>
                    <w:top w:val="single" w:color="000000" w:sz="4" w:space="0"/>
                    <w:left w:val="single" w:color="auto" w:sz="4" w:space="0"/>
                    <w:bottom w:val="single" w:color="000000" w:sz="4" w:space="0"/>
                    <w:right w:val="single" w:color="000000" w:sz="4" w:space="0"/>
                  </w:tcBorders>
                  <w:noWrap w:val="0"/>
                  <w:tcMar>
                    <w:top w:w="31" w:type="dxa"/>
                    <w:left w:w="31" w:type="dxa"/>
                    <w:bottom w:w="0" w:type="dxa"/>
                    <w:right w:w="108" w:type="dxa"/>
                  </w:tcMar>
                  <w:vAlign w:val="center"/>
                </w:tcPr>
                <w:p>
                  <w:pPr>
                    <w:spacing w:line="240" w:lineRule="exact"/>
                    <w:jc w:val="center"/>
                    <w:rPr>
                      <w:rFonts w:hint="eastAsia" w:ascii="宋体" w:hAnsi="宋体"/>
                      <w:bCs/>
                      <w:sz w:val="21"/>
                      <w:szCs w:val="21"/>
                    </w:rPr>
                  </w:pPr>
                  <w:r>
                    <w:rPr>
                      <w:rFonts w:hint="eastAsia" w:ascii="宋体" w:hAnsi="宋体"/>
                      <w:bCs/>
                      <w:sz w:val="21"/>
                      <w:szCs w:val="21"/>
                    </w:rPr>
                    <w:t>三次</w:t>
                  </w:r>
                </w:p>
              </w:tc>
              <w:tc>
                <w:tcPr>
                  <w:tcW w:w="357" w:type="pct"/>
                  <w:gridSpan w:val="2"/>
                  <w:tcBorders>
                    <w:top w:val="single" w:color="000000" w:sz="4" w:space="0"/>
                    <w:left w:val="single" w:color="000000" w:sz="4" w:space="0"/>
                    <w:bottom w:val="single" w:color="000000" w:sz="4" w:space="0"/>
                    <w:right w:val="single" w:color="000000" w:sz="4" w:space="0"/>
                  </w:tcBorders>
                  <w:noWrap w:val="0"/>
                  <w:tcMar>
                    <w:top w:w="31" w:type="dxa"/>
                    <w:left w:w="31" w:type="dxa"/>
                    <w:bottom w:w="0" w:type="dxa"/>
                    <w:right w:w="108" w:type="dxa"/>
                  </w:tcMar>
                  <w:vAlign w:val="center"/>
                </w:tcPr>
                <w:p>
                  <w:pPr>
                    <w:jc w:val="center"/>
                    <w:rPr>
                      <w:rFonts w:hint="eastAsia" w:ascii="宋体" w:hAnsi="宋体"/>
                      <w:sz w:val="21"/>
                      <w:szCs w:val="21"/>
                    </w:rPr>
                  </w:pPr>
                  <w:r>
                    <w:rPr>
                      <w:rFonts w:hint="eastAsia" w:ascii="宋体" w:hAnsi="宋体"/>
                      <w:sz w:val="21"/>
                      <w:szCs w:val="21"/>
                    </w:rPr>
                    <w:t>7.34</w:t>
                  </w:r>
                </w:p>
              </w:tc>
              <w:tc>
                <w:tcPr>
                  <w:tcW w:w="333" w:type="pct"/>
                  <w:gridSpan w:val="2"/>
                  <w:tcBorders>
                    <w:top w:val="single" w:color="000000" w:sz="4" w:space="0"/>
                    <w:left w:val="single" w:color="000000" w:sz="4" w:space="0"/>
                    <w:bottom w:val="single" w:color="000000" w:sz="4" w:space="0"/>
                    <w:right w:val="single" w:color="auto" w:sz="4" w:space="0"/>
                  </w:tcBorders>
                  <w:noWrap w:val="0"/>
                  <w:tcMar>
                    <w:top w:w="31" w:type="dxa"/>
                    <w:left w:w="31" w:type="dxa"/>
                    <w:bottom w:w="0" w:type="dxa"/>
                    <w:right w:w="108" w:type="dxa"/>
                  </w:tcMar>
                  <w:vAlign w:val="top"/>
                </w:tcPr>
                <w:p>
                  <w:pPr>
                    <w:spacing w:line="276" w:lineRule="auto"/>
                    <w:jc w:val="center"/>
                    <w:rPr>
                      <w:rFonts w:hint="eastAsia" w:ascii="宋体" w:hAnsi="宋体"/>
                      <w:sz w:val="21"/>
                      <w:szCs w:val="21"/>
                    </w:rPr>
                  </w:pPr>
                  <w:r>
                    <w:rPr>
                      <w:rFonts w:hint="eastAsia" w:ascii="宋体" w:hAnsi="宋体"/>
                      <w:sz w:val="21"/>
                      <w:szCs w:val="21"/>
                    </w:rPr>
                    <w:t>68</w:t>
                  </w:r>
                </w:p>
              </w:tc>
              <w:tc>
                <w:tcPr>
                  <w:tcW w:w="350" w:type="pct"/>
                  <w:tcBorders>
                    <w:top w:val="single" w:color="000000" w:sz="4" w:space="0"/>
                    <w:left w:val="single" w:color="auto" w:sz="4" w:space="0"/>
                    <w:bottom w:val="single" w:color="000000" w:sz="4" w:space="0"/>
                    <w:right w:val="single" w:color="auto" w:sz="4" w:space="0"/>
                  </w:tcBorders>
                  <w:noWrap w:val="0"/>
                  <w:tcMar>
                    <w:top w:w="31" w:type="dxa"/>
                    <w:left w:w="31" w:type="dxa"/>
                    <w:bottom w:w="0" w:type="dxa"/>
                    <w:right w:w="108" w:type="dxa"/>
                  </w:tcMar>
                  <w:vAlign w:val="top"/>
                </w:tcPr>
                <w:p>
                  <w:pPr>
                    <w:spacing w:line="276" w:lineRule="auto"/>
                    <w:jc w:val="center"/>
                    <w:rPr>
                      <w:rFonts w:hint="eastAsia" w:ascii="宋体" w:hAnsi="宋体"/>
                      <w:sz w:val="21"/>
                      <w:szCs w:val="21"/>
                    </w:rPr>
                  </w:pPr>
                  <w:r>
                    <w:rPr>
                      <w:rFonts w:hint="eastAsia" w:ascii="宋体" w:hAnsi="宋体"/>
                      <w:sz w:val="21"/>
                      <w:szCs w:val="21"/>
                    </w:rPr>
                    <w:t>25.2</w:t>
                  </w:r>
                </w:p>
              </w:tc>
              <w:tc>
                <w:tcPr>
                  <w:tcW w:w="398" w:type="pct"/>
                  <w:gridSpan w:val="2"/>
                  <w:tcBorders>
                    <w:top w:val="single" w:color="000000" w:sz="4" w:space="0"/>
                    <w:left w:val="single" w:color="auto" w:sz="4" w:space="0"/>
                    <w:bottom w:val="single" w:color="000000" w:sz="4" w:space="0"/>
                    <w:right w:val="single" w:color="000000" w:sz="4" w:space="0"/>
                  </w:tcBorders>
                  <w:noWrap w:val="0"/>
                  <w:tcMar>
                    <w:top w:w="31" w:type="dxa"/>
                    <w:left w:w="31" w:type="dxa"/>
                    <w:bottom w:w="0" w:type="dxa"/>
                    <w:right w:w="108" w:type="dxa"/>
                  </w:tcMar>
                  <w:vAlign w:val="top"/>
                </w:tcPr>
                <w:p>
                  <w:pPr>
                    <w:spacing w:line="276" w:lineRule="auto"/>
                    <w:jc w:val="center"/>
                    <w:rPr>
                      <w:rFonts w:hint="eastAsia" w:ascii="宋体" w:hAnsi="宋体"/>
                      <w:sz w:val="21"/>
                      <w:szCs w:val="21"/>
                    </w:rPr>
                  </w:pPr>
                  <w:r>
                    <w:rPr>
                      <w:rFonts w:hint="eastAsia" w:ascii="宋体" w:hAnsi="宋体"/>
                      <w:sz w:val="21"/>
                      <w:szCs w:val="21"/>
                    </w:rPr>
                    <w:t>108</w:t>
                  </w:r>
                </w:p>
              </w:tc>
              <w:tc>
                <w:tcPr>
                  <w:tcW w:w="351" w:type="pct"/>
                  <w:gridSpan w:val="2"/>
                  <w:tcBorders>
                    <w:top w:val="single" w:color="000000" w:sz="4" w:space="0"/>
                    <w:left w:val="single" w:color="000000" w:sz="4" w:space="0"/>
                    <w:bottom w:val="single" w:color="000000" w:sz="4" w:space="0"/>
                    <w:right w:val="single" w:color="auto" w:sz="4" w:space="0"/>
                  </w:tcBorders>
                  <w:noWrap w:val="0"/>
                  <w:tcMar>
                    <w:top w:w="31" w:type="dxa"/>
                    <w:left w:w="31" w:type="dxa"/>
                    <w:bottom w:w="0" w:type="dxa"/>
                    <w:right w:w="108" w:type="dxa"/>
                  </w:tcMar>
                  <w:vAlign w:val="top"/>
                </w:tcPr>
                <w:p>
                  <w:pPr>
                    <w:spacing w:line="276" w:lineRule="auto"/>
                    <w:jc w:val="center"/>
                    <w:rPr>
                      <w:rFonts w:hint="eastAsia" w:ascii="宋体" w:hAnsi="宋体"/>
                      <w:sz w:val="21"/>
                      <w:szCs w:val="21"/>
                    </w:rPr>
                  </w:pPr>
                  <w:r>
                    <w:rPr>
                      <w:rFonts w:hint="eastAsia" w:ascii="宋体" w:hAnsi="宋体"/>
                      <w:sz w:val="21"/>
                      <w:szCs w:val="21"/>
                    </w:rPr>
                    <w:t>32</w:t>
                  </w:r>
                </w:p>
              </w:tc>
              <w:tc>
                <w:tcPr>
                  <w:tcW w:w="458" w:type="pct"/>
                  <w:gridSpan w:val="3"/>
                  <w:tcBorders>
                    <w:top w:val="single" w:color="000000" w:sz="4" w:space="0"/>
                    <w:left w:val="single" w:color="auto" w:sz="4" w:space="0"/>
                    <w:bottom w:val="single" w:color="000000" w:sz="4" w:space="0"/>
                    <w:right w:val="single" w:color="auto" w:sz="4" w:space="0"/>
                  </w:tcBorders>
                  <w:noWrap w:val="0"/>
                  <w:tcMar>
                    <w:top w:w="31" w:type="dxa"/>
                    <w:left w:w="31" w:type="dxa"/>
                    <w:bottom w:w="0" w:type="dxa"/>
                    <w:right w:w="108" w:type="dxa"/>
                  </w:tcMar>
                  <w:vAlign w:val="top"/>
                </w:tcPr>
                <w:p>
                  <w:pPr>
                    <w:spacing w:line="276" w:lineRule="auto"/>
                    <w:jc w:val="center"/>
                    <w:rPr>
                      <w:rFonts w:hint="eastAsia" w:ascii="宋体" w:hAnsi="宋体"/>
                      <w:sz w:val="21"/>
                      <w:szCs w:val="21"/>
                    </w:rPr>
                  </w:pPr>
                  <w:r>
                    <w:rPr>
                      <w:rFonts w:hint="eastAsia" w:ascii="宋体" w:hAnsi="宋体"/>
                      <w:sz w:val="21"/>
                      <w:szCs w:val="21"/>
                    </w:rPr>
                    <w:t>28000</w:t>
                  </w:r>
                </w:p>
              </w:tc>
              <w:tc>
                <w:tcPr>
                  <w:tcW w:w="583" w:type="pct"/>
                  <w:gridSpan w:val="2"/>
                  <w:tcBorders>
                    <w:top w:val="single" w:color="000000" w:sz="4" w:space="0"/>
                    <w:left w:val="single" w:color="auto" w:sz="4" w:space="0"/>
                    <w:bottom w:val="single" w:color="000000" w:sz="4" w:space="0"/>
                    <w:right w:val="single" w:color="auto" w:sz="4" w:space="0"/>
                  </w:tcBorders>
                  <w:noWrap w:val="0"/>
                  <w:tcMar>
                    <w:top w:w="31" w:type="dxa"/>
                    <w:left w:w="31" w:type="dxa"/>
                    <w:bottom w:w="0" w:type="dxa"/>
                    <w:right w:w="108" w:type="dxa"/>
                  </w:tcMar>
                  <w:vAlign w:val="center"/>
                </w:tcPr>
                <w:p>
                  <w:pPr>
                    <w:jc w:val="center"/>
                    <w:rPr>
                      <w:rFonts w:ascii="宋体" w:hAnsi="宋体"/>
                      <w:sz w:val="21"/>
                      <w:szCs w:val="21"/>
                    </w:rPr>
                  </w:pPr>
                  <w:r>
                    <w:rPr>
                      <w:rFonts w:hint="eastAsia" w:ascii="宋体" w:hAnsi="宋体"/>
                      <w:sz w:val="21"/>
                      <w:szCs w:val="21"/>
                    </w:rPr>
                    <w:t>0.00004L</w:t>
                  </w:r>
                </w:p>
              </w:tc>
              <w:tc>
                <w:tcPr>
                  <w:tcW w:w="395" w:type="pct"/>
                  <w:gridSpan w:val="2"/>
                  <w:tcBorders>
                    <w:top w:val="single" w:color="000000" w:sz="4" w:space="0"/>
                    <w:left w:val="single" w:color="auto" w:sz="4" w:space="0"/>
                    <w:bottom w:val="single" w:color="000000" w:sz="4" w:space="0"/>
                    <w:right w:val="single" w:color="auto" w:sz="4" w:space="0"/>
                  </w:tcBorders>
                  <w:noWrap w:val="0"/>
                  <w:tcMar>
                    <w:top w:w="31" w:type="dxa"/>
                    <w:left w:w="31" w:type="dxa"/>
                    <w:bottom w:w="0" w:type="dxa"/>
                    <w:right w:w="108" w:type="dxa"/>
                  </w:tcMar>
                  <w:vAlign w:val="top"/>
                </w:tcPr>
                <w:p>
                  <w:pPr>
                    <w:jc w:val="center"/>
                    <w:rPr>
                      <w:rFonts w:hint="eastAsia" w:ascii="宋体" w:hAnsi="宋体"/>
                      <w:sz w:val="21"/>
                      <w:szCs w:val="21"/>
                    </w:rPr>
                  </w:pPr>
                  <w:r>
                    <w:rPr>
                      <w:rFonts w:hint="eastAsia" w:ascii="宋体" w:hAnsi="宋体"/>
                      <w:sz w:val="21"/>
                      <w:szCs w:val="21"/>
                    </w:rPr>
                    <w:t>0.041</w:t>
                  </w:r>
                </w:p>
              </w:tc>
              <w:tc>
                <w:tcPr>
                  <w:tcW w:w="396" w:type="pct"/>
                  <w:gridSpan w:val="2"/>
                  <w:tcBorders>
                    <w:top w:val="single" w:color="000000" w:sz="4" w:space="0"/>
                    <w:left w:val="single" w:color="auto" w:sz="4" w:space="0"/>
                    <w:bottom w:val="single" w:color="000000" w:sz="4" w:space="0"/>
                    <w:right w:val="single" w:color="auto" w:sz="4" w:space="0"/>
                  </w:tcBorders>
                  <w:noWrap w:val="0"/>
                  <w:tcMar>
                    <w:top w:w="31" w:type="dxa"/>
                    <w:left w:w="31" w:type="dxa"/>
                    <w:bottom w:w="0" w:type="dxa"/>
                    <w:right w:w="108" w:type="dxa"/>
                  </w:tcMar>
                  <w:vAlign w:val="top"/>
                </w:tcPr>
                <w:p>
                  <w:pPr>
                    <w:jc w:val="center"/>
                    <w:rPr>
                      <w:rFonts w:hint="eastAsia" w:ascii="宋体" w:hAnsi="宋体"/>
                      <w:sz w:val="21"/>
                      <w:szCs w:val="21"/>
                    </w:rPr>
                  </w:pPr>
                  <w:r>
                    <w:rPr>
                      <w:rFonts w:hint="eastAsia" w:ascii="宋体" w:hAnsi="宋体"/>
                      <w:sz w:val="21"/>
                      <w:szCs w:val="21"/>
                    </w:rPr>
                    <w:t>0.011</w:t>
                  </w:r>
                </w:p>
              </w:tc>
              <w:tc>
                <w:tcPr>
                  <w:tcW w:w="396" w:type="pct"/>
                  <w:tcBorders>
                    <w:top w:val="single" w:color="000000" w:sz="4" w:space="0"/>
                    <w:left w:val="single" w:color="auto" w:sz="4" w:space="0"/>
                    <w:bottom w:val="single" w:color="000000" w:sz="4" w:space="0"/>
                  </w:tcBorders>
                  <w:noWrap w:val="0"/>
                  <w:tcMar>
                    <w:top w:w="31" w:type="dxa"/>
                    <w:left w:w="31" w:type="dxa"/>
                    <w:bottom w:w="0" w:type="dxa"/>
                    <w:right w:w="108" w:type="dxa"/>
                  </w:tcMar>
                  <w:vAlign w:val="top"/>
                </w:tcPr>
                <w:p>
                  <w:pPr>
                    <w:jc w:val="center"/>
                    <w:rPr>
                      <w:rFonts w:ascii="宋体" w:hAnsi="宋体"/>
                      <w:sz w:val="21"/>
                      <w:szCs w:val="21"/>
                    </w:rPr>
                  </w:pPr>
                  <w:r>
                    <w:rPr>
                      <w:rFonts w:hint="eastAsia" w:ascii="宋体" w:hAnsi="宋体"/>
                      <w:sz w:val="21"/>
                      <w:szCs w:val="21"/>
                    </w:rPr>
                    <w:t>0.04L</w:t>
                  </w:r>
                </w:p>
              </w:tc>
            </w:tr>
            <w:tr>
              <w:tblPrEx>
                <w:tblCellMar>
                  <w:top w:w="0" w:type="dxa"/>
                  <w:left w:w="0" w:type="dxa"/>
                  <w:bottom w:w="0" w:type="dxa"/>
                  <w:right w:w="0" w:type="dxa"/>
                </w:tblCellMar>
              </w:tblPrEx>
              <w:trPr>
                <w:gridAfter w:val="1"/>
                <w:wAfter w:w="1" w:type="pct"/>
                <w:trHeight w:val="554" w:hRule="atLeast"/>
              </w:trPr>
              <w:tc>
                <w:tcPr>
                  <w:tcW w:w="325" w:type="pct"/>
                  <w:gridSpan w:val="2"/>
                  <w:vMerge w:val="continue"/>
                  <w:tcBorders>
                    <w:right w:val="single" w:color="000000" w:sz="4" w:space="0"/>
                  </w:tcBorders>
                  <w:noWrap w:val="0"/>
                  <w:tcMar>
                    <w:top w:w="31" w:type="dxa"/>
                    <w:left w:w="31" w:type="dxa"/>
                    <w:bottom w:w="0" w:type="dxa"/>
                    <w:right w:w="108" w:type="dxa"/>
                  </w:tcMar>
                  <w:vAlign w:val="center"/>
                </w:tcPr>
                <w:p>
                  <w:pPr>
                    <w:spacing w:line="240" w:lineRule="exact"/>
                    <w:jc w:val="center"/>
                    <w:rPr>
                      <w:rFonts w:hint="eastAsia" w:ascii="宋体" w:hAnsi="宋体"/>
                      <w:bCs/>
                      <w:sz w:val="21"/>
                      <w:szCs w:val="21"/>
                    </w:rPr>
                  </w:pPr>
                </w:p>
              </w:tc>
              <w:tc>
                <w:tcPr>
                  <w:tcW w:w="309" w:type="pct"/>
                  <w:gridSpan w:val="2"/>
                  <w:vMerge w:val="restart"/>
                  <w:tcBorders>
                    <w:top w:val="single" w:color="000000" w:sz="4" w:space="0"/>
                    <w:left w:val="single" w:color="000000" w:sz="4" w:space="0"/>
                    <w:right w:val="single" w:color="auto" w:sz="4" w:space="0"/>
                  </w:tcBorders>
                  <w:noWrap w:val="0"/>
                  <w:tcMar>
                    <w:top w:w="31" w:type="dxa"/>
                    <w:left w:w="31" w:type="dxa"/>
                    <w:bottom w:w="0" w:type="dxa"/>
                    <w:right w:w="108" w:type="dxa"/>
                  </w:tcMar>
                  <w:vAlign w:val="center"/>
                </w:tcPr>
                <w:p>
                  <w:pPr>
                    <w:spacing w:line="240" w:lineRule="exact"/>
                    <w:jc w:val="center"/>
                    <w:rPr>
                      <w:rFonts w:hint="eastAsia" w:ascii="宋体" w:hAnsi="宋体"/>
                      <w:bCs/>
                      <w:sz w:val="21"/>
                      <w:szCs w:val="21"/>
                    </w:rPr>
                  </w:pPr>
                  <w:r>
                    <w:rPr>
                      <w:rFonts w:hint="eastAsia" w:ascii="宋体" w:hAnsi="宋体"/>
                      <w:bCs/>
                      <w:sz w:val="21"/>
                      <w:szCs w:val="21"/>
                    </w:rPr>
                    <w:t>4月</w:t>
                  </w:r>
                </w:p>
                <w:p>
                  <w:pPr>
                    <w:spacing w:line="240" w:lineRule="exact"/>
                    <w:jc w:val="center"/>
                    <w:rPr>
                      <w:rFonts w:hint="eastAsia" w:ascii="宋体" w:hAnsi="宋体"/>
                      <w:bCs/>
                      <w:sz w:val="21"/>
                      <w:szCs w:val="21"/>
                    </w:rPr>
                  </w:pPr>
                  <w:r>
                    <w:rPr>
                      <w:rFonts w:hint="eastAsia" w:ascii="宋体" w:hAnsi="宋体"/>
                      <w:bCs/>
                      <w:sz w:val="21"/>
                      <w:szCs w:val="21"/>
                    </w:rPr>
                    <w:t>1日</w:t>
                  </w:r>
                </w:p>
              </w:tc>
              <w:tc>
                <w:tcPr>
                  <w:tcW w:w="342" w:type="pct"/>
                  <w:gridSpan w:val="2"/>
                  <w:tcBorders>
                    <w:top w:val="single" w:color="000000" w:sz="4" w:space="0"/>
                    <w:left w:val="single" w:color="auto" w:sz="4" w:space="0"/>
                    <w:bottom w:val="single" w:color="000000" w:sz="4" w:space="0"/>
                    <w:right w:val="single" w:color="000000" w:sz="4" w:space="0"/>
                  </w:tcBorders>
                  <w:noWrap w:val="0"/>
                  <w:tcMar>
                    <w:top w:w="31" w:type="dxa"/>
                    <w:left w:w="31" w:type="dxa"/>
                    <w:bottom w:w="0" w:type="dxa"/>
                    <w:right w:w="108" w:type="dxa"/>
                  </w:tcMar>
                  <w:vAlign w:val="center"/>
                </w:tcPr>
                <w:p>
                  <w:pPr>
                    <w:spacing w:line="240" w:lineRule="exact"/>
                    <w:jc w:val="center"/>
                    <w:rPr>
                      <w:rFonts w:hint="eastAsia" w:ascii="宋体" w:hAnsi="宋体"/>
                      <w:bCs/>
                      <w:sz w:val="21"/>
                      <w:szCs w:val="21"/>
                    </w:rPr>
                  </w:pPr>
                  <w:r>
                    <w:rPr>
                      <w:rFonts w:hint="eastAsia" w:ascii="宋体" w:hAnsi="宋体"/>
                      <w:bCs/>
                      <w:sz w:val="21"/>
                      <w:szCs w:val="21"/>
                    </w:rPr>
                    <w:t>一次</w:t>
                  </w:r>
                </w:p>
              </w:tc>
              <w:tc>
                <w:tcPr>
                  <w:tcW w:w="357" w:type="pct"/>
                  <w:gridSpan w:val="2"/>
                  <w:tcBorders>
                    <w:top w:val="single" w:color="000000" w:sz="4" w:space="0"/>
                    <w:left w:val="single" w:color="000000" w:sz="4" w:space="0"/>
                    <w:bottom w:val="single" w:color="000000" w:sz="4" w:space="0"/>
                    <w:right w:val="single" w:color="000000" w:sz="4" w:space="0"/>
                  </w:tcBorders>
                  <w:noWrap w:val="0"/>
                  <w:tcMar>
                    <w:top w:w="31" w:type="dxa"/>
                    <w:left w:w="31" w:type="dxa"/>
                    <w:bottom w:w="0" w:type="dxa"/>
                    <w:right w:w="108" w:type="dxa"/>
                  </w:tcMar>
                  <w:vAlign w:val="center"/>
                </w:tcPr>
                <w:p>
                  <w:pPr>
                    <w:jc w:val="center"/>
                    <w:rPr>
                      <w:rFonts w:hint="eastAsia" w:ascii="宋体" w:hAnsi="宋体"/>
                      <w:sz w:val="21"/>
                      <w:szCs w:val="21"/>
                    </w:rPr>
                  </w:pPr>
                  <w:r>
                    <w:rPr>
                      <w:rFonts w:hint="eastAsia" w:ascii="宋体" w:hAnsi="宋体"/>
                      <w:sz w:val="21"/>
                      <w:szCs w:val="21"/>
                    </w:rPr>
                    <w:t>7.16</w:t>
                  </w:r>
                </w:p>
              </w:tc>
              <w:tc>
                <w:tcPr>
                  <w:tcW w:w="333" w:type="pct"/>
                  <w:gridSpan w:val="2"/>
                  <w:tcBorders>
                    <w:top w:val="single" w:color="000000" w:sz="4" w:space="0"/>
                    <w:left w:val="single" w:color="000000" w:sz="4" w:space="0"/>
                    <w:bottom w:val="single" w:color="000000" w:sz="4" w:space="0"/>
                    <w:right w:val="single" w:color="auto" w:sz="4" w:space="0"/>
                  </w:tcBorders>
                  <w:noWrap w:val="0"/>
                  <w:tcMar>
                    <w:top w:w="31" w:type="dxa"/>
                    <w:left w:w="31" w:type="dxa"/>
                    <w:bottom w:w="0" w:type="dxa"/>
                    <w:right w:w="108" w:type="dxa"/>
                  </w:tcMar>
                  <w:vAlign w:val="top"/>
                </w:tcPr>
                <w:p>
                  <w:pPr>
                    <w:spacing w:line="276" w:lineRule="auto"/>
                    <w:jc w:val="center"/>
                    <w:rPr>
                      <w:rFonts w:hint="eastAsia" w:ascii="宋体" w:hAnsi="宋体"/>
                      <w:sz w:val="21"/>
                      <w:szCs w:val="21"/>
                    </w:rPr>
                  </w:pPr>
                  <w:r>
                    <w:rPr>
                      <w:rFonts w:hint="eastAsia" w:ascii="宋体" w:hAnsi="宋体"/>
                      <w:sz w:val="21"/>
                      <w:szCs w:val="21"/>
                    </w:rPr>
                    <w:t>78</w:t>
                  </w:r>
                </w:p>
              </w:tc>
              <w:tc>
                <w:tcPr>
                  <w:tcW w:w="350" w:type="pct"/>
                  <w:tcBorders>
                    <w:top w:val="single" w:color="000000" w:sz="4" w:space="0"/>
                    <w:left w:val="single" w:color="auto" w:sz="4" w:space="0"/>
                    <w:bottom w:val="single" w:color="000000" w:sz="4" w:space="0"/>
                    <w:right w:val="single" w:color="auto" w:sz="4" w:space="0"/>
                  </w:tcBorders>
                  <w:noWrap w:val="0"/>
                  <w:tcMar>
                    <w:top w:w="31" w:type="dxa"/>
                    <w:left w:w="31" w:type="dxa"/>
                    <w:bottom w:w="0" w:type="dxa"/>
                    <w:right w:w="108" w:type="dxa"/>
                  </w:tcMar>
                  <w:vAlign w:val="top"/>
                </w:tcPr>
                <w:p>
                  <w:pPr>
                    <w:spacing w:line="276" w:lineRule="auto"/>
                    <w:jc w:val="center"/>
                    <w:rPr>
                      <w:rFonts w:hint="eastAsia" w:ascii="宋体" w:hAnsi="宋体"/>
                      <w:sz w:val="21"/>
                      <w:szCs w:val="21"/>
                    </w:rPr>
                  </w:pPr>
                  <w:r>
                    <w:rPr>
                      <w:rFonts w:hint="eastAsia" w:ascii="宋体" w:hAnsi="宋体"/>
                      <w:sz w:val="21"/>
                      <w:szCs w:val="21"/>
                    </w:rPr>
                    <w:t>22.5</w:t>
                  </w:r>
                </w:p>
              </w:tc>
              <w:tc>
                <w:tcPr>
                  <w:tcW w:w="398" w:type="pct"/>
                  <w:gridSpan w:val="2"/>
                  <w:tcBorders>
                    <w:top w:val="single" w:color="000000" w:sz="4" w:space="0"/>
                    <w:left w:val="single" w:color="auto" w:sz="4" w:space="0"/>
                    <w:bottom w:val="single" w:color="000000" w:sz="4" w:space="0"/>
                    <w:right w:val="single" w:color="000000" w:sz="4" w:space="0"/>
                  </w:tcBorders>
                  <w:noWrap w:val="0"/>
                  <w:tcMar>
                    <w:top w:w="31" w:type="dxa"/>
                    <w:left w:w="31" w:type="dxa"/>
                    <w:bottom w:w="0" w:type="dxa"/>
                    <w:right w:w="108" w:type="dxa"/>
                  </w:tcMar>
                  <w:vAlign w:val="top"/>
                </w:tcPr>
                <w:p>
                  <w:pPr>
                    <w:spacing w:line="276" w:lineRule="auto"/>
                    <w:jc w:val="center"/>
                    <w:rPr>
                      <w:rFonts w:hint="eastAsia" w:ascii="宋体" w:hAnsi="宋体"/>
                      <w:sz w:val="21"/>
                      <w:szCs w:val="21"/>
                    </w:rPr>
                  </w:pPr>
                  <w:r>
                    <w:rPr>
                      <w:rFonts w:hint="eastAsia" w:ascii="宋体" w:hAnsi="宋体"/>
                      <w:sz w:val="21"/>
                      <w:szCs w:val="21"/>
                    </w:rPr>
                    <w:t>117</w:t>
                  </w:r>
                </w:p>
              </w:tc>
              <w:tc>
                <w:tcPr>
                  <w:tcW w:w="351" w:type="pct"/>
                  <w:gridSpan w:val="2"/>
                  <w:tcBorders>
                    <w:top w:val="single" w:color="000000" w:sz="4" w:space="0"/>
                    <w:left w:val="single" w:color="000000" w:sz="4" w:space="0"/>
                    <w:bottom w:val="single" w:color="000000" w:sz="4" w:space="0"/>
                    <w:right w:val="single" w:color="auto" w:sz="4" w:space="0"/>
                  </w:tcBorders>
                  <w:noWrap w:val="0"/>
                  <w:tcMar>
                    <w:top w:w="31" w:type="dxa"/>
                    <w:left w:w="31" w:type="dxa"/>
                    <w:bottom w:w="0" w:type="dxa"/>
                    <w:right w:w="108" w:type="dxa"/>
                  </w:tcMar>
                  <w:vAlign w:val="top"/>
                </w:tcPr>
                <w:p>
                  <w:pPr>
                    <w:spacing w:line="276" w:lineRule="auto"/>
                    <w:jc w:val="center"/>
                    <w:rPr>
                      <w:rFonts w:hint="eastAsia" w:ascii="宋体" w:hAnsi="宋体"/>
                      <w:sz w:val="21"/>
                      <w:szCs w:val="21"/>
                    </w:rPr>
                  </w:pPr>
                  <w:r>
                    <w:rPr>
                      <w:rFonts w:hint="eastAsia" w:ascii="宋体" w:hAnsi="宋体"/>
                      <w:sz w:val="21"/>
                      <w:szCs w:val="21"/>
                    </w:rPr>
                    <w:t>35</w:t>
                  </w:r>
                </w:p>
              </w:tc>
              <w:tc>
                <w:tcPr>
                  <w:tcW w:w="458" w:type="pct"/>
                  <w:gridSpan w:val="3"/>
                  <w:tcBorders>
                    <w:top w:val="single" w:color="000000" w:sz="4" w:space="0"/>
                    <w:left w:val="single" w:color="auto" w:sz="4" w:space="0"/>
                    <w:bottom w:val="single" w:color="000000" w:sz="4" w:space="0"/>
                    <w:right w:val="single" w:color="auto" w:sz="4" w:space="0"/>
                  </w:tcBorders>
                  <w:noWrap w:val="0"/>
                  <w:tcMar>
                    <w:top w:w="31" w:type="dxa"/>
                    <w:left w:w="31" w:type="dxa"/>
                    <w:bottom w:w="0" w:type="dxa"/>
                    <w:right w:w="108" w:type="dxa"/>
                  </w:tcMar>
                  <w:vAlign w:val="top"/>
                </w:tcPr>
                <w:p>
                  <w:pPr>
                    <w:spacing w:line="276" w:lineRule="auto"/>
                    <w:jc w:val="center"/>
                    <w:rPr>
                      <w:rFonts w:hint="eastAsia" w:ascii="宋体" w:hAnsi="宋体"/>
                      <w:sz w:val="21"/>
                      <w:szCs w:val="21"/>
                    </w:rPr>
                  </w:pPr>
                  <w:r>
                    <w:rPr>
                      <w:rFonts w:hint="eastAsia" w:ascii="宋体" w:hAnsi="宋体"/>
                      <w:sz w:val="21"/>
                      <w:szCs w:val="21"/>
                    </w:rPr>
                    <w:t>160000</w:t>
                  </w:r>
                </w:p>
              </w:tc>
              <w:tc>
                <w:tcPr>
                  <w:tcW w:w="583" w:type="pct"/>
                  <w:gridSpan w:val="2"/>
                  <w:tcBorders>
                    <w:top w:val="single" w:color="000000" w:sz="4" w:space="0"/>
                    <w:left w:val="single" w:color="auto" w:sz="4" w:space="0"/>
                    <w:bottom w:val="single" w:color="000000" w:sz="4" w:space="0"/>
                    <w:right w:val="single" w:color="auto" w:sz="4" w:space="0"/>
                  </w:tcBorders>
                  <w:noWrap w:val="0"/>
                  <w:tcMar>
                    <w:top w:w="31" w:type="dxa"/>
                    <w:left w:w="31" w:type="dxa"/>
                    <w:bottom w:w="0" w:type="dxa"/>
                    <w:right w:w="108" w:type="dxa"/>
                  </w:tcMar>
                  <w:vAlign w:val="top"/>
                </w:tcPr>
                <w:p>
                  <w:pPr>
                    <w:jc w:val="center"/>
                    <w:rPr>
                      <w:rFonts w:ascii="宋体" w:hAnsi="宋体"/>
                      <w:sz w:val="21"/>
                      <w:szCs w:val="21"/>
                    </w:rPr>
                  </w:pPr>
                  <w:r>
                    <w:rPr>
                      <w:rFonts w:hint="eastAsia" w:ascii="宋体" w:hAnsi="宋体"/>
                      <w:sz w:val="21"/>
                      <w:szCs w:val="21"/>
                    </w:rPr>
                    <w:t>0.00004L</w:t>
                  </w:r>
                </w:p>
              </w:tc>
              <w:tc>
                <w:tcPr>
                  <w:tcW w:w="395" w:type="pct"/>
                  <w:gridSpan w:val="2"/>
                  <w:tcBorders>
                    <w:top w:val="single" w:color="000000" w:sz="4" w:space="0"/>
                    <w:left w:val="single" w:color="auto" w:sz="4" w:space="0"/>
                    <w:bottom w:val="single" w:color="000000" w:sz="4" w:space="0"/>
                    <w:right w:val="single" w:color="auto" w:sz="4" w:space="0"/>
                  </w:tcBorders>
                  <w:noWrap w:val="0"/>
                  <w:tcMar>
                    <w:top w:w="31" w:type="dxa"/>
                    <w:left w:w="31" w:type="dxa"/>
                    <w:bottom w:w="0" w:type="dxa"/>
                    <w:right w:w="108" w:type="dxa"/>
                  </w:tcMar>
                  <w:vAlign w:val="top"/>
                </w:tcPr>
                <w:p>
                  <w:pPr>
                    <w:jc w:val="center"/>
                    <w:rPr>
                      <w:rFonts w:hint="eastAsia" w:ascii="宋体" w:hAnsi="宋体"/>
                      <w:sz w:val="21"/>
                      <w:szCs w:val="21"/>
                    </w:rPr>
                  </w:pPr>
                  <w:r>
                    <w:rPr>
                      <w:rFonts w:hint="eastAsia" w:ascii="宋体" w:hAnsi="宋体"/>
                      <w:sz w:val="21"/>
                      <w:szCs w:val="21"/>
                    </w:rPr>
                    <w:t>0.042</w:t>
                  </w:r>
                </w:p>
              </w:tc>
              <w:tc>
                <w:tcPr>
                  <w:tcW w:w="396" w:type="pct"/>
                  <w:gridSpan w:val="2"/>
                  <w:tcBorders>
                    <w:top w:val="single" w:color="000000" w:sz="4" w:space="0"/>
                    <w:left w:val="single" w:color="auto" w:sz="4" w:space="0"/>
                    <w:bottom w:val="single" w:color="000000" w:sz="4" w:space="0"/>
                    <w:right w:val="single" w:color="auto" w:sz="4" w:space="0"/>
                  </w:tcBorders>
                  <w:noWrap w:val="0"/>
                  <w:tcMar>
                    <w:top w:w="31" w:type="dxa"/>
                    <w:left w:w="31" w:type="dxa"/>
                    <w:bottom w:w="0" w:type="dxa"/>
                    <w:right w:w="108" w:type="dxa"/>
                  </w:tcMar>
                  <w:vAlign w:val="top"/>
                </w:tcPr>
                <w:p>
                  <w:pPr>
                    <w:jc w:val="center"/>
                    <w:rPr>
                      <w:rFonts w:hint="eastAsia" w:ascii="宋体" w:hAnsi="宋体"/>
                      <w:sz w:val="21"/>
                      <w:szCs w:val="21"/>
                    </w:rPr>
                  </w:pPr>
                  <w:r>
                    <w:rPr>
                      <w:rFonts w:hint="eastAsia" w:ascii="宋体" w:hAnsi="宋体"/>
                      <w:sz w:val="21"/>
                      <w:szCs w:val="21"/>
                    </w:rPr>
                    <w:t>0.010</w:t>
                  </w:r>
                </w:p>
              </w:tc>
              <w:tc>
                <w:tcPr>
                  <w:tcW w:w="396" w:type="pct"/>
                  <w:tcBorders>
                    <w:top w:val="single" w:color="000000" w:sz="4" w:space="0"/>
                    <w:left w:val="single" w:color="auto" w:sz="4" w:space="0"/>
                    <w:bottom w:val="single" w:color="000000" w:sz="4" w:space="0"/>
                  </w:tcBorders>
                  <w:noWrap w:val="0"/>
                  <w:tcMar>
                    <w:top w:w="31" w:type="dxa"/>
                    <w:left w:w="31" w:type="dxa"/>
                    <w:bottom w:w="0" w:type="dxa"/>
                    <w:right w:w="108" w:type="dxa"/>
                  </w:tcMar>
                  <w:vAlign w:val="top"/>
                </w:tcPr>
                <w:p>
                  <w:pPr>
                    <w:jc w:val="center"/>
                    <w:rPr>
                      <w:rFonts w:ascii="宋体" w:hAnsi="宋体"/>
                      <w:sz w:val="21"/>
                      <w:szCs w:val="21"/>
                    </w:rPr>
                  </w:pPr>
                  <w:r>
                    <w:rPr>
                      <w:rFonts w:hint="eastAsia" w:ascii="宋体" w:hAnsi="宋体"/>
                      <w:sz w:val="21"/>
                      <w:szCs w:val="21"/>
                    </w:rPr>
                    <w:t>0.04L</w:t>
                  </w:r>
                </w:p>
              </w:tc>
            </w:tr>
            <w:tr>
              <w:tblPrEx>
                <w:tblCellMar>
                  <w:top w:w="0" w:type="dxa"/>
                  <w:left w:w="0" w:type="dxa"/>
                  <w:bottom w:w="0" w:type="dxa"/>
                  <w:right w:w="0" w:type="dxa"/>
                </w:tblCellMar>
              </w:tblPrEx>
              <w:trPr>
                <w:gridAfter w:val="1"/>
                <w:wAfter w:w="1" w:type="pct"/>
                <w:trHeight w:val="554" w:hRule="atLeast"/>
              </w:trPr>
              <w:tc>
                <w:tcPr>
                  <w:tcW w:w="325" w:type="pct"/>
                  <w:gridSpan w:val="2"/>
                  <w:vMerge w:val="continue"/>
                  <w:tcBorders>
                    <w:right w:val="single" w:color="000000" w:sz="4" w:space="0"/>
                  </w:tcBorders>
                  <w:noWrap w:val="0"/>
                  <w:tcMar>
                    <w:top w:w="31" w:type="dxa"/>
                    <w:left w:w="31" w:type="dxa"/>
                    <w:bottom w:w="0" w:type="dxa"/>
                    <w:right w:w="108" w:type="dxa"/>
                  </w:tcMar>
                  <w:vAlign w:val="center"/>
                </w:tcPr>
                <w:p>
                  <w:pPr>
                    <w:spacing w:line="240" w:lineRule="exact"/>
                    <w:jc w:val="center"/>
                    <w:rPr>
                      <w:rFonts w:hint="eastAsia" w:ascii="宋体" w:hAnsi="宋体"/>
                      <w:bCs/>
                      <w:sz w:val="21"/>
                      <w:szCs w:val="21"/>
                    </w:rPr>
                  </w:pPr>
                </w:p>
              </w:tc>
              <w:tc>
                <w:tcPr>
                  <w:tcW w:w="309" w:type="pct"/>
                  <w:gridSpan w:val="2"/>
                  <w:vMerge w:val="continue"/>
                  <w:tcBorders>
                    <w:left w:val="single" w:color="000000" w:sz="4" w:space="0"/>
                    <w:right w:val="single" w:color="auto" w:sz="4" w:space="0"/>
                  </w:tcBorders>
                  <w:noWrap w:val="0"/>
                  <w:tcMar>
                    <w:top w:w="31" w:type="dxa"/>
                    <w:left w:w="31" w:type="dxa"/>
                    <w:bottom w:w="0" w:type="dxa"/>
                    <w:right w:w="108" w:type="dxa"/>
                  </w:tcMar>
                  <w:vAlign w:val="center"/>
                </w:tcPr>
                <w:p>
                  <w:pPr>
                    <w:spacing w:line="240" w:lineRule="exact"/>
                    <w:jc w:val="center"/>
                    <w:rPr>
                      <w:rFonts w:hint="eastAsia" w:ascii="宋体" w:hAnsi="宋体"/>
                      <w:bCs/>
                      <w:sz w:val="21"/>
                      <w:szCs w:val="21"/>
                    </w:rPr>
                  </w:pPr>
                </w:p>
              </w:tc>
              <w:tc>
                <w:tcPr>
                  <w:tcW w:w="342" w:type="pct"/>
                  <w:gridSpan w:val="2"/>
                  <w:tcBorders>
                    <w:top w:val="single" w:color="000000" w:sz="4" w:space="0"/>
                    <w:left w:val="single" w:color="auto" w:sz="4" w:space="0"/>
                    <w:bottom w:val="single" w:color="000000" w:sz="4" w:space="0"/>
                    <w:right w:val="single" w:color="000000" w:sz="4" w:space="0"/>
                  </w:tcBorders>
                  <w:noWrap w:val="0"/>
                  <w:tcMar>
                    <w:top w:w="31" w:type="dxa"/>
                    <w:left w:w="31" w:type="dxa"/>
                    <w:bottom w:w="0" w:type="dxa"/>
                    <w:right w:w="108" w:type="dxa"/>
                  </w:tcMar>
                  <w:vAlign w:val="center"/>
                </w:tcPr>
                <w:p>
                  <w:pPr>
                    <w:spacing w:line="240" w:lineRule="exact"/>
                    <w:jc w:val="center"/>
                    <w:rPr>
                      <w:rFonts w:hint="eastAsia" w:ascii="宋体" w:hAnsi="宋体"/>
                      <w:bCs/>
                      <w:sz w:val="21"/>
                      <w:szCs w:val="21"/>
                    </w:rPr>
                  </w:pPr>
                  <w:r>
                    <w:rPr>
                      <w:rFonts w:hint="eastAsia" w:ascii="宋体" w:hAnsi="宋体"/>
                      <w:bCs/>
                      <w:sz w:val="21"/>
                      <w:szCs w:val="21"/>
                    </w:rPr>
                    <w:t>二次</w:t>
                  </w:r>
                </w:p>
              </w:tc>
              <w:tc>
                <w:tcPr>
                  <w:tcW w:w="357" w:type="pct"/>
                  <w:gridSpan w:val="2"/>
                  <w:tcBorders>
                    <w:top w:val="single" w:color="000000" w:sz="4" w:space="0"/>
                    <w:left w:val="single" w:color="000000" w:sz="4" w:space="0"/>
                    <w:bottom w:val="single" w:color="000000" w:sz="4" w:space="0"/>
                    <w:right w:val="single" w:color="000000" w:sz="4" w:space="0"/>
                  </w:tcBorders>
                  <w:noWrap w:val="0"/>
                  <w:tcMar>
                    <w:top w:w="31" w:type="dxa"/>
                    <w:left w:w="31" w:type="dxa"/>
                    <w:bottom w:w="0" w:type="dxa"/>
                    <w:right w:w="108" w:type="dxa"/>
                  </w:tcMar>
                  <w:vAlign w:val="center"/>
                </w:tcPr>
                <w:p>
                  <w:pPr>
                    <w:jc w:val="center"/>
                    <w:rPr>
                      <w:rFonts w:hint="eastAsia" w:ascii="宋体" w:hAnsi="宋体"/>
                      <w:sz w:val="21"/>
                      <w:szCs w:val="21"/>
                    </w:rPr>
                  </w:pPr>
                  <w:r>
                    <w:rPr>
                      <w:rFonts w:hint="eastAsia" w:ascii="宋体" w:hAnsi="宋体"/>
                      <w:sz w:val="21"/>
                      <w:szCs w:val="21"/>
                    </w:rPr>
                    <w:t>7.20</w:t>
                  </w:r>
                </w:p>
              </w:tc>
              <w:tc>
                <w:tcPr>
                  <w:tcW w:w="333" w:type="pct"/>
                  <w:gridSpan w:val="2"/>
                  <w:tcBorders>
                    <w:top w:val="single" w:color="000000" w:sz="4" w:space="0"/>
                    <w:left w:val="single" w:color="000000" w:sz="4" w:space="0"/>
                    <w:bottom w:val="single" w:color="000000" w:sz="4" w:space="0"/>
                    <w:right w:val="single" w:color="auto" w:sz="4" w:space="0"/>
                  </w:tcBorders>
                  <w:noWrap w:val="0"/>
                  <w:tcMar>
                    <w:top w:w="31" w:type="dxa"/>
                    <w:left w:w="31" w:type="dxa"/>
                    <w:bottom w:w="0" w:type="dxa"/>
                    <w:right w:w="108" w:type="dxa"/>
                  </w:tcMar>
                  <w:vAlign w:val="top"/>
                </w:tcPr>
                <w:p>
                  <w:pPr>
                    <w:spacing w:line="276" w:lineRule="auto"/>
                    <w:jc w:val="center"/>
                    <w:rPr>
                      <w:rFonts w:hint="eastAsia" w:ascii="宋体" w:hAnsi="宋体"/>
                      <w:sz w:val="21"/>
                      <w:szCs w:val="21"/>
                    </w:rPr>
                  </w:pPr>
                  <w:r>
                    <w:rPr>
                      <w:rFonts w:hint="eastAsia" w:ascii="宋体" w:hAnsi="宋体"/>
                      <w:sz w:val="21"/>
                      <w:szCs w:val="21"/>
                    </w:rPr>
                    <w:t>79</w:t>
                  </w:r>
                </w:p>
              </w:tc>
              <w:tc>
                <w:tcPr>
                  <w:tcW w:w="350" w:type="pct"/>
                  <w:tcBorders>
                    <w:top w:val="single" w:color="000000" w:sz="4" w:space="0"/>
                    <w:left w:val="single" w:color="auto" w:sz="4" w:space="0"/>
                    <w:bottom w:val="single" w:color="000000" w:sz="4" w:space="0"/>
                    <w:right w:val="single" w:color="auto" w:sz="4" w:space="0"/>
                  </w:tcBorders>
                  <w:noWrap w:val="0"/>
                  <w:tcMar>
                    <w:top w:w="31" w:type="dxa"/>
                    <w:left w:w="31" w:type="dxa"/>
                    <w:bottom w:w="0" w:type="dxa"/>
                    <w:right w:w="108" w:type="dxa"/>
                  </w:tcMar>
                  <w:vAlign w:val="top"/>
                </w:tcPr>
                <w:p>
                  <w:pPr>
                    <w:spacing w:line="276" w:lineRule="auto"/>
                    <w:jc w:val="center"/>
                    <w:rPr>
                      <w:rFonts w:hint="eastAsia" w:ascii="宋体" w:hAnsi="宋体"/>
                      <w:sz w:val="21"/>
                      <w:szCs w:val="21"/>
                    </w:rPr>
                  </w:pPr>
                  <w:r>
                    <w:rPr>
                      <w:rFonts w:hint="eastAsia" w:ascii="宋体" w:hAnsi="宋体"/>
                      <w:sz w:val="21"/>
                      <w:szCs w:val="21"/>
                    </w:rPr>
                    <w:t>23.9</w:t>
                  </w:r>
                </w:p>
              </w:tc>
              <w:tc>
                <w:tcPr>
                  <w:tcW w:w="398" w:type="pct"/>
                  <w:gridSpan w:val="2"/>
                  <w:tcBorders>
                    <w:top w:val="single" w:color="000000" w:sz="4" w:space="0"/>
                    <w:left w:val="single" w:color="auto" w:sz="4" w:space="0"/>
                    <w:bottom w:val="single" w:color="000000" w:sz="4" w:space="0"/>
                    <w:right w:val="single" w:color="000000" w:sz="4" w:space="0"/>
                  </w:tcBorders>
                  <w:noWrap w:val="0"/>
                  <w:tcMar>
                    <w:top w:w="31" w:type="dxa"/>
                    <w:left w:w="31" w:type="dxa"/>
                    <w:bottom w:w="0" w:type="dxa"/>
                    <w:right w:w="108" w:type="dxa"/>
                  </w:tcMar>
                  <w:vAlign w:val="top"/>
                </w:tcPr>
                <w:p>
                  <w:pPr>
                    <w:spacing w:line="276" w:lineRule="auto"/>
                    <w:jc w:val="center"/>
                    <w:rPr>
                      <w:rFonts w:hint="eastAsia" w:ascii="宋体" w:hAnsi="宋体"/>
                      <w:sz w:val="21"/>
                      <w:szCs w:val="21"/>
                    </w:rPr>
                  </w:pPr>
                  <w:r>
                    <w:rPr>
                      <w:rFonts w:hint="eastAsia" w:ascii="宋体" w:hAnsi="宋体"/>
                      <w:sz w:val="21"/>
                      <w:szCs w:val="21"/>
                    </w:rPr>
                    <w:t>112</w:t>
                  </w:r>
                </w:p>
              </w:tc>
              <w:tc>
                <w:tcPr>
                  <w:tcW w:w="351" w:type="pct"/>
                  <w:gridSpan w:val="2"/>
                  <w:tcBorders>
                    <w:top w:val="single" w:color="000000" w:sz="4" w:space="0"/>
                    <w:left w:val="single" w:color="000000" w:sz="4" w:space="0"/>
                    <w:bottom w:val="single" w:color="000000" w:sz="4" w:space="0"/>
                    <w:right w:val="single" w:color="auto" w:sz="4" w:space="0"/>
                  </w:tcBorders>
                  <w:noWrap w:val="0"/>
                  <w:tcMar>
                    <w:top w:w="31" w:type="dxa"/>
                    <w:left w:w="31" w:type="dxa"/>
                    <w:bottom w:w="0" w:type="dxa"/>
                    <w:right w:w="108" w:type="dxa"/>
                  </w:tcMar>
                  <w:vAlign w:val="top"/>
                </w:tcPr>
                <w:p>
                  <w:pPr>
                    <w:spacing w:line="276" w:lineRule="auto"/>
                    <w:jc w:val="center"/>
                    <w:rPr>
                      <w:rFonts w:hint="eastAsia" w:ascii="宋体" w:hAnsi="宋体"/>
                      <w:sz w:val="21"/>
                      <w:szCs w:val="21"/>
                    </w:rPr>
                  </w:pPr>
                  <w:r>
                    <w:rPr>
                      <w:rFonts w:hint="eastAsia" w:ascii="宋体" w:hAnsi="宋体"/>
                      <w:sz w:val="21"/>
                      <w:szCs w:val="21"/>
                    </w:rPr>
                    <w:t>34</w:t>
                  </w:r>
                </w:p>
              </w:tc>
              <w:tc>
                <w:tcPr>
                  <w:tcW w:w="458" w:type="pct"/>
                  <w:gridSpan w:val="3"/>
                  <w:tcBorders>
                    <w:top w:val="single" w:color="000000" w:sz="4" w:space="0"/>
                    <w:left w:val="single" w:color="auto" w:sz="4" w:space="0"/>
                    <w:bottom w:val="single" w:color="000000" w:sz="4" w:space="0"/>
                    <w:right w:val="single" w:color="auto" w:sz="4" w:space="0"/>
                  </w:tcBorders>
                  <w:noWrap w:val="0"/>
                  <w:tcMar>
                    <w:top w:w="31" w:type="dxa"/>
                    <w:left w:w="31" w:type="dxa"/>
                    <w:bottom w:w="0" w:type="dxa"/>
                    <w:right w:w="108" w:type="dxa"/>
                  </w:tcMar>
                  <w:vAlign w:val="top"/>
                </w:tcPr>
                <w:p>
                  <w:pPr>
                    <w:spacing w:line="276" w:lineRule="auto"/>
                    <w:jc w:val="center"/>
                    <w:rPr>
                      <w:rFonts w:hint="eastAsia" w:ascii="宋体" w:hAnsi="宋体"/>
                      <w:sz w:val="21"/>
                      <w:szCs w:val="21"/>
                    </w:rPr>
                  </w:pPr>
                  <w:r>
                    <w:rPr>
                      <w:rFonts w:hint="eastAsia" w:ascii="宋体" w:hAnsi="宋体"/>
                      <w:sz w:val="21"/>
                      <w:szCs w:val="21"/>
                    </w:rPr>
                    <w:t>92000</w:t>
                  </w:r>
                </w:p>
              </w:tc>
              <w:tc>
                <w:tcPr>
                  <w:tcW w:w="583" w:type="pct"/>
                  <w:gridSpan w:val="2"/>
                  <w:tcBorders>
                    <w:top w:val="single" w:color="000000" w:sz="4" w:space="0"/>
                    <w:left w:val="single" w:color="auto" w:sz="4" w:space="0"/>
                    <w:bottom w:val="single" w:color="000000" w:sz="4" w:space="0"/>
                    <w:right w:val="single" w:color="auto" w:sz="4" w:space="0"/>
                  </w:tcBorders>
                  <w:noWrap w:val="0"/>
                  <w:tcMar>
                    <w:top w:w="31" w:type="dxa"/>
                    <w:left w:w="31" w:type="dxa"/>
                    <w:bottom w:w="0" w:type="dxa"/>
                    <w:right w:w="108" w:type="dxa"/>
                  </w:tcMar>
                  <w:vAlign w:val="top"/>
                </w:tcPr>
                <w:p>
                  <w:pPr>
                    <w:jc w:val="center"/>
                    <w:rPr>
                      <w:rFonts w:ascii="宋体" w:hAnsi="宋体"/>
                      <w:sz w:val="21"/>
                      <w:szCs w:val="21"/>
                    </w:rPr>
                  </w:pPr>
                  <w:r>
                    <w:rPr>
                      <w:rFonts w:hint="eastAsia" w:ascii="宋体" w:hAnsi="宋体"/>
                      <w:sz w:val="21"/>
                      <w:szCs w:val="21"/>
                    </w:rPr>
                    <w:t>0.00004L</w:t>
                  </w:r>
                </w:p>
              </w:tc>
              <w:tc>
                <w:tcPr>
                  <w:tcW w:w="395" w:type="pct"/>
                  <w:gridSpan w:val="2"/>
                  <w:tcBorders>
                    <w:top w:val="single" w:color="000000" w:sz="4" w:space="0"/>
                    <w:left w:val="single" w:color="auto" w:sz="4" w:space="0"/>
                    <w:bottom w:val="single" w:color="000000" w:sz="4" w:space="0"/>
                    <w:right w:val="single" w:color="auto" w:sz="4" w:space="0"/>
                  </w:tcBorders>
                  <w:noWrap w:val="0"/>
                  <w:tcMar>
                    <w:top w:w="31" w:type="dxa"/>
                    <w:left w:w="31" w:type="dxa"/>
                    <w:bottom w:w="0" w:type="dxa"/>
                    <w:right w:w="108" w:type="dxa"/>
                  </w:tcMar>
                  <w:vAlign w:val="top"/>
                </w:tcPr>
                <w:p>
                  <w:pPr>
                    <w:jc w:val="center"/>
                    <w:rPr>
                      <w:rFonts w:hint="eastAsia" w:ascii="宋体" w:hAnsi="宋体"/>
                      <w:sz w:val="21"/>
                      <w:szCs w:val="21"/>
                    </w:rPr>
                  </w:pPr>
                  <w:r>
                    <w:rPr>
                      <w:rFonts w:hint="eastAsia" w:ascii="宋体" w:hAnsi="宋体"/>
                      <w:sz w:val="21"/>
                      <w:szCs w:val="21"/>
                    </w:rPr>
                    <w:t>0.043</w:t>
                  </w:r>
                </w:p>
              </w:tc>
              <w:tc>
                <w:tcPr>
                  <w:tcW w:w="396" w:type="pct"/>
                  <w:gridSpan w:val="2"/>
                  <w:tcBorders>
                    <w:top w:val="single" w:color="000000" w:sz="4" w:space="0"/>
                    <w:left w:val="single" w:color="auto" w:sz="4" w:space="0"/>
                    <w:bottom w:val="single" w:color="000000" w:sz="4" w:space="0"/>
                    <w:right w:val="single" w:color="auto" w:sz="4" w:space="0"/>
                  </w:tcBorders>
                  <w:noWrap w:val="0"/>
                  <w:tcMar>
                    <w:top w:w="31" w:type="dxa"/>
                    <w:left w:w="31" w:type="dxa"/>
                    <w:bottom w:w="0" w:type="dxa"/>
                    <w:right w:w="108" w:type="dxa"/>
                  </w:tcMar>
                  <w:vAlign w:val="top"/>
                </w:tcPr>
                <w:p>
                  <w:pPr>
                    <w:jc w:val="center"/>
                    <w:rPr>
                      <w:rFonts w:hint="eastAsia" w:ascii="宋体" w:hAnsi="宋体"/>
                      <w:sz w:val="21"/>
                      <w:szCs w:val="21"/>
                    </w:rPr>
                  </w:pPr>
                  <w:r>
                    <w:rPr>
                      <w:rFonts w:hint="eastAsia" w:ascii="宋体" w:hAnsi="宋体"/>
                      <w:sz w:val="21"/>
                      <w:szCs w:val="21"/>
                    </w:rPr>
                    <w:t>0.011</w:t>
                  </w:r>
                </w:p>
              </w:tc>
              <w:tc>
                <w:tcPr>
                  <w:tcW w:w="396" w:type="pct"/>
                  <w:tcBorders>
                    <w:top w:val="single" w:color="000000" w:sz="4" w:space="0"/>
                    <w:left w:val="single" w:color="auto" w:sz="4" w:space="0"/>
                    <w:bottom w:val="single" w:color="000000" w:sz="4" w:space="0"/>
                  </w:tcBorders>
                  <w:noWrap w:val="0"/>
                  <w:tcMar>
                    <w:top w:w="31" w:type="dxa"/>
                    <w:left w:w="31" w:type="dxa"/>
                    <w:bottom w:w="0" w:type="dxa"/>
                    <w:right w:w="108" w:type="dxa"/>
                  </w:tcMar>
                  <w:vAlign w:val="top"/>
                </w:tcPr>
                <w:p>
                  <w:pPr>
                    <w:jc w:val="center"/>
                    <w:rPr>
                      <w:rFonts w:ascii="宋体" w:hAnsi="宋体"/>
                      <w:sz w:val="21"/>
                      <w:szCs w:val="21"/>
                    </w:rPr>
                  </w:pPr>
                  <w:r>
                    <w:rPr>
                      <w:rFonts w:hint="eastAsia" w:ascii="宋体" w:hAnsi="宋体"/>
                      <w:sz w:val="21"/>
                      <w:szCs w:val="21"/>
                    </w:rPr>
                    <w:t>0.04L</w:t>
                  </w:r>
                </w:p>
              </w:tc>
            </w:tr>
            <w:tr>
              <w:tblPrEx>
                <w:tblCellMar>
                  <w:top w:w="0" w:type="dxa"/>
                  <w:left w:w="0" w:type="dxa"/>
                  <w:bottom w:w="0" w:type="dxa"/>
                  <w:right w:w="0" w:type="dxa"/>
                </w:tblCellMar>
              </w:tblPrEx>
              <w:trPr>
                <w:gridAfter w:val="1"/>
                <w:wAfter w:w="1" w:type="pct"/>
                <w:trHeight w:val="554" w:hRule="atLeast"/>
              </w:trPr>
              <w:tc>
                <w:tcPr>
                  <w:tcW w:w="325" w:type="pct"/>
                  <w:gridSpan w:val="2"/>
                  <w:vMerge w:val="continue"/>
                  <w:tcBorders>
                    <w:bottom w:val="single" w:color="auto" w:sz="4" w:space="0"/>
                    <w:right w:val="single" w:color="000000" w:sz="4" w:space="0"/>
                  </w:tcBorders>
                  <w:noWrap w:val="0"/>
                  <w:tcMar>
                    <w:top w:w="31" w:type="dxa"/>
                    <w:left w:w="31" w:type="dxa"/>
                    <w:bottom w:w="0" w:type="dxa"/>
                    <w:right w:w="108" w:type="dxa"/>
                  </w:tcMar>
                  <w:vAlign w:val="center"/>
                </w:tcPr>
                <w:p>
                  <w:pPr>
                    <w:spacing w:line="240" w:lineRule="exact"/>
                    <w:jc w:val="center"/>
                    <w:rPr>
                      <w:rFonts w:hint="eastAsia" w:ascii="宋体" w:hAnsi="宋体"/>
                      <w:bCs/>
                      <w:sz w:val="21"/>
                      <w:szCs w:val="21"/>
                    </w:rPr>
                  </w:pPr>
                </w:p>
              </w:tc>
              <w:tc>
                <w:tcPr>
                  <w:tcW w:w="309" w:type="pct"/>
                  <w:gridSpan w:val="2"/>
                  <w:vMerge w:val="continue"/>
                  <w:tcBorders>
                    <w:left w:val="single" w:color="000000" w:sz="4" w:space="0"/>
                    <w:bottom w:val="single" w:color="auto" w:sz="4" w:space="0"/>
                    <w:right w:val="single" w:color="auto" w:sz="4" w:space="0"/>
                  </w:tcBorders>
                  <w:noWrap w:val="0"/>
                  <w:tcMar>
                    <w:top w:w="31" w:type="dxa"/>
                    <w:left w:w="31" w:type="dxa"/>
                    <w:bottom w:w="0" w:type="dxa"/>
                    <w:right w:w="108" w:type="dxa"/>
                  </w:tcMar>
                  <w:vAlign w:val="center"/>
                </w:tcPr>
                <w:p>
                  <w:pPr>
                    <w:spacing w:line="240" w:lineRule="exact"/>
                    <w:jc w:val="center"/>
                    <w:rPr>
                      <w:rFonts w:hint="eastAsia" w:ascii="宋体" w:hAnsi="宋体"/>
                      <w:bCs/>
                      <w:sz w:val="21"/>
                      <w:szCs w:val="21"/>
                    </w:rPr>
                  </w:pPr>
                </w:p>
              </w:tc>
              <w:tc>
                <w:tcPr>
                  <w:tcW w:w="342" w:type="pct"/>
                  <w:gridSpan w:val="2"/>
                  <w:tcBorders>
                    <w:top w:val="single" w:color="000000" w:sz="4" w:space="0"/>
                    <w:left w:val="single" w:color="auto" w:sz="4" w:space="0"/>
                    <w:bottom w:val="single" w:color="auto" w:sz="4" w:space="0"/>
                    <w:right w:val="single" w:color="000000" w:sz="4" w:space="0"/>
                  </w:tcBorders>
                  <w:noWrap w:val="0"/>
                  <w:tcMar>
                    <w:top w:w="31" w:type="dxa"/>
                    <w:left w:w="31" w:type="dxa"/>
                    <w:bottom w:w="0" w:type="dxa"/>
                    <w:right w:w="108" w:type="dxa"/>
                  </w:tcMar>
                  <w:vAlign w:val="center"/>
                </w:tcPr>
                <w:p>
                  <w:pPr>
                    <w:spacing w:line="240" w:lineRule="exact"/>
                    <w:jc w:val="center"/>
                    <w:rPr>
                      <w:rFonts w:hint="eastAsia" w:ascii="宋体" w:hAnsi="宋体"/>
                      <w:bCs/>
                      <w:sz w:val="21"/>
                      <w:szCs w:val="21"/>
                    </w:rPr>
                  </w:pPr>
                  <w:r>
                    <w:rPr>
                      <w:rFonts w:hint="eastAsia" w:ascii="宋体" w:hAnsi="宋体"/>
                      <w:bCs/>
                      <w:sz w:val="21"/>
                      <w:szCs w:val="21"/>
                    </w:rPr>
                    <w:t>三次</w:t>
                  </w:r>
                </w:p>
              </w:tc>
              <w:tc>
                <w:tcPr>
                  <w:tcW w:w="357" w:type="pct"/>
                  <w:gridSpan w:val="2"/>
                  <w:tcBorders>
                    <w:top w:val="single" w:color="000000" w:sz="4" w:space="0"/>
                    <w:left w:val="single" w:color="000000" w:sz="4" w:space="0"/>
                    <w:bottom w:val="single" w:color="000000" w:sz="4" w:space="0"/>
                    <w:right w:val="single" w:color="000000" w:sz="4" w:space="0"/>
                  </w:tcBorders>
                  <w:noWrap w:val="0"/>
                  <w:tcMar>
                    <w:top w:w="31" w:type="dxa"/>
                    <w:left w:w="31" w:type="dxa"/>
                    <w:bottom w:w="0" w:type="dxa"/>
                    <w:right w:w="108" w:type="dxa"/>
                  </w:tcMar>
                  <w:vAlign w:val="center"/>
                </w:tcPr>
                <w:p>
                  <w:pPr>
                    <w:jc w:val="center"/>
                    <w:rPr>
                      <w:rFonts w:hint="eastAsia" w:ascii="宋体" w:hAnsi="宋体"/>
                      <w:sz w:val="21"/>
                      <w:szCs w:val="21"/>
                    </w:rPr>
                  </w:pPr>
                  <w:r>
                    <w:rPr>
                      <w:rFonts w:hint="eastAsia" w:ascii="宋体" w:hAnsi="宋体"/>
                      <w:sz w:val="21"/>
                      <w:szCs w:val="21"/>
                    </w:rPr>
                    <w:t>7.17</w:t>
                  </w:r>
                </w:p>
              </w:tc>
              <w:tc>
                <w:tcPr>
                  <w:tcW w:w="333" w:type="pct"/>
                  <w:gridSpan w:val="2"/>
                  <w:tcBorders>
                    <w:top w:val="single" w:color="000000" w:sz="4" w:space="0"/>
                    <w:left w:val="single" w:color="000000" w:sz="4" w:space="0"/>
                    <w:bottom w:val="single" w:color="000000" w:sz="4" w:space="0"/>
                    <w:right w:val="single" w:color="auto" w:sz="4" w:space="0"/>
                  </w:tcBorders>
                  <w:noWrap w:val="0"/>
                  <w:tcMar>
                    <w:top w:w="31" w:type="dxa"/>
                    <w:left w:w="31" w:type="dxa"/>
                    <w:bottom w:w="0" w:type="dxa"/>
                    <w:right w:w="108" w:type="dxa"/>
                  </w:tcMar>
                  <w:vAlign w:val="top"/>
                </w:tcPr>
                <w:p>
                  <w:pPr>
                    <w:spacing w:line="276" w:lineRule="auto"/>
                    <w:jc w:val="center"/>
                    <w:rPr>
                      <w:rFonts w:hint="eastAsia" w:ascii="宋体" w:hAnsi="宋体"/>
                      <w:sz w:val="21"/>
                      <w:szCs w:val="21"/>
                    </w:rPr>
                  </w:pPr>
                  <w:r>
                    <w:rPr>
                      <w:rFonts w:hint="eastAsia" w:ascii="宋体" w:hAnsi="宋体"/>
                      <w:sz w:val="21"/>
                      <w:szCs w:val="21"/>
                    </w:rPr>
                    <w:t>77</w:t>
                  </w:r>
                </w:p>
              </w:tc>
              <w:tc>
                <w:tcPr>
                  <w:tcW w:w="350" w:type="pct"/>
                  <w:tcBorders>
                    <w:top w:val="single" w:color="000000" w:sz="4" w:space="0"/>
                    <w:left w:val="single" w:color="auto" w:sz="4" w:space="0"/>
                    <w:bottom w:val="single" w:color="000000" w:sz="4" w:space="0"/>
                    <w:right w:val="single" w:color="auto" w:sz="4" w:space="0"/>
                  </w:tcBorders>
                  <w:noWrap w:val="0"/>
                  <w:tcMar>
                    <w:top w:w="31" w:type="dxa"/>
                    <w:left w:w="31" w:type="dxa"/>
                    <w:bottom w:w="0" w:type="dxa"/>
                    <w:right w:w="108" w:type="dxa"/>
                  </w:tcMar>
                  <w:vAlign w:val="top"/>
                </w:tcPr>
                <w:p>
                  <w:pPr>
                    <w:spacing w:line="276" w:lineRule="auto"/>
                    <w:jc w:val="center"/>
                    <w:rPr>
                      <w:rFonts w:hint="eastAsia" w:ascii="宋体" w:hAnsi="宋体"/>
                      <w:sz w:val="21"/>
                      <w:szCs w:val="21"/>
                    </w:rPr>
                  </w:pPr>
                  <w:r>
                    <w:rPr>
                      <w:rFonts w:hint="eastAsia" w:ascii="宋体" w:hAnsi="宋体"/>
                      <w:sz w:val="21"/>
                      <w:szCs w:val="21"/>
                    </w:rPr>
                    <w:t>25.6</w:t>
                  </w:r>
                </w:p>
              </w:tc>
              <w:tc>
                <w:tcPr>
                  <w:tcW w:w="398" w:type="pct"/>
                  <w:gridSpan w:val="2"/>
                  <w:tcBorders>
                    <w:top w:val="single" w:color="000000" w:sz="4" w:space="0"/>
                    <w:left w:val="single" w:color="auto" w:sz="4" w:space="0"/>
                    <w:bottom w:val="single" w:color="000000" w:sz="4" w:space="0"/>
                    <w:right w:val="single" w:color="000000" w:sz="4" w:space="0"/>
                  </w:tcBorders>
                  <w:noWrap w:val="0"/>
                  <w:tcMar>
                    <w:top w:w="31" w:type="dxa"/>
                    <w:left w:w="31" w:type="dxa"/>
                    <w:bottom w:w="0" w:type="dxa"/>
                    <w:right w:w="108" w:type="dxa"/>
                  </w:tcMar>
                  <w:vAlign w:val="top"/>
                </w:tcPr>
                <w:p>
                  <w:pPr>
                    <w:spacing w:line="276" w:lineRule="auto"/>
                    <w:jc w:val="center"/>
                    <w:rPr>
                      <w:rFonts w:hint="eastAsia" w:ascii="宋体" w:hAnsi="宋体"/>
                      <w:sz w:val="21"/>
                      <w:szCs w:val="21"/>
                    </w:rPr>
                  </w:pPr>
                  <w:r>
                    <w:rPr>
                      <w:rFonts w:hint="eastAsia" w:ascii="宋体" w:hAnsi="宋体"/>
                      <w:sz w:val="21"/>
                      <w:szCs w:val="21"/>
                    </w:rPr>
                    <w:t>118</w:t>
                  </w:r>
                </w:p>
              </w:tc>
              <w:tc>
                <w:tcPr>
                  <w:tcW w:w="351" w:type="pct"/>
                  <w:gridSpan w:val="2"/>
                  <w:tcBorders>
                    <w:top w:val="single" w:color="000000" w:sz="4" w:space="0"/>
                    <w:left w:val="single" w:color="000000" w:sz="4" w:space="0"/>
                    <w:bottom w:val="single" w:color="000000" w:sz="4" w:space="0"/>
                    <w:right w:val="single" w:color="auto" w:sz="4" w:space="0"/>
                  </w:tcBorders>
                  <w:noWrap w:val="0"/>
                  <w:tcMar>
                    <w:top w:w="31" w:type="dxa"/>
                    <w:left w:w="31" w:type="dxa"/>
                    <w:bottom w:w="0" w:type="dxa"/>
                    <w:right w:w="108" w:type="dxa"/>
                  </w:tcMar>
                  <w:vAlign w:val="top"/>
                </w:tcPr>
                <w:p>
                  <w:pPr>
                    <w:spacing w:line="276" w:lineRule="auto"/>
                    <w:jc w:val="center"/>
                    <w:rPr>
                      <w:rFonts w:hint="eastAsia" w:ascii="宋体" w:hAnsi="宋体"/>
                      <w:sz w:val="21"/>
                      <w:szCs w:val="21"/>
                    </w:rPr>
                  </w:pPr>
                  <w:r>
                    <w:rPr>
                      <w:rFonts w:hint="eastAsia" w:ascii="宋体" w:hAnsi="宋体"/>
                      <w:sz w:val="21"/>
                      <w:szCs w:val="21"/>
                    </w:rPr>
                    <w:t>35</w:t>
                  </w:r>
                </w:p>
              </w:tc>
              <w:tc>
                <w:tcPr>
                  <w:tcW w:w="458" w:type="pct"/>
                  <w:gridSpan w:val="3"/>
                  <w:tcBorders>
                    <w:top w:val="single" w:color="000000" w:sz="4" w:space="0"/>
                    <w:left w:val="single" w:color="auto" w:sz="4" w:space="0"/>
                    <w:bottom w:val="single" w:color="000000" w:sz="4" w:space="0"/>
                    <w:right w:val="single" w:color="auto" w:sz="4" w:space="0"/>
                  </w:tcBorders>
                  <w:noWrap w:val="0"/>
                  <w:tcMar>
                    <w:top w:w="31" w:type="dxa"/>
                    <w:left w:w="31" w:type="dxa"/>
                    <w:bottom w:w="0" w:type="dxa"/>
                    <w:right w:w="108" w:type="dxa"/>
                  </w:tcMar>
                  <w:vAlign w:val="top"/>
                </w:tcPr>
                <w:p>
                  <w:pPr>
                    <w:spacing w:line="276" w:lineRule="auto"/>
                    <w:jc w:val="center"/>
                    <w:rPr>
                      <w:rFonts w:hint="eastAsia" w:ascii="宋体" w:hAnsi="宋体"/>
                      <w:sz w:val="21"/>
                      <w:szCs w:val="21"/>
                    </w:rPr>
                  </w:pPr>
                  <w:r>
                    <w:rPr>
                      <w:rFonts w:hint="eastAsia" w:ascii="宋体" w:hAnsi="宋体"/>
                      <w:sz w:val="21"/>
                      <w:szCs w:val="21"/>
                    </w:rPr>
                    <w:t>160000</w:t>
                  </w:r>
                </w:p>
              </w:tc>
              <w:tc>
                <w:tcPr>
                  <w:tcW w:w="583" w:type="pct"/>
                  <w:gridSpan w:val="2"/>
                  <w:tcBorders>
                    <w:top w:val="single" w:color="000000" w:sz="4" w:space="0"/>
                    <w:left w:val="single" w:color="auto" w:sz="4" w:space="0"/>
                    <w:bottom w:val="single" w:color="000000" w:sz="4" w:space="0"/>
                    <w:right w:val="single" w:color="auto" w:sz="4" w:space="0"/>
                  </w:tcBorders>
                  <w:noWrap w:val="0"/>
                  <w:tcMar>
                    <w:top w:w="31" w:type="dxa"/>
                    <w:left w:w="31" w:type="dxa"/>
                    <w:bottom w:w="0" w:type="dxa"/>
                    <w:right w:w="108" w:type="dxa"/>
                  </w:tcMar>
                  <w:vAlign w:val="top"/>
                </w:tcPr>
                <w:p>
                  <w:pPr>
                    <w:jc w:val="center"/>
                    <w:rPr>
                      <w:rFonts w:ascii="宋体" w:hAnsi="宋体"/>
                      <w:sz w:val="21"/>
                      <w:szCs w:val="21"/>
                    </w:rPr>
                  </w:pPr>
                  <w:r>
                    <w:rPr>
                      <w:rFonts w:hint="eastAsia" w:ascii="宋体" w:hAnsi="宋体"/>
                      <w:sz w:val="21"/>
                      <w:szCs w:val="21"/>
                    </w:rPr>
                    <w:t>0.00004L</w:t>
                  </w:r>
                </w:p>
              </w:tc>
              <w:tc>
                <w:tcPr>
                  <w:tcW w:w="395" w:type="pct"/>
                  <w:gridSpan w:val="2"/>
                  <w:tcBorders>
                    <w:top w:val="single" w:color="000000" w:sz="4" w:space="0"/>
                    <w:left w:val="single" w:color="auto" w:sz="4" w:space="0"/>
                    <w:bottom w:val="single" w:color="000000" w:sz="4" w:space="0"/>
                    <w:right w:val="single" w:color="auto" w:sz="4" w:space="0"/>
                  </w:tcBorders>
                  <w:noWrap w:val="0"/>
                  <w:tcMar>
                    <w:top w:w="31" w:type="dxa"/>
                    <w:left w:w="31" w:type="dxa"/>
                    <w:bottom w:w="0" w:type="dxa"/>
                    <w:right w:w="108" w:type="dxa"/>
                  </w:tcMar>
                  <w:vAlign w:val="top"/>
                </w:tcPr>
                <w:p>
                  <w:pPr>
                    <w:jc w:val="center"/>
                    <w:rPr>
                      <w:rFonts w:hint="eastAsia" w:ascii="宋体" w:hAnsi="宋体"/>
                      <w:sz w:val="21"/>
                      <w:szCs w:val="21"/>
                    </w:rPr>
                  </w:pPr>
                  <w:r>
                    <w:rPr>
                      <w:rFonts w:hint="eastAsia" w:ascii="宋体" w:hAnsi="宋体"/>
                      <w:sz w:val="21"/>
                      <w:szCs w:val="21"/>
                    </w:rPr>
                    <w:t>0.045</w:t>
                  </w:r>
                </w:p>
              </w:tc>
              <w:tc>
                <w:tcPr>
                  <w:tcW w:w="396" w:type="pct"/>
                  <w:gridSpan w:val="2"/>
                  <w:tcBorders>
                    <w:top w:val="single" w:color="000000" w:sz="4" w:space="0"/>
                    <w:left w:val="single" w:color="auto" w:sz="4" w:space="0"/>
                    <w:bottom w:val="single" w:color="000000" w:sz="4" w:space="0"/>
                    <w:right w:val="single" w:color="auto" w:sz="4" w:space="0"/>
                  </w:tcBorders>
                  <w:noWrap w:val="0"/>
                  <w:tcMar>
                    <w:top w:w="31" w:type="dxa"/>
                    <w:left w:w="31" w:type="dxa"/>
                    <w:bottom w:w="0" w:type="dxa"/>
                    <w:right w:w="108" w:type="dxa"/>
                  </w:tcMar>
                  <w:vAlign w:val="top"/>
                </w:tcPr>
                <w:p>
                  <w:pPr>
                    <w:jc w:val="center"/>
                    <w:rPr>
                      <w:rFonts w:hint="eastAsia" w:ascii="宋体" w:hAnsi="宋体"/>
                      <w:sz w:val="21"/>
                      <w:szCs w:val="21"/>
                    </w:rPr>
                  </w:pPr>
                  <w:r>
                    <w:rPr>
                      <w:rFonts w:hint="eastAsia" w:ascii="宋体" w:hAnsi="宋体"/>
                      <w:sz w:val="21"/>
                      <w:szCs w:val="21"/>
                    </w:rPr>
                    <w:t>0.012</w:t>
                  </w:r>
                </w:p>
              </w:tc>
              <w:tc>
                <w:tcPr>
                  <w:tcW w:w="396" w:type="pct"/>
                  <w:tcBorders>
                    <w:top w:val="single" w:color="000000" w:sz="4" w:space="0"/>
                    <w:left w:val="single" w:color="auto" w:sz="4" w:space="0"/>
                    <w:bottom w:val="single" w:color="000000" w:sz="4" w:space="0"/>
                  </w:tcBorders>
                  <w:noWrap w:val="0"/>
                  <w:tcMar>
                    <w:top w:w="31" w:type="dxa"/>
                    <w:left w:w="31" w:type="dxa"/>
                    <w:bottom w:w="0" w:type="dxa"/>
                    <w:right w:w="108" w:type="dxa"/>
                  </w:tcMar>
                  <w:vAlign w:val="top"/>
                </w:tcPr>
                <w:p>
                  <w:pPr>
                    <w:jc w:val="center"/>
                    <w:rPr>
                      <w:rFonts w:ascii="宋体" w:hAnsi="宋体"/>
                      <w:sz w:val="21"/>
                      <w:szCs w:val="21"/>
                    </w:rPr>
                  </w:pPr>
                  <w:r>
                    <w:rPr>
                      <w:rFonts w:hint="eastAsia" w:ascii="宋体" w:hAnsi="宋体"/>
                      <w:sz w:val="21"/>
                      <w:szCs w:val="21"/>
                    </w:rPr>
                    <w:t>0.04L</w:t>
                  </w:r>
                </w:p>
              </w:tc>
            </w:tr>
            <w:tr>
              <w:tblPrEx>
                <w:tblCellMar>
                  <w:top w:w="0" w:type="dxa"/>
                  <w:left w:w="0" w:type="dxa"/>
                  <w:bottom w:w="0" w:type="dxa"/>
                  <w:right w:w="0" w:type="dxa"/>
                </w:tblCellMar>
              </w:tblPrEx>
              <w:trPr>
                <w:gridAfter w:val="1"/>
                <w:wAfter w:w="1" w:type="pct"/>
                <w:trHeight w:val="554" w:hRule="atLeast"/>
              </w:trPr>
              <w:tc>
                <w:tcPr>
                  <w:tcW w:w="976" w:type="pct"/>
                  <w:gridSpan w:val="6"/>
                  <w:tcBorders>
                    <w:top w:val="single" w:color="auto" w:sz="4" w:space="0"/>
                    <w:bottom w:val="single" w:color="auto" w:sz="4" w:space="0"/>
                    <w:right w:val="single" w:color="000000" w:sz="4" w:space="0"/>
                  </w:tcBorders>
                  <w:noWrap w:val="0"/>
                  <w:tcMar>
                    <w:top w:w="31" w:type="dxa"/>
                    <w:left w:w="31" w:type="dxa"/>
                    <w:bottom w:w="0" w:type="dxa"/>
                    <w:right w:w="108" w:type="dxa"/>
                  </w:tcMar>
                  <w:vAlign w:val="center"/>
                </w:tcPr>
                <w:p>
                  <w:pPr>
                    <w:jc w:val="center"/>
                    <w:rPr>
                      <w:rFonts w:hint="eastAsia" w:ascii="宋体" w:hAnsi="宋体"/>
                      <w:b/>
                      <w:sz w:val="21"/>
                      <w:szCs w:val="21"/>
                    </w:rPr>
                  </w:pPr>
                  <w:r>
                    <w:rPr>
                      <w:rFonts w:hint="eastAsia" w:ascii="宋体" w:hAnsi="宋体"/>
                      <w:b/>
                      <w:sz w:val="21"/>
                      <w:szCs w:val="21"/>
                    </w:rPr>
                    <w:t>标准值</w:t>
                  </w:r>
                </w:p>
              </w:tc>
              <w:tc>
                <w:tcPr>
                  <w:tcW w:w="357" w:type="pct"/>
                  <w:gridSpan w:val="2"/>
                  <w:tcBorders>
                    <w:top w:val="single" w:color="000000" w:sz="4" w:space="0"/>
                    <w:left w:val="single" w:color="000000" w:sz="4" w:space="0"/>
                    <w:bottom w:val="single" w:color="000000" w:sz="4" w:space="0"/>
                    <w:right w:val="single" w:color="000000" w:sz="4" w:space="0"/>
                  </w:tcBorders>
                  <w:noWrap w:val="0"/>
                  <w:tcMar>
                    <w:top w:w="31" w:type="dxa"/>
                    <w:left w:w="31" w:type="dxa"/>
                    <w:bottom w:w="0" w:type="dxa"/>
                    <w:right w:w="108" w:type="dxa"/>
                  </w:tcMar>
                  <w:vAlign w:val="center"/>
                </w:tcPr>
                <w:p>
                  <w:pPr>
                    <w:jc w:val="center"/>
                    <w:rPr>
                      <w:rFonts w:hint="eastAsia" w:ascii="宋体" w:hAnsi="宋体"/>
                      <w:sz w:val="21"/>
                      <w:szCs w:val="21"/>
                    </w:rPr>
                  </w:pPr>
                  <w:r>
                    <w:rPr>
                      <w:rFonts w:hint="eastAsia" w:ascii="宋体" w:hAnsi="宋体"/>
                      <w:b/>
                      <w:sz w:val="21"/>
                      <w:szCs w:val="21"/>
                    </w:rPr>
                    <w:t>6-9</w:t>
                  </w:r>
                </w:p>
              </w:tc>
              <w:tc>
                <w:tcPr>
                  <w:tcW w:w="333" w:type="pct"/>
                  <w:gridSpan w:val="2"/>
                  <w:tcBorders>
                    <w:top w:val="single" w:color="000000" w:sz="4" w:space="0"/>
                    <w:left w:val="single" w:color="000000" w:sz="4" w:space="0"/>
                    <w:bottom w:val="single" w:color="000000" w:sz="4" w:space="0"/>
                    <w:right w:val="single" w:color="auto" w:sz="4" w:space="0"/>
                  </w:tcBorders>
                  <w:noWrap w:val="0"/>
                  <w:tcMar>
                    <w:top w:w="31" w:type="dxa"/>
                    <w:left w:w="31" w:type="dxa"/>
                    <w:bottom w:w="0" w:type="dxa"/>
                    <w:right w:w="108" w:type="dxa"/>
                  </w:tcMar>
                  <w:vAlign w:val="center"/>
                </w:tcPr>
                <w:p>
                  <w:pPr>
                    <w:jc w:val="center"/>
                    <w:rPr>
                      <w:rFonts w:hint="eastAsia" w:ascii="宋体" w:hAnsi="宋体"/>
                      <w:sz w:val="21"/>
                      <w:szCs w:val="21"/>
                    </w:rPr>
                  </w:pPr>
                  <w:r>
                    <w:rPr>
                      <w:rFonts w:ascii="宋体" w:hAnsi="宋体"/>
                      <w:b/>
                      <w:sz w:val="21"/>
                      <w:szCs w:val="21"/>
                    </w:rPr>
                    <w:t>20</w:t>
                  </w:r>
                </w:p>
              </w:tc>
              <w:tc>
                <w:tcPr>
                  <w:tcW w:w="350" w:type="pct"/>
                  <w:tcBorders>
                    <w:top w:val="single" w:color="000000" w:sz="4" w:space="0"/>
                    <w:left w:val="single" w:color="auto" w:sz="4" w:space="0"/>
                    <w:bottom w:val="single" w:color="000000" w:sz="4" w:space="0"/>
                    <w:right w:val="single" w:color="auto" w:sz="4" w:space="0"/>
                  </w:tcBorders>
                  <w:noWrap w:val="0"/>
                  <w:tcMar>
                    <w:top w:w="31" w:type="dxa"/>
                    <w:left w:w="31" w:type="dxa"/>
                    <w:bottom w:w="0" w:type="dxa"/>
                    <w:right w:w="108" w:type="dxa"/>
                  </w:tcMar>
                  <w:vAlign w:val="center"/>
                </w:tcPr>
                <w:p>
                  <w:pPr>
                    <w:jc w:val="center"/>
                    <w:rPr>
                      <w:rFonts w:hint="eastAsia" w:ascii="宋体" w:hAnsi="宋体"/>
                      <w:sz w:val="21"/>
                      <w:szCs w:val="21"/>
                    </w:rPr>
                  </w:pPr>
                  <w:r>
                    <w:rPr>
                      <w:rFonts w:ascii="宋体" w:hAnsi="宋体"/>
                      <w:b/>
                      <w:sz w:val="21"/>
                      <w:szCs w:val="21"/>
                    </w:rPr>
                    <w:t>15</w:t>
                  </w:r>
                </w:p>
              </w:tc>
              <w:tc>
                <w:tcPr>
                  <w:tcW w:w="398" w:type="pct"/>
                  <w:gridSpan w:val="2"/>
                  <w:tcBorders>
                    <w:top w:val="single" w:color="000000" w:sz="4" w:space="0"/>
                    <w:left w:val="single" w:color="auto" w:sz="4" w:space="0"/>
                    <w:bottom w:val="single" w:color="000000" w:sz="4" w:space="0"/>
                    <w:right w:val="single" w:color="000000" w:sz="4" w:space="0"/>
                  </w:tcBorders>
                  <w:noWrap w:val="0"/>
                  <w:tcMar>
                    <w:top w:w="31" w:type="dxa"/>
                    <w:left w:w="31" w:type="dxa"/>
                    <w:bottom w:w="0" w:type="dxa"/>
                    <w:right w:w="108" w:type="dxa"/>
                  </w:tcMar>
                  <w:vAlign w:val="center"/>
                </w:tcPr>
                <w:p>
                  <w:pPr>
                    <w:jc w:val="center"/>
                    <w:rPr>
                      <w:rFonts w:hint="eastAsia" w:ascii="宋体" w:hAnsi="宋体"/>
                      <w:sz w:val="21"/>
                      <w:szCs w:val="21"/>
                    </w:rPr>
                  </w:pPr>
                  <w:r>
                    <w:rPr>
                      <w:rFonts w:ascii="宋体" w:hAnsi="宋体"/>
                      <w:b/>
                      <w:sz w:val="21"/>
                      <w:szCs w:val="21"/>
                    </w:rPr>
                    <w:t>60</w:t>
                  </w:r>
                </w:p>
              </w:tc>
              <w:tc>
                <w:tcPr>
                  <w:tcW w:w="351" w:type="pct"/>
                  <w:gridSpan w:val="2"/>
                  <w:tcBorders>
                    <w:top w:val="single" w:color="000000" w:sz="4" w:space="0"/>
                    <w:left w:val="single" w:color="000000" w:sz="4" w:space="0"/>
                    <w:bottom w:val="single" w:color="000000" w:sz="4" w:space="0"/>
                    <w:right w:val="single" w:color="auto" w:sz="4" w:space="0"/>
                  </w:tcBorders>
                  <w:noWrap w:val="0"/>
                  <w:tcMar>
                    <w:top w:w="31" w:type="dxa"/>
                    <w:left w:w="31" w:type="dxa"/>
                    <w:bottom w:w="0" w:type="dxa"/>
                    <w:right w:w="108" w:type="dxa"/>
                  </w:tcMar>
                  <w:vAlign w:val="center"/>
                </w:tcPr>
                <w:p>
                  <w:pPr>
                    <w:jc w:val="center"/>
                    <w:rPr>
                      <w:rFonts w:hint="eastAsia" w:ascii="宋体" w:hAnsi="宋体"/>
                      <w:sz w:val="21"/>
                      <w:szCs w:val="21"/>
                    </w:rPr>
                  </w:pPr>
                  <w:r>
                    <w:rPr>
                      <w:rFonts w:ascii="宋体" w:hAnsi="宋体"/>
                      <w:b/>
                      <w:sz w:val="21"/>
                      <w:szCs w:val="21"/>
                    </w:rPr>
                    <w:t>20</w:t>
                  </w:r>
                </w:p>
              </w:tc>
              <w:tc>
                <w:tcPr>
                  <w:tcW w:w="458" w:type="pct"/>
                  <w:gridSpan w:val="3"/>
                  <w:tcBorders>
                    <w:top w:val="single" w:color="000000" w:sz="4" w:space="0"/>
                    <w:left w:val="single" w:color="auto" w:sz="4" w:space="0"/>
                    <w:bottom w:val="single" w:color="000000" w:sz="4" w:space="0"/>
                    <w:right w:val="single" w:color="auto" w:sz="4" w:space="0"/>
                  </w:tcBorders>
                  <w:noWrap w:val="0"/>
                  <w:tcMar>
                    <w:top w:w="31" w:type="dxa"/>
                    <w:left w:w="31" w:type="dxa"/>
                    <w:bottom w:w="0" w:type="dxa"/>
                    <w:right w:w="108" w:type="dxa"/>
                  </w:tcMar>
                  <w:vAlign w:val="center"/>
                </w:tcPr>
                <w:p>
                  <w:pPr>
                    <w:jc w:val="center"/>
                    <w:rPr>
                      <w:rFonts w:hint="eastAsia" w:ascii="宋体" w:hAnsi="宋体"/>
                      <w:sz w:val="21"/>
                      <w:szCs w:val="21"/>
                    </w:rPr>
                  </w:pPr>
                  <w:r>
                    <w:rPr>
                      <w:rFonts w:hint="eastAsia" w:ascii="宋体" w:hAnsi="宋体"/>
                      <w:b/>
                      <w:sz w:val="21"/>
                      <w:szCs w:val="21"/>
                    </w:rPr>
                    <w:t>500</w:t>
                  </w:r>
                </w:p>
              </w:tc>
              <w:tc>
                <w:tcPr>
                  <w:tcW w:w="583" w:type="pct"/>
                  <w:gridSpan w:val="2"/>
                  <w:tcBorders>
                    <w:top w:val="single" w:color="000000" w:sz="4" w:space="0"/>
                    <w:left w:val="single" w:color="auto" w:sz="4" w:space="0"/>
                    <w:bottom w:val="single" w:color="000000" w:sz="4" w:space="0"/>
                    <w:right w:val="single" w:color="auto" w:sz="4" w:space="0"/>
                  </w:tcBorders>
                  <w:noWrap w:val="0"/>
                  <w:tcMar>
                    <w:top w:w="31" w:type="dxa"/>
                    <w:left w:w="31" w:type="dxa"/>
                    <w:bottom w:w="0" w:type="dxa"/>
                    <w:right w:w="108" w:type="dxa"/>
                  </w:tcMar>
                  <w:vAlign w:val="center"/>
                </w:tcPr>
                <w:p>
                  <w:pPr>
                    <w:jc w:val="center"/>
                    <w:rPr>
                      <w:rFonts w:hint="eastAsia" w:ascii="宋体" w:hAnsi="宋体"/>
                      <w:sz w:val="21"/>
                      <w:szCs w:val="21"/>
                    </w:rPr>
                  </w:pPr>
                  <w:r>
                    <w:rPr>
                      <w:rFonts w:hint="eastAsia" w:ascii="宋体" w:hAnsi="宋体"/>
                      <w:b/>
                      <w:sz w:val="21"/>
                      <w:szCs w:val="21"/>
                    </w:rPr>
                    <w:t>0.05</w:t>
                  </w:r>
                </w:p>
              </w:tc>
              <w:tc>
                <w:tcPr>
                  <w:tcW w:w="395" w:type="pct"/>
                  <w:gridSpan w:val="2"/>
                  <w:tcBorders>
                    <w:top w:val="single" w:color="000000" w:sz="4" w:space="0"/>
                    <w:left w:val="single" w:color="auto" w:sz="4" w:space="0"/>
                    <w:bottom w:val="single" w:color="000000" w:sz="4" w:space="0"/>
                    <w:right w:val="single" w:color="auto" w:sz="4" w:space="0"/>
                  </w:tcBorders>
                  <w:noWrap w:val="0"/>
                  <w:tcMar>
                    <w:top w:w="31" w:type="dxa"/>
                    <w:left w:w="31" w:type="dxa"/>
                    <w:bottom w:w="0" w:type="dxa"/>
                    <w:right w:w="108" w:type="dxa"/>
                  </w:tcMar>
                  <w:vAlign w:val="center"/>
                </w:tcPr>
                <w:p>
                  <w:pPr>
                    <w:jc w:val="center"/>
                    <w:rPr>
                      <w:rFonts w:hint="eastAsia" w:ascii="宋体" w:hAnsi="宋体"/>
                      <w:sz w:val="21"/>
                      <w:szCs w:val="21"/>
                    </w:rPr>
                  </w:pPr>
                  <w:r>
                    <w:rPr>
                      <w:rFonts w:hint="eastAsia" w:ascii="宋体" w:hAnsi="宋体"/>
                      <w:b/>
                      <w:sz w:val="21"/>
                      <w:szCs w:val="21"/>
                    </w:rPr>
                    <w:t>1.5</w:t>
                  </w:r>
                </w:p>
              </w:tc>
              <w:tc>
                <w:tcPr>
                  <w:tcW w:w="396" w:type="pct"/>
                  <w:gridSpan w:val="2"/>
                  <w:tcBorders>
                    <w:top w:val="single" w:color="000000" w:sz="4" w:space="0"/>
                    <w:left w:val="single" w:color="auto" w:sz="4" w:space="0"/>
                    <w:bottom w:val="single" w:color="000000" w:sz="4" w:space="0"/>
                    <w:right w:val="single" w:color="auto" w:sz="4" w:space="0"/>
                  </w:tcBorders>
                  <w:noWrap w:val="0"/>
                  <w:tcMar>
                    <w:top w:w="31" w:type="dxa"/>
                    <w:left w:w="31" w:type="dxa"/>
                    <w:bottom w:w="0" w:type="dxa"/>
                    <w:right w:w="108" w:type="dxa"/>
                  </w:tcMar>
                  <w:vAlign w:val="center"/>
                </w:tcPr>
                <w:p>
                  <w:pPr>
                    <w:jc w:val="center"/>
                    <w:rPr>
                      <w:rFonts w:hint="eastAsia" w:ascii="宋体" w:hAnsi="宋体"/>
                      <w:sz w:val="21"/>
                      <w:szCs w:val="21"/>
                    </w:rPr>
                  </w:pPr>
                  <w:r>
                    <w:rPr>
                      <w:rFonts w:hint="eastAsia" w:ascii="宋体" w:hAnsi="宋体"/>
                      <w:b/>
                      <w:sz w:val="21"/>
                      <w:szCs w:val="21"/>
                    </w:rPr>
                    <w:t>0.5</w:t>
                  </w:r>
                </w:p>
              </w:tc>
              <w:tc>
                <w:tcPr>
                  <w:tcW w:w="396" w:type="pct"/>
                  <w:tcBorders>
                    <w:top w:val="single" w:color="000000" w:sz="4" w:space="0"/>
                    <w:left w:val="single" w:color="auto" w:sz="4" w:space="0"/>
                    <w:bottom w:val="single" w:color="000000" w:sz="4" w:space="0"/>
                  </w:tcBorders>
                  <w:noWrap w:val="0"/>
                  <w:tcMar>
                    <w:top w:w="31" w:type="dxa"/>
                    <w:left w:w="31" w:type="dxa"/>
                    <w:bottom w:w="0" w:type="dxa"/>
                    <w:right w:w="108" w:type="dxa"/>
                  </w:tcMar>
                  <w:vAlign w:val="center"/>
                </w:tcPr>
                <w:p>
                  <w:pPr>
                    <w:jc w:val="center"/>
                    <w:rPr>
                      <w:rFonts w:hint="eastAsia" w:ascii="宋体" w:hAnsi="宋体"/>
                      <w:sz w:val="21"/>
                      <w:szCs w:val="21"/>
                    </w:rPr>
                  </w:pPr>
                  <w:r>
                    <w:rPr>
                      <w:rFonts w:ascii="宋体" w:hAnsi="宋体" w:cs="仿宋_GB2312"/>
                      <w:b/>
                      <w:sz w:val="21"/>
                      <w:szCs w:val="21"/>
                    </w:rPr>
                    <w:t>5</w:t>
                  </w:r>
                </w:p>
              </w:tc>
            </w:tr>
            <w:tr>
              <w:tblPrEx>
                <w:tblCellMar>
                  <w:top w:w="0" w:type="dxa"/>
                  <w:left w:w="0" w:type="dxa"/>
                  <w:bottom w:w="0" w:type="dxa"/>
                  <w:right w:w="0" w:type="dxa"/>
                </w:tblCellMar>
              </w:tblPrEx>
              <w:trPr>
                <w:gridAfter w:val="1"/>
                <w:wAfter w:w="1" w:type="pct"/>
                <w:trHeight w:val="554" w:hRule="atLeast"/>
              </w:trPr>
              <w:tc>
                <w:tcPr>
                  <w:tcW w:w="976" w:type="pct"/>
                  <w:gridSpan w:val="6"/>
                  <w:tcBorders>
                    <w:top w:val="single" w:color="auto" w:sz="4" w:space="0"/>
                    <w:bottom w:val="single" w:color="auto" w:sz="4" w:space="0"/>
                    <w:right w:val="single" w:color="000000" w:sz="4" w:space="0"/>
                  </w:tcBorders>
                  <w:noWrap w:val="0"/>
                  <w:tcMar>
                    <w:top w:w="31" w:type="dxa"/>
                    <w:left w:w="31" w:type="dxa"/>
                    <w:bottom w:w="0" w:type="dxa"/>
                    <w:right w:w="108" w:type="dxa"/>
                  </w:tcMar>
                  <w:vAlign w:val="center"/>
                </w:tcPr>
                <w:p>
                  <w:pPr>
                    <w:jc w:val="center"/>
                    <w:rPr>
                      <w:rFonts w:hint="eastAsia" w:ascii="宋体" w:hAnsi="宋体"/>
                      <w:b/>
                      <w:sz w:val="21"/>
                      <w:szCs w:val="21"/>
                    </w:rPr>
                  </w:pPr>
                  <w:r>
                    <w:rPr>
                      <w:rFonts w:hint="eastAsia" w:ascii="宋体" w:hAnsi="宋体"/>
                      <w:b/>
                      <w:sz w:val="21"/>
                      <w:szCs w:val="21"/>
                    </w:rPr>
                    <w:t>是否达标</w:t>
                  </w:r>
                </w:p>
              </w:tc>
              <w:tc>
                <w:tcPr>
                  <w:tcW w:w="357" w:type="pct"/>
                  <w:gridSpan w:val="2"/>
                  <w:tcBorders>
                    <w:top w:val="single" w:color="000000" w:sz="4" w:space="0"/>
                    <w:left w:val="single" w:color="000000" w:sz="4" w:space="0"/>
                    <w:bottom w:val="single" w:color="000000" w:sz="4" w:space="0"/>
                    <w:right w:val="single" w:color="000000" w:sz="4" w:space="0"/>
                  </w:tcBorders>
                  <w:noWrap w:val="0"/>
                  <w:tcMar>
                    <w:top w:w="31" w:type="dxa"/>
                    <w:left w:w="31" w:type="dxa"/>
                    <w:bottom w:w="0" w:type="dxa"/>
                    <w:right w:w="108" w:type="dxa"/>
                  </w:tcMar>
                  <w:vAlign w:val="center"/>
                </w:tcPr>
                <w:p>
                  <w:pPr>
                    <w:jc w:val="center"/>
                    <w:rPr>
                      <w:rFonts w:hint="eastAsia" w:ascii="宋体" w:hAnsi="宋体"/>
                      <w:b/>
                      <w:sz w:val="21"/>
                      <w:szCs w:val="21"/>
                    </w:rPr>
                  </w:pPr>
                  <w:r>
                    <w:rPr>
                      <w:rFonts w:hint="eastAsia" w:ascii="宋体" w:hAnsi="宋体"/>
                      <w:b/>
                      <w:sz w:val="21"/>
                      <w:szCs w:val="21"/>
                    </w:rPr>
                    <w:t>是</w:t>
                  </w:r>
                </w:p>
              </w:tc>
              <w:tc>
                <w:tcPr>
                  <w:tcW w:w="333" w:type="pct"/>
                  <w:gridSpan w:val="2"/>
                  <w:tcBorders>
                    <w:top w:val="single" w:color="000000" w:sz="4" w:space="0"/>
                    <w:left w:val="single" w:color="000000" w:sz="4" w:space="0"/>
                    <w:bottom w:val="single" w:color="000000" w:sz="4" w:space="0"/>
                    <w:right w:val="single" w:color="auto" w:sz="4" w:space="0"/>
                  </w:tcBorders>
                  <w:noWrap w:val="0"/>
                  <w:tcMar>
                    <w:top w:w="31" w:type="dxa"/>
                    <w:left w:w="31" w:type="dxa"/>
                    <w:bottom w:w="0" w:type="dxa"/>
                    <w:right w:w="108" w:type="dxa"/>
                  </w:tcMar>
                  <w:vAlign w:val="center"/>
                </w:tcPr>
                <w:p>
                  <w:pPr>
                    <w:jc w:val="center"/>
                    <w:rPr>
                      <w:rFonts w:hint="eastAsia" w:ascii="宋体" w:hAnsi="宋体"/>
                      <w:sz w:val="21"/>
                      <w:szCs w:val="21"/>
                    </w:rPr>
                  </w:pPr>
                  <w:r>
                    <w:rPr>
                      <w:rFonts w:hint="eastAsia" w:ascii="宋体" w:hAnsi="宋体"/>
                      <w:b/>
                      <w:sz w:val="21"/>
                      <w:szCs w:val="21"/>
                    </w:rPr>
                    <w:t>否</w:t>
                  </w:r>
                </w:p>
              </w:tc>
              <w:tc>
                <w:tcPr>
                  <w:tcW w:w="350" w:type="pct"/>
                  <w:tcBorders>
                    <w:top w:val="single" w:color="000000" w:sz="4" w:space="0"/>
                    <w:left w:val="single" w:color="auto" w:sz="4" w:space="0"/>
                    <w:bottom w:val="single" w:color="000000" w:sz="4" w:space="0"/>
                    <w:right w:val="single" w:color="auto" w:sz="4" w:space="0"/>
                  </w:tcBorders>
                  <w:noWrap w:val="0"/>
                  <w:tcMar>
                    <w:top w:w="31" w:type="dxa"/>
                    <w:left w:w="31" w:type="dxa"/>
                    <w:bottom w:w="0" w:type="dxa"/>
                    <w:right w:w="108" w:type="dxa"/>
                  </w:tcMar>
                  <w:vAlign w:val="center"/>
                </w:tcPr>
                <w:p>
                  <w:pPr>
                    <w:jc w:val="center"/>
                    <w:rPr>
                      <w:rFonts w:hint="eastAsia" w:ascii="宋体" w:hAnsi="宋体"/>
                      <w:sz w:val="21"/>
                      <w:szCs w:val="21"/>
                    </w:rPr>
                  </w:pPr>
                  <w:r>
                    <w:rPr>
                      <w:rFonts w:hint="eastAsia" w:ascii="宋体" w:hAnsi="宋体"/>
                      <w:b/>
                      <w:sz w:val="21"/>
                      <w:szCs w:val="21"/>
                    </w:rPr>
                    <w:t>否</w:t>
                  </w:r>
                </w:p>
              </w:tc>
              <w:tc>
                <w:tcPr>
                  <w:tcW w:w="398" w:type="pct"/>
                  <w:gridSpan w:val="2"/>
                  <w:tcBorders>
                    <w:top w:val="single" w:color="000000" w:sz="4" w:space="0"/>
                    <w:left w:val="single" w:color="auto" w:sz="4" w:space="0"/>
                    <w:bottom w:val="single" w:color="000000" w:sz="4" w:space="0"/>
                    <w:right w:val="single" w:color="000000" w:sz="4" w:space="0"/>
                  </w:tcBorders>
                  <w:noWrap w:val="0"/>
                  <w:tcMar>
                    <w:top w:w="31" w:type="dxa"/>
                    <w:left w:w="31" w:type="dxa"/>
                    <w:bottom w:w="0" w:type="dxa"/>
                    <w:right w:w="108" w:type="dxa"/>
                  </w:tcMar>
                  <w:vAlign w:val="center"/>
                </w:tcPr>
                <w:p>
                  <w:pPr>
                    <w:jc w:val="center"/>
                    <w:rPr>
                      <w:rFonts w:hint="eastAsia" w:ascii="宋体" w:hAnsi="宋体"/>
                      <w:sz w:val="21"/>
                      <w:szCs w:val="21"/>
                    </w:rPr>
                  </w:pPr>
                  <w:r>
                    <w:rPr>
                      <w:rFonts w:hint="eastAsia" w:ascii="宋体" w:hAnsi="宋体"/>
                      <w:b/>
                      <w:sz w:val="21"/>
                      <w:szCs w:val="21"/>
                    </w:rPr>
                    <w:t>否</w:t>
                  </w:r>
                </w:p>
              </w:tc>
              <w:tc>
                <w:tcPr>
                  <w:tcW w:w="351" w:type="pct"/>
                  <w:gridSpan w:val="2"/>
                  <w:tcBorders>
                    <w:top w:val="single" w:color="000000" w:sz="4" w:space="0"/>
                    <w:left w:val="single" w:color="000000" w:sz="4" w:space="0"/>
                    <w:bottom w:val="single" w:color="000000" w:sz="4" w:space="0"/>
                    <w:right w:val="single" w:color="auto" w:sz="4" w:space="0"/>
                  </w:tcBorders>
                  <w:noWrap w:val="0"/>
                  <w:tcMar>
                    <w:top w:w="31" w:type="dxa"/>
                    <w:left w:w="31" w:type="dxa"/>
                    <w:bottom w:w="0" w:type="dxa"/>
                    <w:right w:w="108" w:type="dxa"/>
                  </w:tcMar>
                  <w:vAlign w:val="center"/>
                </w:tcPr>
                <w:p>
                  <w:pPr>
                    <w:jc w:val="center"/>
                    <w:rPr>
                      <w:rFonts w:hint="eastAsia" w:ascii="宋体" w:hAnsi="宋体"/>
                      <w:sz w:val="21"/>
                      <w:szCs w:val="21"/>
                    </w:rPr>
                  </w:pPr>
                  <w:r>
                    <w:rPr>
                      <w:rFonts w:hint="eastAsia" w:ascii="宋体" w:hAnsi="宋体"/>
                      <w:b/>
                      <w:sz w:val="21"/>
                      <w:szCs w:val="21"/>
                    </w:rPr>
                    <w:t>否</w:t>
                  </w:r>
                </w:p>
              </w:tc>
              <w:tc>
                <w:tcPr>
                  <w:tcW w:w="458" w:type="pct"/>
                  <w:gridSpan w:val="3"/>
                  <w:tcBorders>
                    <w:top w:val="single" w:color="000000" w:sz="4" w:space="0"/>
                    <w:left w:val="single" w:color="auto" w:sz="4" w:space="0"/>
                    <w:bottom w:val="single" w:color="000000" w:sz="4" w:space="0"/>
                    <w:right w:val="single" w:color="auto" w:sz="4" w:space="0"/>
                  </w:tcBorders>
                  <w:noWrap w:val="0"/>
                  <w:tcMar>
                    <w:top w:w="31" w:type="dxa"/>
                    <w:left w:w="31" w:type="dxa"/>
                    <w:bottom w:w="0" w:type="dxa"/>
                    <w:right w:w="108" w:type="dxa"/>
                  </w:tcMar>
                  <w:vAlign w:val="center"/>
                </w:tcPr>
                <w:p>
                  <w:pPr>
                    <w:jc w:val="center"/>
                    <w:rPr>
                      <w:rFonts w:hint="eastAsia" w:ascii="宋体" w:hAnsi="宋体"/>
                      <w:sz w:val="21"/>
                      <w:szCs w:val="21"/>
                    </w:rPr>
                  </w:pPr>
                  <w:r>
                    <w:rPr>
                      <w:rFonts w:hint="eastAsia" w:ascii="宋体" w:hAnsi="宋体"/>
                      <w:b/>
                      <w:sz w:val="21"/>
                      <w:szCs w:val="21"/>
                    </w:rPr>
                    <w:t>否</w:t>
                  </w:r>
                </w:p>
              </w:tc>
              <w:tc>
                <w:tcPr>
                  <w:tcW w:w="583" w:type="pct"/>
                  <w:gridSpan w:val="2"/>
                  <w:tcBorders>
                    <w:top w:val="single" w:color="000000" w:sz="4" w:space="0"/>
                    <w:left w:val="single" w:color="auto" w:sz="4" w:space="0"/>
                    <w:bottom w:val="single" w:color="000000" w:sz="4" w:space="0"/>
                    <w:right w:val="single" w:color="auto" w:sz="4" w:space="0"/>
                  </w:tcBorders>
                  <w:noWrap w:val="0"/>
                  <w:tcMar>
                    <w:top w:w="31" w:type="dxa"/>
                    <w:left w:w="31" w:type="dxa"/>
                    <w:bottom w:w="0" w:type="dxa"/>
                    <w:right w:w="108" w:type="dxa"/>
                  </w:tcMar>
                  <w:vAlign w:val="center"/>
                </w:tcPr>
                <w:p>
                  <w:pPr>
                    <w:jc w:val="center"/>
                    <w:rPr>
                      <w:rFonts w:hint="eastAsia" w:ascii="宋体" w:hAnsi="宋体"/>
                      <w:sz w:val="21"/>
                      <w:szCs w:val="21"/>
                    </w:rPr>
                  </w:pPr>
                  <w:r>
                    <w:rPr>
                      <w:rFonts w:hint="eastAsia" w:ascii="宋体" w:hAnsi="宋体"/>
                      <w:b/>
                      <w:sz w:val="21"/>
                      <w:szCs w:val="21"/>
                    </w:rPr>
                    <w:t>是</w:t>
                  </w:r>
                </w:p>
              </w:tc>
              <w:tc>
                <w:tcPr>
                  <w:tcW w:w="395" w:type="pct"/>
                  <w:gridSpan w:val="2"/>
                  <w:tcBorders>
                    <w:top w:val="single" w:color="000000" w:sz="4" w:space="0"/>
                    <w:left w:val="single" w:color="auto" w:sz="4" w:space="0"/>
                    <w:bottom w:val="single" w:color="000000" w:sz="4" w:space="0"/>
                    <w:right w:val="single" w:color="auto" w:sz="4" w:space="0"/>
                  </w:tcBorders>
                  <w:noWrap w:val="0"/>
                  <w:tcMar>
                    <w:top w:w="31" w:type="dxa"/>
                    <w:left w:w="31" w:type="dxa"/>
                    <w:bottom w:w="0" w:type="dxa"/>
                    <w:right w:w="108" w:type="dxa"/>
                  </w:tcMar>
                  <w:vAlign w:val="center"/>
                </w:tcPr>
                <w:p>
                  <w:pPr>
                    <w:jc w:val="center"/>
                    <w:rPr>
                      <w:rFonts w:hint="eastAsia" w:ascii="宋体" w:hAnsi="宋体"/>
                      <w:sz w:val="21"/>
                      <w:szCs w:val="21"/>
                    </w:rPr>
                  </w:pPr>
                  <w:r>
                    <w:rPr>
                      <w:rFonts w:hint="eastAsia" w:ascii="宋体" w:hAnsi="宋体"/>
                      <w:b/>
                      <w:sz w:val="21"/>
                      <w:szCs w:val="21"/>
                    </w:rPr>
                    <w:t>是</w:t>
                  </w:r>
                </w:p>
              </w:tc>
              <w:tc>
                <w:tcPr>
                  <w:tcW w:w="396" w:type="pct"/>
                  <w:gridSpan w:val="2"/>
                  <w:tcBorders>
                    <w:top w:val="single" w:color="000000" w:sz="4" w:space="0"/>
                    <w:left w:val="single" w:color="auto" w:sz="4" w:space="0"/>
                    <w:bottom w:val="single" w:color="000000" w:sz="4" w:space="0"/>
                    <w:right w:val="single" w:color="auto" w:sz="4" w:space="0"/>
                  </w:tcBorders>
                  <w:noWrap w:val="0"/>
                  <w:tcMar>
                    <w:top w:w="31" w:type="dxa"/>
                    <w:left w:w="31" w:type="dxa"/>
                    <w:bottom w:w="0" w:type="dxa"/>
                    <w:right w:w="108" w:type="dxa"/>
                  </w:tcMar>
                  <w:vAlign w:val="center"/>
                </w:tcPr>
                <w:p>
                  <w:pPr>
                    <w:jc w:val="center"/>
                    <w:rPr>
                      <w:rFonts w:hint="eastAsia" w:ascii="宋体" w:hAnsi="宋体"/>
                      <w:sz w:val="21"/>
                      <w:szCs w:val="21"/>
                    </w:rPr>
                  </w:pPr>
                  <w:r>
                    <w:rPr>
                      <w:rFonts w:hint="eastAsia" w:ascii="宋体" w:hAnsi="宋体"/>
                      <w:b/>
                      <w:sz w:val="21"/>
                      <w:szCs w:val="21"/>
                    </w:rPr>
                    <w:t>是</w:t>
                  </w:r>
                </w:p>
              </w:tc>
              <w:tc>
                <w:tcPr>
                  <w:tcW w:w="396" w:type="pct"/>
                  <w:tcBorders>
                    <w:top w:val="single" w:color="000000" w:sz="4" w:space="0"/>
                    <w:left w:val="single" w:color="auto" w:sz="4" w:space="0"/>
                    <w:bottom w:val="single" w:color="000000" w:sz="4" w:space="0"/>
                  </w:tcBorders>
                  <w:noWrap w:val="0"/>
                  <w:tcMar>
                    <w:top w:w="31" w:type="dxa"/>
                    <w:left w:w="31" w:type="dxa"/>
                    <w:bottom w:w="0" w:type="dxa"/>
                    <w:right w:w="108" w:type="dxa"/>
                  </w:tcMar>
                  <w:vAlign w:val="center"/>
                </w:tcPr>
                <w:p>
                  <w:pPr>
                    <w:jc w:val="center"/>
                    <w:rPr>
                      <w:rFonts w:hint="eastAsia" w:ascii="宋体" w:hAnsi="宋体"/>
                      <w:sz w:val="21"/>
                      <w:szCs w:val="21"/>
                    </w:rPr>
                  </w:pPr>
                  <w:r>
                    <w:rPr>
                      <w:rFonts w:hint="eastAsia" w:ascii="宋体" w:hAnsi="宋体"/>
                      <w:b/>
                      <w:sz w:val="21"/>
                      <w:szCs w:val="21"/>
                    </w:rPr>
                    <w:t>是</w:t>
                  </w:r>
                </w:p>
              </w:tc>
            </w:tr>
            <w:tr>
              <w:tblPrEx>
                <w:tblCellMar>
                  <w:top w:w="0" w:type="dxa"/>
                  <w:left w:w="0" w:type="dxa"/>
                  <w:bottom w:w="0" w:type="dxa"/>
                  <w:right w:w="0" w:type="dxa"/>
                </w:tblCellMar>
              </w:tblPrEx>
              <w:trPr>
                <w:gridAfter w:val="1"/>
                <w:wAfter w:w="1" w:type="pct"/>
                <w:trHeight w:val="554" w:hRule="atLeast"/>
              </w:trPr>
              <w:tc>
                <w:tcPr>
                  <w:tcW w:w="976" w:type="pct"/>
                  <w:gridSpan w:val="6"/>
                  <w:tcBorders>
                    <w:top w:val="single" w:color="auto" w:sz="4" w:space="0"/>
                    <w:bottom w:val="single" w:color="000000" w:sz="4" w:space="0"/>
                    <w:right w:val="single" w:color="000000" w:sz="4" w:space="0"/>
                  </w:tcBorders>
                  <w:noWrap w:val="0"/>
                  <w:tcMar>
                    <w:top w:w="31" w:type="dxa"/>
                    <w:left w:w="31" w:type="dxa"/>
                    <w:bottom w:w="0" w:type="dxa"/>
                    <w:right w:w="108" w:type="dxa"/>
                  </w:tcMar>
                  <w:vAlign w:val="center"/>
                </w:tcPr>
                <w:p>
                  <w:pPr>
                    <w:jc w:val="center"/>
                    <w:rPr>
                      <w:rFonts w:hint="eastAsia" w:ascii="宋体" w:hAnsi="宋体"/>
                      <w:b/>
                      <w:sz w:val="21"/>
                      <w:szCs w:val="21"/>
                    </w:rPr>
                  </w:pPr>
                  <w:r>
                    <w:rPr>
                      <w:rFonts w:hint="eastAsia" w:ascii="宋体" w:hAnsi="宋体"/>
                      <w:b/>
                      <w:sz w:val="21"/>
                      <w:szCs w:val="21"/>
                    </w:rPr>
                    <w:t>评价标准</w:t>
                  </w:r>
                </w:p>
              </w:tc>
              <w:tc>
                <w:tcPr>
                  <w:tcW w:w="4021" w:type="pct"/>
                  <w:gridSpan w:val="19"/>
                  <w:tcBorders>
                    <w:top w:val="single" w:color="000000" w:sz="4" w:space="0"/>
                    <w:left w:val="single" w:color="000000" w:sz="4" w:space="0"/>
                    <w:bottom w:val="single" w:color="000000" w:sz="4" w:space="0"/>
                  </w:tcBorders>
                  <w:noWrap w:val="0"/>
                  <w:tcMar>
                    <w:top w:w="31" w:type="dxa"/>
                    <w:left w:w="31" w:type="dxa"/>
                    <w:bottom w:w="0" w:type="dxa"/>
                    <w:right w:w="108" w:type="dxa"/>
                  </w:tcMar>
                  <w:vAlign w:val="center"/>
                </w:tcPr>
                <w:p>
                  <w:pPr>
                    <w:jc w:val="center"/>
                    <w:rPr>
                      <w:rFonts w:hint="eastAsia" w:ascii="宋体" w:hAnsi="宋体"/>
                      <w:b/>
                      <w:sz w:val="21"/>
                      <w:szCs w:val="21"/>
                    </w:rPr>
                  </w:pPr>
                  <w:r>
                    <w:rPr>
                      <w:rFonts w:hint="eastAsia" w:ascii="宋体" w:hAnsi="宋体"/>
                      <w:b/>
                      <w:sz w:val="21"/>
                      <w:szCs w:val="21"/>
                    </w:rPr>
                    <w:t>《医疗机构水污染物排放标准》（GB18466-2005）表2直排标准</w:t>
                  </w:r>
                </w:p>
              </w:tc>
            </w:tr>
            <w:tr>
              <w:tblPrEx>
                <w:tblCellMar>
                  <w:top w:w="0" w:type="dxa"/>
                  <w:left w:w="0" w:type="dxa"/>
                  <w:bottom w:w="0" w:type="dxa"/>
                  <w:right w:w="0" w:type="dxa"/>
                </w:tblCellMar>
              </w:tblPrEx>
              <w:trPr>
                <w:trHeight w:val="408" w:hRule="atLeast"/>
              </w:trPr>
              <w:tc>
                <w:tcPr>
                  <w:tcW w:w="309" w:type="pct"/>
                  <w:vMerge w:val="restart"/>
                  <w:tcBorders>
                    <w:top w:val="single" w:color="auto" w:sz="4" w:space="0"/>
                    <w:bottom w:val="single" w:color="000000" w:sz="4" w:space="0"/>
                    <w:right w:val="single" w:color="000000" w:sz="4" w:space="0"/>
                  </w:tcBorders>
                  <w:noWrap w:val="0"/>
                  <w:tcMar>
                    <w:top w:w="31" w:type="dxa"/>
                    <w:left w:w="31" w:type="dxa"/>
                    <w:bottom w:w="0" w:type="dxa"/>
                    <w:right w:w="108" w:type="dxa"/>
                  </w:tcMar>
                  <w:vAlign w:val="center"/>
                </w:tcPr>
                <w:p>
                  <w:pPr>
                    <w:jc w:val="center"/>
                    <w:rPr>
                      <w:rFonts w:hint="eastAsia" w:ascii="宋体" w:hAnsi="宋体"/>
                      <w:b/>
                      <w:sz w:val="22"/>
                      <w:szCs w:val="18"/>
                    </w:rPr>
                  </w:pPr>
                  <w:r>
                    <w:rPr>
                      <w:rFonts w:hint="eastAsia" w:ascii="宋体" w:hAnsi="宋体"/>
                      <w:b/>
                      <w:sz w:val="22"/>
                      <w:szCs w:val="18"/>
                    </w:rPr>
                    <w:t>采样</w:t>
                  </w:r>
                </w:p>
                <w:p>
                  <w:pPr>
                    <w:jc w:val="center"/>
                    <w:rPr>
                      <w:rFonts w:hint="eastAsia" w:ascii="宋体" w:hAnsi="宋体"/>
                      <w:sz w:val="22"/>
                      <w:szCs w:val="18"/>
                    </w:rPr>
                  </w:pPr>
                  <w:r>
                    <w:rPr>
                      <w:rFonts w:hint="eastAsia" w:ascii="宋体" w:hAnsi="宋体"/>
                      <w:b/>
                      <w:sz w:val="22"/>
                      <w:szCs w:val="18"/>
                    </w:rPr>
                    <w:t>位置</w:t>
                  </w:r>
                </w:p>
              </w:tc>
              <w:tc>
                <w:tcPr>
                  <w:tcW w:w="299" w:type="pct"/>
                  <w:gridSpan w:val="2"/>
                  <w:vMerge w:val="restart"/>
                  <w:tcBorders>
                    <w:top w:val="single" w:color="auto" w:sz="4" w:space="0"/>
                    <w:left w:val="single" w:color="000000" w:sz="4" w:space="0"/>
                    <w:right w:val="single" w:color="auto" w:sz="4" w:space="0"/>
                  </w:tcBorders>
                  <w:noWrap w:val="0"/>
                  <w:tcMar>
                    <w:top w:w="31" w:type="dxa"/>
                    <w:left w:w="31" w:type="dxa"/>
                    <w:bottom w:w="0" w:type="dxa"/>
                    <w:right w:w="108" w:type="dxa"/>
                  </w:tcMar>
                  <w:vAlign w:val="center"/>
                </w:tcPr>
                <w:p>
                  <w:pPr>
                    <w:jc w:val="center"/>
                    <w:rPr>
                      <w:rFonts w:hint="eastAsia" w:ascii="宋体" w:hAnsi="宋体"/>
                      <w:b/>
                      <w:sz w:val="22"/>
                      <w:szCs w:val="18"/>
                    </w:rPr>
                  </w:pPr>
                  <w:r>
                    <w:rPr>
                      <w:rFonts w:hint="eastAsia" w:ascii="宋体" w:hAnsi="宋体"/>
                      <w:b/>
                      <w:sz w:val="22"/>
                      <w:szCs w:val="18"/>
                    </w:rPr>
                    <w:t>检测</w:t>
                  </w:r>
                </w:p>
                <w:p>
                  <w:pPr>
                    <w:jc w:val="center"/>
                    <w:rPr>
                      <w:rFonts w:hint="eastAsia" w:ascii="宋体" w:hAnsi="宋体"/>
                      <w:b/>
                      <w:sz w:val="22"/>
                      <w:szCs w:val="18"/>
                    </w:rPr>
                  </w:pPr>
                  <w:r>
                    <w:rPr>
                      <w:rFonts w:hint="eastAsia" w:ascii="宋体" w:hAnsi="宋体"/>
                      <w:b/>
                      <w:sz w:val="22"/>
                      <w:szCs w:val="18"/>
                    </w:rPr>
                    <w:t>日期</w:t>
                  </w:r>
                </w:p>
              </w:tc>
              <w:tc>
                <w:tcPr>
                  <w:tcW w:w="320" w:type="pct"/>
                  <w:gridSpan w:val="2"/>
                  <w:vMerge w:val="restart"/>
                  <w:tcBorders>
                    <w:top w:val="single" w:color="auto" w:sz="4" w:space="0"/>
                    <w:left w:val="single" w:color="auto" w:sz="4" w:space="0"/>
                    <w:right w:val="single" w:color="000000" w:sz="4" w:space="0"/>
                  </w:tcBorders>
                  <w:noWrap w:val="0"/>
                  <w:tcMar>
                    <w:top w:w="31" w:type="dxa"/>
                    <w:left w:w="31" w:type="dxa"/>
                    <w:bottom w:w="0" w:type="dxa"/>
                    <w:right w:w="108" w:type="dxa"/>
                  </w:tcMar>
                  <w:vAlign w:val="center"/>
                </w:tcPr>
                <w:p>
                  <w:pPr>
                    <w:jc w:val="center"/>
                    <w:rPr>
                      <w:rFonts w:hint="eastAsia" w:ascii="宋体" w:hAnsi="宋体"/>
                      <w:b/>
                      <w:sz w:val="22"/>
                      <w:szCs w:val="18"/>
                    </w:rPr>
                  </w:pPr>
                  <w:r>
                    <w:rPr>
                      <w:rFonts w:hint="eastAsia" w:ascii="宋体" w:hAnsi="宋体"/>
                      <w:b/>
                      <w:sz w:val="22"/>
                      <w:szCs w:val="18"/>
                    </w:rPr>
                    <w:t>检测频次</w:t>
                  </w:r>
                </w:p>
              </w:tc>
              <w:tc>
                <w:tcPr>
                  <w:tcW w:w="4070" w:type="pct"/>
                  <w:gridSpan w:val="21"/>
                  <w:tcBorders>
                    <w:top w:val="single" w:color="auto" w:sz="4" w:space="0"/>
                    <w:left w:val="single" w:color="000000" w:sz="4" w:space="0"/>
                    <w:bottom w:val="single" w:color="000000" w:sz="4" w:space="0"/>
                  </w:tcBorders>
                  <w:noWrap w:val="0"/>
                  <w:tcMar>
                    <w:top w:w="31" w:type="dxa"/>
                    <w:left w:w="31" w:type="dxa"/>
                    <w:bottom w:w="0" w:type="dxa"/>
                    <w:right w:w="108" w:type="dxa"/>
                  </w:tcMar>
                  <w:vAlign w:val="center"/>
                </w:tcPr>
                <w:p>
                  <w:pPr>
                    <w:jc w:val="center"/>
                    <w:rPr>
                      <w:rFonts w:hint="eastAsia" w:ascii="宋体" w:hAnsi="宋体"/>
                      <w:b/>
                      <w:sz w:val="24"/>
                    </w:rPr>
                  </w:pPr>
                  <w:r>
                    <w:rPr>
                      <w:rFonts w:hint="eastAsia" w:ascii="宋体" w:hAnsi="宋体"/>
                      <w:b/>
                      <w:sz w:val="22"/>
                      <w:szCs w:val="18"/>
                    </w:rPr>
                    <w:t>检测项目（单位：mg/L,pH为无量纲，</w:t>
                  </w:r>
                  <w:r>
                    <w:rPr>
                      <w:rFonts w:hint="eastAsia" w:ascii="宋体" w:hAnsi="宋体"/>
                      <w:b/>
                      <w:szCs w:val="16"/>
                    </w:rPr>
                    <w:t>粪大肠菌群:个/L</w:t>
                  </w:r>
                  <w:r>
                    <w:rPr>
                      <w:rFonts w:hint="eastAsia" w:ascii="宋体" w:hAnsi="宋体"/>
                      <w:b/>
                      <w:sz w:val="22"/>
                      <w:szCs w:val="18"/>
                    </w:rPr>
                    <w:t>）</w:t>
                  </w:r>
                </w:p>
              </w:tc>
            </w:tr>
            <w:tr>
              <w:tblPrEx>
                <w:tblCellMar>
                  <w:top w:w="0" w:type="dxa"/>
                  <w:left w:w="0" w:type="dxa"/>
                  <w:bottom w:w="0" w:type="dxa"/>
                  <w:right w:w="0" w:type="dxa"/>
                </w:tblCellMar>
              </w:tblPrEx>
              <w:trPr>
                <w:trHeight w:val="576" w:hRule="atLeast"/>
              </w:trPr>
              <w:tc>
                <w:tcPr>
                  <w:tcW w:w="309" w:type="pct"/>
                  <w:vMerge w:val="continue"/>
                  <w:tcBorders>
                    <w:top w:val="single" w:color="000000" w:sz="12" w:space="0"/>
                    <w:bottom w:val="single" w:color="000000" w:sz="4" w:space="0"/>
                    <w:right w:val="single" w:color="000000" w:sz="4" w:space="0"/>
                  </w:tcBorders>
                  <w:noWrap w:val="0"/>
                  <w:tcMar>
                    <w:top w:w="31" w:type="dxa"/>
                    <w:left w:w="31" w:type="dxa"/>
                    <w:bottom w:w="0" w:type="dxa"/>
                    <w:right w:w="108" w:type="dxa"/>
                  </w:tcMar>
                  <w:vAlign w:val="center"/>
                </w:tcPr>
                <w:p>
                  <w:pPr>
                    <w:jc w:val="center"/>
                    <w:rPr>
                      <w:rFonts w:hint="eastAsia" w:ascii="宋体" w:hAnsi="宋体"/>
                      <w:sz w:val="24"/>
                    </w:rPr>
                  </w:pPr>
                </w:p>
              </w:tc>
              <w:tc>
                <w:tcPr>
                  <w:tcW w:w="299" w:type="pct"/>
                  <w:gridSpan w:val="2"/>
                  <w:vMerge w:val="continue"/>
                  <w:tcBorders>
                    <w:left w:val="single" w:color="000000" w:sz="4" w:space="0"/>
                    <w:bottom w:val="single" w:color="000000" w:sz="4" w:space="0"/>
                    <w:right w:val="single" w:color="auto" w:sz="4" w:space="0"/>
                  </w:tcBorders>
                  <w:noWrap w:val="0"/>
                  <w:tcMar>
                    <w:top w:w="31" w:type="dxa"/>
                    <w:left w:w="31" w:type="dxa"/>
                    <w:bottom w:w="0" w:type="dxa"/>
                    <w:right w:w="108" w:type="dxa"/>
                  </w:tcMar>
                  <w:vAlign w:val="center"/>
                </w:tcPr>
                <w:p>
                  <w:pPr>
                    <w:spacing w:line="240" w:lineRule="exact"/>
                    <w:jc w:val="center"/>
                    <w:rPr>
                      <w:rFonts w:hint="eastAsia" w:ascii="宋体" w:hAnsi="宋体"/>
                      <w:b/>
                      <w:szCs w:val="16"/>
                    </w:rPr>
                  </w:pPr>
                </w:p>
              </w:tc>
              <w:tc>
                <w:tcPr>
                  <w:tcW w:w="320" w:type="pct"/>
                  <w:gridSpan w:val="2"/>
                  <w:vMerge w:val="continue"/>
                  <w:tcBorders>
                    <w:left w:val="single" w:color="auto" w:sz="4" w:space="0"/>
                    <w:bottom w:val="single" w:color="000000" w:sz="4" w:space="0"/>
                    <w:right w:val="single" w:color="000000" w:sz="4" w:space="0"/>
                  </w:tcBorders>
                  <w:noWrap w:val="0"/>
                  <w:tcMar>
                    <w:top w:w="31" w:type="dxa"/>
                    <w:left w:w="31" w:type="dxa"/>
                    <w:bottom w:w="0" w:type="dxa"/>
                    <w:right w:w="108" w:type="dxa"/>
                  </w:tcMar>
                  <w:vAlign w:val="center"/>
                </w:tcPr>
                <w:p>
                  <w:pPr>
                    <w:jc w:val="center"/>
                    <w:rPr>
                      <w:rFonts w:hint="eastAsia" w:ascii="宋体" w:hAnsi="宋体"/>
                      <w:sz w:val="24"/>
                    </w:rPr>
                  </w:pPr>
                </w:p>
              </w:tc>
              <w:tc>
                <w:tcPr>
                  <w:tcW w:w="383" w:type="pct"/>
                  <w:gridSpan w:val="2"/>
                  <w:tcBorders>
                    <w:top w:val="single" w:color="000000" w:sz="4" w:space="0"/>
                    <w:left w:val="single" w:color="000000" w:sz="4" w:space="0"/>
                    <w:bottom w:val="single" w:color="000000" w:sz="4" w:space="0"/>
                    <w:right w:val="single" w:color="000000" w:sz="4" w:space="0"/>
                  </w:tcBorders>
                  <w:noWrap w:val="0"/>
                  <w:tcMar>
                    <w:top w:w="31" w:type="dxa"/>
                    <w:left w:w="31" w:type="dxa"/>
                    <w:bottom w:w="0" w:type="dxa"/>
                    <w:right w:w="108" w:type="dxa"/>
                  </w:tcMar>
                  <w:vAlign w:val="center"/>
                </w:tcPr>
                <w:p>
                  <w:pPr>
                    <w:jc w:val="center"/>
                    <w:rPr>
                      <w:rFonts w:hint="eastAsia" w:ascii="宋体" w:hAnsi="宋体"/>
                      <w:b/>
                      <w:szCs w:val="16"/>
                    </w:rPr>
                  </w:pPr>
                  <w:r>
                    <w:rPr>
                      <w:rFonts w:hint="eastAsia" w:ascii="宋体" w:hAnsi="宋体"/>
                      <w:b/>
                      <w:szCs w:val="16"/>
                    </w:rPr>
                    <w:t>pH</w:t>
                  </w:r>
                </w:p>
              </w:tc>
              <w:tc>
                <w:tcPr>
                  <w:tcW w:w="312" w:type="pct"/>
                  <w:gridSpan w:val="2"/>
                  <w:tcBorders>
                    <w:top w:val="single" w:color="000000" w:sz="4" w:space="0"/>
                    <w:left w:val="single" w:color="000000" w:sz="4" w:space="0"/>
                    <w:bottom w:val="single" w:color="000000" w:sz="4" w:space="0"/>
                    <w:right w:val="single" w:color="auto" w:sz="4" w:space="0"/>
                  </w:tcBorders>
                  <w:noWrap w:val="0"/>
                  <w:tcMar>
                    <w:top w:w="31" w:type="dxa"/>
                    <w:left w:w="31" w:type="dxa"/>
                    <w:bottom w:w="0" w:type="dxa"/>
                    <w:right w:w="108" w:type="dxa"/>
                  </w:tcMar>
                  <w:vAlign w:val="center"/>
                </w:tcPr>
                <w:p>
                  <w:pPr>
                    <w:jc w:val="center"/>
                    <w:rPr>
                      <w:rFonts w:hint="eastAsia" w:ascii="宋体" w:hAnsi="宋体"/>
                      <w:b/>
                      <w:szCs w:val="16"/>
                    </w:rPr>
                  </w:pPr>
                  <w:r>
                    <w:rPr>
                      <w:rFonts w:hint="eastAsia" w:ascii="宋体" w:hAnsi="宋体"/>
                      <w:b/>
                      <w:szCs w:val="16"/>
                    </w:rPr>
                    <w:t>SS</w:t>
                  </w:r>
                </w:p>
              </w:tc>
              <w:tc>
                <w:tcPr>
                  <w:tcW w:w="394" w:type="pct"/>
                  <w:gridSpan w:val="3"/>
                  <w:tcBorders>
                    <w:top w:val="single" w:color="000000" w:sz="4" w:space="0"/>
                    <w:left w:val="single" w:color="auto" w:sz="4" w:space="0"/>
                    <w:bottom w:val="single" w:color="000000" w:sz="4" w:space="0"/>
                    <w:right w:val="single" w:color="auto" w:sz="4" w:space="0"/>
                  </w:tcBorders>
                  <w:noWrap w:val="0"/>
                  <w:tcMar>
                    <w:top w:w="31" w:type="dxa"/>
                    <w:left w:w="31" w:type="dxa"/>
                    <w:bottom w:w="0" w:type="dxa"/>
                    <w:right w:w="108" w:type="dxa"/>
                  </w:tcMar>
                  <w:vAlign w:val="center"/>
                </w:tcPr>
                <w:p>
                  <w:pPr>
                    <w:jc w:val="center"/>
                    <w:rPr>
                      <w:rFonts w:hint="eastAsia" w:ascii="宋体" w:hAnsi="宋体"/>
                      <w:b/>
                      <w:szCs w:val="16"/>
                    </w:rPr>
                  </w:pPr>
                  <w:r>
                    <w:rPr>
                      <w:rFonts w:hint="eastAsia" w:ascii="宋体" w:hAnsi="宋体"/>
                      <w:b/>
                      <w:szCs w:val="16"/>
                    </w:rPr>
                    <w:t>氨氮</w:t>
                  </w:r>
                </w:p>
              </w:tc>
              <w:tc>
                <w:tcPr>
                  <w:tcW w:w="419" w:type="pct"/>
                  <w:gridSpan w:val="2"/>
                  <w:tcBorders>
                    <w:top w:val="single" w:color="000000" w:sz="4" w:space="0"/>
                    <w:left w:val="single" w:color="auto" w:sz="4" w:space="0"/>
                    <w:bottom w:val="single" w:color="000000" w:sz="4" w:space="0"/>
                    <w:right w:val="single" w:color="000000" w:sz="4" w:space="0"/>
                  </w:tcBorders>
                  <w:noWrap w:val="0"/>
                  <w:tcMar>
                    <w:top w:w="31" w:type="dxa"/>
                    <w:left w:w="31" w:type="dxa"/>
                    <w:bottom w:w="0" w:type="dxa"/>
                    <w:right w:w="108" w:type="dxa"/>
                  </w:tcMar>
                  <w:vAlign w:val="center"/>
                </w:tcPr>
                <w:p>
                  <w:pPr>
                    <w:jc w:val="center"/>
                    <w:rPr>
                      <w:rFonts w:hint="eastAsia" w:ascii="宋体" w:hAnsi="宋体"/>
                      <w:b/>
                      <w:szCs w:val="16"/>
                    </w:rPr>
                  </w:pPr>
                  <w:r>
                    <w:rPr>
                      <w:rFonts w:hint="eastAsia" w:ascii="宋体" w:hAnsi="宋体"/>
                      <w:b/>
                      <w:szCs w:val="16"/>
                    </w:rPr>
                    <w:t>CODcr</w:t>
                  </w:r>
                </w:p>
              </w:tc>
              <w:tc>
                <w:tcPr>
                  <w:tcW w:w="364" w:type="pct"/>
                  <w:gridSpan w:val="2"/>
                  <w:tcBorders>
                    <w:top w:val="single" w:color="000000" w:sz="4" w:space="0"/>
                    <w:left w:val="single" w:color="000000" w:sz="4" w:space="0"/>
                    <w:bottom w:val="single" w:color="000000" w:sz="4" w:space="0"/>
                    <w:right w:val="single" w:color="auto" w:sz="4" w:space="0"/>
                  </w:tcBorders>
                  <w:noWrap w:val="0"/>
                  <w:tcMar>
                    <w:top w:w="31" w:type="dxa"/>
                    <w:left w:w="31" w:type="dxa"/>
                    <w:bottom w:w="0" w:type="dxa"/>
                    <w:right w:w="108" w:type="dxa"/>
                  </w:tcMar>
                  <w:vAlign w:val="center"/>
                </w:tcPr>
                <w:p>
                  <w:pPr>
                    <w:spacing w:line="240" w:lineRule="exact"/>
                    <w:jc w:val="center"/>
                    <w:rPr>
                      <w:rFonts w:hint="eastAsia" w:ascii="宋体" w:hAnsi="宋体"/>
                      <w:b/>
                      <w:szCs w:val="16"/>
                    </w:rPr>
                  </w:pPr>
                  <w:r>
                    <w:rPr>
                      <w:rFonts w:hint="eastAsia" w:ascii="宋体" w:hAnsi="宋体"/>
                      <w:b/>
                      <w:szCs w:val="16"/>
                    </w:rPr>
                    <w:t>BOD</w:t>
                  </w:r>
                  <w:r>
                    <w:rPr>
                      <w:rFonts w:hint="eastAsia" w:ascii="宋体" w:hAnsi="宋体"/>
                      <w:b/>
                      <w:szCs w:val="16"/>
                      <w:vertAlign w:val="subscript"/>
                    </w:rPr>
                    <w:t>5</w:t>
                  </w:r>
                </w:p>
              </w:tc>
              <w:tc>
                <w:tcPr>
                  <w:tcW w:w="355" w:type="pct"/>
                  <w:tcBorders>
                    <w:top w:val="single" w:color="000000" w:sz="4" w:space="0"/>
                    <w:left w:val="single" w:color="auto" w:sz="4" w:space="0"/>
                    <w:bottom w:val="single" w:color="000000" w:sz="4" w:space="0"/>
                    <w:right w:val="single" w:color="auto" w:sz="4" w:space="0"/>
                  </w:tcBorders>
                  <w:noWrap w:val="0"/>
                  <w:tcMar>
                    <w:top w:w="31" w:type="dxa"/>
                    <w:left w:w="31" w:type="dxa"/>
                    <w:bottom w:w="0" w:type="dxa"/>
                    <w:right w:w="108" w:type="dxa"/>
                  </w:tcMar>
                  <w:vAlign w:val="center"/>
                </w:tcPr>
                <w:p>
                  <w:pPr>
                    <w:spacing w:line="240" w:lineRule="exact"/>
                    <w:jc w:val="center"/>
                    <w:rPr>
                      <w:rFonts w:hint="eastAsia" w:ascii="宋体" w:hAnsi="宋体"/>
                      <w:b/>
                      <w:szCs w:val="16"/>
                    </w:rPr>
                  </w:pPr>
                  <w:r>
                    <w:rPr>
                      <w:rFonts w:hint="eastAsia" w:ascii="宋体" w:hAnsi="宋体"/>
                      <w:b/>
                      <w:szCs w:val="16"/>
                    </w:rPr>
                    <w:t>粪大肠菌群</w:t>
                  </w:r>
                </w:p>
              </w:tc>
              <w:tc>
                <w:tcPr>
                  <w:tcW w:w="596" w:type="pct"/>
                  <w:gridSpan w:val="2"/>
                  <w:tcBorders>
                    <w:top w:val="single" w:color="000000" w:sz="4" w:space="0"/>
                    <w:left w:val="single" w:color="auto" w:sz="4" w:space="0"/>
                    <w:bottom w:val="single" w:color="000000" w:sz="4" w:space="0"/>
                    <w:right w:val="single" w:color="auto" w:sz="4" w:space="0"/>
                  </w:tcBorders>
                  <w:noWrap w:val="0"/>
                  <w:tcMar>
                    <w:top w:w="31" w:type="dxa"/>
                    <w:left w:w="31" w:type="dxa"/>
                    <w:bottom w:w="0" w:type="dxa"/>
                    <w:right w:w="108" w:type="dxa"/>
                  </w:tcMar>
                  <w:vAlign w:val="center"/>
                </w:tcPr>
                <w:p>
                  <w:pPr>
                    <w:spacing w:line="240" w:lineRule="exact"/>
                    <w:jc w:val="center"/>
                    <w:rPr>
                      <w:rFonts w:hint="eastAsia" w:ascii="宋体" w:hAnsi="宋体"/>
                      <w:b/>
                      <w:szCs w:val="16"/>
                    </w:rPr>
                  </w:pPr>
                  <w:r>
                    <w:rPr>
                      <w:rFonts w:hint="eastAsia" w:ascii="宋体" w:hAnsi="宋体"/>
                      <w:b/>
                      <w:szCs w:val="16"/>
                    </w:rPr>
                    <w:t>汞</w:t>
                  </w:r>
                </w:p>
              </w:tc>
              <w:tc>
                <w:tcPr>
                  <w:tcW w:w="417" w:type="pct"/>
                  <w:gridSpan w:val="2"/>
                  <w:tcBorders>
                    <w:top w:val="single" w:color="000000" w:sz="4" w:space="0"/>
                    <w:left w:val="single" w:color="auto" w:sz="4" w:space="0"/>
                    <w:bottom w:val="single" w:color="000000" w:sz="4" w:space="0"/>
                    <w:right w:val="single" w:color="auto" w:sz="4" w:space="0"/>
                  </w:tcBorders>
                  <w:noWrap w:val="0"/>
                  <w:tcMar>
                    <w:top w:w="31" w:type="dxa"/>
                    <w:left w:w="31" w:type="dxa"/>
                    <w:bottom w:w="0" w:type="dxa"/>
                    <w:right w:w="108" w:type="dxa"/>
                  </w:tcMar>
                  <w:vAlign w:val="center"/>
                </w:tcPr>
                <w:p>
                  <w:pPr>
                    <w:spacing w:line="240" w:lineRule="exact"/>
                    <w:jc w:val="center"/>
                    <w:rPr>
                      <w:rFonts w:hint="eastAsia" w:ascii="宋体" w:hAnsi="宋体"/>
                      <w:b/>
                      <w:szCs w:val="16"/>
                    </w:rPr>
                  </w:pPr>
                  <w:r>
                    <w:rPr>
                      <w:rFonts w:hint="eastAsia" w:ascii="宋体" w:hAnsi="宋体"/>
                      <w:b/>
                      <w:szCs w:val="16"/>
                    </w:rPr>
                    <w:t>总铬</w:t>
                  </w:r>
                </w:p>
              </w:tc>
              <w:tc>
                <w:tcPr>
                  <w:tcW w:w="423" w:type="pct"/>
                  <w:gridSpan w:val="2"/>
                  <w:tcBorders>
                    <w:top w:val="single" w:color="000000" w:sz="4" w:space="0"/>
                    <w:left w:val="single" w:color="auto" w:sz="4" w:space="0"/>
                    <w:bottom w:val="single" w:color="000000" w:sz="4" w:space="0"/>
                    <w:right w:val="single" w:color="auto" w:sz="4" w:space="0"/>
                  </w:tcBorders>
                  <w:noWrap w:val="0"/>
                  <w:tcMar>
                    <w:top w:w="31" w:type="dxa"/>
                    <w:left w:w="31" w:type="dxa"/>
                    <w:bottom w:w="0" w:type="dxa"/>
                    <w:right w:w="108" w:type="dxa"/>
                  </w:tcMar>
                  <w:vAlign w:val="center"/>
                </w:tcPr>
                <w:p>
                  <w:pPr>
                    <w:spacing w:line="240" w:lineRule="exact"/>
                    <w:jc w:val="center"/>
                    <w:rPr>
                      <w:rFonts w:hint="eastAsia" w:ascii="宋体" w:hAnsi="宋体"/>
                      <w:b/>
                      <w:szCs w:val="16"/>
                    </w:rPr>
                  </w:pPr>
                  <w:r>
                    <w:rPr>
                      <w:rFonts w:hint="eastAsia" w:ascii="宋体" w:hAnsi="宋体"/>
                      <w:b/>
                      <w:szCs w:val="16"/>
                    </w:rPr>
                    <w:t>氰化物</w:t>
                  </w:r>
                </w:p>
              </w:tc>
              <w:tc>
                <w:tcPr>
                  <w:tcW w:w="404" w:type="pct"/>
                  <w:gridSpan w:val="3"/>
                  <w:tcBorders>
                    <w:top w:val="single" w:color="000000" w:sz="4" w:space="0"/>
                    <w:left w:val="single" w:color="auto" w:sz="4" w:space="0"/>
                    <w:bottom w:val="single" w:color="000000" w:sz="4" w:space="0"/>
                  </w:tcBorders>
                  <w:noWrap w:val="0"/>
                  <w:tcMar>
                    <w:top w:w="31" w:type="dxa"/>
                    <w:left w:w="31" w:type="dxa"/>
                    <w:bottom w:w="0" w:type="dxa"/>
                    <w:right w:w="108" w:type="dxa"/>
                  </w:tcMar>
                  <w:vAlign w:val="center"/>
                </w:tcPr>
                <w:p>
                  <w:pPr>
                    <w:spacing w:line="240" w:lineRule="exact"/>
                    <w:jc w:val="center"/>
                    <w:rPr>
                      <w:rFonts w:hint="eastAsia" w:ascii="宋体" w:hAnsi="宋体"/>
                      <w:b/>
                      <w:szCs w:val="16"/>
                    </w:rPr>
                  </w:pPr>
                  <w:r>
                    <w:rPr>
                      <w:rFonts w:hint="eastAsia" w:ascii="宋体" w:hAnsi="宋体"/>
                      <w:b/>
                      <w:szCs w:val="16"/>
                    </w:rPr>
                    <w:t>动植物油</w:t>
                  </w:r>
                </w:p>
              </w:tc>
            </w:tr>
            <w:tr>
              <w:tblPrEx>
                <w:tblCellMar>
                  <w:top w:w="0" w:type="dxa"/>
                  <w:left w:w="0" w:type="dxa"/>
                  <w:bottom w:w="0" w:type="dxa"/>
                  <w:right w:w="0" w:type="dxa"/>
                </w:tblCellMar>
              </w:tblPrEx>
              <w:trPr>
                <w:trHeight w:val="554" w:hRule="atLeast"/>
              </w:trPr>
              <w:tc>
                <w:tcPr>
                  <w:tcW w:w="309" w:type="pct"/>
                  <w:vMerge w:val="restart"/>
                  <w:tcBorders>
                    <w:top w:val="single" w:color="000000" w:sz="4" w:space="0"/>
                    <w:right w:val="single" w:color="000000" w:sz="4" w:space="0"/>
                  </w:tcBorders>
                  <w:noWrap w:val="0"/>
                  <w:tcMar>
                    <w:top w:w="31" w:type="dxa"/>
                    <w:left w:w="31" w:type="dxa"/>
                    <w:bottom w:w="0" w:type="dxa"/>
                    <w:right w:w="108" w:type="dxa"/>
                  </w:tcMar>
                  <w:vAlign w:val="center"/>
                </w:tcPr>
                <w:p>
                  <w:pPr>
                    <w:spacing w:line="240" w:lineRule="exact"/>
                    <w:jc w:val="center"/>
                    <w:rPr>
                      <w:rFonts w:hint="eastAsia" w:ascii="宋体" w:hAnsi="宋体"/>
                      <w:bCs/>
                      <w:sz w:val="22"/>
                      <w:szCs w:val="18"/>
                    </w:rPr>
                  </w:pPr>
                  <w:r>
                    <w:rPr>
                      <w:rFonts w:hint="eastAsia" w:ascii="宋体" w:hAnsi="宋体"/>
                      <w:bCs/>
                      <w:szCs w:val="16"/>
                    </w:rPr>
                    <w:t>废水排放口</w:t>
                  </w:r>
                </w:p>
              </w:tc>
              <w:tc>
                <w:tcPr>
                  <w:tcW w:w="299" w:type="pct"/>
                  <w:gridSpan w:val="2"/>
                  <w:vMerge w:val="restart"/>
                  <w:tcBorders>
                    <w:top w:val="single" w:color="000000" w:sz="4" w:space="0"/>
                    <w:left w:val="single" w:color="000000" w:sz="4" w:space="0"/>
                    <w:right w:val="single" w:color="auto" w:sz="4" w:space="0"/>
                  </w:tcBorders>
                  <w:noWrap w:val="0"/>
                  <w:tcMar>
                    <w:top w:w="31" w:type="dxa"/>
                    <w:left w:w="31" w:type="dxa"/>
                    <w:bottom w:w="0" w:type="dxa"/>
                    <w:right w:w="108" w:type="dxa"/>
                  </w:tcMar>
                  <w:vAlign w:val="center"/>
                </w:tcPr>
                <w:p>
                  <w:pPr>
                    <w:spacing w:line="240" w:lineRule="exact"/>
                    <w:jc w:val="center"/>
                    <w:rPr>
                      <w:rFonts w:hint="eastAsia" w:ascii="宋体" w:hAnsi="宋体"/>
                      <w:bCs/>
                      <w:sz w:val="22"/>
                      <w:szCs w:val="18"/>
                    </w:rPr>
                  </w:pPr>
                  <w:r>
                    <w:rPr>
                      <w:rFonts w:hint="eastAsia" w:ascii="宋体" w:hAnsi="宋体"/>
                      <w:bCs/>
                      <w:sz w:val="22"/>
                      <w:szCs w:val="18"/>
                    </w:rPr>
                    <w:t>3月</w:t>
                  </w:r>
                </w:p>
                <w:p>
                  <w:pPr>
                    <w:spacing w:line="240" w:lineRule="exact"/>
                    <w:jc w:val="center"/>
                    <w:rPr>
                      <w:rFonts w:hint="eastAsia" w:ascii="宋体" w:hAnsi="宋体"/>
                      <w:bCs/>
                      <w:szCs w:val="16"/>
                    </w:rPr>
                  </w:pPr>
                  <w:r>
                    <w:rPr>
                      <w:rFonts w:hint="eastAsia" w:ascii="宋体" w:hAnsi="宋体"/>
                      <w:bCs/>
                      <w:sz w:val="22"/>
                      <w:szCs w:val="18"/>
                    </w:rPr>
                    <w:t>31日</w:t>
                  </w:r>
                </w:p>
              </w:tc>
              <w:tc>
                <w:tcPr>
                  <w:tcW w:w="320" w:type="pct"/>
                  <w:gridSpan w:val="2"/>
                  <w:tcBorders>
                    <w:top w:val="single" w:color="000000" w:sz="4" w:space="0"/>
                    <w:left w:val="single" w:color="auto" w:sz="4" w:space="0"/>
                    <w:bottom w:val="single" w:color="000000" w:sz="4" w:space="0"/>
                    <w:right w:val="single" w:color="000000" w:sz="4" w:space="0"/>
                  </w:tcBorders>
                  <w:noWrap w:val="0"/>
                  <w:tcMar>
                    <w:top w:w="31" w:type="dxa"/>
                    <w:left w:w="31" w:type="dxa"/>
                    <w:bottom w:w="0" w:type="dxa"/>
                    <w:right w:w="108" w:type="dxa"/>
                  </w:tcMar>
                  <w:vAlign w:val="center"/>
                </w:tcPr>
                <w:p>
                  <w:pPr>
                    <w:spacing w:line="240" w:lineRule="exact"/>
                    <w:jc w:val="center"/>
                    <w:rPr>
                      <w:rFonts w:hint="eastAsia" w:ascii="宋体" w:hAnsi="宋体"/>
                      <w:bCs/>
                      <w:szCs w:val="16"/>
                    </w:rPr>
                  </w:pPr>
                  <w:r>
                    <w:rPr>
                      <w:rFonts w:hint="eastAsia" w:ascii="宋体" w:hAnsi="宋体"/>
                      <w:bCs/>
                      <w:szCs w:val="16"/>
                    </w:rPr>
                    <w:t>一次</w:t>
                  </w:r>
                </w:p>
              </w:tc>
              <w:tc>
                <w:tcPr>
                  <w:tcW w:w="383" w:type="pct"/>
                  <w:gridSpan w:val="2"/>
                  <w:tcBorders>
                    <w:top w:val="single" w:color="000000" w:sz="4" w:space="0"/>
                    <w:left w:val="single" w:color="000000" w:sz="4" w:space="0"/>
                    <w:bottom w:val="single" w:color="000000" w:sz="4" w:space="0"/>
                    <w:right w:val="single" w:color="000000" w:sz="4" w:space="0"/>
                  </w:tcBorders>
                  <w:noWrap w:val="0"/>
                  <w:tcMar>
                    <w:top w:w="31" w:type="dxa"/>
                    <w:left w:w="31" w:type="dxa"/>
                    <w:bottom w:w="0" w:type="dxa"/>
                    <w:right w:w="108" w:type="dxa"/>
                  </w:tcMar>
                  <w:vAlign w:val="center"/>
                </w:tcPr>
                <w:p>
                  <w:pPr>
                    <w:jc w:val="center"/>
                    <w:rPr>
                      <w:rFonts w:ascii="宋体" w:hAnsi="宋体"/>
                    </w:rPr>
                  </w:pPr>
                  <w:r>
                    <w:rPr>
                      <w:rFonts w:hint="eastAsia" w:ascii="宋体" w:hAnsi="宋体"/>
                    </w:rPr>
                    <w:t>7.13</w:t>
                  </w:r>
                </w:p>
              </w:tc>
              <w:tc>
                <w:tcPr>
                  <w:tcW w:w="312" w:type="pct"/>
                  <w:gridSpan w:val="2"/>
                  <w:tcBorders>
                    <w:top w:val="single" w:color="000000" w:sz="4" w:space="0"/>
                    <w:left w:val="single" w:color="000000" w:sz="4" w:space="0"/>
                    <w:bottom w:val="single" w:color="000000" w:sz="4" w:space="0"/>
                    <w:right w:val="single" w:color="auto" w:sz="4" w:space="0"/>
                  </w:tcBorders>
                  <w:noWrap w:val="0"/>
                  <w:tcMar>
                    <w:top w:w="31" w:type="dxa"/>
                    <w:left w:w="31" w:type="dxa"/>
                    <w:bottom w:w="0" w:type="dxa"/>
                    <w:right w:w="108" w:type="dxa"/>
                  </w:tcMar>
                  <w:vAlign w:val="center"/>
                </w:tcPr>
                <w:p>
                  <w:pPr>
                    <w:jc w:val="center"/>
                    <w:rPr>
                      <w:rFonts w:ascii="宋体" w:hAnsi="宋体"/>
                    </w:rPr>
                  </w:pPr>
                  <w:r>
                    <w:rPr>
                      <w:rFonts w:hint="eastAsia" w:ascii="宋体" w:hAnsi="宋体"/>
                    </w:rPr>
                    <w:t>17</w:t>
                  </w:r>
                </w:p>
              </w:tc>
              <w:tc>
                <w:tcPr>
                  <w:tcW w:w="394" w:type="pct"/>
                  <w:gridSpan w:val="3"/>
                  <w:tcBorders>
                    <w:top w:val="single" w:color="000000" w:sz="4" w:space="0"/>
                    <w:left w:val="single" w:color="auto" w:sz="4" w:space="0"/>
                    <w:bottom w:val="single" w:color="000000" w:sz="4" w:space="0"/>
                    <w:right w:val="single" w:color="auto" w:sz="4" w:space="0"/>
                  </w:tcBorders>
                  <w:noWrap w:val="0"/>
                  <w:tcMar>
                    <w:top w:w="31" w:type="dxa"/>
                    <w:left w:w="31" w:type="dxa"/>
                    <w:bottom w:w="0" w:type="dxa"/>
                    <w:right w:w="108" w:type="dxa"/>
                  </w:tcMar>
                  <w:vAlign w:val="center"/>
                </w:tcPr>
                <w:p>
                  <w:pPr>
                    <w:jc w:val="center"/>
                    <w:rPr>
                      <w:rFonts w:ascii="宋体" w:hAnsi="宋体"/>
                    </w:rPr>
                  </w:pPr>
                  <w:r>
                    <w:rPr>
                      <w:rFonts w:hint="eastAsia" w:ascii="宋体" w:hAnsi="宋体"/>
                    </w:rPr>
                    <w:t>1.63</w:t>
                  </w:r>
                </w:p>
              </w:tc>
              <w:tc>
                <w:tcPr>
                  <w:tcW w:w="419" w:type="pct"/>
                  <w:gridSpan w:val="2"/>
                  <w:tcBorders>
                    <w:top w:val="single" w:color="000000" w:sz="4" w:space="0"/>
                    <w:left w:val="single" w:color="auto" w:sz="4" w:space="0"/>
                    <w:bottom w:val="single" w:color="000000" w:sz="4" w:space="0"/>
                    <w:right w:val="single" w:color="000000" w:sz="4" w:space="0"/>
                  </w:tcBorders>
                  <w:noWrap w:val="0"/>
                  <w:tcMar>
                    <w:top w:w="31" w:type="dxa"/>
                    <w:left w:w="31" w:type="dxa"/>
                    <w:bottom w:w="0" w:type="dxa"/>
                    <w:right w:w="108" w:type="dxa"/>
                  </w:tcMar>
                  <w:vAlign w:val="center"/>
                </w:tcPr>
                <w:p>
                  <w:pPr>
                    <w:jc w:val="center"/>
                    <w:rPr>
                      <w:rFonts w:ascii="宋体" w:hAnsi="宋体"/>
                    </w:rPr>
                  </w:pPr>
                  <w:r>
                    <w:rPr>
                      <w:rFonts w:hint="eastAsia" w:ascii="宋体" w:hAnsi="宋体"/>
                    </w:rPr>
                    <w:t>33</w:t>
                  </w:r>
                </w:p>
              </w:tc>
              <w:tc>
                <w:tcPr>
                  <w:tcW w:w="364" w:type="pct"/>
                  <w:gridSpan w:val="2"/>
                  <w:tcBorders>
                    <w:top w:val="single" w:color="000000" w:sz="4" w:space="0"/>
                    <w:left w:val="single" w:color="000000" w:sz="4" w:space="0"/>
                    <w:bottom w:val="single" w:color="000000" w:sz="4" w:space="0"/>
                    <w:right w:val="single" w:color="auto" w:sz="4" w:space="0"/>
                  </w:tcBorders>
                  <w:noWrap w:val="0"/>
                  <w:tcMar>
                    <w:top w:w="31" w:type="dxa"/>
                    <w:left w:w="31" w:type="dxa"/>
                    <w:bottom w:w="0" w:type="dxa"/>
                    <w:right w:w="108" w:type="dxa"/>
                  </w:tcMar>
                  <w:vAlign w:val="center"/>
                </w:tcPr>
                <w:p>
                  <w:pPr>
                    <w:jc w:val="center"/>
                    <w:rPr>
                      <w:rFonts w:ascii="宋体" w:hAnsi="宋体"/>
                    </w:rPr>
                  </w:pPr>
                  <w:r>
                    <w:rPr>
                      <w:rFonts w:hint="eastAsia" w:ascii="宋体" w:hAnsi="宋体"/>
                    </w:rPr>
                    <w:t>10</w:t>
                  </w:r>
                </w:p>
              </w:tc>
              <w:tc>
                <w:tcPr>
                  <w:tcW w:w="355" w:type="pct"/>
                  <w:tcBorders>
                    <w:top w:val="single" w:color="000000" w:sz="4" w:space="0"/>
                    <w:left w:val="single" w:color="auto" w:sz="4" w:space="0"/>
                    <w:bottom w:val="single" w:color="000000" w:sz="4" w:space="0"/>
                    <w:right w:val="single" w:color="auto" w:sz="4" w:space="0"/>
                  </w:tcBorders>
                  <w:noWrap w:val="0"/>
                  <w:tcMar>
                    <w:top w:w="31" w:type="dxa"/>
                    <w:left w:w="31" w:type="dxa"/>
                    <w:bottom w:w="0" w:type="dxa"/>
                    <w:right w:w="108" w:type="dxa"/>
                  </w:tcMar>
                  <w:vAlign w:val="center"/>
                </w:tcPr>
                <w:p>
                  <w:pPr>
                    <w:jc w:val="center"/>
                    <w:rPr>
                      <w:rFonts w:ascii="宋体" w:hAnsi="宋体"/>
                    </w:rPr>
                  </w:pPr>
                  <w:r>
                    <w:rPr>
                      <w:rFonts w:hint="eastAsia" w:ascii="宋体" w:hAnsi="宋体"/>
                    </w:rPr>
                    <w:t>200</w:t>
                  </w:r>
                </w:p>
              </w:tc>
              <w:tc>
                <w:tcPr>
                  <w:tcW w:w="596" w:type="pct"/>
                  <w:gridSpan w:val="2"/>
                  <w:tcBorders>
                    <w:top w:val="single" w:color="000000" w:sz="4" w:space="0"/>
                    <w:left w:val="single" w:color="auto" w:sz="4" w:space="0"/>
                    <w:bottom w:val="single" w:color="000000" w:sz="4" w:space="0"/>
                    <w:right w:val="single" w:color="auto" w:sz="4" w:space="0"/>
                  </w:tcBorders>
                  <w:noWrap w:val="0"/>
                  <w:tcMar>
                    <w:top w:w="31" w:type="dxa"/>
                    <w:left w:w="31" w:type="dxa"/>
                    <w:bottom w:w="0" w:type="dxa"/>
                    <w:right w:w="108" w:type="dxa"/>
                  </w:tcMar>
                  <w:vAlign w:val="center"/>
                </w:tcPr>
                <w:p>
                  <w:pPr>
                    <w:jc w:val="center"/>
                    <w:rPr>
                      <w:rFonts w:ascii="宋体" w:hAnsi="宋体"/>
                    </w:rPr>
                  </w:pPr>
                  <w:r>
                    <w:rPr>
                      <w:rFonts w:hint="eastAsia" w:ascii="宋体" w:hAnsi="宋体"/>
                    </w:rPr>
                    <w:t>0.00004L</w:t>
                  </w:r>
                </w:p>
              </w:tc>
              <w:tc>
                <w:tcPr>
                  <w:tcW w:w="417" w:type="pct"/>
                  <w:gridSpan w:val="2"/>
                  <w:tcBorders>
                    <w:top w:val="single" w:color="000000" w:sz="4" w:space="0"/>
                    <w:left w:val="single" w:color="auto" w:sz="4" w:space="0"/>
                    <w:bottom w:val="single" w:color="000000" w:sz="4" w:space="0"/>
                    <w:right w:val="single" w:color="auto" w:sz="4" w:space="0"/>
                  </w:tcBorders>
                  <w:noWrap w:val="0"/>
                  <w:tcMar>
                    <w:top w:w="31" w:type="dxa"/>
                    <w:left w:w="31" w:type="dxa"/>
                    <w:bottom w:w="0" w:type="dxa"/>
                    <w:right w:w="108" w:type="dxa"/>
                  </w:tcMar>
                  <w:vAlign w:val="center"/>
                </w:tcPr>
                <w:p>
                  <w:pPr>
                    <w:jc w:val="center"/>
                    <w:rPr>
                      <w:rFonts w:ascii="宋体" w:hAnsi="宋体"/>
                    </w:rPr>
                  </w:pPr>
                  <w:r>
                    <w:rPr>
                      <w:rFonts w:hint="eastAsia" w:ascii="宋体" w:hAnsi="宋体"/>
                    </w:rPr>
                    <w:t>0.036</w:t>
                  </w:r>
                </w:p>
              </w:tc>
              <w:tc>
                <w:tcPr>
                  <w:tcW w:w="423" w:type="pct"/>
                  <w:gridSpan w:val="2"/>
                  <w:tcBorders>
                    <w:top w:val="single" w:color="000000" w:sz="4" w:space="0"/>
                    <w:left w:val="single" w:color="auto" w:sz="4" w:space="0"/>
                    <w:bottom w:val="single" w:color="000000" w:sz="4" w:space="0"/>
                    <w:right w:val="single" w:color="auto" w:sz="4" w:space="0"/>
                  </w:tcBorders>
                  <w:noWrap w:val="0"/>
                  <w:tcMar>
                    <w:top w:w="31" w:type="dxa"/>
                    <w:left w:w="31" w:type="dxa"/>
                    <w:bottom w:w="0" w:type="dxa"/>
                    <w:right w:w="108" w:type="dxa"/>
                  </w:tcMar>
                  <w:vAlign w:val="center"/>
                </w:tcPr>
                <w:p>
                  <w:pPr>
                    <w:jc w:val="center"/>
                    <w:rPr>
                      <w:rFonts w:ascii="宋体" w:hAnsi="宋体"/>
                    </w:rPr>
                  </w:pPr>
                  <w:r>
                    <w:rPr>
                      <w:rFonts w:hint="eastAsia" w:ascii="宋体" w:hAnsi="宋体"/>
                    </w:rPr>
                    <w:t>0.007</w:t>
                  </w:r>
                </w:p>
              </w:tc>
              <w:tc>
                <w:tcPr>
                  <w:tcW w:w="404" w:type="pct"/>
                  <w:gridSpan w:val="3"/>
                  <w:tcBorders>
                    <w:top w:val="single" w:color="000000" w:sz="4" w:space="0"/>
                    <w:left w:val="single" w:color="auto" w:sz="4" w:space="0"/>
                    <w:bottom w:val="single" w:color="000000" w:sz="4" w:space="0"/>
                  </w:tcBorders>
                  <w:noWrap w:val="0"/>
                  <w:tcMar>
                    <w:top w:w="31" w:type="dxa"/>
                    <w:left w:w="31" w:type="dxa"/>
                    <w:bottom w:w="0" w:type="dxa"/>
                    <w:right w:w="108" w:type="dxa"/>
                  </w:tcMar>
                  <w:vAlign w:val="center"/>
                </w:tcPr>
                <w:p>
                  <w:pPr>
                    <w:jc w:val="center"/>
                    <w:rPr>
                      <w:rFonts w:ascii="宋体" w:hAnsi="宋体"/>
                    </w:rPr>
                  </w:pPr>
                  <w:r>
                    <w:rPr>
                      <w:rFonts w:hint="eastAsia" w:ascii="宋体" w:hAnsi="宋体"/>
                    </w:rPr>
                    <w:t>0.04L</w:t>
                  </w:r>
                </w:p>
              </w:tc>
            </w:tr>
            <w:tr>
              <w:tblPrEx>
                <w:tblCellMar>
                  <w:top w:w="0" w:type="dxa"/>
                  <w:left w:w="0" w:type="dxa"/>
                  <w:bottom w:w="0" w:type="dxa"/>
                  <w:right w:w="0" w:type="dxa"/>
                </w:tblCellMar>
              </w:tblPrEx>
              <w:trPr>
                <w:trHeight w:val="554" w:hRule="atLeast"/>
              </w:trPr>
              <w:tc>
                <w:tcPr>
                  <w:tcW w:w="309" w:type="pct"/>
                  <w:vMerge w:val="continue"/>
                  <w:tcBorders>
                    <w:right w:val="single" w:color="000000" w:sz="4" w:space="0"/>
                  </w:tcBorders>
                  <w:noWrap w:val="0"/>
                  <w:tcMar>
                    <w:top w:w="31" w:type="dxa"/>
                    <w:left w:w="31" w:type="dxa"/>
                    <w:bottom w:w="0" w:type="dxa"/>
                    <w:right w:w="108" w:type="dxa"/>
                  </w:tcMar>
                  <w:vAlign w:val="center"/>
                </w:tcPr>
                <w:p>
                  <w:pPr>
                    <w:spacing w:line="240" w:lineRule="exact"/>
                    <w:jc w:val="center"/>
                    <w:rPr>
                      <w:rFonts w:hint="eastAsia" w:ascii="宋体" w:hAnsi="宋体"/>
                      <w:bCs/>
                      <w:sz w:val="22"/>
                      <w:szCs w:val="18"/>
                    </w:rPr>
                  </w:pPr>
                </w:p>
              </w:tc>
              <w:tc>
                <w:tcPr>
                  <w:tcW w:w="299" w:type="pct"/>
                  <w:gridSpan w:val="2"/>
                  <w:vMerge w:val="continue"/>
                  <w:tcBorders>
                    <w:left w:val="single" w:color="000000" w:sz="4" w:space="0"/>
                    <w:right w:val="single" w:color="auto" w:sz="4" w:space="0"/>
                  </w:tcBorders>
                  <w:noWrap w:val="0"/>
                  <w:tcMar>
                    <w:top w:w="31" w:type="dxa"/>
                    <w:left w:w="31" w:type="dxa"/>
                    <w:bottom w:w="0" w:type="dxa"/>
                    <w:right w:w="108" w:type="dxa"/>
                  </w:tcMar>
                  <w:vAlign w:val="center"/>
                </w:tcPr>
                <w:p>
                  <w:pPr>
                    <w:spacing w:line="240" w:lineRule="exact"/>
                    <w:jc w:val="center"/>
                    <w:rPr>
                      <w:rFonts w:hint="eastAsia" w:ascii="宋体" w:hAnsi="宋体"/>
                      <w:bCs/>
                      <w:szCs w:val="16"/>
                    </w:rPr>
                  </w:pPr>
                </w:p>
              </w:tc>
              <w:tc>
                <w:tcPr>
                  <w:tcW w:w="320" w:type="pct"/>
                  <w:gridSpan w:val="2"/>
                  <w:tcBorders>
                    <w:top w:val="single" w:color="000000" w:sz="4" w:space="0"/>
                    <w:left w:val="single" w:color="auto" w:sz="4" w:space="0"/>
                    <w:bottom w:val="single" w:color="000000" w:sz="4" w:space="0"/>
                    <w:right w:val="single" w:color="000000" w:sz="4" w:space="0"/>
                  </w:tcBorders>
                  <w:noWrap w:val="0"/>
                  <w:tcMar>
                    <w:top w:w="31" w:type="dxa"/>
                    <w:left w:w="31" w:type="dxa"/>
                    <w:bottom w:w="0" w:type="dxa"/>
                    <w:right w:w="108" w:type="dxa"/>
                  </w:tcMar>
                  <w:vAlign w:val="center"/>
                </w:tcPr>
                <w:p>
                  <w:pPr>
                    <w:spacing w:line="240" w:lineRule="exact"/>
                    <w:jc w:val="center"/>
                    <w:rPr>
                      <w:rFonts w:hint="eastAsia" w:ascii="宋体" w:hAnsi="宋体"/>
                      <w:bCs/>
                      <w:szCs w:val="16"/>
                    </w:rPr>
                  </w:pPr>
                  <w:r>
                    <w:rPr>
                      <w:rFonts w:hint="eastAsia" w:ascii="宋体" w:hAnsi="宋体"/>
                      <w:bCs/>
                      <w:szCs w:val="16"/>
                    </w:rPr>
                    <w:t>二次</w:t>
                  </w:r>
                </w:p>
              </w:tc>
              <w:tc>
                <w:tcPr>
                  <w:tcW w:w="383" w:type="pct"/>
                  <w:gridSpan w:val="2"/>
                  <w:tcBorders>
                    <w:top w:val="single" w:color="000000" w:sz="4" w:space="0"/>
                    <w:left w:val="single" w:color="000000" w:sz="4" w:space="0"/>
                    <w:bottom w:val="single" w:color="000000" w:sz="4" w:space="0"/>
                    <w:right w:val="single" w:color="000000" w:sz="4" w:space="0"/>
                  </w:tcBorders>
                  <w:noWrap w:val="0"/>
                  <w:tcMar>
                    <w:top w:w="31" w:type="dxa"/>
                    <w:left w:w="31" w:type="dxa"/>
                    <w:bottom w:w="0" w:type="dxa"/>
                    <w:right w:w="108" w:type="dxa"/>
                  </w:tcMar>
                  <w:vAlign w:val="center"/>
                </w:tcPr>
                <w:p>
                  <w:pPr>
                    <w:jc w:val="center"/>
                    <w:rPr>
                      <w:rFonts w:ascii="宋体" w:hAnsi="宋体"/>
                    </w:rPr>
                  </w:pPr>
                  <w:r>
                    <w:rPr>
                      <w:rFonts w:hint="eastAsia" w:ascii="宋体" w:hAnsi="宋体"/>
                    </w:rPr>
                    <w:t>7.17</w:t>
                  </w:r>
                </w:p>
              </w:tc>
              <w:tc>
                <w:tcPr>
                  <w:tcW w:w="312" w:type="pct"/>
                  <w:gridSpan w:val="2"/>
                  <w:tcBorders>
                    <w:top w:val="single" w:color="000000" w:sz="4" w:space="0"/>
                    <w:left w:val="single" w:color="000000" w:sz="4" w:space="0"/>
                    <w:bottom w:val="single" w:color="000000" w:sz="4" w:space="0"/>
                    <w:right w:val="single" w:color="auto" w:sz="4" w:space="0"/>
                  </w:tcBorders>
                  <w:noWrap w:val="0"/>
                  <w:tcMar>
                    <w:top w:w="31" w:type="dxa"/>
                    <w:left w:w="31" w:type="dxa"/>
                    <w:bottom w:w="0" w:type="dxa"/>
                    <w:right w:w="108" w:type="dxa"/>
                  </w:tcMar>
                  <w:vAlign w:val="center"/>
                </w:tcPr>
                <w:p>
                  <w:pPr>
                    <w:jc w:val="center"/>
                    <w:rPr>
                      <w:rFonts w:ascii="宋体" w:hAnsi="宋体"/>
                    </w:rPr>
                  </w:pPr>
                  <w:r>
                    <w:rPr>
                      <w:rFonts w:hint="eastAsia" w:ascii="宋体" w:hAnsi="宋体"/>
                    </w:rPr>
                    <w:t>18</w:t>
                  </w:r>
                </w:p>
              </w:tc>
              <w:tc>
                <w:tcPr>
                  <w:tcW w:w="394" w:type="pct"/>
                  <w:gridSpan w:val="3"/>
                  <w:tcBorders>
                    <w:top w:val="single" w:color="000000" w:sz="4" w:space="0"/>
                    <w:left w:val="single" w:color="auto" w:sz="4" w:space="0"/>
                    <w:bottom w:val="single" w:color="000000" w:sz="4" w:space="0"/>
                    <w:right w:val="single" w:color="auto" w:sz="4" w:space="0"/>
                  </w:tcBorders>
                  <w:noWrap w:val="0"/>
                  <w:tcMar>
                    <w:top w:w="31" w:type="dxa"/>
                    <w:left w:w="31" w:type="dxa"/>
                    <w:bottom w:w="0" w:type="dxa"/>
                    <w:right w:w="108" w:type="dxa"/>
                  </w:tcMar>
                  <w:vAlign w:val="center"/>
                </w:tcPr>
                <w:p>
                  <w:pPr>
                    <w:jc w:val="center"/>
                    <w:rPr>
                      <w:rFonts w:ascii="宋体" w:hAnsi="宋体"/>
                    </w:rPr>
                  </w:pPr>
                  <w:r>
                    <w:rPr>
                      <w:rFonts w:hint="eastAsia" w:ascii="宋体" w:hAnsi="宋体"/>
                    </w:rPr>
                    <w:t>1.53</w:t>
                  </w:r>
                </w:p>
              </w:tc>
              <w:tc>
                <w:tcPr>
                  <w:tcW w:w="419" w:type="pct"/>
                  <w:gridSpan w:val="2"/>
                  <w:tcBorders>
                    <w:top w:val="single" w:color="000000" w:sz="4" w:space="0"/>
                    <w:left w:val="single" w:color="auto" w:sz="4" w:space="0"/>
                    <w:bottom w:val="single" w:color="000000" w:sz="4" w:space="0"/>
                    <w:right w:val="single" w:color="000000" w:sz="4" w:space="0"/>
                  </w:tcBorders>
                  <w:noWrap w:val="0"/>
                  <w:tcMar>
                    <w:top w:w="31" w:type="dxa"/>
                    <w:left w:w="31" w:type="dxa"/>
                    <w:bottom w:w="0" w:type="dxa"/>
                    <w:right w:w="108" w:type="dxa"/>
                  </w:tcMar>
                  <w:vAlign w:val="center"/>
                </w:tcPr>
                <w:p>
                  <w:pPr>
                    <w:jc w:val="center"/>
                    <w:rPr>
                      <w:rFonts w:ascii="宋体" w:hAnsi="宋体"/>
                    </w:rPr>
                  </w:pPr>
                  <w:r>
                    <w:rPr>
                      <w:rFonts w:hint="eastAsia" w:ascii="宋体" w:hAnsi="宋体"/>
                    </w:rPr>
                    <w:t>34</w:t>
                  </w:r>
                </w:p>
              </w:tc>
              <w:tc>
                <w:tcPr>
                  <w:tcW w:w="364" w:type="pct"/>
                  <w:gridSpan w:val="2"/>
                  <w:tcBorders>
                    <w:top w:val="single" w:color="000000" w:sz="4" w:space="0"/>
                    <w:left w:val="single" w:color="000000" w:sz="4" w:space="0"/>
                    <w:bottom w:val="single" w:color="000000" w:sz="4" w:space="0"/>
                    <w:right w:val="single" w:color="auto" w:sz="4" w:space="0"/>
                  </w:tcBorders>
                  <w:noWrap w:val="0"/>
                  <w:tcMar>
                    <w:top w:w="31" w:type="dxa"/>
                    <w:left w:w="31" w:type="dxa"/>
                    <w:bottom w:w="0" w:type="dxa"/>
                    <w:right w:w="108" w:type="dxa"/>
                  </w:tcMar>
                  <w:vAlign w:val="center"/>
                </w:tcPr>
                <w:p>
                  <w:pPr>
                    <w:jc w:val="center"/>
                    <w:rPr>
                      <w:rFonts w:ascii="宋体" w:hAnsi="宋体"/>
                    </w:rPr>
                  </w:pPr>
                  <w:r>
                    <w:rPr>
                      <w:rFonts w:hint="eastAsia" w:ascii="宋体" w:hAnsi="宋体"/>
                    </w:rPr>
                    <w:t>10</w:t>
                  </w:r>
                </w:p>
              </w:tc>
              <w:tc>
                <w:tcPr>
                  <w:tcW w:w="355" w:type="pct"/>
                  <w:tcBorders>
                    <w:top w:val="single" w:color="000000" w:sz="4" w:space="0"/>
                    <w:left w:val="single" w:color="auto" w:sz="4" w:space="0"/>
                    <w:bottom w:val="single" w:color="000000" w:sz="4" w:space="0"/>
                    <w:right w:val="single" w:color="auto" w:sz="4" w:space="0"/>
                  </w:tcBorders>
                  <w:noWrap w:val="0"/>
                  <w:tcMar>
                    <w:top w:w="31" w:type="dxa"/>
                    <w:left w:w="31" w:type="dxa"/>
                    <w:bottom w:w="0" w:type="dxa"/>
                    <w:right w:w="108" w:type="dxa"/>
                  </w:tcMar>
                  <w:vAlign w:val="center"/>
                </w:tcPr>
                <w:p>
                  <w:pPr>
                    <w:jc w:val="center"/>
                    <w:rPr>
                      <w:rFonts w:ascii="宋体" w:hAnsi="宋体"/>
                    </w:rPr>
                  </w:pPr>
                  <w:r>
                    <w:rPr>
                      <w:rFonts w:hint="eastAsia" w:ascii="宋体" w:hAnsi="宋体"/>
                    </w:rPr>
                    <w:t>400</w:t>
                  </w:r>
                </w:p>
              </w:tc>
              <w:tc>
                <w:tcPr>
                  <w:tcW w:w="596" w:type="pct"/>
                  <w:gridSpan w:val="2"/>
                  <w:tcBorders>
                    <w:top w:val="single" w:color="000000" w:sz="4" w:space="0"/>
                    <w:left w:val="single" w:color="auto" w:sz="4" w:space="0"/>
                    <w:bottom w:val="single" w:color="000000" w:sz="4" w:space="0"/>
                    <w:right w:val="single" w:color="auto" w:sz="4" w:space="0"/>
                  </w:tcBorders>
                  <w:noWrap w:val="0"/>
                  <w:tcMar>
                    <w:top w:w="31" w:type="dxa"/>
                    <w:left w:w="31" w:type="dxa"/>
                    <w:bottom w:w="0" w:type="dxa"/>
                    <w:right w:w="108" w:type="dxa"/>
                  </w:tcMar>
                  <w:vAlign w:val="center"/>
                </w:tcPr>
                <w:p>
                  <w:pPr>
                    <w:jc w:val="center"/>
                    <w:rPr>
                      <w:rFonts w:ascii="宋体" w:hAnsi="宋体"/>
                    </w:rPr>
                  </w:pPr>
                  <w:r>
                    <w:rPr>
                      <w:rFonts w:hint="eastAsia" w:ascii="宋体" w:hAnsi="宋体"/>
                    </w:rPr>
                    <w:t>0.00004L</w:t>
                  </w:r>
                </w:p>
              </w:tc>
              <w:tc>
                <w:tcPr>
                  <w:tcW w:w="417" w:type="pct"/>
                  <w:gridSpan w:val="2"/>
                  <w:tcBorders>
                    <w:top w:val="single" w:color="000000" w:sz="4" w:space="0"/>
                    <w:left w:val="single" w:color="auto" w:sz="4" w:space="0"/>
                    <w:bottom w:val="single" w:color="000000" w:sz="4" w:space="0"/>
                    <w:right w:val="single" w:color="auto" w:sz="4" w:space="0"/>
                  </w:tcBorders>
                  <w:noWrap w:val="0"/>
                  <w:tcMar>
                    <w:top w:w="31" w:type="dxa"/>
                    <w:left w:w="31" w:type="dxa"/>
                    <w:bottom w:w="0" w:type="dxa"/>
                    <w:right w:w="108" w:type="dxa"/>
                  </w:tcMar>
                  <w:vAlign w:val="center"/>
                </w:tcPr>
                <w:p>
                  <w:pPr>
                    <w:jc w:val="center"/>
                    <w:rPr>
                      <w:rFonts w:ascii="宋体" w:hAnsi="宋体"/>
                    </w:rPr>
                  </w:pPr>
                  <w:r>
                    <w:rPr>
                      <w:rFonts w:hint="eastAsia" w:ascii="宋体" w:hAnsi="宋体"/>
                    </w:rPr>
                    <w:t>0.037</w:t>
                  </w:r>
                </w:p>
              </w:tc>
              <w:tc>
                <w:tcPr>
                  <w:tcW w:w="423" w:type="pct"/>
                  <w:gridSpan w:val="2"/>
                  <w:tcBorders>
                    <w:top w:val="single" w:color="000000" w:sz="4" w:space="0"/>
                    <w:left w:val="single" w:color="auto" w:sz="4" w:space="0"/>
                    <w:bottom w:val="single" w:color="000000" w:sz="4" w:space="0"/>
                    <w:right w:val="single" w:color="auto" w:sz="4" w:space="0"/>
                  </w:tcBorders>
                  <w:noWrap w:val="0"/>
                  <w:tcMar>
                    <w:top w:w="31" w:type="dxa"/>
                    <w:left w:w="31" w:type="dxa"/>
                    <w:bottom w:w="0" w:type="dxa"/>
                    <w:right w:w="108" w:type="dxa"/>
                  </w:tcMar>
                  <w:vAlign w:val="center"/>
                </w:tcPr>
                <w:p>
                  <w:pPr>
                    <w:jc w:val="center"/>
                    <w:rPr>
                      <w:rFonts w:ascii="宋体" w:hAnsi="宋体"/>
                    </w:rPr>
                  </w:pPr>
                  <w:r>
                    <w:rPr>
                      <w:rFonts w:hint="eastAsia" w:ascii="宋体" w:hAnsi="宋体"/>
                    </w:rPr>
                    <w:t>0.007</w:t>
                  </w:r>
                </w:p>
              </w:tc>
              <w:tc>
                <w:tcPr>
                  <w:tcW w:w="404" w:type="pct"/>
                  <w:gridSpan w:val="3"/>
                  <w:tcBorders>
                    <w:top w:val="single" w:color="000000" w:sz="4" w:space="0"/>
                    <w:left w:val="single" w:color="auto" w:sz="4" w:space="0"/>
                    <w:bottom w:val="single" w:color="000000" w:sz="4" w:space="0"/>
                  </w:tcBorders>
                  <w:noWrap w:val="0"/>
                  <w:tcMar>
                    <w:top w:w="31" w:type="dxa"/>
                    <w:left w:w="31" w:type="dxa"/>
                    <w:bottom w:w="0" w:type="dxa"/>
                    <w:right w:w="108" w:type="dxa"/>
                  </w:tcMar>
                  <w:vAlign w:val="center"/>
                </w:tcPr>
                <w:p>
                  <w:pPr>
                    <w:jc w:val="center"/>
                    <w:rPr>
                      <w:rFonts w:hint="eastAsia" w:ascii="宋体" w:hAnsi="宋体"/>
                    </w:rPr>
                  </w:pPr>
                  <w:r>
                    <w:rPr>
                      <w:rFonts w:hint="eastAsia" w:ascii="宋体" w:hAnsi="宋体"/>
                    </w:rPr>
                    <w:t>0.04L</w:t>
                  </w:r>
                </w:p>
              </w:tc>
            </w:tr>
            <w:tr>
              <w:tblPrEx>
                <w:tblCellMar>
                  <w:top w:w="0" w:type="dxa"/>
                  <w:left w:w="0" w:type="dxa"/>
                  <w:bottom w:w="0" w:type="dxa"/>
                  <w:right w:w="0" w:type="dxa"/>
                </w:tblCellMar>
              </w:tblPrEx>
              <w:trPr>
                <w:trHeight w:val="554" w:hRule="atLeast"/>
              </w:trPr>
              <w:tc>
                <w:tcPr>
                  <w:tcW w:w="309" w:type="pct"/>
                  <w:vMerge w:val="continue"/>
                  <w:tcBorders>
                    <w:right w:val="single" w:color="000000" w:sz="4" w:space="0"/>
                  </w:tcBorders>
                  <w:noWrap w:val="0"/>
                  <w:tcMar>
                    <w:top w:w="31" w:type="dxa"/>
                    <w:left w:w="31" w:type="dxa"/>
                    <w:bottom w:w="0" w:type="dxa"/>
                    <w:right w:w="108" w:type="dxa"/>
                  </w:tcMar>
                  <w:vAlign w:val="center"/>
                </w:tcPr>
                <w:p>
                  <w:pPr>
                    <w:spacing w:line="240" w:lineRule="exact"/>
                    <w:jc w:val="center"/>
                    <w:rPr>
                      <w:rFonts w:hint="eastAsia" w:ascii="宋体" w:hAnsi="宋体"/>
                      <w:bCs/>
                      <w:sz w:val="22"/>
                      <w:szCs w:val="18"/>
                    </w:rPr>
                  </w:pPr>
                </w:p>
              </w:tc>
              <w:tc>
                <w:tcPr>
                  <w:tcW w:w="299" w:type="pct"/>
                  <w:gridSpan w:val="2"/>
                  <w:vMerge w:val="continue"/>
                  <w:tcBorders>
                    <w:left w:val="single" w:color="000000" w:sz="4" w:space="0"/>
                    <w:bottom w:val="single" w:color="000000" w:sz="4" w:space="0"/>
                    <w:right w:val="single" w:color="auto" w:sz="4" w:space="0"/>
                  </w:tcBorders>
                  <w:noWrap w:val="0"/>
                  <w:tcMar>
                    <w:top w:w="31" w:type="dxa"/>
                    <w:left w:w="31" w:type="dxa"/>
                    <w:bottom w:w="0" w:type="dxa"/>
                    <w:right w:w="108" w:type="dxa"/>
                  </w:tcMar>
                  <w:vAlign w:val="center"/>
                </w:tcPr>
                <w:p>
                  <w:pPr>
                    <w:spacing w:line="240" w:lineRule="exact"/>
                    <w:jc w:val="center"/>
                    <w:rPr>
                      <w:rFonts w:hint="eastAsia" w:ascii="宋体" w:hAnsi="宋体"/>
                      <w:bCs/>
                      <w:szCs w:val="16"/>
                    </w:rPr>
                  </w:pPr>
                </w:p>
              </w:tc>
              <w:tc>
                <w:tcPr>
                  <w:tcW w:w="320" w:type="pct"/>
                  <w:gridSpan w:val="2"/>
                  <w:tcBorders>
                    <w:top w:val="single" w:color="000000" w:sz="4" w:space="0"/>
                    <w:left w:val="single" w:color="auto" w:sz="4" w:space="0"/>
                    <w:bottom w:val="single" w:color="000000" w:sz="4" w:space="0"/>
                    <w:right w:val="single" w:color="000000" w:sz="4" w:space="0"/>
                  </w:tcBorders>
                  <w:noWrap w:val="0"/>
                  <w:tcMar>
                    <w:top w:w="31" w:type="dxa"/>
                    <w:left w:w="31" w:type="dxa"/>
                    <w:bottom w:w="0" w:type="dxa"/>
                    <w:right w:w="108" w:type="dxa"/>
                  </w:tcMar>
                  <w:vAlign w:val="center"/>
                </w:tcPr>
                <w:p>
                  <w:pPr>
                    <w:spacing w:line="240" w:lineRule="exact"/>
                    <w:jc w:val="center"/>
                    <w:rPr>
                      <w:rFonts w:hint="eastAsia" w:ascii="宋体" w:hAnsi="宋体"/>
                      <w:bCs/>
                      <w:szCs w:val="16"/>
                    </w:rPr>
                  </w:pPr>
                  <w:r>
                    <w:rPr>
                      <w:rFonts w:hint="eastAsia" w:ascii="宋体" w:hAnsi="宋体"/>
                      <w:bCs/>
                      <w:szCs w:val="16"/>
                    </w:rPr>
                    <w:t>三次</w:t>
                  </w:r>
                </w:p>
              </w:tc>
              <w:tc>
                <w:tcPr>
                  <w:tcW w:w="383" w:type="pct"/>
                  <w:gridSpan w:val="2"/>
                  <w:tcBorders>
                    <w:top w:val="single" w:color="000000" w:sz="4" w:space="0"/>
                    <w:left w:val="single" w:color="000000" w:sz="4" w:space="0"/>
                    <w:bottom w:val="single" w:color="000000" w:sz="4" w:space="0"/>
                    <w:right w:val="single" w:color="000000" w:sz="4" w:space="0"/>
                  </w:tcBorders>
                  <w:noWrap w:val="0"/>
                  <w:tcMar>
                    <w:top w:w="31" w:type="dxa"/>
                    <w:left w:w="31" w:type="dxa"/>
                    <w:bottom w:w="0" w:type="dxa"/>
                    <w:right w:w="108" w:type="dxa"/>
                  </w:tcMar>
                  <w:vAlign w:val="center"/>
                </w:tcPr>
                <w:p>
                  <w:pPr>
                    <w:jc w:val="center"/>
                    <w:rPr>
                      <w:rFonts w:ascii="宋体" w:hAnsi="宋体"/>
                    </w:rPr>
                  </w:pPr>
                  <w:r>
                    <w:rPr>
                      <w:rFonts w:hint="eastAsia" w:ascii="宋体" w:hAnsi="宋体"/>
                    </w:rPr>
                    <w:t>7.24</w:t>
                  </w:r>
                </w:p>
              </w:tc>
              <w:tc>
                <w:tcPr>
                  <w:tcW w:w="312" w:type="pct"/>
                  <w:gridSpan w:val="2"/>
                  <w:tcBorders>
                    <w:top w:val="single" w:color="000000" w:sz="4" w:space="0"/>
                    <w:left w:val="single" w:color="000000" w:sz="4" w:space="0"/>
                    <w:bottom w:val="single" w:color="000000" w:sz="4" w:space="0"/>
                    <w:right w:val="single" w:color="auto" w:sz="4" w:space="0"/>
                  </w:tcBorders>
                  <w:noWrap w:val="0"/>
                  <w:tcMar>
                    <w:top w:w="31" w:type="dxa"/>
                    <w:left w:w="31" w:type="dxa"/>
                    <w:bottom w:w="0" w:type="dxa"/>
                    <w:right w:w="108" w:type="dxa"/>
                  </w:tcMar>
                  <w:vAlign w:val="center"/>
                </w:tcPr>
                <w:p>
                  <w:pPr>
                    <w:jc w:val="center"/>
                    <w:rPr>
                      <w:rFonts w:ascii="宋体" w:hAnsi="宋体"/>
                    </w:rPr>
                  </w:pPr>
                  <w:r>
                    <w:rPr>
                      <w:rFonts w:hint="eastAsia" w:ascii="宋体" w:hAnsi="宋体"/>
                    </w:rPr>
                    <w:t>16</w:t>
                  </w:r>
                </w:p>
              </w:tc>
              <w:tc>
                <w:tcPr>
                  <w:tcW w:w="394" w:type="pct"/>
                  <w:gridSpan w:val="3"/>
                  <w:tcBorders>
                    <w:top w:val="single" w:color="000000" w:sz="4" w:space="0"/>
                    <w:left w:val="single" w:color="auto" w:sz="4" w:space="0"/>
                    <w:bottom w:val="single" w:color="000000" w:sz="4" w:space="0"/>
                    <w:right w:val="single" w:color="auto" w:sz="4" w:space="0"/>
                  </w:tcBorders>
                  <w:noWrap w:val="0"/>
                  <w:tcMar>
                    <w:top w:w="31" w:type="dxa"/>
                    <w:left w:w="31" w:type="dxa"/>
                    <w:bottom w:w="0" w:type="dxa"/>
                    <w:right w:w="108" w:type="dxa"/>
                  </w:tcMar>
                  <w:vAlign w:val="center"/>
                </w:tcPr>
                <w:p>
                  <w:pPr>
                    <w:jc w:val="center"/>
                    <w:rPr>
                      <w:rFonts w:ascii="宋体" w:hAnsi="宋体"/>
                    </w:rPr>
                  </w:pPr>
                  <w:r>
                    <w:rPr>
                      <w:rFonts w:hint="eastAsia" w:ascii="宋体" w:hAnsi="宋体"/>
                    </w:rPr>
                    <w:t>1.58</w:t>
                  </w:r>
                </w:p>
              </w:tc>
              <w:tc>
                <w:tcPr>
                  <w:tcW w:w="419" w:type="pct"/>
                  <w:gridSpan w:val="2"/>
                  <w:tcBorders>
                    <w:top w:val="single" w:color="000000" w:sz="4" w:space="0"/>
                    <w:left w:val="single" w:color="auto" w:sz="4" w:space="0"/>
                    <w:bottom w:val="single" w:color="000000" w:sz="4" w:space="0"/>
                    <w:right w:val="single" w:color="000000" w:sz="4" w:space="0"/>
                  </w:tcBorders>
                  <w:noWrap w:val="0"/>
                  <w:tcMar>
                    <w:top w:w="31" w:type="dxa"/>
                    <w:left w:w="31" w:type="dxa"/>
                    <w:bottom w:w="0" w:type="dxa"/>
                    <w:right w:w="108" w:type="dxa"/>
                  </w:tcMar>
                  <w:vAlign w:val="center"/>
                </w:tcPr>
                <w:p>
                  <w:pPr>
                    <w:jc w:val="center"/>
                    <w:rPr>
                      <w:rFonts w:ascii="宋体" w:hAnsi="宋体"/>
                    </w:rPr>
                  </w:pPr>
                  <w:r>
                    <w:rPr>
                      <w:rFonts w:hint="eastAsia" w:ascii="宋体" w:hAnsi="宋体"/>
                    </w:rPr>
                    <w:t>35</w:t>
                  </w:r>
                </w:p>
              </w:tc>
              <w:tc>
                <w:tcPr>
                  <w:tcW w:w="364" w:type="pct"/>
                  <w:gridSpan w:val="2"/>
                  <w:tcBorders>
                    <w:top w:val="single" w:color="000000" w:sz="4" w:space="0"/>
                    <w:left w:val="single" w:color="000000" w:sz="4" w:space="0"/>
                    <w:bottom w:val="single" w:color="000000" w:sz="4" w:space="0"/>
                    <w:right w:val="single" w:color="auto" w:sz="4" w:space="0"/>
                  </w:tcBorders>
                  <w:noWrap w:val="0"/>
                  <w:tcMar>
                    <w:top w:w="31" w:type="dxa"/>
                    <w:left w:w="31" w:type="dxa"/>
                    <w:bottom w:w="0" w:type="dxa"/>
                    <w:right w:w="108" w:type="dxa"/>
                  </w:tcMar>
                  <w:vAlign w:val="center"/>
                </w:tcPr>
                <w:p>
                  <w:pPr>
                    <w:jc w:val="center"/>
                    <w:rPr>
                      <w:rFonts w:ascii="宋体" w:hAnsi="宋体"/>
                    </w:rPr>
                  </w:pPr>
                  <w:r>
                    <w:rPr>
                      <w:rFonts w:hint="eastAsia" w:ascii="宋体" w:hAnsi="宋体"/>
                    </w:rPr>
                    <w:t>11</w:t>
                  </w:r>
                </w:p>
              </w:tc>
              <w:tc>
                <w:tcPr>
                  <w:tcW w:w="355" w:type="pct"/>
                  <w:tcBorders>
                    <w:top w:val="single" w:color="000000" w:sz="4" w:space="0"/>
                    <w:left w:val="single" w:color="auto" w:sz="4" w:space="0"/>
                    <w:bottom w:val="single" w:color="000000" w:sz="4" w:space="0"/>
                    <w:right w:val="single" w:color="auto" w:sz="4" w:space="0"/>
                  </w:tcBorders>
                  <w:noWrap w:val="0"/>
                  <w:tcMar>
                    <w:top w:w="31" w:type="dxa"/>
                    <w:left w:w="31" w:type="dxa"/>
                    <w:bottom w:w="0" w:type="dxa"/>
                    <w:right w:w="108" w:type="dxa"/>
                  </w:tcMar>
                  <w:vAlign w:val="center"/>
                </w:tcPr>
                <w:p>
                  <w:pPr>
                    <w:jc w:val="center"/>
                    <w:rPr>
                      <w:rFonts w:ascii="宋体" w:hAnsi="宋体"/>
                    </w:rPr>
                  </w:pPr>
                  <w:r>
                    <w:rPr>
                      <w:rFonts w:ascii="宋体" w:hAnsi="宋体"/>
                    </w:rPr>
                    <w:t>4</w:t>
                  </w:r>
                  <w:r>
                    <w:rPr>
                      <w:rFonts w:hint="eastAsia" w:ascii="宋体" w:hAnsi="宋体"/>
                    </w:rPr>
                    <w:t>00</w:t>
                  </w:r>
                </w:p>
              </w:tc>
              <w:tc>
                <w:tcPr>
                  <w:tcW w:w="596" w:type="pct"/>
                  <w:gridSpan w:val="2"/>
                  <w:tcBorders>
                    <w:top w:val="single" w:color="000000" w:sz="4" w:space="0"/>
                    <w:left w:val="single" w:color="auto" w:sz="4" w:space="0"/>
                    <w:bottom w:val="single" w:color="000000" w:sz="4" w:space="0"/>
                    <w:right w:val="single" w:color="auto" w:sz="4" w:space="0"/>
                  </w:tcBorders>
                  <w:noWrap w:val="0"/>
                  <w:tcMar>
                    <w:top w:w="31" w:type="dxa"/>
                    <w:left w:w="31" w:type="dxa"/>
                    <w:bottom w:w="0" w:type="dxa"/>
                    <w:right w:w="108" w:type="dxa"/>
                  </w:tcMar>
                  <w:vAlign w:val="center"/>
                </w:tcPr>
                <w:p>
                  <w:pPr>
                    <w:jc w:val="center"/>
                    <w:rPr>
                      <w:rFonts w:ascii="宋体" w:hAnsi="宋体"/>
                    </w:rPr>
                  </w:pPr>
                  <w:r>
                    <w:rPr>
                      <w:rFonts w:hint="eastAsia" w:ascii="宋体" w:hAnsi="宋体"/>
                    </w:rPr>
                    <w:t>0.00004L</w:t>
                  </w:r>
                </w:p>
              </w:tc>
              <w:tc>
                <w:tcPr>
                  <w:tcW w:w="417" w:type="pct"/>
                  <w:gridSpan w:val="2"/>
                  <w:tcBorders>
                    <w:top w:val="single" w:color="000000" w:sz="4" w:space="0"/>
                    <w:left w:val="single" w:color="auto" w:sz="4" w:space="0"/>
                    <w:bottom w:val="single" w:color="000000" w:sz="4" w:space="0"/>
                    <w:right w:val="single" w:color="auto" w:sz="4" w:space="0"/>
                  </w:tcBorders>
                  <w:noWrap w:val="0"/>
                  <w:tcMar>
                    <w:top w:w="31" w:type="dxa"/>
                    <w:left w:w="31" w:type="dxa"/>
                    <w:bottom w:w="0" w:type="dxa"/>
                    <w:right w:w="108" w:type="dxa"/>
                  </w:tcMar>
                  <w:vAlign w:val="center"/>
                </w:tcPr>
                <w:p>
                  <w:pPr>
                    <w:jc w:val="center"/>
                    <w:rPr>
                      <w:rFonts w:ascii="宋体" w:hAnsi="宋体"/>
                    </w:rPr>
                  </w:pPr>
                  <w:r>
                    <w:rPr>
                      <w:rFonts w:hint="eastAsia" w:ascii="宋体" w:hAnsi="宋体"/>
                    </w:rPr>
                    <w:t>0.038</w:t>
                  </w:r>
                </w:p>
              </w:tc>
              <w:tc>
                <w:tcPr>
                  <w:tcW w:w="423" w:type="pct"/>
                  <w:gridSpan w:val="2"/>
                  <w:tcBorders>
                    <w:top w:val="single" w:color="000000" w:sz="4" w:space="0"/>
                    <w:left w:val="single" w:color="auto" w:sz="4" w:space="0"/>
                    <w:bottom w:val="single" w:color="000000" w:sz="4" w:space="0"/>
                    <w:right w:val="single" w:color="auto" w:sz="4" w:space="0"/>
                  </w:tcBorders>
                  <w:noWrap w:val="0"/>
                  <w:tcMar>
                    <w:top w:w="31" w:type="dxa"/>
                    <w:left w:w="31" w:type="dxa"/>
                    <w:bottom w:w="0" w:type="dxa"/>
                    <w:right w:w="108" w:type="dxa"/>
                  </w:tcMar>
                  <w:vAlign w:val="center"/>
                </w:tcPr>
                <w:p>
                  <w:pPr>
                    <w:jc w:val="center"/>
                    <w:rPr>
                      <w:rFonts w:ascii="宋体" w:hAnsi="宋体"/>
                    </w:rPr>
                  </w:pPr>
                  <w:r>
                    <w:rPr>
                      <w:rFonts w:hint="eastAsia" w:ascii="宋体" w:hAnsi="宋体"/>
                    </w:rPr>
                    <w:t>0.007</w:t>
                  </w:r>
                </w:p>
              </w:tc>
              <w:tc>
                <w:tcPr>
                  <w:tcW w:w="404" w:type="pct"/>
                  <w:gridSpan w:val="3"/>
                  <w:tcBorders>
                    <w:top w:val="single" w:color="000000" w:sz="4" w:space="0"/>
                    <w:left w:val="single" w:color="auto" w:sz="4" w:space="0"/>
                    <w:bottom w:val="single" w:color="000000" w:sz="4" w:space="0"/>
                  </w:tcBorders>
                  <w:noWrap w:val="0"/>
                  <w:tcMar>
                    <w:top w:w="31" w:type="dxa"/>
                    <w:left w:w="31" w:type="dxa"/>
                    <w:bottom w:w="0" w:type="dxa"/>
                    <w:right w:w="108" w:type="dxa"/>
                  </w:tcMar>
                  <w:vAlign w:val="center"/>
                </w:tcPr>
                <w:p>
                  <w:pPr>
                    <w:jc w:val="center"/>
                    <w:rPr>
                      <w:rFonts w:hint="eastAsia" w:ascii="宋体" w:hAnsi="宋体"/>
                    </w:rPr>
                  </w:pPr>
                  <w:r>
                    <w:rPr>
                      <w:rFonts w:hint="eastAsia" w:ascii="宋体" w:hAnsi="宋体"/>
                    </w:rPr>
                    <w:t>0.04L</w:t>
                  </w:r>
                </w:p>
              </w:tc>
            </w:tr>
            <w:tr>
              <w:tblPrEx>
                <w:tblCellMar>
                  <w:top w:w="0" w:type="dxa"/>
                  <w:left w:w="0" w:type="dxa"/>
                  <w:bottom w:w="0" w:type="dxa"/>
                  <w:right w:w="0" w:type="dxa"/>
                </w:tblCellMar>
              </w:tblPrEx>
              <w:trPr>
                <w:trHeight w:val="554" w:hRule="atLeast"/>
              </w:trPr>
              <w:tc>
                <w:tcPr>
                  <w:tcW w:w="309" w:type="pct"/>
                  <w:vMerge w:val="continue"/>
                  <w:tcBorders>
                    <w:right w:val="single" w:color="000000" w:sz="4" w:space="0"/>
                  </w:tcBorders>
                  <w:noWrap w:val="0"/>
                  <w:tcMar>
                    <w:top w:w="31" w:type="dxa"/>
                    <w:left w:w="31" w:type="dxa"/>
                    <w:bottom w:w="0" w:type="dxa"/>
                    <w:right w:w="108" w:type="dxa"/>
                  </w:tcMar>
                  <w:vAlign w:val="center"/>
                </w:tcPr>
                <w:p>
                  <w:pPr>
                    <w:spacing w:line="240" w:lineRule="exact"/>
                    <w:jc w:val="center"/>
                    <w:rPr>
                      <w:rFonts w:hint="eastAsia" w:ascii="宋体" w:hAnsi="宋体"/>
                      <w:bCs/>
                      <w:sz w:val="22"/>
                      <w:szCs w:val="18"/>
                    </w:rPr>
                  </w:pPr>
                </w:p>
              </w:tc>
              <w:tc>
                <w:tcPr>
                  <w:tcW w:w="299" w:type="pct"/>
                  <w:gridSpan w:val="2"/>
                  <w:vMerge w:val="restart"/>
                  <w:tcBorders>
                    <w:top w:val="single" w:color="000000" w:sz="4" w:space="0"/>
                    <w:left w:val="single" w:color="000000" w:sz="4" w:space="0"/>
                    <w:right w:val="single" w:color="auto" w:sz="4" w:space="0"/>
                  </w:tcBorders>
                  <w:noWrap w:val="0"/>
                  <w:tcMar>
                    <w:top w:w="31" w:type="dxa"/>
                    <w:left w:w="31" w:type="dxa"/>
                    <w:bottom w:w="0" w:type="dxa"/>
                    <w:right w:w="108" w:type="dxa"/>
                  </w:tcMar>
                  <w:vAlign w:val="center"/>
                </w:tcPr>
                <w:p>
                  <w:pPr>
                    <w:spacing w:line="240" w:lineRule="exact"/>
                    <w:jc w:val="center"/>
                    <w:rPr>
                      <w:rFonts w:hint="eastAsia" w:ascii="宋体" w:hAnsi="宋体"/>
                      <w:bCs/>
                      <w:sz w:val="22"/>
                      <w:szCs w:val="18"/>
                    </w:rPr>
                  </w:pPr>
                  <w:r>
                    <w:rPr>
                      <w:rFonts w:hint="eastAsia" w:ascii="宋体" w:hAnsi="宋体"/>
                      <w:bCs/>
                      <w:sz w:val="22"/>
                      <w:szCs w:val="18"/>
                    </w:rPr>
                    <w:t>4月</w:t>
                  </w:r>
                </w:p>
                <w:p>
                  <w:pPr>
                    <w:spacing w:line="240" w:lineRule="exact"/>
                    <w:jc w:val="center"/>
                    <w:rPr>
                      <w:rFonts w:hint="eastAsia" w:ascii="宋体" w:hAnsi="宋体"/>
                      <w:bCs/>
                      <w:szCs w:val="16"/>
                    </w:rPr>
                  </w:pPr>
                  <w:r>
                    <w:rPr>
                      <w:rFonts w:hint="eastAsia" w:ascii="宋体" w:hAnsi="宋体"/>
                      <w:bCs/>
                      <w:sz w:val="22"/>
                      <w:szCs w:val="18"/>
                    </w:rPr>
                    <w:t>1日</w:t>
                  </w:r>
                </w:p>
              </w:tc>
              <w:tc>
                <w:tcPr>
                  <w:tcW w:w="320" w:type="pct"/>
                  <w:gridSpan w:val="2"/>
                  <w:tcBorders>
                    <w:top w:val="single" w:color="000000" w:sz="4" w:space="0"/>
                    <w:left w:val="single" w:color="auto" w:sz="4" w:space="0"/>
                    <w:bottom w:val="single" w:color="000000" w:sz="4" w:space="0"/>
                    <w:right w:val="single" w:color="000000" w:sz="4" w:space="0"/>
                  </w:tcBorders>
                  <w:noWrap w:val="0"/>
                  <w:tcMar>
                    <w:top w:w="31" w:type="dxa"/>
                    <w:left w:w="31" w:type="dxa"/>
                    <w:bottom w:w="0" w:type="dxa"/>
                    <w:right w:w="108" w:type="dxa"/>
                  </w:tcMar>
                  <w:vAlign w:val="center"/>
                </w:tcPr>
                <w:p>
                  <w:pPr>
                    <w:spacing w:line="240" w:lineRule="exact"/>
                    <w:jc w:val="center"/>
                    <w:rPr>
                      <w:rFonts w:hint="eastAsia" w:ascii="宋体" w:hAnsi="宋体"/>
                      <w:bCs/>
                      <w:szCs w:val="16"/>
                    </w:rPr>
                  </w:pPr>
                  <w:r>
                    <w:rPr>
                      <w:rFonts w:hint="eastAsia" w:ascii="宋体" w:hAnsi="宋体"/>
                      <w:bCs/>
                      <w:szCs w:val="16"/>
                    </w:rPr>
                    <w:t>一次</w:t>
                  </w:r>
                </w:p>
              </w:tc>
              <w:tc>
                <w:tcPr>
                  <w:tcW w:w="383" w:type="pct"/>
                  <w:gridSpan w:val="2"/>
                  <w:tcBorders>
                    <w:top w:val="single" w:color="000000" w:sz="4" w:space="0"/>
                    <w:left w:val="single" w:color="000000" w:sz="4" w:space="0"/>
                    <w:bottom w:val="single" w:color="000000" w:sz="4" w:space="0"/>
                    <w:right w:val="single" w:color="000000" w:sz="4" w:space="0"/>
                  </w:tcBorders>
                  <w:noWrap w:val="0"/>
                  <w:tcMar>
                    <w:top w:w="31" w:type="dxa"/>
                    <w:left w:w="31" w:type="dxa"/>
                    <w:bottom w:w="0" w:type="dxa"/>
                    <w:right w:w="108" w:type="dxa"/>
                  </w:tcMar>
                  <w:vAlign w:val="center"/>
                </w:tcPr>
                <w:p>
                  <w:pPr>
                    <w:jc w:val="center"/>
                    <w:rPr>
                      <w:rFonts w:ascii="宋体" w:hAnsi="宋体"/>
                    </w:rPr>
                  </w:pPr>
                  <w:r>
                    <w:rPr>
                      <w:rFonts w:hint="eastAsia" w:ascii="宋体" w:hAnsi="宋体"/>
                    </w:rPr>
                    <w:t>7.07</w:t>
                  </w:r>
                </w:p>
              </w:tc>
              <w:tc>
                <w:tcPr>
                  <w:tcW w:w="312" w:type="pct"/>
                  <w:gridSpan w:val="2"/>
                  <w:tcBorders>
                    <w:top w:val="single" w:color="000000" w:sz="4" w:space="0"/>
                    <w:left w:val="single" w:color="000000" w:sz="4" w:space="0"/>
                    <w:bottom w:val="single" w:color="000000" w:sz="4" w:space="0"/>
                    <w:right w:val="single" w:color="auto" w:sz="4" w:space="0"/>
                  </w:tcBorders>
                  <w:noWrap w:val="0"/>
                  <w:tcMar>
                    <w:top w:w="31" w:type="dxa"/>
                    <w:left w:w="31" w:type="dxa"/>
                    <w:bottom w:w="0" w:type="dxa"/>
                    <w:right w:w="108" w:type="dxa"/>
                  </w:tcMar>
                  <w:vAlign w:val="center"/>
                </w:tcPr>
                <w:p>
                  <w:pPr>
                    <w:jc w:val="center"/>
                    <w:rPr>
                      <w:rFonts w:ascii="宋体" w:hAnsi="宋体"/>
                    </w:rPr>
                  </w:pPr>
                  <w:r>
                    <w:rPr>
                      <w:rFonts w:hint="eastAsia" w:ascii="宋体" w:hAnsi="宋体"/>
                    </w:rPr>
                    <w:t>14</w:t>
                  </w:r>
                </w:p>
              </w:tc>
              <w:tc>
                <w:tcPr>
                  <w:tcW w:w="394" w:type="pct"/>
                  <w:gridSpan w:val="3"/>
                  <w:tcBorders>
                    <w:top w:val="single" w:color="000000" w:sz="4" w:space="0"/>
                    <w:left w:val="single" w:color="auto" w:sz="4" w:space="0"/>
                    <w:bottom w:val="single" w:color="000000" w:sz="4" w:space="0"/>
                    <w:right w:val="single" w:color="auto" w:sz="4" w:space="0"/>
                  </w:tcBorders>
                  <w:noWrap w:val="0"/>
                  <w:tcMar>
                    <w:top w:w="31" w:type="dxa"/>
                    <w:left w:w="31" w:type="dxa"/>
                    <w:bottom w:w="0" w:type="dxa"/>
                    <w:right w:w="108" w:type="dxa"/>
                  </w:tcMar>
                  <w:vAlign w:val="center"/>
                </w:tcPr>
                <w:p>
                  <w:pPr>
                    <w:jc w:val="center"/>
                    <w:rPr>
                      <w:rFonts w:ascii="宋体" w:hAnsi="宋体"/>
                    </w:rPr>
                  </w:pPr>
                  <w:r>
                    <w:rPr>
                      <w:rFonts w:hint="eastAsia" w:ascii="宋体" w:hAnsi="宋体"/>
                    </w:rPr>
                    <w:t>1.57</w:t>
                  </w:r>
                </w:p>
              </w:tc>
              <w:tc>
                <w:tcPr>
                  <w:tcW w:w="419" w:type="pct"/>
                  <w:gridSpan w:val="2"/>
                  <w:tcBorders>
                    <w:top w:val="single" w:color="000000" w:sz="4" w:space="0"/>
                    <w:left w:val="single" w:color="auto" w:sz="4" w:space="0"/>
                    <w:bottom w:val="single" w:color="000000" w:sz="4" w:space="0"/>
                    <w:right w:val="single" w:color="000000" w:sz="4" w:space="0"/>
                  </w:tcBorders>
                  <w:noWrap w:val="0"/>
                  <w:tcMar>
                    <w:top w:w="31" w:type="dxa"/>
                    <w:left w:w="31" w:type="dxa"/>
                    <w:bottom w:w="0" w:type="dxa"/>
                    <w:right w:w="108" w:type="dxa"/>
                  </w:tcMar>
                  <w:vAlign w:val="center"/>
                </w:tcPr>
                <w:p>
                  <w:pPr>
                    <w:jc w:val="center"/>
                    <w:rPr>
                      <w:rFonts w:ascii="宋体" w:hAnsi="宋体"/>
                    </w:rPr>
                  </w:pPr>
                  <w:r>
                    <w:rPr>
                      <w:rFonts w:hint="eastAsia" w:ascii="宋体" w:hAnsi="宋体"/>
                    </w:rPr>
                    <w:t>31</w:t>
                  </w:r>
                </w:p>
              </w:tc>
              <w:tc>
                <w:tcPr>
                  <w:tcW w:w="364" w:type="pct"/>
                  <w:gridSpan w:val="2"/>
                  <w:tcBorders>
                    <w:top w:val="single" w:color="000000" w:sz="4" w:space="0"/>
                    <w:left w:val="single" w:color="000000" w:sz="4" w:space="0"/>
                    <w:bottom w:val="single" w:color="000000" w:sz="4" w:space="0"/>
                    <w:right w:val="single" w:color="auto" w:sz="4" w:space="0"/>
                  </w:tcBorders>
                  <w:noWrap w:val="0"/>
                  <w:tcMar>
                    <w:top w:w="31" w:type="dxa"/>
                    <w:left w:w="31" w:type="dxa"/>
                    <w:bottom w:w="0" w:type="dxa"/>
                    <w:right w:w="108" w:type="dxa"/>
                  </w:tcMar>
                  <w:vAlign w:val="center"/>
                </w:tcPr>
                <w:p>
                  <w:pPr>
                    <w:jc w:val="center"/>
                    <w:rPr>
                      <w:rFonts w:ascii="宋体" w:hAnsi="宋体"/>
                    </w:rPr>
                  </w:pPr>
                  <w:r>
                    <w:rPr>
                      <w:rFonts w:hint="eastAsia" w:ascii="宋体" w:hAnsi="宋体"/>
                    </w:rPr>
                    <w:t>9</w:t>
                  </w:r>
                </w:p>
              </w:tc>
              <w:tc>
                <w:tcPr>
                  <w:tcW w:w="355" w:type="pct"/>
                  <w:tcBorders>
                    <w:top w:val="single" w:color="000000" w:sz="4" w:space="0"/>
                    <w:left w:val="single" w:color="auto" w:sz="4" w:space="0"/>
                    <w:bottom w:val="single" w:color="000000" w:sz="4" w:space="0"/>
                    <w:right w:val="single" w:color="auto" w:sz="4" w:space="0"/>
                  </w:tcBorders>
                  <w:noWrap w:val="0"/>
                  <w:tcMar>
                    <w:top w:w="31" w:type="dxa"/>
                    <w:left w:w="31" w:type="dxa"/>
                    <w:bottom w:w="0" w:type="dxa"/>
                    <w:right w:w="108" w:type="dxa"/>
                  </w:tcMar>
                  <w:vAlign w:val="center"/>
                </w:tcPr>
                <w:p>
                  <w:pPr>
                    <w:jc w:val="center"/>
                    <w:rPr>
                      <w:rFonts w:ascii="宋体" w:hAnsi="宋体"/>
                    </w:rPr>
                  </w:pPr>
                  <w:r>
                    <w:rPr>
                      <w:rFonts w:ascii="宋体" w:hAnsi="宋体"/>
                    </w:rPr>
                    <w:t>2</w:t>
                  </w:r>
                  <w:r>
                    <w:rPr>
                      <w:rFonts w:hint="eastAsia" w:ascii="宋体" w:hAnsi="宋体"/>
                    </w:rPr>
                    <w:t>00</w:t>
                  </w:r>
                </w:p>
              </w:tc>
              <w:tc>
                <w:tcPr>
                  <w:tcW w:w="596" w:type="pct"/>
                  <w:gridSpan w:val="2"/>
                  <w:tcBorders>
                    <w:top w:val="single" w:color="000000" w:sz="4" w:space="0"/>
                    <w:left w:val="single" w:color="auto" w:sz="4" w:space="0"/>
                    <w:bottom w:val="single" w:color="000000" w:sz="4" w:space="0"/>
                    <w:right w:val="single" w:color="auto" w:sz="4" w:space="0"/>
                  </w:tcBorders>
                  <w:noWrap w:val="0"/>
                  <w:tcMar>
                    <w:top w:w="31" w:type="dxa"/>
                    <w:left w:w="31" w:type="dxa"/>
                    <w:bottom w:w="0" w:type="dxa"/>
                    <w:right w:w="108" w:type="dxa"/>
                  </w:tcMar>
                  <w:vAlign w:val="center"/>
                </w:tcPr>
                <w:p>
                  <w:pPr>
                    <w:jc w:val="center"/>
                    <w:rPr>
                      <w:rFonts w:hint="eastAsia" w:ascii="宋体" w:hAnsi="宋体"/>
                    </w:rPr>
                  </w:pPr>
                  <w:r>
                    <w:rPr>
                      <w:rFonts w:hint="eastAsia" w:ascii="宋体" w:hAnsi="宋体"/>
                    </w:rPr>
                    <w:t>0.00004L</w:t>
                  </w:r>
                </w:p>
              </w:tc>
              <w:tc>
                <w:tcPr>
                  <w:tcW w:w="417" w:type="pct"/>
                  <w:gridSpan w:val="2"/>
                  <w:tcBorders>
                    <w:top w:val="single" w:color="000000" w:sz="4" w:space="0"/>
                    <w:left w:val="single" w:color="auto" w:sz="4" w:space="0"/>
                    <w:bottom w:val="single" w:color="000000" w:sz="4" w:space="0"/>
                    <w:right w:val="single" w:color="auto" w:sz="4" w:space="0"/>
                  </w:tcBorders>
                  <w:noWrap w:val="0"/>
                  <w:tcMar>
                    <w:top w:w="31" w:type="dxa"/>
                    <w:left w:w="31" w:type="dxa"/>
                    <w:bottom w:w="0" w:type="dxa"/>
                    <w:right w:w="108" w:type="dxa"/>
                  </w:tcMar>
                  <w:vAlign w:val="center"/>
                </w:tcPr>
                <w:p>
                  <w:pPr>
                    <w:jc w:val="center"/>
                    <w:rPr>
                      <w:rFonts w:ascii="宋体" w:hAnsi="宋体"/>
                    </w:rPr>
                  </w:pPr>
                  <w:r>
                    <w:rPr>
                      <w:rFonts w:hint="eastAsia" w:ascii="宋体" w:hAnsi="宋体"/>
                    </w:rPr>
                    <w:t>0.033</w:t>
                  </w:r>
                </w:p>
              </w:tc>
              <w:tc>
                <w:tcPr>
                  <w:tcW w:w="423" w:type="pct"/>
                  <w:gridSpan w:val="2"/>
                  <w:tcBorders>
                    <w:top w:val="single" w:color="000000" w:sz="4" w:space="0"/>
                    <w:left w:val="single" w:color="auto" w:sz="4" w:space="0"/>
                    <w:bottom w:val="single" w:color="000000" w:sz="4" w:space="0"/>
                    <w:right w:val="single" w:color="auto" w:sz="4" w:space="0"/>
                  </w:tcBorders>
                  <w:noWrap w:val="0"/>
                  <w:tcMar>
                    <w:top w:w="31" w:type="dxa"/>
                    <w:left w:w="31" w:type="dxa"/>
                    <w:bottom w:w="0" w:type="dxa"/>
                    <w:right w:w="108" w:type="dxa"/>
                  </w:tcMar>
                  <w:vAlign w:val="center"/>
                </w:tcPr>
                <w:p>
                  <w:pPr>
                    <w:jc w:val="center"/>
                    <w:rPr>
                      <w:rFonts w:ascii="宋体" w:hAnsi="宋体"/>
                    </w:rPr>
                  </w:pPr>
                  <w:r>
                    <w:rPr>
                      <w:rFonts w:hint="eastAsia" w:ascii="宋体" w:hAnsi="宋体"/>
                    </w:rPr>
                    <w:t>0.008</w:t>
                  </w:r>
                </w:p>
              </w:tc>
              <w:tc>
                <w:tcPr>
                  <w:tcW w:w="404" w:type="pct"/>
                  <w:gridSpan w:val="3"/>
                  <w:tcBorders>
                    <w:top w:val="single" w:color="000000" w:sz="4" w:space="0"/>
                    <w:left w:val="single" w:color="auto" w:sz="4" w:space="0"/>
                    <w:bottom w:val="single" w:color="000000" w:sz="4" w:space="0"/>
                  </w:tcBorders>
                  <w:noWrap w:val="0"/>
                  <w:tcMar>
                    <w:top w:w="31" w:type="dxa"/>
                    <w:left w:w="31" w:type="dxa"/>
                    <w:bottom w:w="0" w:type="dxa"/>
                    <w:right w:w="108" w:type="dxa"/>
                  </w:tcMar>
                  <w:vAlign w:val="center"/>
                </w:tcPr>
                <w:p>
                  <w:pPr>
                    <w:jc w:val="center"/>
                    <w:rPr>
                      <w:rFonts w:ascii="宋体" w:hAnsi="宋体"/>
                    </w:rPr>
                  </w:pPr>
                  <w:r>
                    <w:rPr>
                      <w:rFonts w:hint="eastAsia" w:ascii="宋体" w:hAnsi="宋体"/>
                    </w:rPr>
                    <w:t>0.04L</w:t>
                  </w:r>
                </w:p>
              </w:tc>
            </w:tr>
            <w:tr>
              <w:tblPrEx>
                <w:tblCellMar>
                  <w:top w:w="0" w:type="dxa"/>
                  <w:left w:w="0" w:type="dxa"/>
                  <w:bottom w:w="0" w:type="dxa"/>
                  <w:right w:w="0" w:type="dxa"/>
                </w:tblCellMar>
              </w:tblPrEx>
              <w:trPr>
                <w:trHeight w:val="554" w:hRule="atLeast"/>
              </w:trPr>
              <w:tc>
                <w:tcPr>
                  <w:tcW w:w="309" w:type="pct"/>
                  <w:vMerge w:val="continue"/>
                  <w:tcBorders>
                    <w:right w:val="single" w:color="000000" w:sz="4" w:space="0"/>
                  </w:tcBorders>
                  <w:noWrap w:val="0"/>
                  <w:tcMar>
                    <w:top w:w="31" w:type="dxa"/>
                    <w:left w:w="31" w:type="dxa"/>
                    <w:bottom w:w="0" w:type="dxa"/>
                    <w:right w:w="108" w:type="dxa"/>
                  </w:tcMar>
                  <w:vAlign w:val="center"/>
                </w:tcPr>
                <w:p>
                  <w:pPr>
                    <w:spacing w:line="240" w:lineRule="exact"/>
                    <w:jc w:val="center"/>
                    <w:rPr>
                      <w:rFonts w:hint="eastAsia" w:ascii="宋体" w:hAnsi="宋体"/>
                      <w:bCs/>
                      <w:sz w:val="22"/>
                      <w:szCs w:val="18"/>
                    </w:rPr>
                  </w:pPr>
                </w:p>
              </w:tc>
              <w:tc>
                <w:tcPr>
                  <w:tcW w:w="299" w:type="pct"/>
                  <w:gridSpan w:val="2"/>
                  <w:vMerge w:val="continue"/>
                  <w:tcBorders>
                    <w:left w:val="single" w:color="000000" w:sz="4" w:space="0"/>
                    <w:right w:val="single" w:color="auto" w:sz="4" w:space="0"/>
                  </w:tcBorders>
                  <w:noWrap w:val="0"/>
                  <w:tcMar>
                    <w:top w:w="31" w:type="dxa"/>
                    <w:left w:w="31" w:type="dxa"/>
                    <w:bottom w:w="0" w:type="dxa"/>
                    <w:right w:w="108" w:type="dxa"/>
                  </w:tcMar>
                  <w:vAlign w:val="center"/>
                </w:tcPr>
                <w:p>
                  <w:pPr>
                    <w:spacing w:line="240" w:lineRule="exact"/>
                    <w:jc w:val="center"/>
                    <w:rPr>
                      <w:rFonts w:hint="eastAsia" w:ascii="宋体" w:hAnsi="宋体"/>
                      <w:bCs/>
                      <w:szCs w:val="16"/>
                    </w:rPr>
                  </w:pPr>
                </w:p>
              </w:tc>
              <w:tc>
                <w:tcPr>
                  <w:tcW w:w="320" w:type="pct"/>
                  <w:gridSpan w:val="2"/>
                  <w:tcBorders>
                    <w:top w:val="single" w:color="000000" w:sz="4" w:space="0"/>
                    <w:left w:val="single" w:color="auto" w:sz="4" w:space="0"/>
                    <w:bottom w:val="single" w:color="000000" w:sz="4" w:space="0"/>
                    <w:right w:val="single" w:color="000000" w:sz="4" w:space="0"/>
                  </w:tcBorders>
                  <w:noWrap w:val="0"/>
                  <w:tcMar>
                    <w:top w:w="31" w:type="dxa"/>
                    <w:left w:w="31" w:type="dxa"/>
                    <w:bottom w:w="0" w:type="dxa"/>
                    <w:right w:w="108" w:type="dxa"/>
                  </w:tcMar>
                  <w:vAlign w:val="center"/>
                </w:tcPr>
                <w:p>
                  <w:pPr>
                    <w:spacing w:line="240" w:lineRule="exact"/>
                    <w:jc w:val="center"/>
                    <w:rPr>
                      <w:rFonts w:hint="eastAsia" w:ascii="宋体" w:hAnsi="宋体"/>
                      <w:bCs/>
                      <w:szCs w:val="16"/>
                    </w:rPr>
                  </w:pPr>
                  <w:r>
                    <w:rPr>
                      <w:rFonts w:hint="eastAsia" w:ascii="宋体" w:hAnsi="宋体"/>
                      <w:bCs/>
                      <w:szCs w:val="16"/>
                    </w:rPr>
                    <w:t>二次</w:t>
                  </w:r>
                </w:p>
              </w:tc>
              <w:tc>
                <w:tcPr>
                  <w:tcW w:w="383" w:type="pct"/>
                  <w:gridSpan w:val="2"/>
                  <w:tcBorders>
                    <w:top w:val="single" w:color="000000" w:sz="4" w:space="0"/>
                    <w:left w:val="single" w:color="000000" w:sz="4" w:space="0"/>
                    <w:bottom w:val="single" w:color="000000" w:sz="4" w:space="0"/>
                    <w:right w:val="single" w:color="000000" w:sz="4" w:space="0"/>
                  </w:tcBorders>
                  <w:noWrap w:val="0"/>
                  <w:tcMar>
                    <w:top w:w="31" w:type="dxa"/>
                    <w:left w:w="31" w:type="dxa"/>
                    <w:bottom w:w="0" w:type="dxa"/>
                    <w:right w:w="108" w:type="dxa"/>
                  </w:tcMar>
                  <w:vAlign w:val="center"/>
                </w:tcPr>
                <w:p>
                  <w:pPr>
                    <w:jc w:val="center"/>
                    <w:rPr>
                      <w:rFonts w:ascii="宋体" w:hAnsi="宋体"/>
                    </w:rPr>
                  </w:pPr>
                  <w:r>
                    <w:rPr>
                      <w:rFonts w:hint="eastAsia" w:ascii="宋体" w:hAnsi="宋体"/>
                    </w:rPr>
                    <w:t>7.13</w:t>
                  </w:r>
                </w:p>
              </w:tc>
              <w:tc>
                <w:tcPr>
                  <w:tcW w:w="312" w:type="pct"/>
                  <w:gridSpan w:val="2"/>
                  <w:tcBorders>
                    <w:top w:val="single" w:color="000000" w:sz="4" w:space="0"/>
                    <w:left w:val="single" w:color="000000" w:sz="4" w:space="0"/>
                    <w:bottom w:val="single" w:color="000000" w:sz="4" w:space="0"/>
                    <w:right w:val="single" w:color="auto" w:sz="4" w:space="0"/>
                  </w:tcBorders>
                  <w:noWrap w:val="0"/>
                  <w:tcMar>
                    <w:top w:w="31" w:type="dxa"/>
                    <w:left w:w="31" w:type="dxa"/>
                    <w:bottom w:w="0" w:type="dxa"/>
                    <w:right w:w="108" w:type="dxa"/>
                  </w:tcMar>
                  <w:vAlign w:val="center"/>
                </w:tcPr>
                <w:p>
                  <w:pPr>
                    <w:jc w:val="center"/>
                    <w:rPr>
                      <w:rFonts w:ascii="宋体" w:hAnsi="宋体"/>
                    </w:rPr>
                  </w:pPr>
                  <w:r>
                    <w:rPr>
                      <w:rFonts w:hint="eastAsia" w:ascii="宋体" w:hAnsi="宋体"/>
                    </w:rPr>
                    <w:t>16</w:t>
                  </w:r>
                </w:p>
              </w:tc>
              <w:tc>
                <w:tcPr>
                  <w:tcW w:w="394" w:type="pct"/>
                  <w:gridSpan w:val="3"/>
                  <w:tcBorders>
                    <w:top w:val="single" w:color="000000" w:sz="4" w:space="0"/>
                    <w:left w:val="single" w:color="auto" w:sz="4" w:space="0"/>
                    <w:bottom w:val="single" w:color="000000" w:sz="4" w:space="0"/>
                    <w:right w:val="single" w:color="auto" w:sz="4" w:space="0"/>
                  </w:tcBorders>
                  <w:noWrap w:val="0"/>
                  <w:tcMar>
                    <w:top w:w="31" w:type="dxa"/>
                    <w:left w:w="31" w:type="dxa"/>
                    <w:bottom w:w="0" w:type="dxa"/>
                    <w:right w:w="108" w:type="dxa"/>
                  </w:tcMar>
                  <w:vAlign w:val="center"/>
                </w:tcPr>
                <w:p>
                  <w:pPr>
                    <w:jc w:val="center"/>
                    <w:rPr>
                      <w:rFonts w:ascii="宋体" w:hAnsi="宋体"/>
                    </w:rPr>
                  </w:pPr>
                  <w:r>
                    <w:rPr>
                      <w:rFonts w:hint="eastAsia" w:ascii="宋体" w:hAnsi="宋体"/>
                    </w:rPr>
                    <w:t>1.53</w:t>
                  </w:r>
                </w:p>
              </w:tc>
              <w:tc>
                <w:tcPr>
                  <w:tcW w:w="419" w:type="pct"/>
                  <w:gridSpan w:val="2"/>
                  <w:tcBorders>
                    <w:top w:val="single" w:color="000000" w:sz="4" w:space="0"/>
                    <w:left w:val="single" w:color="auto" w:sz="4" w:space="0"/>
                    <w:bottom w:val="single" w:color="000000" w:sz="4" w:space="0"/>
                    <w:right w:val="single" w:color="000000" w:sz="4" w:space="0"/>
                  </w:tcBorders>
                  <w:noWrap w:val="0"/>
                  <w:tcMar>
                    <w:top w:w="31" w:type="dxa"/>
                    <w:left w:w="31" w:type="dxa"/>
                    <w:bottom w:w="0" w:type="dxa"/>
                    <w:right w:w="108" w:type="dxa"/>
                  </w:tcMar>
                  <w:vAlign w:val="center"/>
                </w:tcPr>
                <w:p>
                  <w:pPr>
                    <w:jc w:val="center"/>
                    <w:rPr>
                      <w:rFonts w:ascii="宋体" w:hAnsi="宋体"/>
                    </w:rPr>
                  </w:pPr>
                  <w:r>
                    <w:rPr>
                      <w:rFonts w:hint="eastAsia" w:ascii="宋体" w:hAnsi="宋体"/>
                    </w:rPr>
                    <w:t>32</w:t>
                  </w:r>
                </w:p>
              </w:tc>
              <w:tc>
                <w:tcPr>
                  <w:tcW w:w="364" w:type="pct"/>
                  <w:gridSpan w:val="2"/>
                  <w:tcBorders>
                    <w:top w:val="single" w:color="000000" w:sz="4" w:space="0"/>
                    <w:left w:val="single" w:color="000000" w:sz="4" w:space="0"/>
                    <w:bottom w:val="single" w:color="000000" w:sz="4" w:space="0"/>
                    <w:right w:val="single" w:color="auto" w:sz="4" w:space="0"/>
                  </w:tcBorders>
                  <w:noWrap w:val="0"/>
                  <w:tcMar>
                    <w:top w:w="31" w:type="dxa"/>
                    <w:left w:w="31" w:type="dxa"/>
                    <w:bottom w:w="0" w:type="dxa"/>
                    <w:right w:w="108" w:type="dxa"/>
                  </w:tcMar>
                  <w:vAlign w:val="center"/>
                </w:tcPr>
                <w:p>
                  <w:pPr>
                    <w:jc w:val="center"/>
                    <w:rPr>
                      <w:rFonts w:ascii="宋体" w:hAnsi="宋体"/>
                    </w:rPr>
                  </w:pPr>
                  <w:r>
                    <w:rPr>
                      <w:rFonts w:hint="eastAsia" w:ascii="宋体" w:hAnsi="宋体"/>
                    </w:rPr>
                    <w:t>10</w:t>
                  </w:r>
                </w:p>
              </w:tc>
              <w:tc>
                <w:tcPr>
                  <w:tcW w:w="355" w:type="pct"/>
                  <w:tcBorders>
                    <w:top w:val="single" w:color="000000" w:sz="4" w:space="0"/>
                    <w:left w:val="single" w:color="auto" w:sz="4" w:space="0"/>
                    <w:bottom w:val="single" w:color="000000" w:sz="4" w:space="0"/>
                    <w:right w:val="single" w:color="auto" w:sz="4" w:space="0"/>
                  </w:tcBorders>
                  <w:noWrap w:val="0"/>
                  <w:tcMar>
                    <w:top w:w="31" w:type="dxa"/>
                    <w:left w:w="31" w:type="dxa"/>
                    <w:bottom w:w="0" w:type="dxa"/>
                    <w:right w:w="108" w:type="dxa"/>
                  </w:tcMar>
                  <w:vAlign w:val="center"/>
                </w:tcPr>
                <w:p>
                  <w:pPr>
                    <w:jc w:val="center"/>
                    <w:rPr>
                      <w:rFonts w:ascii="宋体" w:hAnsi="宋体"/>
                    </w:rPr>
                  </w:pPr>
                  <w:r>
                    <w:rPr>
                      <w:rFonts w:hint="eastAsia" w:ascii="宋体" w:hAnsi="宋体"/>
                    </w:rPr>
                    <w:t>400</w:t>
                  </w:r>
                </w:p>
              </w:tc>
              <w:tc>
                <w:tcPr>
                  <w:tcW w:w="596" w:type="pct"/>
                  <w:gridSpan w:val="2"/>
                  <w:tcBorders>
                    <w:top w:val="single" w:color="000000" w:sz="4" w:space="0"/>
                    <w:left w:val="single" w:color="auto" w:sz="4" w:space="0"/>
                    <w:bottom w:val="single" w:color="000000" w:sz="4" w:space="0"/>
                    <w:right w:val="single" w:color="auto" w:sz="4" w:space="0"/>
                  </w:tcBorders>
                  <w:noWrap w:val="0"/>
                  <w:tcMar>
                    <w:top w:w="31" w:type="dxa"/>
                    <w:left w:w="31" w:type="dxa"/>
                    <w:bottom w:w="0" w:type="dxa"/>
                    <w:right w:w="108" w:type="dxa"/>
                  </w:tcMar>
                  <w:vAlign w:val="center"/>
                </w:tcPr>
                <w:p>
                  <w:pPr>
                    <w:jc w:val="center"/>
                    <w:rPr>
                      <w:rFonts w:hint="eastAsia" w:ascii="宋体" w:hAnsi="宋体"/>
                    </w:rPr>
                  </w:pPr>
                  <w:r>
                    <w:rPr>
                      <w:rFonts w:hint="eastAsia" w:ascii="宋体" w:hAnsi="宋体"/>
                    </w:rPr>
                    <w:t>0.00004L</w:t>
                  </w:r>
                </w:p>
              </w:tc>
              <w:tc>
                <w:tcPr>
                  <w:tcW w:w="417" w:type="pct"/>
                  <w:gridSpan w:val="2"/>
                  <w:tcBorders>
                    <w:top w:val="single" w:color="000000" w:sz="4" w:space="0"/>
                    <w:left w:val="single" w:color="auto" w:sz="4" w:space="0"/>
                    <w:bottom w:val="single" w:color="000000" w:sz="4" w:space="0"/>
                    <w:right w:val="single" w:color="auto" w:sz="4" w:space="0"/>
                  </w:tcBorders>
                  <w:noWrap w:val="0"/>
                  <w:tcMar>
                    <w:top w:w="31" w:type="dxa"/>
                    <w:left w:w="31" w:type="dxa"/>
                    <w:bottom w:w="0" w:type="dxa"/>
                    <w:right w:w="108" w:type="dxa"/>
                  </w:tcMar>
                  <w:vAlign w:val="center"/>
                </w:tcPr>
                <w:p>
                  <w:pPr>
                    <w:jc w:val="center"/>
                    <w:rPr>
                      <w:rFonts w:ascii="宋体" w:hAnsi="宋体"/>
                    </w:rPr>
                  </w:pPr>
                  <w:r>
                    <w:rPr>
                      <w:rFonts w:hint="eastAsia" w:ascii="宋体" w:hAnsi="宋体"/>
                    </w:rPr>
                    <w:t>0.035</w:t>
                  </w:r>
                </w:p>
              </w:tc>
              <w:tc>
                <w:tcPr>
                  <w:tcW w:w="423" w:type="pct"/>
                  <w:gridSpan w:val="2"/>
                  <w:tcBorders>
                    <w:top w:val="single" w:color="000000" w:sz="4" w:space="0"/>
                    <w:left w:val="single" w:color="auto" w:sz="4" w:space="0"/>
                    <w:bottom w:val="single" w:color="000000" w:sz="4" w:space="0"/>
                    <w:right w:val="single" w:color="auto" w:sz="4" w:space="0"/>
                  </w:tcBorders>
                  <w:noWrap w:val="0"/>
                  <w:tcMar>
                    <w:top w:w="31" w:type="dxa"/>
                    <w:left w:w="31" w:type="dxa"/>
                    <w:bottom w:w="0" w:type="dxa"/>
                    <w:right w:w="108" w:type="dxa"/>
                  </w:tcMar>
                  <w:vAlign w:val="center"/>
                </w:tcPr>
                <w:p>
                  <w:pPr>
                    <w:jc w:val="center"/>
                    <w:rPr>
                      <w:rFonts w:ascii="宋体" w:hAnsi="宋体"/>
                    </w:rPr>
                  </w:pPr>
                  <w:r>
                    <w:rPr>
                      <w:rFonts w:hint="eastAsia" w:ascii="宋体" w:hAnsi="宋体"/>
                    </w:rPr>
                    <w:t>0.009</w:t>
                  </w:r>
                </w:p>
              </w:tc>
              <w:tc>
                <w:tcPr>
                  <w:tcW w:w="404" w:type="pct"/>
                  <w:gridSpan w:val="3"/>
                  <w:tcBorders>
                    <w:top w:val="single" w:color="000000" w:sz="4" w:space="0"/>
                    <w:left w:val="single" w:color="auto" w:sz="4" w:space="0"/>
                    <w:bottom w:val="single" w:color="000000" w:sz="4" w:space="0"/>
                  </w:tcBorders>
                  <w:noWrap w:val="0"/>
                  <w:tcMar>
                    <w:top w:w="31" w:type="dxa"/>
                    <w:left w:w="31" w:type="dxa"/>
                    <w:bottom w:w="0" w:type="dxa"/>
                    <w:right w:w="108" w:type="dxa"/>
                  </w:tcMar>
                  <w:vAlign w:val="center"/>
                </w:tcPr>
                <w:p>
                  <w:pPr>
                    <w:jc w:val="center"/>
                    <w:rPr>
                      <w:rFonts w:hint="eastAsia" w:ascii="宋体" w:hAnsi="宋体"/>
                    </w:rPr>
                  </w:pPr>
                  <w:r>
                    <w:rPr>
                      <w:rFonts w:hint="eastAsia" w:ascii="宋体" w:hAnsi="宋体"/>
                    </w:rPr>
                    <w:t>0.04L</w:t>
                  </w:r>
                </w:p>
              </w:tc>
            </w:tr>
            <w:tr>
              <w:tblPrEx>
                <w:tblCellMar>
                  <w:top w:w="0" w:type="dxa"/>
                  <w:left w:w="0" w:type="dxa"/>
                  <w:bottom w:w="0" w:type="dxa"/>
                  <w:right w:w="0" w:type="dxa"/>
                </w:tblCellMar>
              </w:tblPrEx>
              <w:trPr>
                <w:trHeight w:val="554" w:hRule="atLeast"/>
              </w:trPr>
              <w:tc>
                <w:tcPr>
                  <w:tcW w:w="309" w:type="pct"/>
                  <w:vMerge w:val="continue"/>
                  <w:tcBorders>
                    <w:bottom w:val="single" w:color="auto" w:sz="4" w:space="0"/>
                    <w:right w:val="single" w:color="000000" w:sz="4" w:space="0"/>
                  </w:tcBorders>
                  <w:noWrap w:val="0"/>
                  <w:tcMar>
                    <w:top w:w="31" w:type="dxa"/>
                    <w:left w:w="31" w:type="dxa"/>
                    <w:bottom w:w="0" w:type="dxa"/>
                    <w:right w:w="108" w:type="dxa"/>
                  </w:tcMar>
                  <w:vAlign w:val="center"/>
                </w:tcPr>
                <w:p>
                  <w:pPr>
                    <w:spacing w:line="240" w:lineRule="exact"/>
                    <w:jc w:val="center"/>
                    <w:rPr>
                      <w:rFonts w:hint="eastAsia" w:ascii="宋体" w:hAnsi="宋体"/>
                      <w:bCs/>
                      <w:sz w:val="22"/>
                      <w:szCs w:val="18"/>
                    </w:rPr>
                  </w:pPr>
                </w:p>
              </w:tc>
              <w:tc>
                <w:tcPr>
                  <w:tcW w:w="299" w:type="pct"/>
                  <w:gridSpan w:val="2"/>
                  <w:vMerge w:val="continue"/>
                  <w:tcBorders>
                    <w:left w:val="single" w:color="000000" w:sz="4" w:space="0"/>
                    <w:bottom w:val="single" w:color="auto" w:sz="4" w:space="0"/>
                    <w:right w:val="single" w:color="auto" w:sz="4" w:space="0"/>
                  </w:tcBorders>
                  <w:noWrap w:val="0"/>
                  <w:tcMar>
                    <w:top w:w="31" w:type="dxa"/>
                    <w:left w:w="31" w:type="dxa"/>
                    <w:bottom w:w="0" w:type="dxa"/>
                    <w:right w:w="108" w:type="dxa"/>
                  </w:tcMar>
                  <w:vAlign w:val="center"/>
                </w:tcPr>
                <w:p>
                  <w:pPr>
                    <w:spacing w:line="240" w:lineRule="exact"/>
                    <w:jc w:val="center"/>
                    <w:rPr>
                      <w:rFonts w:hint="eastAsia" w:ascii="宋体" w:hAnsi="宋体"/>
                      <w:bCs/>
                      <w:szCs w:val="16"/>
                    </w:rPr>
                  </w:pPr>
                </w:p>
              </w:tc>
              <w:tc>
                <w:tcPr>
                  <w:tcW w:w="320" w:type="pct"/>
                  <w:gridSpan w:val="2"/>
                  <w:tcBorders>
                    <w:top w:val="single" w:color="000000" w:sz="4" w:space="0"/>
                    <w:left w:val="single" w:color="auto" w:sz="4" w:space="0"/>
                    <w:bottom w:val="single" w:color="auto" w:sz="4" w:space="0"/>
                    <w:right w:val="single" w:color="000000" w:sz="4" w:space="0"/>
                  </w:tcBorders>
                  <w:noWrap w:val="0"/>
                  <w:tcMar>
                    <w:top w:w="31" w:type="dxa"/>
                    <w:left w:w="31" w:type="dxa"/>
                    <w:bottom w:w="0" w:type="dxa"/>
                    <w:right w:w="108" w:type="dxa"/>
                  </w:tcMar>
                  <w:vAlign w:val="center"/>
                </w:tcPr>
                <w:p>
                  <w:pPr>
                    <w:spacing w:line="240" w:lineRule="exact"/>
                    <w:jc w:val="center"/>
                    <w:rPr>
                      <w:rFonts w:hint="eastAsia" w:ascii="宋体" w:hAnsi="宋体"/>
                      <w:bCs/>
                      <w:szCs w:val="16"/>
                    </w:rPr>
                  </w:pPr>
                  <w:r>
                    <w:rPr>
                      <w:rFonts w:hint="eastAsia" w:ascii="宋体" w:hAnsi="宋体"/>
                      <w:bCs/>
                      <w:szCs w:val="16"/>
                    </w:rPr>
                    <w:t>三次</w:t>
                  </w:r>
                </w:p>
              </w:tc>
              <w:tc>
                <w:tcPr>
                  <w:tcW w:w="383" w:type="pct"/>
                  <w:gridSpan w:val="2"/>
                  <w:tcBorders>
                    <w:top w:val="single" w:color="000000" w:sz="4" w:space="0"/>
                    <w:left w:val="single" w:color="000000" w:sz="4" w:space="0"/>
                    <w:bottom w:val="single" w:color="000000" w:sz="4" w:space="0"/>
                    <w:right w:val="single" w:color="000000" w:sz="4" w:space="0"/>
                  </w:tcBorders>
                  <w:noWrap w:val="0"/>
                  <w:tcMar>
                    <w:top w:w="31" w:type="dxa"/>
                    <w:left w:w="31" w:type="dxa"/>
                    <w:bottom w:w="0" w:type="dxa"/>
                    <w:right w:w="108" w:type="dxa"/>
                  </w:tcMar>
                  <w:vAlign w:val="center"/>
                </w:tcPr>
                <w:p>
                  <w:pPr>
                    <w:jc w:val="center"/>
                    <w:rPr>
                      <w:rFonts w:ascii="宋体" w:hAnsi="宋体"/>
                    </w:rPr>
                  </w:pPr>
                  <w:r>
                    <w:rPr>
                      <w:rFonts w:hint="eastAsia" w:ascii="宋体" w:hAnsi="宋体"/>
                    </w:rPr>
                    <w:t>7.05</w:t>
                  </w:r>
                </w:p>
              </w:tc>
              <w:tc>
                <w:tcPr>
                  <w:tcW w:w="312" w:type="pct"/>
                  <w:gridSpan w:val="2"/>
                  <w:tcBorders>
                    <w:top w:val="single" w:color="000000" w:sz="4" w:space="0"/>
                    <w:left w:val="single" w:color="000000" w:sz="4" w:space="0"/>
                    <w:bottom w:val="single" w:color="000000" w:sz="4" w:space="0"/>
                    <w:right w:val="single" w:color="auto" w:sz="4" w:space="0"/>
                  </w:tcBorders>
                  <w:noWrap w:val="0"/>
                  <w:tcMar>
                    <w:top w:w="31" w:type="dxa"/>
                    <w:left w:w="31" w:type="dxa"/>
                    <w:bottom w:w="0" w:type="dxa"/>
                    <w:right w:w="108" w:type="dxa"/>
                  </w:tcMar>
                  <w:vAlign w:val="center"/>
                </w:tcPr>
                <w:p>
                  <w:pPr>
                    <w:jc w:val="center"/>
                    <w:rPr>
                      <w:rFonts w:ascii="宋体" w:hAnsi="宋体"/>
                    </w:rPr>
                  </w:pPr>
                  <w:r>
                    <w:rPr>
                      <w:rFonts w:hint="eastAsia" w:ascii="宋体" w:hAnsi="宋体"/>
                    </w:rPr>
                    <w:t>15</w:t>
                  </w:r>
                </w:p>
              </w:tc>
              <w:tc>
                <w:tcPr>
                  <w:tcW w:w="394" w:type="pct"/>
                  <w:gridSpan w:val="3"/>
                  <w:tcBorders>
                    <w:top w:val="single" w:color="000000" w:sz="4" w:space="0"/>
                    <w:left w:val="single" w:color="auto" w:sz="4" w:space="0"/>
                    <w:bottom w:val="single" w:color="000000" w:sz="4" w:space="0"/>
                    <w:right w:val="single" w:color="auto" w:sz="4" w:space="0"/>
                  </w:tcBorders>
                  <w:noWrap w:val="0"/>
                  <w:tcMar>
                    <w:top w:w="31" w:type="dxa"/>
                    <w:left w:w="31" w:type="dxa"/>
                    <w:bottom w:w="0" w:type="dxa"/>
                    <w:right w:w="108" w:type="dxa"/>
                  </w:tcMar>
                  <w:vAlign w:val="center"/>
                </w:tcPr>
                <w:p>
                  <w:pPr>
                    <w:jc w:val="center"/>
                    <w:rPr>
                      <w:rFonts w:ascii="宋体" w:hAnsi="宋体"/>
                    </w:rPr>
                  </w:pPr>
                  <w:r>
                    <w:rPr>
                      <w:rFonts w:hint="eastAsia" w:ascii="宋体" w:hAnsi="宋体"/>
                    </w:rPr>
                    <w:t>1.54</w:t>
                  </w:r>
                </w:p>
              </w:tc>
              <w:tc>
                <w:tcPr>
                  <w:tcW w:w="419" w:type="pct"/>
                  <w:gridSpan w:val="2"/>
                  <w:tcBorders>
                    <w:top w:val="single" w:color="000000" w:sz="4" w:space="0"/>
                    <w:left w:val="single" w:color="auto" w:sz="4" w:space="0"/>
                    <w:bottom w:val="single" w:color="000000" w:sz="4" w:space="0"/>
                    <w:right w:val="single" w:color="000000" w:sz="4" w:space="0"/>
                  </w:tcBorders>
                  <w:noWrap w:val="0"/>
                  <w:tcMar>
                    <w:top w:w="31" w:type="dxa"/>
                    <w:left w:w="31" w:type="dxa"/>
                    <w:bottom w:w="0" w:type="dxa"/>
                    <w:right w:w="108" w:type="dxa"/>
                  </w:tcMar>
                  <w:vAlign w:val="center"/>
                </w:tcPr>
                <w:p>
                  <w:pPr>
                    <w:jc w:val="center"/>
                    <w:rPr>
                      <w:rFonts w:ascii="宋体" w:hAnsi="宋体"/>
                    </w:rPr>
                  </w:pPr>
                  <w:r>
                    <w:rPr>
                      <w:rFonts w:hint="eastAsia" w:ascii="宋体" w:hAnsi="宋体"/>
                    </w:rPr>
                    <w:t>34</w:t>
                  </w:r>
                </w:p>
              </w:tc>
              <w:tc>
                <w:tcPr>
                  <w:tcW w:w="364" w:type="pct"/>
                  <w:gridSpan w:val="2"/>
                  <w:tcBorders>
                    <w:top w:val="single" w:color="000000" w:sz="4" w:space="0"/>
                    <w:left w:val="single" w:color="000000" w:sz="4" w:space="0"/>
                    <w:bottom w:val="single" w:color="000000" w:sz="4" w:space="0"/>
                    <w:right w:val="single" w:color="auto" w:sz="4" w:space="0"/>
                  </w:tcBorders>
                  <w:noWrap w:val="0"/>
                  <w:tcMar>
                    <w:top w:w="31" w:type="dxa"/>
                    <w:left w:w="31" w:type="dxa"/>
                    <w:bottom w:w="0" w:type="dxa"/>
                    <w:right w:w="108" w:type="dxa"/>
                  </w:tcMar>
                  <w:vAlign w:val="center"/>
                </w:tcPr>
                <w:p>
                  <w:pPr>
                    <w:jc w:val="center"/>
                    <w:rPr>
                      <w:rFonts w:ascii="宋体" w:hAnsi="宋体"/>
                    </w:rPr>
                  </w:pPr>
                  <w:r>
                    <w:rPr>
                      <w:rFonts w:hint="eastAsia" w:ascii="宋体" w:hAnsi="宋体"/>
                    </w:rPr>
                    <w:t>10</w:t>
                  </w:r>
                </w:p>
              </w:tc>
              <w:tc>
                <w:tcPr>
                  <w:tcW w:w="355" w:type="pct"/>
                  <w:tcBorders>
                    <w:top w:val="single" w:color="000000" w:sz="4" w:space="0"/>
                    <w:left w:val="single" w:color="auto" w:sz="4" w:space="0"/>
                    <w:bottom w:val="single" w:color="000000" w:sz="4" w:space="0"/>
                    <w:right w:val="single" w:color="auto" w:sz="4" w:space="0"/>
                  </w:tcBorders>
                  <w:noWrap w:val="0"/>
                  <w:tcMar>
                    <w:top w:w="31" w:type="dxa"/>
                    <w:left w:w="31" w:type="dxa"/>
                    <w:bottom w:w="0" w:type="dxa"/>
                    <w:right w:w="108" w:type="dxa"/>
                  </w:tcMar>
                  <w:vAlign w:val="center"/>
                </w:tcPr>
                <w:p>
                  <w:pPr>
                    <w:jc w:val="center"/>
                    <w:rPr>
                      <w:rFonts w:ascii="宋体" w:hAnsi="宋体"/>
                    </w:rPr>
                  </w:pPr>
                  <w:r>
                    <w:rPr>
                      <w:rFonts w:hint="eastAsia" w:ascii="宋体" w:hAnsi="宋体"/>
                    </w:rPr>
                    <w:t>200</w:t>
                  </w:r>
                </w:p>
              </w:tc>
              <w:tc>
                <w:tcPr>
                  <w:tcW w:w="596" w:type="pct"/>
                  <w:gridSpan w:val="2"/>
                  <w:tcBorders>
                    <w:top w:val="single" w:color="000000" w:sz="4" w:space="0"/>
                    <w:left w:val="single" w:color="auto" w:sz="4" w:space="0"/>
                    <w:bottom w:val="single" w:color="000000" w:sz="4" w:space="0"/>
                    <w:right w:val="single" w:color="auto" w:sz="4" w:space="0"/>
                  </w:tcBorders>
                  <w:noWrap w:val="0"/>
                  <w:tcMar>
                    <w:top w:w="31" w:type="dxa"/>
                    <w:left w:w="31" w:type="dxa"/>
                    <w:bottom w:w="0" w:type="dxa"/>
                    <w:right w:w="108" w:type="dxa"/>
                  </w:tcMar>
                  <w:vAlign w:val="center"/>
                </w:tcPr>
                <w:p>
                  <w:pPr>
                    <w:jc w:val="center"/>
                    <w:rPr>
                      <w:rFonts w:hint="eastAsia" w:ascii="宋体" w:hAnsi="宋体"/>
                    </w:rPr>
                  </w:pPr>
                  <w:r>
                    <w:rPr>
                      <w:rFonts w:hint="eastAsia" w:ascii="宋体" w:hAnsi="宋体"/>
                    </w:rPr>
                    <w:t>0.00004L</w:t>
                  </w:r>
                </w:p>
              </w:tc>
              <w:tc>
                <w:tcPr>
                  <w:tcW w:w="417" w:type="pct"/>
                  <w:gridSpan w:val="2"/>
                  <w:tcBorders>
                    <w:top w:val="single" w:color="000000" w:sz="4" w:space="0"/>
                    <w:left w:val="single" w:color="auto" w:sz="4" w:space="0"/>
                    <w:bottom w:val="single" w:color="000000" w:sz="4" w:space="0"/>
                    <w:right w:val="single" w:color="auto" w:sz="4" w:space="0"/>
                  </w:tcBorders>
                  <w:noWrap w:val="0"/>
                  <w:tcMar>
                    <w:top w:w="31" w:type="dxa"/>
                    <w:left w:w="31" w:type="dxa"/>
                    <w:bottom w:w="0" w:type="dxa"/>
                    <w:right w:w="108" w:type="dxa"/>
                  </w:tcMar>
                  <w:vAlign w:val="center"/>
                </w:tcPr>
                <w:p>
                  <w:pPr>
                    <w:jc w:val="center"/>
                    <w:rPr>
                      <w:rFonts w:ascii="宋体" w:hAnsi="宋体"/>
                    </w:rPr>
                  </w:pPr>
                  <w:r>
                    <w:rPr>
                      <w:rFonts w:hint="eastAsia" w:ascii="宋体" w:hAnsi="宋体"/>
                    </w:rPr>
                    <w:t>0.039</w:t>
                  </w:r>
                </w:p>
              </w:tc>
              <w:tc>
                <w:tcPr>
                  <w:tcW w:w="423" w:type="pct"/>
                  <w:gridSpan w:val="2"/>
                  <w:tcBorders>
                    <w:top w:val="single" w:color="000000" w:sz="4" w:space="0"/>
                    <w:left w:val="single" w:color="auto" w:sz="4" w:space="0"/>
                    <w:bottom w:val="single" w:color="000000" w:sz="4" w:space="0"/>
                    <w:right w:val="single" w:color="auto" w:sz="4" w:space="0"/>
                  </w:tcBorders>
                  <w:noWrap w:val="0"/>
                  <w:tcMar>
                    <w:top w:w="31" w:type="dxa"/>
                    <w:left w:w="31" w:type="dxa"/>
                    <w:bottom w:w="0" w:type="dxa"/>
                    <w:right w:w="108" w:type="dxa"/>
                  </w:tcMar>
                  <w:vAlign w:val="center"/>
                </w:tcPr>
                <w:p>
                  <w:pPr>
                    <w:jc w:val="center"/>
                    <w:rPr>
                      <w:rFonts w:ascii="宋体" w:hAnsi="宋体"/>
                    </w:rPr>
                  </w:pPr>
                  <w:r>
                    <w:rPr>
                      <w:rFonts w:hint="eastAsia" w:ascii="宋体" w:hAnsi="宋体"/>
                    </w:rPr>
                    <w:t>0.010</w:t>
                  </w:r>
                </w:p>
              </w:tc>
              <w:tc>
                <w:tcPr>
                  <w:tcW w:w="404" w:type="pct"/>
                  <w:gridSpan w:val="3"/>
                  <w:tcBorders>
                    <w:top w:val="single" w:color="000000" w:sz="4" w:space="0"/>
                    <w:left w:val="single" w:color="auto" w:sz="4" w:space="0"/>
                    <w:bottom w:val="single" w:color="000000" w:sz="4" w:space="0"/>
                  </w:tcBorders>
                  <w:noWrap w:val="0"/>
                  <w:tcMar>
                    <w:top w:w="31" w:type="dxa"/>
                    <w:left w:w="31" w:type="dxa"/>
                    <w:bottom w:w="0" w:type="dxa"/>
                    <w:right w:w="108" w:type="dxa"/>
                  </w:tcMar>
                  <w:vAlign w:val="center"/>
                </w:tcPr>
                <w:p>
                  <w:pPr>
                    <w:jc w:val="center"/>
                    <w:rPr>
                      <w:rFonts w:hint="eastAsia" w:ascii="宋体" w:hAnsi="宋体"/>
                    </w:rPr>
                  </w:pPr>
                  <w:r>
                    <w:rPr>
                      <w:rFonts w:hint="eastAsia" w:ascii="宋体" w:hAnsi="宋体"/>
                    </w:rPr>
                    <w:t>0.04L</w:t>
                  </w:r>
                </w:p>
              </w:tc>
            </w:tr>
            <w:tr>
              <w:tblPrEx>
                <w:tblCellMar>
                  <w:top w:w="0" w:type="dxa"/>
                  <w:left w:w="0" w:type="dxa"/>
                  <w:bottom w:w="0" w:type="dxa"/>
                  <w:right w:w="0" w:type="dxa"/>
                </w:tblCellMar>
              </w:tblPrEx>
              <w:trPr>
                <w:trHeight w:val="554" w:hRule="atLeast"/>
              </w:trPr>
              <w:tc>
                <w:tcPr>
                  <w:tcW w:w="929" w:type="pct"/>
                  <w:gridSpan w:val="5"/>
                  <w:tcBorders>
                    <w:top w:val="single" w:color="auto" w:sz="4" w:space="0"/>
                    <w:bottom w:val="single" w:color="auto" w:sz="4" w:space="0"/>
                    <w:right w:val="single" w:color="000000" w:sz="4" w:space="0"/>
                  </w:tcBorders>
                  <w:noWrap w:val="0"/>
                  <w:tcMar>
                    <w:top w:w="31" w:type="dxa"/>
                    <w:left w:w="31" w:type="dxa"/>
                    <w:bottom w:w="0" w:type="dxa"/>
                    <w:right w:w="108" w:type="dxa"/>
                  </w:tcMar>
                  <w:vAlign w:val="center"/>
                </w:tcPr>
                <w:p>
                  <w:pPr>
                    <w:jc w:val="center"/>
                    <w:rPr>
                      <w:rFonts w:hint="eastAsia" w:ascii="宋体" w:hAnsi="宋体"/>
                      <w:b/>
                      <w:szCs w:val="22"/>
                    </w:rPr>
                  </w:pPr>
                  <w:r>
                    <w:rPr>
                      <w:rFonts w:hint="eastAsia" w:ascii="宋体" w:hAnsi="宋体"/>
                      <w:b/>
                      <w:szCs w:val="22"/>
                    </w:rPr>
                    <w:t>标准值</w:t>
                  </w:r>
                </w:p>
              </w:tc>
              <w:tc>
                <w:tcPr>
                  <w:tcW w:w="383" w:type="pct"/>
                  <w:gridSpan w:val="2"/>
                  <w:tcBorders>
                    <w:top w:val="single" w:color="000000" w:sz="4" w:space="0"/>
                    <w:left w:val="single" w:color="000000" w:sz="4" w:space="0"/>
                    <w:bottom w:val="single" w:color="000000" w:sz="4" w:space="0"/>
                    <w:right w:val="single" w:color="000000" w:sz="4" w:space="0"/>
                  </w:tcBorders>
                  <w:noWrap w:val="0"/>
                  <w:tcMar>
                    <w:top w:w="31" w:type="dxa"/>
                    <w:left w:w="31" w:type="dxa"/>
                    <w:bottom w:w="0" w:type="dxa"/>
                    <w:right w:w="108" w:type="dxa"/>
                  </w:tcMar>
                  <w:vAlign w:val="center"/>
                </w:tcPr>
                <w:p>
                  <w:pPr>
                    <w:jc w:val="center"/>
                    <w:rPr>
                      <w:rFonts w:hint="eastAsia" w:ascii="宋体" w:hAnsi="宋体"/>
                    </w:rPr>
                  </w:pPr>
                  <w:r>
                    <w:rPr>
                      <w:rFonts w:hint="eastAsia" w:ascii="宋体" w:hAnsi="宋体"/>
                      <w:b/>
                      <w:szCs w:val="22"/>
                    </w:rPr>
                    <w:t>6-9</w:t>
                  </w:r>
                </w:p>
              </w:tc>
              <w:tc>
                <w:tcPr>
                  <w:tcW w:w="312" w:type="pct"/>
                  <w:gridSpan w:val="2"/>
                  <w:tcBorders>
                    <w:top w:val="single" w:color="000000" w:sz="4" w:space="0"/>
                    <w:left w:val="single" w:color="000000" w:sz="4" w:space="0"/>
                    <w:bottom w:val="single" w:color="000000" w:sz="4" w:space="0"/>
                    <w:right w:val="single" w:color="auto" w:sz="4" w:space="0"/>
                  </w:tcBorders>
                  <w:noWrap w:val="0"/>
                  <w:tcMar>
                    <w:top w:w="31" w:type="dxa"/>
                    <w:left w:w="31" w:type="dxa"/>
                    <w:bottom w:w="0" w:type="dxa"/>
                    <w:right w:w="108" w:type="dxa"/>
                  </w:tcMar>
                  <w:vAlign w:val="center"/>
                </w:tcPr>
                <w:p>
                  <w:pPr>
                    <w:jc w:val="center"/>
                    <w:rPr>
                      <w:rFonts w:hint="eastAsia" w:ascii="宋体" w:hAnsi="宋体"/>
                    </w:rPr>
                  </w:pPr>
                  <w:r>
                    <w:rPr>
                      <w:rFonts w:ascii="宋体" w:hAnsi="宋体"/>
                      <w:b/>
                      <w:szCs w:val="22"/>
                    </w:rPr>
                    <w:t>20</w:t>
                  </w:r>
                </w:p>
              </w:tc>
              <w:tc>
                <w:tcPr>
                  <w:tcW w:w="394" w:type="pct"/>
                  <w:gridSpan w:val="3"/>
                  <w:tcBorders>
                    <w:top w:val="single" w:color="000000" w:sz="4" w:space="0"/>
                    <w:left w:val="single" w:color="auto" w:sz="4" w:space="0"/>
                    <w:bottom w:val="single" w:color="000000" w:sz="4" w:space="0"/>
                    <w:right w:val="single" w:color="auto" w:sz="4" w:space="0"/>
                  </w:tcBorders>
                  <w:noWrap w:val="0"/>
                  <w:tcMar>
                    <w:top w:w="31" w:type="dxa"/>
                    <w:left w:w="31" w:type="dxa"/>
                    <w:bottom w:w="0" w:type="dxa"/>
                    <w:right w:w="108" w:type="dxa"/>
                  </w:tcMar>
                  <w:vAlign w:val="center"/>
                </w:tcPr>
                <w:p>
                  <w:pPr>
                    <w:jc w:val="center"/>
                    <w:rPr>
                      <w:rFonts w:hint="eastAsia" w:ascii="宋体" w:hAnsi="宋体"/>
                    </w:rPr>
                  </w:pPr>
                  <w:r>
                    <w:rPr>
                      <w:rFonts w:ascii="宋体" w:hAnsi="宋体"/>
                      <w:b/>
                      <w:szCs w:val="22"/>
                    </w:rPr>
                    <w:t>15</w:t>
                  </w:r>
                </w:p>
              </w:tc>
              <w:tc>
                <w:tcPr>
                  <w:tcW w:w="419" w:type="pct"/>
                  <w:gridSpan w:val="2"/>
                  <w:tcBorders>
                    <w:top w:val="single" w:color="000000" w:sz="4" w:space="0"/>
                    <w:left w:val="single" w:color="auto" w:sz="4" w:space="0"/>
                    <w:bottom w:val="single" w:color="000000" w:sz="4" w:space="0"/>
                    <w:right w:val="single" w:color="000000" w:sz="4" w:space="0"/>
                  </w:tcBorders>
                  <w:noWrap w:val="0"/>
                  <w:tcMar>
                    <w:top w:w="31" w:type="dxa"/>
                    <w:left w:w="31" w:type="dxa"/>
                    <w:bottom w:w="0" w:type="dxa"/>
                    <w:right w:w="108" w:type="dxa"/>
                  </w:tcMar>
                  <w:vAlign w:val="center"/>
                </w:tcPr>
                <w:p>
                  <w:pPr>
                    <w:jc w:val="center"/>
                    <w:rPr>
                      <w:rFonts w:hint="eastAsia" w:ascii="宋体" w:hAnsi="宋体"/>
                    </w:rPr>
                  </w:pPr>
                  <w:r>
                    <w:rPr>
                      <w:rFonts w:ascii="宋体" w:hAnsi="宋体"/>
                      <w:b/>
                      <w:szCs w:val="22"/>
                    </w:rPr>
                    <w:t>60</w:t>
                  </w:r>
                </w:p>
              </w:tc>
              <w:tc>
                <w:tcPr>
                  <w:tcW w:w="364" w:type="pct"/>
                  <w:gridSpan w:val="2"/>
                  <w:tcBorders>
                    <w:top w:val="single" w:color="000000" w:sz="4" w:space="0"/>
                    <w:left w:val="single" w:color="000000" w:sz="4" w:space="0"/>
                    <w:bottom w:val="single" w:color="000000" w:sz="4" w:space="0"/>
                    <w:right w:val="single" w:color="auto" w:sz="4" w:space="0"/>
                  </w:tcBorders>
                  <w:noWrap w:val="0"/>
                  <w:tcMar>
                    <w:top w:w="31" w:type="dxa"/>
                    <w:left w:w="31" w:type="dxa"/>
                    <w:bottom w:w="0" w:type="dxa"/>
                    <w:right w:w="108" w:type="dxa"/>
                  </w:tcMar>
                  <w:vAlign w:val="center"/>
                </w:tcPr>
                <w:p>
                  <w:pPr>
                    <w:jc w:val="center"/>
                    <w:rPr>
                      <w:rFonts w:hint="eastAsia" w:ascii="宋体" w:hAnsi="宋体"/>
                    </w:rPr>
                  </w:pPr>
                  <w:r>
                    <w:rPr>
                      <w:rFonts w:ascii="宋体" w:hAnsi="宋体"/>
                      <w:b/>
                      <w:szCs w:val="22"/>
                    </w:rPr>
                    <w:t>20</w:t>
                  </w:r>
                </w:p>
              </w:tc>
              <w:tc>
                <w:tcPr>
                  <w:tcW w:w="355" w:type="pct"/>
                  <w:tcBorders>
                    <w:top w:val="single" w:color="000000" w:sz="4" w:space="0"/>
                    <w:left w:val="single" w:color="auto" w:sz="4" w:space="0"/>
                    <w:bottom w:val="single" w:color="000000" w:sz="4" w:space="0"/>
                    <w:right w:val="single" w:color="auto" w:sz="4" w:space="0"/>
                  </w:tcBorders>
                  <w:noWrap w:val="0"/>
                  <w:tcMar>
                    <w:top w:w="31" w:type="dxa"/>
                    <w:left w:w="31" w:type="dxa"/>
                    <w:bottom w:w="0" w:type="dxa"/>
                    <w:right w:w="108" w:type="dxa"/>
                  </w:tcMar>
                  <w:vAlign w:val="center"/>
                </w:tcPr>
                <w:p>
                  <w:pPr>
                    <w:jc w:val="center"/>
                    <w:rPr>
                      <w:rFonts w:hint="eastAsia" w:ascii="宋体" w:hAnsi="宋体"/>
                    </w:rPr>
                  </w:pPr>
                  <w:r>
                    <w:rPr>
                      <w:rFonts w:hint="eastAsia" w:ascii="宋体" w:hAnsi="宋体"/>
                      <w:b/>
                      <w:szCs w:val="22"/>
                    </w:rPr>
                    <w:t>500</w:t>
                  </w:r>
                </w:p>
              </w:tc>
              <w:tc>
                <w:tcPr>
                  <w:tcW w:w="596" w:type="pct"/>
                  <w:gridSpan w:val="2"/>
                  <w:tcBorders>
                    <w:top w:val="single" w:color="000000" w:sz="4" w:space="0"/>
                    <w:left w:val="single" w:color="auto" w:sz="4" w:space="0"/>
                    <w:bottom w:val="single" w:color="000000" w:sz="4" w:space="0"/>
                    <w:right w:val="single" w:color="auto" w:sz="4" w:space="0"/>
                  </w:tcBorders>
                  <w:noWrap w:val="0"/>
                  <w:tcMar>
                    <w:top w:w="31" w:type="dxa"/>
                    <w:left w:w="31" w:type="dxa"/>
                    <w:bottom w:w="0" w:type="dxa"/>
                    <w:right w:w="108" w:type="dxa"/>
                  </w:tcMar>
                  <w:vAlign w:val="center"/>
                </w:tcPr>
                <w:p>
                  <w:pPr>
                    <w:jc w:val="center"/>
                    <w:rPr>
                      <w:rFonts w:hint="eastAsia" w:ascii="宋体" w:hAnsi="宋体"/>
                    </w:rPr>
                  </w:pPr>
                  <w:r>
                    <w:rPr>
                      <w:rFonts w:hint="eastAsia" w:ascii="宋体" w:hAnsi="宋体"/>
                      <w:b/>
                      <w:szCs w:val="22"/>
                    </w:rPr>
                    <w:t>0.05</w:t>
                  </w:r>
                </w:p>
              </w:tc>
              <w:tc>
                <w:tcPr>
                  <w:tcW w:w="417" w:type="pct"/>
                  <w:gridSpan w:val="2"/>
                  <w:tcBorders>
                    <w:top w:val="single" w:color="000000" w:sz="4" w:space="0"/>
                    <w:left w:val="single" w:color="auto" w:sz="4" w:space="0"/>
                    <w:bottom w:val="single" w:color="000000" w:sz="4" w:space="0"/>
                    <w:right w:val="single" w:color="auto" w:sz="4" w:space="0"/>
                  </w:tcBorders>
                  <w:noWrap w:val="0"/>
                  <w:tcMar>
                    <w:top w:w="31" w:type="dxa"/>
                    <w:left w:w="31" w:type="dxa"/>
                    <w:bottom w:w="0" w:type="dxa"/>
                    <w:right w:w="108" w:type="dxa"/>
                  </w:tcMar>
                  <w:vAlign w:val="center"/>
                </w:tcPr>
                <w:p>
                  <w:pPr>
                    <w:jc w:val="center"/>
                    <w:rPr>
                      <w:rFonts w:hint="eastAsia" w:ascii="宋体" w:hAnsi="宋体"/>
                    </w:rPr>
                  </w:pPr>
                  <w:r>
                    <w:rPr>
                      <w:rFonts w:hint="eastAsia" w:ascii="宋体" w:hAnsi="宋体"/>
                      <w:b/>
                      <w:szCs w:val="22"/>
                    </w:rPr>
                    <w:t>1.5</w:t>
                  </w:r>
                </w:p>
              </w:tc>
              <w:tc>
                <w:tcPr>
                  <w:tcW w:w="423" w:type="pct"/>
                  <w:gridSpan w:val="2"/>
                  <w:tcBorders>
                    <w:top w:val="single" w:color="000000" w:sz="4" w:space="0"/>
                    <w:left w:val="single" w:color="auto" w:sz="4" w:space="0"/>
                    <w:bottom w:val="single" w:color="000000" w:sz="4" w:space="0"/>
                    <w:right w:val="single" w:color="auto" w:sz="4" w:space="0"/>
                  </w:tcBorders>
                  <w:noWrap w:val="0"/>
                  <w:tcMar>
                    <w:top w:w="31" w:type="dxa"/>
                    <w:left w:w="31" w:type="dxa"/>
                    <w:bottom w:w="0" w:type="dxa"/>
                    <w:right w:w="108" w:type="dxa"/>
                  </w:tcMar>
                  <w:vAlign w:val="center"/>
                </w:tcPr>
                <w:p>
                  <w:pPr>
                    <w:jc w:val="center"/>
                    <w:rPr>
                      <w:rFonts w:hint="eastAsia" w:ascii="宋体" w:hAnsi="宋体"/>
                    </w:rPr>
                  </w:pPr>
                  <w:r>
                    <w:rPr>
                      <w:rFonts w:hint="eastAsia" w:ascii="宋体" w:hAnsi="宋体"/>
                      <w:b/>
                      <w:szCs w:val="22"/>
                    </w:rPr>
                    <w:t>0.5</w:t>
                  </w:r>
                </w:p>
              </w:tc>
              <w:tc>
                <w:tcPr>
                  <w:tcW w:w="404" w:type="pct"/>
                  <w:gridSpan w:val="3"/>
                  <w:tcBorders>
                    <w:top w:val="single" w:color="000000" w:sz="4" w:space="0"/>
                    <w:left w:val="single" w:color="auto" w:sz="4" w:space="0"/>
                    <w:bottom w:val="single" w:color="000000" w:sz="4" w:space="0"/>
                  </w:tcBorders>
                  <w:noWrap w:val="0"/>
                  <w:tcMar>
                    <w:top w:w="31" w:type="dxa"/>
                    <w:left w:w="31" w:type="dxa"/>
                    <w:bottom w:w="0" w:type="dxa"/>
                    <w:right w:w="108" w:type="dxa"/>
                  </w:tcMar>
                  <w:vAlign w:val="center"/>
                </w:tcPr>
                <w:p>
                  <w:pPr>
                    <w:jc w:val="center"/>
                    <w:rPr>
                      <w:rFonts w:hint="eastAsia" w:ascii="宋体" w:hAnsi="宋体"/>
                    </w:rPr>
                  </w:pPr>
                  <w:r>
                    <w:rPr>
                      <w:rFonts w:ascii="宋体" w:hAnsi="宋体" w:cs="仿宋_GB2312"/>
                      <w:b/>
                      <w:sz w:val="24"/>
                    </w:rPr>
                    <w:t>5</w:t>
                  </w:r>
                </w:p>
              </w:tc>
            </w:tr>
            <w:tr>
              <w:tblPrEx>
                <w:tblCellMar>
                  <w:top w:w="0" w:type="dxa"/>
                  <w:left w:w="0" w:type="dxa"/>
                  <w:bottom w:w="0" w:type="dxa"/>
                  <w:right w:w="0" w:type="dxa"/>
                </w:tblCellMar>
              </w:tblPrEx>
              <w:trPr>
                <w:trHeight w:val="554" w:hRule="atLeast"/>
              </w:trPr>
              <w:tc>
                <w:tcPr>
                  <w:tcW w:w="929" w:type="pct"/>
                  <w:gridSpan w:val="5"/>
                  <w:tcBorders>
                    <w:top w:val="single" w:color="auto" w:sz="4" w:space="0"/>
                    <w:bottom w:val="single" w:color="auto" w:sz="4" w:space="0"/>
                    <w:right w:val="single" w:color="000000" w:sz="4" w:space="0"/>
                  </w:tcBorders>
                  <w:noWrap w:val="0"/>
                  <w:tcMar>
                    <w:top w:w="31" w:type="dxa"/>
                    <w:left w:w="31" w:type="dxa"/>
                    <w:bottom w:w="0" w:type="dxa"/>
                    <w:right w:w="108" w:type="dxa"/>
                  </w:tcMar>
                  <w:vAlign w:val="center"/>
                </w:tcPr>
                <w:p>
                  <w:pPr>
                    <w:jc w:val="center"/>
                    <w:rPr>
                      <w:rFonts w:hint="eastAsia" w:ascii="宋体" w:hAnsi="宋体"/>
                      <w:b/>
                      <w:szCs w:val="22"/>
                    </w:rPr>
                  </w:pPr>
                  <w:r>
                    <w:rPr>
                      <w:rFonts w:hint="eastAsia" w:ascii="宋体" w:hAnsi="宋体"/>
                      <w:b/>
                      <w:szCs w:val="22"/>
                    </w:rPr>
                    <w:t>是否达标</w:t>
                  </w:r>
                </w:p>
              </w:tc>
              <w:tc>
                <w:tcPr>
                  <w:tcW w:w="383" w:type="pct"/>
                  <w:gridSpan w:val="2"/>
                  <w:tcBorders>
                    <w:top w:val="single" w:color="000000" w:sz="4" w:space="0"/>
                    <w:left w:val="single" w:color="000000" w:sz="4" w:space="0"/>
                    <w:bottom w:val="single" w:color="000000" w:sz="4" w:space="0"/>
                    <w:right w:val="single" w:color="000000" w:sz="4" w:space="0"/>
                  </w:tcBorders>
                  <w:noWrap w:val="0"/>
                  <w:tcMar>
                    <w:top w:w="31" w:type="dxa"/>
                    <w:left w:w="31" w:type="dxa"/>
                    <w:bottom w:w="0" w:type="dxa"/>
                    <w:right w:w="108" w:type="dxa"/>
                  </w:tcMar>
                  <w:vAlign w:val="center"/>
                </w:tcPr>
                <w:p>
                  <w:pPr>
                    <w:jc w:val="center"/>
                    <w:rPr>
                      <w:rFonts w:hint="eastAsia" w:ascii="宋体" w:hAnsi="宋体"/>
                      <w:b/>
                      <w:szCs w:val="22"/>
                    </w:rPr>
                  </w:pPr>
                  <w:r>
                    <w:rPr>
                      <w:rFonts w:hint="eastAsia" w:ascii="宋体" w:hAnsi="宋体"/>
                      <w:b/>
                      <w:szCs w:val="22"/>
                    </w:rPr>
                    <w:t>是</w:t>
                  </w:r>
                </w:p>
              </w:tc>
              <w:tc>
                <w:tcPr>
                  <w:tcW w:w="312" w:type="pct"/>
                  <w:gridSpan w:val="2"/>
                  <w:tcBorders>
                    <w:top w:val="single" w:color="000000" w:sz="4" w:space="0"/>
                    <w:left w:val="single" w:color="000000" w:sz="4" w:space="0"/>
                    <w:bottom w:val="single" w:color="000000" w:sz="4" w:space="0"/>
                    <w:right w:val="single" w:color="auto" w:sz="4" w:space="0"/>
                  </w:tcBorders>
                  <w:noWrap w:val="0"/>
                  <w:tcMar>
                    <w:top w:w="31" w:type="dxa"/>
                    <w:left w:w="31" w:type="dxa"/>
                    <w:bottom w:w="0" w:type="dxa"/>
                    <w:right w:w="108" w:type="dxa"/>
                  </w:tcMar>
                  <w:vAlign w:val="center"/>
                </w:tcPr>
                <w:p>
                  <w:pPr>
                    <w:jc w:val="center"/>
                    <w:rPr>
                      <w:rFonts w:hint="eastAsia" w:ascii="宋体" w:hAnsi="宋体"/>
                    </w:rPr>
                  </w:pPr>
                  <w:r>
                    <w:rPr>
                      <w:rFonts w:hint="eastAsia" w:ascii="宋体" w:hAnsi="宋体"/>
                      <w:b/>
                      <w:szCs w:val="22"/>
                    </w:rPr>
                    <w:t>是</w:t>
                  </w:r>
                </w:p>
              </w:tc>
              <w:tc>
                <w:tcPr>
                  <w:tcW w:w="394" w:type="pct"/>
                  <w:gridSpan w:val="3"/>
                  <w:tcBorders>
                    <w:top w:val="single" w:color="000000" w:sz="4" w:space="0"/>
                    <w:left w:val="single" w:color="auto" w:sz="4" w:space="0"/>
                    <w:bottom w:val="single" w:color="000000" w:sz="4" w:space="0"/>
                    <w:right w:val="single" w:color="auto" w:sz="4" w:space="0"/>
                  </w:tcBorders>
                  <w:noWrap w:val="0"/>
                  <w:tcMar>
                    <w:top w:w="31" w:type="dxa"/>
                    <w:left w:w="31" w:type="dxa"/>
                    <w:bottom w:w="0" w:type="dxa"/>
                    <w:right w:w="108" w:type="dxa"/>
                  </w:tcMar>
                  <w:vAlign w:val="center"/>
                </w:tcPr>
                <w:p>
                  <w:pPr>
                    <w:jc w:val="center"/>
                    <w:rPr>
                      <w:rFonts w:hint="eastAsia" w:ascii="宋体" w:hAnsi="宋体"/>
                    </w:rPr>
                  </w:pPr>
                  <w:r>
                    <w:rPr>
                      <w:rFonts w:hint="eastAsia" w:ascii="宋体" w:hAnsi="宋体"/>
                      <w:b/>
                      <w:szCs w:val="22"/>
                    </w:rPr>
                    <w:t>是</w:t>
                  </w:r>
                </w:p>
              </w:tc>
              <w:tc>
                <w:tcPr>
                  <w:tcW w:w="419" w:type="pct"/>
                  <w:gridSpan w:val="2"/>
                  <w:tcBorders>
                    <w:top w:val="single" w:color="000000" w:sz="4" w:space="0"/>
                    <w:left w:val="single" w:color="auto" w:sz="4" w:space="0"/>
                    <w:bottom w:val="single" w:color="000000" w:sz="4" w:space="0"/>
                    <w:right w:val="single" w:color="000000" w:sz="4" w:space="0"/>
                  </w:tcBorders>
                  <w:noWrap w:val="0"/>
                  <w:tcMar>
                    <w:top w:w="31" w:type="dxa"/>
                    <w:left w:w="31" w:type="dxa"/>
                    <w:bottom w:w="0" w:type="dxa"/>
                    <w:right w:w="108" w:type="dxa"/>
                  </w:tcMar>
                  <w:vAlign w:val="center"/>
                </w:tcPr>
                <w:p>
                  <w:pPr>
                    <w:jc w:val="center"/>
                    <w:rPr>
                      <w:rFonts w:hint="eastAsia" w:ascii="宋体" w:hAnsi="宋体"/>
                    </w:rPr>
                  </w:pPr>
                  <w:r>
                    <w:rPr>
                      <w:rFonts w:hint="eastAsia" w:ascii="宋体" w:hAnsi="宋体"/>
                      <w:b/>
                      <w:szCs w:val="22"/>
                    </w:rPr>
                    <w:t>是</w:t>
                  </w:r>
                </w:p>
              </w:tc>
              <w:tc>
                <w:tcPr>
                  <w:tcW w:w="364" w:type="pct"/>
                  <w:gridSpan w:val="2"/>
                  <w:tcBorders>
                    <w:top w:val="single" w:color="000000" w:sz="4" w:space="0"/>
                    <w:left w:val="single" w:color="000000" w:sz="4" w:space="0"/>
                    <w:bottom w:val="single" w:color="000000" w:sz="4" w:space="0"/>
                    <w:right w:val="single" w:color="auto" w:sz="4" w:space="0"/>
                  </w:tcBorders>
                  <w:noWrap w:val="0"/>
                  <w:tcMar>
                    <w:top w:w="31" w:type="dxa"/>
                    <w:left w:w="31" w:type="dxa"/>
                    <w:bottom w:w="0" w:type="dxa"/>
                    <w:right w:w="108" w:type="dxa"/>
                  </w:tcMar>
                  <w:vAlign w:val="center"/>
                </w:tcPr>
                <w:p>
                  <w:pPr>
                    <w:jc w:val="center"/>
                    <w:rPr>
                      <w:rFonts w:hint="eastAsia" w:ascii="宋体" w:hAnsi="宋体"/>
                    </w:rPr>
                  </w:pPr>
                  <w:r>
                    <w:rPr>
                      <w:rFonts w:hint="eastAsia" w:ascii="宋体" w:hAnsi="宋体"/>
                      <w:b/>
                      <w:szCs w:val="22"/>
                    </w:rPr>
                    <w:t>是</w:t>
                  </w:r>
                </w:p>
              </w:tc>
              <w:tc>
                <w:tcPr>
                  <w:tcW w:w="355" w:type="pct"/>
                  <w:tcBorders>
                    <w:top w:val="single" w:color="000000" w:sz="4" w:space="0"/>
                    <w:left w:val="single" w:color="auto" w:sz="4" w:space="0"/>
                    <w:bottom w:val="single" w:color="000000" w:sz="4" w:space="0"/>
                    <w:right w:val="single" w:color="auto" w:sz="4" w:space="0"/>
                  </w:tcBorders>
                  <w:noWrap w:val="0"/>
                  <w:tcMar>
                    <w:top w:w="31" w:type="dxa"/>
                    <w:left w:w="31" w:type="dxa"/>
                    <w:bottom w:w="0" w:type="dxa"/>
                    <w:right w:w="108" w:type="dxa"/>
                  </w:tcMar>
                  <w:vAlign w:val="center"/>
                </w:tcPr>
                <w:p>
                  <w:pPr>
                    <w:jc w:val="center"/>
                    <w:rPr>
                      <w:rFonts w:hint="eastAsia" w:ascii="宋体" w:hAnsi="宋体"/>
                    </w:rPr>
                  </w:pPr>
                  <w:r>
                    <w:rPr>
                      <w:rFonts w:hint="eastAsia" w:ascii="宋体" w:hAnsi="宋体"/>
                      <w:b/>
                      <w:szCs w:val="22"/>
                    </w:rPr>
                    <w:t>是</w:t>
                  </w:r>
                </w:p>
              </w:tc>
              <w:tc>
                <w:tcPr>
                  <w:tcW w:w="596" w:type="pct"/>
                  <w:gridSpan w:val="2"/>
                  <w:tcBorders>
                    <w:top w:val="single" w:color="000000" w:sz="4" w:space="0"/>
                    <w:left w:val="single" w:color="auto" w:sz="4" w:space="0"/>
                    <w:bottom w:val="single" w:color="000000" w:sz="4" w:space="0"/>
                    <w:right w:val="single" w:color="auto" w:sz="4" w:space="0"/>
                  </w:tcBorders>
                  <w:noWrap w:val="0"/>
                  <w:tcMar>
                    <w:top w:w="31" w:type="dxa"/>
                    <w:left w:w="31" w:type="dxa"/>
                    <w:bottom w:w="0" w:type="dxa"/>
                    <w:right w:w="108" w:type="dxa"/>
                  </w:tcMar>
                  <w:vAlign w:val="center"/>
                </w:tcPr>
                <w:p>
                  <w:pPr>
                    <w:jc w:val="center"/>
                    <w:rPr>
                      <w:rFonts w:hint="eastAsia" w:ascii="宋体" w:hAnsi="宋体"/>
                    </w:rPr>
                  </w:pPr>
                  <w:r>
                    <w:rPr>
                      <w:rFonts w:hint="eastAsia" w:ascii="宋体" w:hAnsi="宋体"/>
                      <w:b/>
                      <w:szCs w:val="22"/>
                    </w:rPr>
                    <w:t>是</w:t>
                  </w:r>
                </w:p>
              </w:tc>
              <w:tc>
                <w:tcPr>
                  <w:tcW w:w="417" w:type="pct"/>
                  <w:gridSpan w:val="2"/>
                  <w:tcBorders>
                    <w:top w:val="single" w:color="000000" w:sz="4" w:space="0"/>
                    <w:left w:val="single" w:color="auto" w:sz="4" w:space="0"/>
                    <w:bottom w:val="single" w:color="000000" w:sz="4" w:space="0"/>
                    <w:right w:val="single" w:color="auto" w:sz="4" w:space="0"/>
                  </w:tcBorders>
                  <w:noWrap w:val="0"/>
                  <w:tcMar>
                    <w:top w:w="31" w:type="dxa"/>
                    <w:left w:w="31" w:type="dxa"/>
                    <w:bottom w:w="0" w:type="dxa"/>
                    <w:right w:w="108" w:type="dxa"/>
                  </w:tcMar>
                  <w:vAlign w:val="center"/>
                </w:tcPr>
                <w:p>
                  <w:pPr>
                    <w:jc w:val="center"/>
                    <w:rPr>
                      <w:rFonts w:hint="eastAsia" w:ascii="宋体" w:hAnsi="宋体"/>
                    </w:rPr>
                  </w:pPr>
                  <w:r>
                    <w:rPr>
                      <w:rFonts w:hint="eastAsia" w:ascii="宋体" w:hAnsi="宋体"/>
                      <w:b/>
                      <w:szCs w:val="22"/>
                    </w:rPr>
                    <w:t>是</w:t>
                  </w:r>
                </w:p>
              </w:tc>
              <w:tc>
                <w:tcPr>
                  <w:tcW w:w="423" w:type="pct"/>
                  <w:gridSpan w:val="2"/>
                  <w:tcBorders>
                    <w:top w:val="single" w:color="000000" w:sz="4" w:space="0"/>
                    <w:left w:val="single" w:color="auto" w:sz="4" w:space="0"/>
                    <w:bottom w:val="single" w:color="000000" w:sz="4" w:space="0"/>
                    <w:right w:val="single" w:color="auto" w:sz="4" w:space="0"/>
                  </w:tcBorders>
                  <w:noWrap w:val="0"/>
                  <w:tcMar>
                    <w:top w:w="31" w:type="dxa"/>
                    <w:left w:w="31" w:type="dxa"/>
                    <w:bottom w:w="0" w:type="dxa"/>
                    <w:right w:w="108" w:type="dxa"/>
                  </w:tcMar>
                  <w:vAlign w:val="center"/>
                </w:tcPr>
                <w:p>
                  <w:pPr>
                    <w:jc w:val="center"/>
                    <w:rPr>
                      <w:rFonts w:hint="eastAsia" w:ascii="宋体" w:hAnsi="宋体"/>
                    </w:rPr>
                  </w:pPr>
                  <w:r>
                    <w:rPr>
                      <w:rFonts w:hint="eastAsia" w:ascii="宋体" w:hAnsi="宋体"/>
                      <w:b/>
                      <w:szCs w:val="22"/>
                    </w:rPr>
                    <w:t>是</w:t>
                  </w:r>
                </w:p>
              </w:tc>
              <w:tc>
                <w:tcPr>
                  <w:tcW w:w="404" w:type="pct"/>
                  <w:gridSpan w:val="3"/>
                  <w:tcBorders>
                    <w:top w:val="single" w:color="000000" w:sz="4" w:space="0"/>
                    <w:left w:val="single" w:color="auto" w:sz="4" w:space="0"/>
                    <w:bottom w:val="single" w:color="000000" w:sz="4" w:space="0"/>
                  </w:tcBorders>
                  <w:noWrap w:val="0"/>
                  <w:tcMar>
                    <w:top w:w="31" w:type="dxa"/>
                    <w:left w:w="31" w:type="dxa"/>
                    <w:bottom w:w="0" w:type="dxa"/>
                    <w:right w:w="108" w:type="dxa"/>
                  </w:tcMar>
                  <w:vAlign w:val="center"/>
                </w:tcPr>
                <w:p>
                  <w:pPr>
                    <w:jc w:val="center"/>
                    <w:rPr>
                      <w:rFonts w:hint="eastAsia" w:ascii="宋体" w:hAnsi="宋体"/>
                    </w:rPr>
                  </w:pPr>
                  <w:r>
                    <w:rPr>
                      <w:rFonts w:hint="eastAsia" w:ascii="宋体" w:hAnsi="宋体"/>
                      <w:b/>
                      <w:szCs w:val="22"/>
                    </w:rPr>
                    <w:t>是</w:t>
                  </w:r>
                </w:p>
              </w:tc>
            </w:tr>
            <w:tr>
              <w:tblPrEx>
                <w:tblCellMar>
                  <w:top w:w="0" w:type="dxa"/>
                  <w:left w:w="0" w:type="dxa"/>
                  <w:bottom w:w="0" w:type="dxa"/>
                  <w:right w:w="0" w:type="dxa"/>
                </w:tblCellMar>
              </w:tblPrEx>
              <w:trPr>
                <w:trHeight w:val="554" w:hRule="atLeast"/>
              </w:trPr>
              <w:tc>
                <w:tcPr>
                  <w:tcW w:w="929" w:type="pct"/>
                  <w:gridSpan w:val="5"/>
                  <w:tcBorders>
                    <w:top w:val="single" w:color="auto" w:sz="4" w:space="0"/>
                    <w:bottom w:val="single" w:color="000000" w:sz="4" w:space="0"/>
                    <w:right w:val="single" w:color="000000" w:sz="4" w:space="0"/>
                  </w:tcBorders>
                  <w:noWrap w:val="0"/>
                  <w:tcMar>
                    <w:top w:w="31" w:type="dxa"/>
                    <w:left w:w="31" w:type="dxa"/>
                    <w:bottom w:w="0" w:type="dxa"/>
                    <w:right w:w="108" w:type="dxa"/>
                  </w:tcMar>
                  <w:vAlign w:val="center"/>
                </w:tcPr>
                <w:p>
                  <w:pPr>
                    <w:jc w:val="center"/>
                    <w:rPr>
                      <w:rFonts w:hint="eastAsia" w:ascii="宋体" w:hAnsi="宋体"/>
                      <w:b/>
                      <w:szCs w:val="22"/>
                    </w:rPr>
                  </w:pPr>
                  <w:r>
                    <w:rPr>
                      <w:rFonts w:hint="eastAsia" w:ascii="宋体" w:hAnsi="宋体"/>
                      <w:b/>
                      <w:szCs w:val="22"/>
                    </w:rPr>
                    <w:t>评价标准</w:t>
                  </w:r>
                </w:p>
              </w:tc>
              <w:tc>
                <w:tcPr>
                  <w:tcW w:w="4070" w:type="pct"/>
                  <w:gridSpan w:val="21"/>
                  <w:tcBorders>
                    <w:top w:val="single" w:color="000000" w:sz="4" w:space="0"/>
                    <w:left w:val="single" w:color="000000" w:sz="4" w:space="0"/>
                    <w:bottom w:val="single" w:color="000000" w:sz="4" w:space="0"/>
                  </w:tcBorders>
                  <w:noWrap w:val="0"/>
                  <w:tcMar>
                    <w:top w:w="31" w:type="dxa"/>
                    <w:left w:w="31" w:type="dxa"/>
                    <w:bottom w:w="0" w:type="dxa"/>
                    <w:right w:w="108" w:type="dxa"/>
                  </w:tcMar>
                  <w:vAlign w:val="center"/>
                </w:tcPr>
                <w:p>
                  <w:pPr>
                    <w:jc w:val="center"/>
                    <w:rPr>
                      <w:rFonts w:hint="eastAsia" w:ascii="宋体" w:hAnsi="宋体"/>
                      <w:b/>
                      <w:szCs w:val="22"/>
                    </w:rPr>
                  </w:pPr>
                  <w:r>
                    <w:rPr>
                      <w:rFonts w:hint="eastAsia" w:ascii="宋体" w:hAnsi="宋体"/>
                      <w:b/>
                      <w:szCs w:val="22"/>
                    </w:rPr>
                    <w:t>《医疗机构水污染物排放标准》（GB18466-2005）表2直排标准</w:t>
                  </w:r>
                </w:p>
              </w:tc>
            </w:tr>
          </w:tbl>
          <w:p>
            <w:pPr>
              <w:pStyle w:val="66"/>
              <w:ind w:firstLine="480"/>
              <w:rPr>
                <w:rFonts w:hint="eastAsia"/>
              </w:rPr>
            </w:pPr>
            <w:r>
              <w:rPr>
                <w:rFonts w:hint="eastAsia"/>
                <w:lang w:val="en-US" w:eastAsia="zh-CN"/>
              </w:rPr>
              <w:t>根据上表可知，</w:t>
            </w:r>
            <w:r>
              <w:rPr>
                <w:rFonts w:hint="default"/>
              </w:rPr>
              <w:t>厂区废水总排口中</w:t>
            </w:r>
            <w:r>
              <w:rPr>
                <w:rFonts w:hint="eastAsia"/>
                <w:lang w:val="en-US" w:eastAsia="zh-CN"/>
              </w:rPr>
              <w:t>各污染物</w:t>
            </w:r>
            <w:r>
              <w:rPr>
                <w:rFonts w:hint="default"/>
              </w:rPr>
              <w:t>污染物的监测结果均达到了</w:t>
            </w:r>
            <w:r>
              <w:rPr>
                <w:rFonts w:hint="default"/>
                <w:lang w:val="en-US" w:eastAsia="zh-CN"/>
              </w:rPr>
              <w:t>《医疗机构水污染物排放标准》（GB18466-2005）表2中的排放标准</w:t>
            </w:r>
            <w:r>
              <w:rPr>
                <w:rFonts w:hint="eastAsia"/>
                <w:lang w:val="en-US" w:eastAsia="zh-CN"/>
              </w:rPr>
              <w:t>。本项目满负荷生产时，废水流量为289m</w:t>
            </w:r>
            <w:r>
              <w:rPr>
                <w:rFonts w:hint="eastAsia"/>
                <w:vertAlign w:val="superscript"/>
                <w:lang w:val="en-US" w:eastAsia="zh-CN"/>
              </w:rPr>
              <w:t>3</w:t>
            </w:r>
            <w:r>
              <w:rPr>
                <w:rFonts w:hint="eastAsia"/>
                <w:lang w:val="en-US" w:eastAsia="zh-CN"/>
              </w:rPr>
              <w:t>/d。</w:t>
            </w:r>
          </w:p>
          <w:p>
            <w:pPr>
              <w:pStyle w:val="66"/>
              <w:ind w:firstLine="480"/>
            </w:pPr>
            <w:r>
              <w:rPr>
                <w:rFonts w:hint="eastAsia"/>
              </w:rPr>
              <w:t>（3）噪声</w:t>
            </w:r>
          </w:p>
          <w:p>
            <w:pPr>
              <w:pStyle w:val="66"/>
              <w:ind w:firstLine="480"/>
            </w:pPr>
            <w:r>
              <w:rPr>
                <w:rFonts w:hint="eastAsia"/>
              </w:rPr>
              <w:t>验收期间在厂界四周1m外设置了4个厂界噪声监控点，噪声监测结果如下：</w:t>
            </w:r>
          </w:p>
          <w:p>
            <w:pPr>
              <w:spacing w:line="320" w:lineRule="exact"/>
              <w:jc w:val="center"/>
              <w:rPr>
                <w:rFonts w:hint="eastAsia"/>
                <w:b/>
                <w:szCs w:val="21"/>
              </w:rPr>
            </w:pPr>
            <w:r>
              <w:rPr>
                <w:rFonts w:hint="eastAsia"/>
                <w:b/>
                <w:bCs/>
                <w:sz w:val="24"/>
                <w:szCs w:val="24"/>
              </w:rPr>
              <w:t>表2-</w:t>
            </w:r>
            <w:r>
              <w:rPr>
                <w:b/>
                <w:bCs/>
                <w:sz w:val="24"/>
                <w:szCs w:val="24"/>
              </w:rPr>
              <w:t>1</w:t>
            </w:r>
            <w:r>
              <w:rPr>
                <w:rFonts w:hint="eastAsia"/>
                <w:b/>
                <w:bCs/>
                <w:sz w:val="24"/>
                <w:szCs w:val="24"/>
                <w:lang w:val="en-US" w:eastAsia="zh-CN"/>
              </w:rPr>
              <w:t>4</w:t>
            </w:r>
            <w:r>
              <w:rPr>
                <w:b/>
                <w:bCs/>
                <w:sz w:val="24"/>
                <w:szCs w:val="24"/>
              </w:rPr>
              <w:t xml:space="preserve">  </w:t>
            </w:r>
            <w:r>
              <w:rPr>
                <w:rFonts w:hint="eastAsia"/>
                <w:b/>
                <w:bCs/>
                <w:sz w:val="24"/>
                <w:szCs w:val="24"/>
              </w:rPr>
              <w:t>厂界噪声监测结果表</w:t>
            </w:r>
          </w:p>
          <w:tbl>
            <w:tblPr>
              <w:tblStyle w:val="22"/>
              <w:tblW w:w="0" w:type="auto"/>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9"/>
              <w:gridCol w:w="1740"/>
              <w:gridCol w:w="1495"/>
              <w:gridCol w:w="1494"/>
              <w:gridCol w:w="1494"/>
              <w:gridCol w:w="14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trPr>
              <w:tc>
                <w:tcPr>
                  <w:tcW w:w="693" w:type="dxa"/>
                  <w:vMerge w:val="restart"/>
                  <w:tcBorders>
                    <w:tl2br w:val="nil"/>
                    <w:tr2bl w:val="nil"/>
                  </w:tcBorders>
                  <w:shd w:val="clear" w:color="auto" w:fill="auto"/>
                  <w:noWrap w:val="0"/>
                  <w:vAlign w:val="center"/>
                </w:tcPr>
                <w:p>
                  <w:pPr>
                    <w:tabs>
                      <w:tab w:val="left" w:pos="2535"/>
                      <w:tab w:val="center" w:pos="4394"/>
                    </w:tabs>
                    <w:spacing w:line="400" w:lineRule="exact"/>
                    <w:jc w:val="center"/>
                    <w:rPr>
                      <w:rFonts w:hint="eastAsia" w:ascii="宋体" w:hAnsi="宋体"/>
                      <w:szCs w:val="21"/>
                    </w:rPr>
                  </w:pPr>
                  <w:r>
                    <w:rPr>
                      <w:rFonts w:hint="eastAsia" w:ascii="宋体" w:hAnsi="宋体"/>
                      <w:b/>
                      <w:szCs w:val="21"/>
                    </w:rPr>
                    <w:t>测点序号</w:t>
                  </w:r>
                </w:p>
              </w:tc>
              <w:tc>
                <w:tcPr>
                  <w:tcW w:w="1936" w:type="dxa"/>
                  <w:vMerge w:val="restart"/>
                  <w:tcBorders>
                    <w:tl2br w:val="nil"/>
                    <w:tr2bl w:val="nil"/>
                  </w:tcBorders>
                  <w:shd w:val="clear" w:color="auto" w:fill="auto"/>
                  <w:noWrap w:val="0"/>
                  <w:vAlign w:val="center"/>
                </w:tcPr>
                <w:p>
                  <w:pPr>
                    <w:pStyle w:val="28"/>
                    <w:jc w:val="center"/>
                    <w:rPr>
                      <w:rFonts w:ascii="宋体" w:hAnsi="宋体" w:eastAsia="宋体"/>
                      <w:sz w:val="21"/>
                      <w:szCs w:val="21"/>
                    </w:rPr>
                  </w:pPr>
                  <w:r>
                    <w:rPr>
                      <w:rFonts w:ascii="宋体" w:hAnsi="宋体" w:eastAsia="宋体"/>
                      <w:b/>
                      <w:sz w:val="21"/>
                      <w:szCs w:val="21"/>
                    </w:rPr>
                    <w:t>测点名称</w:t>
                  </w:r>
                </w:p>
              </w:tc>
              <w:tc>
                <w:tcPr>
                  <w:tcW w:w="6491" w:type="dxa"/>
                  <w:gridSpan w:val="4"/>
                  <w:tcBorders>
                    <w:tl2br w:val="nil"/>
                    <w:tr2bl w:val="nil"/>
                  </w:tcBorders>
                  <w:shd w:val="clear" w:color="auto" w:fill="auto"/>
                  <w:noWrap w:val="0"/>
                  <w:vAlign w:val="top"/>
                </w:tcPr>
                <w:p>
                  <w:pPr>
                    <w:pStyle w:val="28"/>
                    <w:jc w:val="center"/>
                    <w:rPr>
                      <w:rFonts w:ascii="宋体" w:hAnsi="宋体" w:eastAsia="宋体"/>
                      <w:sz w:val="21"/>
                      <w:szCs w:val="21"/>
                    </w:rPr>
                  </w:pPr>
                  <w:r>
                    <w:rPr>
                      <w:rFonts w:ascii="宋体" w:hAnsi="宋体" w:eastAsia="宋体"/>
                      <w:b/>
                      <w:sz w:val="21"/>
                      <w:szCs w:val="21"/>
                    </w:rPr>
                    <w:t>Leq值（dB(A)）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trPr>
              <w:tc>
                <w:tcPr>
                  <w:tcW w:w="693" w:type="dxa"/>
                  <w:vMerge w:val="continue"/>
                  <w:tcBorders>
                    <w:tl2br w:val="nil"/>
                    <w:tr2bl w:val="nil"/>
                  </w:tcBorders>
                  <w:shd w:val="clear" w:color="auto" w:fill="auto"/>
                  <w:noWrap w:val="0"/>
                  <w:vAlign w:val="top"/>
                </w:tcPr>
                <w:p>
                  <w:pPr>
                    <w:pStyle w:val="28"/>
                    <w:jc w:val="both"/>
                    <w:rPr>
                      <w:rFonts w:ascii="宋体" w:hAnsi="宋体" w:eastAsia="宋体"/>
                      <w:sz w:val="21"/>
                      <w:szCs w:val="21"/>
                    </w:rPr>
                  </w:pPr>
                </w:p>
              </w:tc>
              <w:tc>
                <w:tcPr>
                  <w:tcW w:w="1936" w:type="dxa"/>
                  <w:vMerge w:val="continue"/>
                  <w:tcBorders>
                    <w:tl2br w:val="nil"/>
                    <w:tr2bl w:val="nil"/>
                  </w:tcBorders>
                  <w:shd w:val="clear" w:color="auto" w:fill="auto"/>
                  <w:noWrap w:val="0"/>
                  <w:vAlign w:val="top"/>
                </w:tcPr>
                <w:p>
                  <w:pPr>
                    <w:pStyle w:val="28"/>
                    <w:jc w:val="both"/>
                    <w:rPr>
                      <w:rFonts w:ascii="宋体" w:hAnsi="宋体" w:eastAsia="宋体"/>
                      <w:sz w:val="21"/>
                      <w:szCs w:val="21"/>
                    </w:rPr>
                  </w:pPr>
                </w:p>
              </w:tc>
              <w:tc>
                <w:tcPr>
                  <w:tcW w:w="3245" w:type="dxa"/>
                  <w:gridSpan w:val="2"/>
                  <w:tcBorders>
                    <w:tl2br w:val="nil"/>
                    <w:tr2bl w:val="nil"/>
                  </w:tcBorders>
                  <w:shd w:val="clear" w:color="auto" w:fill="auto"/>
                  <w:noWrap w:val="0"/>
                  <w:vAlign w:val="center"/>
                </w:tcPr>
                <w:p>
                  <w:pPr>
                    <w:tabs>
                      <w:tab w:val="left" w:pos="2535"/>
                      <w:tab w:val="center" w:pos="4394"/>
                    </w:tabs>
                    <w:spacing w:line="400" w:lineRule="exact"/>
                    <w:jc w:val="center"/>
                    <w:rPr>
                      <w:rFonts w:hint="eastAsia" w:ascii="宋体" w:hAnsi="宋体"/>
                      <w:szCs w:val="21"/>
                    </w:rPr>
                  </w:pPr>
                  <w:r>
                    <w:rPr>
                      <w:rFonts w:hint="eastAsia" w:ascii="宋体" w:hAnsi="宋体"/>
                      <w:b/>
                      <w:szCs w:val="21"/>
                    </w:rPr>
                    <w:t>昼间</w:t>
                  </w:r>
                </w:p>
              </w:tc>
              <w:tc>
                <w:tcPr>
                  <w:tcW w:w="3246" w:type="dxa"/>
                  <w:gridSpan w:val="2"/>
                  <w:tcBorders>
                    <w:tl2br w:val="nil"/>
                    <w:tr2bl w:val="nil"/>
                  </w:tcBorders>
                  <w:shd w:val="clear" w:color="auto" w:fill="auto"/>
                  <w:noWrap w:val="0"/>
                  <w:vAlign w:val="center"/>
                </w:tcPr>
                <w:p>
                  <w:pPr>
                    <w:tabs>
                      <w:tab w:val="left" w:pos="2535"/>
                      <w:tab w:val="center" w:pos="4394"/>
                    </w:tabs>
                    <w:spacing w:line="400" w:lineRule="exact"/>
                    <w:jc w:val="center"/>
                    <w:rPr>
                      <w:rFonts w:hint="eastAsia" w:ascii="宋体" w:hAnsi="宋体"/>
                      <w:szCs w:val="21"/>
                    </w:rPr>
                  </w:pPr>
                  <w:r>
                    <w:rPr>
                      <w:rFonts w:hint="eastAsia" w:ascii="宋体" w:hAnsi="宋体"/>
                      <w:b/>
                      <w:szCs w:val="21"/>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trPr>
              <w:tc>
                <w:tcPr>
                  <w:tcW w:w="693" w:type="dxa"/>
                  <w:vMerge w:val="continue"/>
                  <w:tcBorders>
                    <w:tl2br w:val="nil"/>
                    <w:tr2bl w:val="nil"/>
                  </w:tcBorders>
                  <w:shd w:val="clear" w:color="auto" w:fill="auto"/>
                  <w:noWrap w:val="0"/>
                  <w:vAlign w:val="top"/>
                </w:tcPr>
                <w:p>
                  <w:pPr>
                    <w:pStyle w:val="28"/>
                    <w:jc w:val="both"/>
                    <w:rPr>
                      <w:rFonts w:ascii="宋体" w:hAnsi="宋体" w:eastAsia="宋体"/>
                      <w:sz w:val="21"/>
                      <w:szCs w:val="21"/>
                    </w:rPr>
                  </w:pPr>
                </w:p>
              </w:tc>
              <w:tc>
                <w:tcPr>
                  <w:tcW w:w="1936" w:type="dxa"/>
                  <w:vMerge w:val="continue"/>
                  <w:tcBorders>
                    <w:tl2br w:val="nil"/>
                    <w:tr2bl w:val="nil"/>
                  </w:tcBorders>
                  <w:shd w:val="clear" w:color="auto" w:fill="auto"/>
                  <w:noWrap w:val="0"/>
                  <w:vAlign w:val="top"/>
                </w:tcPr>
                <w:p>
                  <w:pPr>
                    <w:pStyle w:val="28"/>
                    <w:jc w:val="both"/>
                    <w:rPr>
                      <w:rFonts w:ascii="宋体" w:hAnsi="宋体" w:eastAsia="宋体"/>
                      <w:sz w:val="21"/>
                      <w:szCs w:val="21"/>
                    </w:rPr>
                  </w:pPr>
                </w:p>
              </w:tc>
              <w:tc>
                <w:tcPr>
                  <w:tcW w:w="1623" w:type="dxa"/>
                  <w:tcBorders>
                    <w:tl2br w:val="nil"/>
                    <w:tr2bl w:val="nil"/>
                  </w:tcBorders>
                  <w:shd w:val="clear" w:color="auto" w:fill="auto"/>
                  <w:noWrap w:val="0"/>
                  <w:vAlign w:val="center"/>
                </w:tcPr>
                <w:p>
                  <w:pPr>
                    <w:tabs>
                      <w:tab w:val="left" w:pos="2535"/>
                      <w:tab w:val="center" w:pos="4394"/>
                    </w:tabs>
                    <w:spacing w:line="400" w:lineRule="exact"/>
                    <w:jc w:val="center"/>
                    <w:rPr>
                      <w:rFonts w:hint="eastAsia" w:ascii="宋体" w:hAnsi="宋体"/>
                      <w:szCs w:val="21"/>
                    </w:rPr>
                  </w:pPr>
                  <w:r>
                    <w:rPr>
                      <w:rFonts w:hint="eastAsia" w:ascii="宋体" w:hAnsi="宋体"/>
                      <w:b/>
                      <w:szCs w:val="21"/>
                    </w:rPr>
                    <w:t>3月31日</w:t>
                  </w:r>
                </w:p>
              </w:tc>
              <w:tc>
                <w:tcPr>
                  <w:tcW w:w="1622" w:type="dxa"/>
                  <w:tcBorders>
                    <w:tl2br w:val="nil"/>
                    <w:tr2bl w:val="nil"/>
                  </w:tcBorders>
                  <w:shd w:val="clear" w:color="auto" w:fill="auto"/>
                  <w:noWrap w:val="0"/>
                  <w:vAlign w:val="center"/>
                </w:tcPr>
                <w:p>
                  <w:pPr>
                    <w:tabs>
                      <w:tab w:val="left" w:pos="2535"/>
                      <w:tab w:val="center" w:pos="4394"/>
                    </w:tabs>
                    <w:spacing w:line="400" w:lineRule="exact"/>
                    <w:jc w:val="center"/>
                    <w:rPr>
                      <w:rFonts w:hint="eastAsia" w:ascii="宋体" w:hAnsi="宋体"/>
                      <w:szCs w:val="21"/>
                    </w:rPr>
                  </w:pPr>
                  <w:r>
                    <w:rPr>
                      <w:rFonts w:hint="eastAsia" w:ascii="宋体" w:hAnsi="宋体"/>
                      <w:b/>
                      <w:szCs w:val="21"/>
                    </w:rPr>
                    <w:t>4月1日</w:t>
                  </w:r>
                </w:p>
              </w:tc>
              <w:tc>
                <w:tcPr>
                  <w:tcW w:w="1622" w:type="dxa"/>
                  <w:tcBorders>
                    <w:tl2br w:val="nil"/>
                    <w:tr2bl w:val="nil"/>
                  </w:tcBorders>
                  <w:shd w:val="clear" w:color="auto" w:fill="auto"/>
                  <w:noWrap w:val="0"/>
                  <w:vAlign w:val="center"/>
                </w:tcPr>
                <w:p>
                  <w:pPr>
                    <w:tabs>
                      <w:tab w:val="left" w:pos="2535"/>
                      <w:tab w:val="center" w:pos="4394"/>
                    </w:tabs>
                    <w:spacing w:line="400" w:lineRule="exact"/>
                    <w:jc w:val="center"/>
                    <w:rPr>
                      <w:rFonts w:hint="eastAsia" w:ascii="宋体" w:hAnsi="宋体"/>
                      <w:szCs w:val="21"/>
                    </w:rPr>
                  </w:pPr>
                  <w:r>
                    <w:rPr>
                      <w:rFonts w:hint="eastAsia" w:ascii="宋体" w:hAnsi="宋体"/>
                      <w:b/>
                      <w:szCs w:val="21"/>
                    </w:rPr>
                    <w:t>3月31日</w:t>
                  </w:r>
                </w:p>
              </w:tc>
              <w:tc>
                <w:tcPr>
                  <w:tcW w:w="1624" w:type="dxa"/>
                  <w:tcBorders>
                    <w:tl2br w:val="nil"/>
                    <w:tr2bl w:val="nil"/>
                  </w:tcBorders>
                  <w:shd w:val="clear" w:color="auto" w:fill="auto"/>
                  <w:noWrap w:val="0"/>
                  <w:vAlign w:val="center"/>
                </w:tcPr>
                <w:p>
                  <w:pPr>
                    <w:tabs>
                      <w:tab w:val="left" w:pos="2535"/>
                      <w:tab w:val="center" w:pos="4394"/>
                    </w:tabs>
                    <w:spacing w:line="400" w:lineRule="exact"/>
                    <w:jc w:val="center"/>
                    <w:rPr>
                      <w:rFonts w:hint="eastAsia" w:ascii="宋体" w:hAnsi="宋体"/>
                      <w:szCs w:val="21"/>
                    </w:rPr>
                  </w:pPr>
                  <w:r>
                    <w:rPr>
                      <w:rFonts w:hint="eastAsia" w:ascii="宋体" w:hAnsi="宋体"/>
                      <w:b/>
                      <w:szCs w:val="21"/>
                    </w:rPr>
                    <w:t>4月1日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trPr>
              <w:tc>
                <w:tcPr>
                  <w:tcW w:w="693" w:type="dxa"/>
                  <w:tcBorders>
                    <w:tl2br w:val="nil"/>
                    <w:tr2bl w:val="nil"/>
                  </w:tcBorders>
                  <w:shd w:val="clear" w:color="auto" w:fill="auto"/>
                  <w:noWrap w:val="0"/>
                  <w:vAlign w:val="center"/>
                </w:tcPr>
                <w:p>
                  <w:pPr>
                    <w:tabs>
                      <w:tab w:val="left" w:pos="2535"/>
                      <w:tab w:val="center" w:pos="4394"/>
                    </w:tabs>
                    <w:spacing w:line="400" w:lineRule="exact"/>
                    <w:jc w:val="center"/>
                    <w:rPr>
                      <w:rFonts w:hint="eastAsia" w:ascii="宋体" w:hAnsi="宋体"/>
                      <w:bCs/>
                      <w:szCs w:val="21"/>
                    </w:rPr>
                  </w:pPr>
                  <w:r>
                    <w:rPr>
                      <w:rFonts w:hint="eastAsia" w:ascii="宋体" w:hAnsi="宋体"/>
                      <w:bCs/>
                      <w:szCs w:val="21"/>
                    </w:rPr>
                    <w:t>1</w:t>
                  </w:r>
                </w:p>
              </w:tc>
              <w:tc>
                <w:tcPr>
                  <w:tcW w:w="1936" w:type="dxa"/>
                  <w:tcBorders>
                    <w:tl2br w:val="nil"/>
                    <w:tr2bl w:val="nil"/>
                  </w:tcBorders>
                  <w:shd w:val="clear" w:color="auto" w:fill="auto"/>
                  <w:noWrap w:val="0"/>
                  <w:vAlign w:val="center"/>
                </w:tcPr>
                <w:p>
                  <w:pPr>
                    <w:tabs>
                      <w:tab w:val="left" w:pos="2535"/>
                      <w:tab w:val="center" w:pos="4394"/>
                    </w:tabs>
                    <w:spacing w:line="400" w:lineRule="exact"/>
                    <w:jc w:val="center"/>
                    <w:rPr>
                      <w:rFonts w:ascii="宋体" w:hAnsi="宋体"/>
                      <w:bCs/>
                      <w:szCs w:val="21"/>
                    </w:rPr>
                  </w:pPr>
                  <w:r>
                    <w:rPr>
                      <w:rFonts w:hint="eastAsia" w:ascii="宋体" w:hAnsi="宋体"/>
                      <w:bCs/>
                      <w:szCs w:val="21"/>
                    </w:rPr>
                    <w:t>厂界外东侧1m处</w:t>
                  </w:r>
                </w:p>
              </w:tc>
              <w:tc>
                <w:tcPr>
                  <w:tcW w:w="1623" w:type="dxa"/>
                  <w:tcBorders>
                    <w:tl2br w:val="nil"/>
                    <w:tr2bl w:val="nil"/>
                  </w:tcBorders>
                  <w:shd w:val="clear" w:color="auto" w:fill="auto"/>
                  <w:noWrap w:val="0"/>
                  <w:vAlign w:val="center"/>
                </w:tcPr>
                <w:p>
                  <w:pPr>
                    <w:tabs>
                      <w:tab w:val="left" w:pos="2535"/>
                      <w:tab w:val="center" w:pos="4394"/>
                    </w:tabs>
                    <w:spacing w:line="400" w:lineRule="exact"/>
                    <w:jc w:val="center"/>
                    <w:rPr>
                      <w:rFonts w:ascii="宋体" w:hAnsi="宋体"/>
                      <w:bCs/>
                      <w:szCs w:val="21"/>
                    </w:rPr>
                  </w:pPr>
                  <w:r>
                    <w:rPr>
                      <w:rFonts w:hint="eastAsia" w:ascii="宋体" w:hAnsi="宋体"/>
                      <w:bCs/>
                      <w:szCs w:val="21"/>
                    </w:rPr>
                    <w:t>56.5</w:t>
                  </w:r>
                </w:p>
              </w:tc>
              <w:tc>
                <w:tcPr>
                  <w:tcW w:w="1622" w:type="dxa"/>
                  <w:tcBorders>
                    <w:tl2br w:val="nil"/>
                    <w:tr2bl w:val="nil"/>
                  </w:tcBorders>
                  <w:shd w:val="clear" w:color="auto" w:fill="auto"/>
                  <w:noWrap w:val="0"/>
                  <w:vAlign w:val="center"/>
                </w:tcPr>
                <w:p>
                  <w:pPr>
                    <w:tabs>
                      <w:tab w:val="left" w:pos="2535"/>
                      <w:tab w:val="center" w:pos="4394"/>
                    </w:tabs>
                    <w:spacing w:line="400" w:lineRule="exact"/>
                    <w:jc w:val="center"/>
                    <w:rPr>
                      <w:rFonts w:ascii="宋体" w:hAnsi="宋体"/>
                      <w:bCs/>
                      <w:szCs w:val="21"/>
                    </w:rPr>
                  </w:pPr>
                  <w:r>
                    <w:rPr>
                      <w:rFonts w:hint="eastAsia" w:ascii="宋体" w:hAnsi="宋体"/>
                      <w:bCs/>
                      <w:szCs w:val="21"/>
                    </w:rPr>
                    <w:t>56.9</w:t>
                  </w:r>
                </w:p>
              </w:tc>
              <w:tc>
                <w:tcPr>
                  <w:tcW w:w="1622" w:type="dxa"/>
                  <w:tcBorders>
                    <w:tl2br w:val="nil"/>
                    <w:tr2bl w:val="nil"/>
                  </w:tcBorders>
                  <w:shd w:val="clear" w:color="auto" w:fill="auto"/>
                  <w:noWrap w:val="0"/>
                  <w:vAlign w:val="center"/>
                </w:tcPr>
                <w:p>
                  <w:pPr>
                    <w:tabs>
                      <w:tab w:val="left" w:pos="2535"/>
                      <w:tab w:val="center" w:pos="4394"/>
                    </w:tabs>
                    <w:spacing w:line="400" w:lineRule="exact"/>
                    <w:jc w:val="center"/>
                    <w:rPr>
                      <w:rFonts w:ascii="宋体" w:hAnsi="宋体"/>
                      <w:bCs/>
                      <w:szCs w:val="21"/>
                    </w:rPr>
                  </w:pPr>
                  <w:r>
                    <w:rPr>
                      <w:rFonts w:hint="eastAsia" w:ascii="宋体" w:hAnsi="宋体"/>
                      <w:bCs/>
                      <w:szCs w:val="21"/>
                    </w:rPr>
                    <w:t>46.4</w:t>
                  </w:r>
                </w:p>
              </w:tc>
              <w:tc>
                <w:tcPr>
                  <w:tcW w:w="1624" w:type="dxa"/>
                  <w:tcBorders>
                    <w:tl2br w:val="nil"/>
                    <w:tr2bl w:val="nil"/>
                  </w:tcBorders>
                  <w:shd w:val="clear" w:color="auto" w:fill="auto"/>
                  <w:noWrap w:val="0"/>
                  <w:vAlign w:val="center"/>
                </w:tcPr>
                <w:p>
                  <w:pPr>
                    <w:tabs>
                      <w:tab w:val="left" w:pos="2535"/>
                      <w:tab w:val="center" w:pos="4394"/>
                    </w:tabs>
                    <w:spacing w:line="400" w:lineRule="exact"/>
                    <w:jc w:val="center"/>
                    <w:rPr>
                      <w:rFonts w:ascii="宋体" w:hAnsi="宋体"/>
                      <w:bCs/>
                      <w:szCs w:val="21"/>
                    </w:rPr>
                  </w:pPr>
                  <w:r>
                    <w:rPr>
                      <w:rFonts w:hint="eastAsia" w:ascii="宋体" w:hAnsi="宋体"/>
                      <w:bCs/>
                      <w:szCs w:val="21"/>
                    </w:rPr>
                    <w:t>46.2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trPr>
              <w:tc>
                <w:tcPr>
                  <w:tcW w:w="693" w:type="dxa"/>
                  <w:tcBorders>
                    <w:tl2br w:val="nil"/>
                    <w:tr2bl w:val="nil"/>
                  </w:tcBorders>
                  <w:shd w:val="clear" w:color="auto" w:fill="auto"/>
                  <w:noWrap w:val="0"/>
                  <w:vAlign w:val="center"/>
                </w:tcPr>
                <w:p>
                  <w:pPr>
                    <w:tabs>
                      <w:tab w:val="left" w:pos="2535"/>
                      <w:tab w:val="center" w:pos="4394"/>
                    </w:tabs>
                    <w:spacing w:line="400" w:lineRule="exact"/>
                    <w:jc w:val="center"/>
                    <w:rPr>
                      <w:rFonts w:hint="eastAsia" w:ascii="宋体" w:hAnsi="宋体"/>
                      <w:bCs/>
                      <w:szCs w:val="21"/>
                    </w:rPr>
                  </w:pPr>
                  <w:r>
                    <w:rPr>
                      <w:rFonts w:hint="eastAsia" w:ascii="宋体" w:hAnsi="宋体"/>
                      <w:bCs/>
                      <w:szCs w:val="21"/>
                    </w:rPr>
                    <w:t>2</w:t>
                  </w:r>
                </w:p>
              </w:tc>
              <w:tc>
                <w:tcPr>
                  <w:tcW w:w="1936" w:type="dxa"/>
                  <w:tcBorders>
                    <w:tl2br w:val="nil"/>
                    <w:tr2bl w:val="nil"/>
                  </w:tcBorders>
                  <w:shd w:val="clear" w:color="auto" w:fill="auto"/>
                  <w:noWrap w:val="0"/>
                  <w:vAlign w:val="center"/>
                </w:tcPr>
                <w:p>
                  <w:pPr>
                    <w:tabs>
                      <w:tab w:val="left" w:pos="2535"/>
                      <w:tab w:val="center" w:pos="4394"/>
                    </w:tabs>
                    <w:spacing w:line="400" w:lineRule="exact"/>
                    <w:jc w:val="center"/>
                    <w:rPr>
                      <w:rFonts w:hint="eastAsia" w:ascii="宋体" w:hAnsi="宋体"/>
                      <w:bCs/>
                      <w:szCs w:val="21"/>
                    </w:rPr>
                  </w:pPr>
                  <w:r>
                    <w:rPr>
                      <w:rFonts w:hint="eastAsia" w:ascii="宋体" w:hAnsi="宋体"/>
                      <w:bCs/>
                      <w:szCs w:val="21"/>
                    </w:rPr>
                    <w:t>厂界外南侧1m处</w:t>
                  </w:r>
                </w:p>
              </w:tc>
              <w:tc>
                <w:tcPr>
                  <w:tcW w:w="1623" w:type="dxa"/>
                  <w:tcBorders>
                    <w:tl2br w:val="nil"/>
                    <w:tr2bl w:val="nil"/>
                  </w:tcBorders>
                  <w:shd w:val="clear" w:color="auto" w:fill="auto"/>
                  <w:noWrap w:val="0"/>
                  <w:vAlign w:val="center"/>
                </w:tcPr>
                <w:p>
                  <w:pPr>
                    <w:tabs>
                      <w:tab w:val="left" w:pos="2535"/>
                      <w:tab w:val="center" w:pos="4394"/>
                    </w:tabs>
                    <w:spacing w:line="400" w:lineRule="exact"/>
                    <w:jc w:val="center"/>
                    <w:rPr>
                      <w:rFonts w:ascii="宋体" w:hAnsi="宋体"/>
                      <w:bCs/>
                      <w:szCs w:val="21"/>
                    </w:rPr>
                  </w:pPr>
                  <w:r>
                    <w:rPr>
                      <w:rFonts w:hint="eastAsia" w:ascii="宋体" w:hAnsi="宋体"/>
                      <w:bCs/>
                      <w:szCs w:val="21"/>
                    </w:rPr>
                    <w:t>55.6</w:t>
                  </w:r>
                </w:p>
              </w:tc>
              <w:tc>
                <w:tcPr>
                  <w:tcW w:w="1622" w:type="dxa"/>
                  <w:tcBorders>
                    <w:tl2br w:val="nil"/>
                    <w:tr2bl w:val="nil"/>
                  </w:tcBorders>
                  <w:shd w:val="clear" w:color="auto" w:fill="auto"/>
                  <w:noWrap w:val="0"/>
                  <w:vAlign w:val="center"/>
                </w:tcPr>
                <w:p>
                  <w:pPr>
                    <w:tabs>
                      <w:tab w:val="left" w:pos="2535"/>
                      <w:tab w:val="center" w:pos="4394"/>
                    </w:tabs>
                    <w:spacing w:line="400" w:lineRule="exact"/>
                    <w:jc w:val="center"/>
                    <w:rPr>
                      <w:rFonts w:ascii="宋体" w:hAnsi="宋体"/>
                      <w:bCs/>
                      <w:szCs w:val="21"/>
                    </w:rPr>
                  </w:pPr>
                  <w:r>
                    <w:rPr>
                      <w:rFonts w:hint="eastAsia" w:ascii="宋体" w:hAnsi="宋体"/>
                      <w:bCs/>
                      <w:szCs w:val="21"/>
                    </w:rPr>
                    <w:t>56.9</w:t>
                  </w:r>
                </w:p>
              </w:tc>
              <w:tc>
                <w:tcPr>
                  <w:tcW w:w="1622" w:type="dxa"/>
                  <w:tcBorders>
                    <w:tl2br w:val="nil"/>
                    <w:tr2bl w:val="nil"/>
                  </w:tcBorders>
                  <w:shd w:val="clear" w:color="auto" w:fill="auto"/>
                  <w:noWrap w:val="0"/>
                  <w:vAlign w:val="center"/>
                </w:tcPr>
                <w:p>
                  <w:pPr>
                    <w:tabs>
                      <w:tab w:val="left" w:pos="2535"/>
                      <w:tab w:val="center" w:pos="4394"/>
                    </w:tabs>
                    <w:spacing w:line="400" w:lineRule="exact"/>
                    <w:jc w:val="center"/>
                    <w:rPr>
                      <w:rFonts w:ascii="宋体" w:hAnsi="宋体"/>
                      <w:bCs/>
                      <w:szCs w:val="21"/>
                    </w:rPr>
                  </w:pPr>
                  <w:r>
                    <w:rPr>
                      <w:rFonts w:hint="eastAsia" w:ascii="宋体" w:hAnsi="宋体"/>
                      <w:bCs/>
                      <w:szCs w:val="21"/>
                    </w:rPr>
                    <w:t>45.9</w:t>
                  </w:r>
                </w:p>
              </w:tc>
              <w:tc>
                <w:tcPr>
                  <w:tcW w:w="1624" w:type="dxa"/>
                  <w:tcBorders>
                    <w:tl2br w:val="nil"/>
                    <w:tr2bl w:val="nil"/>
                  </w:tcBorders>
                  <w:shd w:val="clear" w:color="auto" w:fill="auto"/>
                  <w:noWrap w:val="0"/>
                  <w:vAlign w:val="center"/>
                </w:tcPr>
                <w:p>
                  <w:pPr>
                    <w:tabs>
                      <w:tab w:val="left" w:pos="2535"/>
                      <w:tab w:val="center" w:pos="4394"/>
                    </w:tabs>
                    <w:spacing w:line="400" w:lineRule="exact"/>
                    <w:jc w:val="center"/>
                    <w:rPr>
                      <w:rFonts w:ascii="宋体" w:hAnsi="宋体"/>
                      <w:bCs/>
                      <w:szCs w:val="21"/>
                    </w:rPr>
                  </w:pPr>
                  <w:r>
                    <w:rPr>
                      <w:rFonts w:hint="eastAsia" w:ascii="宋体" w:hAnsi="宋体"/>
                      <w:bCs/>
                      <w:szCs w:val="21"/>
                    </w:rPr>
                    <w:t>46.7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trPr>
              <w:tc>
                <w:tcPr>
                  <w:tcW w:w="693" w:type="dxa"/>
                  <w:tcBorders>
                    <w:tl2br w:val="nil"/>
                    <w:tr2bl w:val="nil"/>
                  </w:tcBorders>
                  <w:shd w:val="clear" w:color="auto" w:fill="auto"/>
                  <w:noWrap w:val="0"/>
                  <w:vAlign w:val="center"/>
                </w:tcPr>
                <w:p>
                  <w:pPr>
                    <w:tabs>
                      <w:tab w:val="left" w:pos="2535"/>
                      <w:tab w:val="center" w:pos="4394"/>
                    </w:tabs>
                    <w:spacing w:line="400" w:lineRule="exact"/>
                    <w:jc w:val="center"/>
                    <w:rPr>
                      <w:rFonts w:hint="eastAsia" w:ascii="宋体" w:hAnsi="宋体"/>
                      <w:bCs/>
                      <w:szCs w:val="21"/>
                    </w:rPr>
                  </w:pPr>
                  <w:r>
                    <w:rPr>
                      <w:rFonts w:hint="eastAsia" w:ascii="宋体" w:hAnsi="宋体"/>
                      <w:bCs/>
                      <w:szCs w:val="21"/>
                    </w:rPr>
                    <w:t>3</w:t>
                  </w:r>
                </w:p>
              </w:tc>
              <w:tc>
                <w:tcPr>
                  <w:tcW w:w="1936" w:type="dxa"/>
                  <w:tcBorders>
                    <w:tl2br w:val="nil"/>
                    <w:tr2bl w:val="nil"/>
                  </w:tcBorders>
                  <w:shd w:val="clear" w:color="auto" w:fill="auto"/>
                  <w:noWrap w:val="0"/>
                  <w:vAlign w:val="center"/>
                </w:tcPr>
                <w:p>
                  <w:pPr>
                    <w:tabs>
                      <w:tab w:val="left" w:pos="2535"/>
                      <w:tab w:val="center" w:pos="4394"/>
                    </w:tabs>
                    <w:spacing w:line="400" w:lineRule="exact"/>
                    <w:jc w:val="center"/>
                    <w:rPr>
                      <w:rFonts w:hint="eastAsia" w:ascii="宋体" w:hAnsi="宋体"/>
                      <w:bCs/>
                      <w:szCs w:val="21"/>
                    </w:rPr>
                  </w:pPr>
                  <w:r>
                    <w:rPr>
                      <w:rFonts w:hint="eastAsia" w:ascii="宋体" w:hAnsi="宋体"/>
                      <w:bCs/>
                      <w:szCs w:val="21"/>
                    </w:rPr>
                    <w:t>厂界外西侧1m处</w:t>
                  </w:r>
                </w:p>
              </w:tc>
              <w:tc>
                <w:tcPr>
                  <w:tcW w:w="1623" w:type="dxa"/>
                  <w:tcBorders>
                    <w:tl2br w:val="nil"/>
                    <w:tr2bl w:val="nil"/>
                  </w:tcBorders>
                  <w:shd w:val="clear" w:color="auto" w:fill="auto"/>
                  <w:noWrap w:val="0"/>
                  <w:vAlign w:val="center"/>
                </w:tcPr>
                <w:p>
                  <w:pPr>
                    <w:tabs>
                      <w:tab w:val="left" w:pos="2535"/>
                      <w:tab w:val="center" w:pos="4394"/>
                    </w:tabs>
                    <w:spacing w:line="400" w:lineRule="exact"/>
                    <w:jc w:val="center"/>
                    <w:rPr>
                      <w:rFonts w:ascii="宋体" w:hAnsi="宋体"/>
                      <w:bCs/>
                      <w:szCs w:val="21"/>
                    </w:rPr>
                  </w:pPr>
                  <w:r>
                    <w:rPr>
                      <w:rFonts w:hint="eastAsia" w:ascii="宋体" w:hAnsi="宋体"/>
                      <w:bCs/>
                      <w:szCs w:val="21"/>
                    </w:rPr>
                    <w:t>56.0</w:t>
                  </w:r>
                </w:p>
              </w:tc>
              <w:tc>
                <w:tcPr>
                  <w:tcW w:w="1622" w:type="dxa"/>
                  <w:tcBorders>
                    <w:tl2br w:val="nil"/>
                    <w:tr2bl w:val="nil"/>
                  </w:tcBorders>
                  <w:shd w:val="clear" w:color="auto" w:fill="auto"/>
                  <w:noWrap w:val="0"/>
                  <w:vAlign w:val="center"/>
                </w:tcPr>
                <w:p>
                  <w:pPr>
                    <w:tabs>
                      <w:tab w:val="left" w:pos="2535"/>
                      <w:tab w:val="center" w:pos="4394"/>
                    </w:tabs>
                    <w:spacing w:line="400" w:lineRule="exact"/>
                    <w:jc w:val="center"/>
                    <w:rPr>
                      <w:rFonts w:ascii="宋体" w:hAnsi="宋体"/>
                      <w:bCs/>
                      <w:szCs w:val="21"/>
                    </w:rPr>
                  </w:pPr>
                  <w:r>
                    <w:rPr>
                      <w:rFonts w:hint="eastAsia" w:ascii="宋体" w:hAnsi="宋体"/>
                      <w:bCs/>
                      <w:szCs w:val="21"/>
                    </w:rPr>
                    <w:t>56.2</w:t>
                  </w:r>
                </w:p>
              </w:tc>
              <w:tc>
                <w:tcPr>
                  <w:tcW w:w="1622" w:type="dxa"/>
                  <w:tcBorders>
                    <w:tl2br w:val="nil"/>
                    <w:tr2bl w:val="nil"/>
                  </w:tcBorders>
                  <w:shd w:val="clear" w:color="auto" w:fill="auto"/>
                  <w:noWrap w:val="0"/>
                  <w:vAlign w:val="center"/>
                </w:tcPr>
                <w:p>
                  <w:pPr>
                    <w:tabs>
                      <w:tab w:val="left" w:pos="2535"/>
                      <w:tab w:val="center" w:pos="4394"/>
                    </w:tabs>
                    <w:spacing w:line="400" w:lineRule="exact"/>
                    <w:jc w:val="center"/>
                    <w:rPr>
                      <w:rFonts w:ascii="宋体" w:hAnsi="宋体"/>
                      <w:bCs/>
                      <w:szCs w:val="21"/>
                    </w:rPr>
                  </w:pPr>
                  <w:r>
                    <w:rPr>
                      <w:rFonts w:hint="eastAsia" w:ascii="宋体" w:hAnsi="宋体"/>
                      <w:bCs/>
                      <w:szCs w:val="21"/>
                    </w:rPr>
                    <w:t>47.3</w:t>
                  </w:r>
                </w:p>
              </w:tc>
              <w:tc>
                <w:tcPr>
                  <w:tcW w:w="1624" w:type="dxa"/>
                  <w:tcBorders>
                    <w:tl2br w:val="nil"/>
                    <w:tr2bl w:val="nil"/>
                  </w:tcBorders>
                  <w:shd w:val="clear" w:color="auto" w:fill="auto"/>
                  <w:noWrap w:val="0"/>
                  <w:vAlign w:val="center"/>
                </w:tcPr>
                <w:p>
                  <w:pPr>
                    <w:tabs>
                      <w:tab w:val="left" w:pos="2535"/>
                      <w:tab w:val="center" w:pos="4394"/>
                    </w:tabs>
                    <w:spacing w:line="400" w:lineRule="exact"/>
                    <w:jc w:val="center"/>
                    <w:rPr>
                      <w:rFonts w:ascii="宋体" w:hAnsi="宋体"/>
                      <w:bCs/>
                      <w:szCs w:val="21"/>
                    </w:rPr>
                  </w:pPr>
                  <w:r>
                    <w:rPr>
                      <w:rFonts w:hint="eastAsia" w:ascii="宋体" w:hAnsi="宋体"/>
                      <w:bCs/>
                      <w:szCs w:val="21"/>
                    </w:rPr>
                    <w:t>47.1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trPr>
              <w:tc>
                <w:tcPr>
                  <w:tcW w:w="693" w:type="dxa"/>
                  <w:tcBorders>
                    <w:tl2br w:val="nil"/>
                    <w:tr2bl w:val="nil"/>
                  </w:tcBorders>
                  <w:shd w:val="clear" w:color="auto" w:fill="auto"/>
                  <w:noWrap w:val="0"/>
                  <w:vAlign w:val="center"/>
                </w:tcPr>
                <w:p>
                  <w:pPr>
                    <w:tabs>
                      <w:tab w:val="left" w:pos="2535"/>
                      <w:tab w:val="center" w:pos="4394"/>
                    </w:tabs>
                    <w:spacing w:line="400" w:lineRule="exact"/>
                    <w:jc w:val="center"/>
                    <w:rPr>
                      <w:rFonts w:hint="eastAsia" w:ascii="宋体" w:hAnsi="宋体"/>
                      <w:bCs/>
                      <w:szCs w:val="21"/>
                    </w:rPr>
                  </w:pPr>
                  <w:r>
                    <w:rPr>
                      <w:rFonts w:hint="eastAsia" w:ascii="宋体" w:hAnsi="宋体"/>
                      <w:bCs/>
                      <w:szCs w:val="21"/>
                    </w:rPr>
                    <w:t>4</w:t>
                  </w:r>
                </w:p>
              </w:tc>
              <w:tc>
                <w:tcPr>
                  <w:tcW w:w="1936" w:type="dxa"/>
                  <w:tcBorders>
                    <w:tl2br w:val="nil"/>
                    <w:tr2bl w:val="nil"/>
                  </w:tcBorders>
                  <w:shd w:val="clear" w:color="auto" w:fill="auto"/>
                  <w:noWrap w:val="0"/>
                  <w:vAlign w:val="center"/>
                </w:tcPr>
                <w:p>
                  <w:pPr>
                    <w:tabs>
                      <w:tab w:val="left" w:pos="2535"/>
                      <w:tab w:val="center" w:pos="4394"/>
                    </w:tabs>
                    <w:spacing w:line="400" w:lineRule="exact"/>
                    <w:jc w:val="center"/>
                    <w:rPr>
                      <w:rFonts w:hint="eastAsia" w:ascii="宋体" w:hAnsi="宋体"/>
                      <w:bCs/>
                      <w:szCs w:val="21"/>
                    </w:rPr>
                  </w:pPr>
                  <w:r>
                    <w:rPr>
                      <w:rFonts w:hint="eastAsia" w:ascii="宋体" w:hAnsi="宋体"/>
                      <w:bCs/>
                      <w:szCs w:val="21"/>
                    </w:rPr>
                    <w:t>厂界外北侧1m处</w:t>
                  </w:r>
                </w:p>
              </w:tc>
              <w:tc>
                <w:tcPr>
                  <w:tcW w:w="1623" w:type="dxa"/>
                  <w:tcBorders>
                    <w:tl2br w:val="nil"/>
                    <w:tr2bl w:val="nil"/>
                  </w:tcBorders>
                  <w:shd w:val="clear" w:color="auto" w:fill="auto"/>
                  <w:noWrap w:val="0"/>
                  <w:vAlign w:val="center"/>
                </w:tcPr>
                <w:p>
                  <w:pPr>
                    <w:tabs>
                      <w:tab w:val="left" w:pos="2535"/>
                      <w:tab w:val="center" w:pos="4394"/>
                    </w:tabs>
                    <w:spacing w:line="400" w:lineRule="exact"/>
                    <w:jc w:val="center"/>
                    <w:rPr>
                      <w:rFonts w:ascii="宋体" w:hAnsi="宋体"/>
                      <w:bCs/>
                      <w:szCs w:val="21"/>
                    </w:rPr>
                  </w:pPr>
                  <w:r>
                    <w:rPr>
                      <w:rFonts w:hint="eastAsia" w:ascii="宋体" w:hAnsi="宋体"/>
                      <w:bCs/>
                      <w:szCs w:val="21"/>
                    </w:rPr>
                    <w:t>55.3</w:t>
                  </w:r>
                </w:p>
              </w:tc>
              <w:tc>
                <w:tcPr>
                  <w:tcW w:w="1622" w:type="dxa"/>
                  <w:tcBorders>
                    <w:tl2br w:val="nil"/>
                    <w:tr2bl w:val="nil"/>
                  </w:tcBorders>
                  <w:shd w:val="clear" w:color="auto" w:fill="auto"/>
                  <w:noWrap w:val="0"/>
                  <w:vAlign w:val="center"/>
                </w:tcPr>
                <w:p>
                  <w:pPr>
                    <w:tabs>
                      <w:tab w:val="left" w:pos="2535"/>
                      <w:tab w:val="center" w:pos="4394"/>
                    </w:tabs>
                    <w:spacing w:line="400" w:lineRule="exact"/>
                    <w:jc w:val="center"/>
                    <w:rPr>
                      <w:rFonts w:ascii="宋体" w:hAnsi="宋体"/>
                      <w:bCs/>
                      <w:szCs w:val="21"/>
                    </w:rPr>
                  </w:pPr>
                  <w:r>
                    <w:rPr>
                      <w:rFonts w:hint="eastAsia" w:ascii="宋体" w:hAnsi="宋体"/>
                      <w:bCs/>
                      <w:szCs w:val="21"/>
                    </w:rPr>
                    <w:t>55.9</w:t>
                  </w:r>
                </w:p>
              </w:tc>
              <w:tc>
                <w:tcPr>
                  <w:tcW w:w="1622" w:type="dxa"/>
                  <w:tcBorders>
                    <w:tl2br w:val="nil"/>
                    <w:tr2bl w:val="nil"/>
                  </w:tcBorders>
                  <w:shd w:val="clear" w:color="auto" w:fill="auto"/>
                  <w:noWrap w:val="0"/>
                  <w:vAlign w:val="center"/>
                </w:tcPr>
                <w:p>
                  <w:pPr>
                    <w:tabs>
                      <w:tab w:val="left" w:pos="2535"/>
                      <w:tab w:val="center" w:pos="4394"/>
                    </w:tabs>
                    <w:spacing w:line="400" w:lineRule="exact"/>
                    <w:jc w:val="center"/>
                    <w:rPr>
                      <w:rFonts w:ascii="宋体" w:hAnsi="宋体"/>
                      <w:bCs/>
                      <w:szCs w:val="21"/>
                    </w:rPr>
                  </w:pPr>
                  <w:r>
                    <w:rPr>
                      <w:rFonts w:hint="eastAsia" w:ascii="宋体" w:hAnsi="宋体"/>
                      <w:bCs/>
                      <w:szCs w:val="21"/>
                    </w:rPr>
                    <w:t>46.6</w:t>
                  </w:r>
                </w:p>
              </w:tc>
              <w:tc>
                <w:tcPr>
                  <w:tcW w:w="1624" w:type="dxa"/>
                  <w:tcBorders>
                    <w:tl2br w:val="nil"/>
                    <w:tr2bl w:val="nil"/>
                  </w:tcBorders>
                  <w:shd w:val="clear" w:color="auto" w:fill="auto"/>
                  <w:noWrap w:val="0"/>
                  <w:vAlign w:val="center"/>
                </w:tcPr>
                <w:p>
                  <w:pPr>
                    <w:tabs>
                      <w:tab w:val="left" w:pos="2535"/>
                      <w:tab w:val="center" w:pos="4394"/>
                    </w:tabs>
                    <w:spacing w:line="400" w:lineRule="exact"/>
                    <w:jc w:val="center"/>
                    <w:rPr>
                      <w:rFonts w:ascii="宋体" w:hAnsi="宋体"/>
                      <w:bCs/>
                      <w:szCs w:val="21"/>
                    </w:rPr>
                  </w:pPr>
                  <w:r>
                    <w:rPr>
                      <w:rFonts w:hint="eastAsia" w:ascii="宋体" w:hAnsi="宋体"/>
                      <w:bCs/>
                      <w:szCs w:val="21"/>
                    </w:rPr>
                    <w:t>46.9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trPr>
              <w:tc>
                <w:tcPr>
                  <w:tcW w:w="2629" w:type="dxa"/>
                  <w:gridSpan w:val="2"/>
                  <w:tcBorders>
                    <w:tl2br w:val="nil"/>
                    <w:tr2bl w:val="nil"/>
                  </w:tcBorders>
                  <w:shd w:val="clear" w:color="auto" w:fill="auto"/>
                  <w:noWrap w:val="0"/>
                  <w:vAlign w:val="center"/>
                </w:tcPr>
                <w:p>
                  <w:pPr>
                    <w:tabs>
                      <w:tab w:val="left" w:pos="2535"/>
                      <w:tab w:val="center" w:pos="4394"/>
                    </w:tabs>
                    <w:spacing w:line="400" w:lineRule="exact"/>
                    <w:jc w:val="center"/>
                    <w:rPr>
                      <w:rFonts w:hint="eastAsia" w:ascii="宋体" w:hAnsi="宋体"/>
                      <w:szCs w:val="21"/>
                    </w:rPr>
                  </w:pPr>
                  <w:r>
                    <w:rPr>
                      <w:rFonts w:hint="eastAsia" w:ascii="宋体" w:hAnsi="宋体"/>
                      <w:b/>
                      <w:szCs w:val="21"/>
                    </w:rPr>
                    <w:t>标准值</w:t>
                  </w:r>
                </w:p>
              </w:tc>
              <w:tc>
                <w:tcPr>
                  <w:tcW w:w="1623" w:type="dxa"/>
                  <w:tcBorders>
                    <w:tl2br w:val="nil"/>
                    <w:tr2bl w:val="nil"/>
                  </w:tcBorders>
                  <w:shd w:val="clear" w:color="auto" w:fill="auto"/>
                  <w:noWrap w:val="0"/>
                  <w:vAlign w:val="center"/>
                </w:tcPr>
                <w:p>
                  <w:pPr>
                    <w:tabs>
                      <w:tab w:val="left" w:pos="2535"/>
                      <w:tab w:val="center" w:pos="4394"/>
                    </w:tabs>
                    <w:spacing w:line="400" w:lineRule="exact"/>
                    <w:jc w:val="center"/>
                    <w:rPr>
                      <w:rFonts w:hint="eastAsia" w:ascii="宋体" w:hAnsi="宋体"/>
                      <w:szCs w:val="21"/>
                    </w:rPr>
                  </w:pPr>
                  <w:r>
                    <w:rPr>
                      <w:rFonts w:hint="eastAsia" w:ascii="宋体" w:hAnsi="宋体"/>
                      <w:b/>
                      <w:szCs w:val="21"/>
                    </w:rPr>
                    <w:t>60</w:t>
                  </w:r>
                </w:p>
              </w:tc>
              <w:tc>
                <w:tcPr>
                  <w:tcW w:w="1622" w:type="dxa"/>
                  <w:tcBorders>
                    <w:tl2br w:val="nil"/>
                    <w:tr2bl w:val="nil"/>
                  </w:tcBorders>
                  <w:shd w:val="clear" w:color="auto" w:fill="auto"/>
                  <w:noWrap w:val="0"/>
                  <w:vAlign w:val="center"/>
                </w:tcPr>
                <w:p>
                  <w:pPr>
                    <w:tabs>
                      <w:tab w:val="left" w:pos="2535"/>
                      <w:tab w:val="center" w:pos="4394"/>
                    </w:tabs>
                    <w:spacing w:line="400" w:lineRule="exact"/>
                    <w:jc w:val="center"/>
                    <w:rPr>
                      <w:rFonts w:hint="eastAsia" w:ascii="宋体" w:hAnsi="宋体"/>
                      <w:szCs w:val="21"/>
                    </w:rPr>
                  </w:pPr>
                  <w:r>
                    <w:rPr>
                      <w:rFonts w:hint="eastAsia" w:ascii="宋体" w:hAnsi="宋体"/>
                      <w:b/>
                      <w:szCs w:val="21"/>
                    </w:rPr>
                    <w:t>60</w:t>
                  </w:r>
                </w:p>
              </w:tc>
              <w:tc>
                <w:tcPr>
                  <w:tcW w:w="1622" w:type="dxa"/>
                  <w:tcBorders>
                    <w:tl2br w:val="nil"/>
                    <w:tr2bl w:val="nil"/>
                  </w:tcBorders>
                  <w:shd w:val="clear" w:color="auto" w:fill="auto"/>
                  <w:noWrap w:val="0"/>
                  <w:vAlign w:val="center"/>
                </w:tcPr>
                <w:p>
                  <w:pPr>
                    <w:tabs>
                      <w:tab w:val="left" w:pos="2535"/>
                      <w:tab w:val="center" w:pos="4394"/>
                    </w:tabs>
                    <w:spacing w:line="400" w:lineRule="exact"/>
                    <w:jc w:val="center"/>
                    <w:rPr>
                      <w:rFonts w:hint="eastAsia" w:ascii="宋体" w:hAnsi="宋体"/>
                      <w:szCs w:val="21"/>
                    </w:rPr>
                  </w:pPr>
                  <w:r>
                    <w:rPr>
                      <w:rFonts w:hint="eastAsia" w:ascii="宋体" w:hAnsi="宋体"/>
                      <w:b/>
                      <w:szCs w:val="21"/>
                    </w:rPr>
                    <w:t>50</w:t>
                  </w:r>
                </w:p>
              </w:tc>
              <w:tc>
                <w:tcPr>
                  <w:tcW w:w="1624" w:type="dxa"/>
                  <w:tcBorders>
                    <w:tl2br w:val="nil"/>
                    <w:tr2bl w:val="nil"/>
                  </w:tcBorders>
                  <w:shd w:val="clear" w:color="auto" w:fill="auto"/>
                  <w:noWrap w:val="0"/>
                  <w:vAlign w:val="center"/>
                </w:tcPr>
                <w:p>
                  <w:pPr>
                    <w:tabs>
                      <w:tab w:val="left" w:pos="2535"/>
                      <w:tab w:val="center" w:pos="4394"/>
                    </w:tabs>
                    <w:spacing w:line="400" w:lineRule="exact"/>
                    <w:jc w:val="center"/>
                    <w:rPr>
                      <w:rFonts w:hint="eastAsia" w:ascii="宋体" w:hAnsi="宋体"/>
                      <w:szCs w:val="21"/>
                    </w:rPr>
                  </w:pPr>
                  <w:r>
                    <w:rPr>
                      <w:rFonts w:hint="eastAsia" w:ascii="宋体" w:hAnsi="宋体"/>
                      <w:b/>
                      <w:szCs w:val="21"/>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trPr>
              <w:tc>
                <w:tcPr>
                  <w:tcW w:w="2629" w:type="dxa"/>
                  <w:gridSpan w:val="2"/>
                  <w:tcBorders>
                    <w:tl2br w:val="nil"/>
                    <w:tr2bl w:val="nil"/>
                  </w:tcBorders>
                  <w:shd w:val="clear" w:color="auto" w:fill="auto"/>
                  <w:noWrap w:val="0"/>
                  <w:vAlign w:val="center"/>
                </w:tcPr>
                <w:p>
                  <w:pPr>
                    <w:tabs>
                      <w:tab w:val="left" w:pos="2535"/>
                      <w:tab w:val="center" w:pos="4394"/>
                    </w:tabs>
                    <w:spacing w:line="400" w:lineRule="exact"/>
                    <w:jc w:val="center"/>
                    <w:rPr>
                      <w:rFonts w:hint="eastAsia" w:ascii="宋体" w:hAnsi="宋体"/>
                      <w:szCs w:val="21"/>
                    </w:rPr>
                  </w:pPr>
                  <w:r>
                    <w:rPr>
                      <w:rFonts w:hint="eastAsia" w:ascii="宋体" w:hAnsi="宋体"/>
                      <w:b/>
                      <w:szCs w:val="21"/>
                    </w:rPr>
                    <w:t>是否达标</w:t>
                  </w:r>
                </w:p>
              </w:tc>
              <w:tc>
                <w:tcPr>
                  <w:tcW w:w="1623" w:type="dxa"/>
                  <w:tcBorders>
                    <w:tl2br w:val="nil"/>
                    <w:tr2bl w:val="nil"/>
                  </w:tcBorders>
                  <w:shd w:val="clear" w:color="auto" w:fill="auto"/>
                  <w:noWrap w:val="0"/>
                  <w:vAlign w:val="center"/>
                </w:tcPr>
                <w:p>
                  <w:pPr>
                    <w:tabs>
                      <w:tab w:val="left" w:pos="2535"/>
                      <w:tab w:val="center" w:pos="4394"/>
                    </w:tabs>
                    <w:spacing w:line="400" w:lineRule="exact"/>
                    <w:jc w:val="center"/>
                    <w:rPr>
                      <w:rFonts w:hint="eastAsia" w:ascii="宋体" w:hAnsi="宋体"/>
                      <w:szCs w:val="21"/>
                    </w:rPr>
                  </w:pPr>
                  <w:r>
                    <w:rPr>
                      <w:rFonts w:hint="eastAsia" w:ascii="宋体" w:hAnsi="宋体"/>
                      <w:b/>
                      <w:szCs w:val="21"/>
                    </w:rPr>
                    <w:t>是</w:t>
                  </w:r>
                </w:p>
              </w:tc>
              <w:tc>
                <w:tcPr>
                  <w:tcW w:w="1622" w:type="dxa"/>
                  <w:tcBorders>
                    <w:tl2br w:val="nil"/>
                    <w:tr2bl w:val="nil"/>
                  </w:tcBorders>
                  <w:shd w:val="clear" w:color="auto" w:fill="auto"/>
                  <w:noWrap w:val="0"/>
                  <w:vAlign w:val="center"/>
                </w:tcPr>
                <w:p>
                  <w:pPr>
                    <w:tabs>
                      <w:tab w:val="left" w:pos="2535"/>
                      <w:tab w:val="center" w:pos="4394"/>
                    </w:tabs>
                    <w:spacing w:line="400" w:lineRule="exact"/>
                    <w:jc w:val="center"/>
                    <w:rPr>
                      <w:rFonts w:hint="eastAsia" w:ascii="宋体" w:hAnsi="宋体"/>
                      <w:szCs w:val="21"/>
                    </w:rPr>
                  </w:pPr>
                  <w:r>
                    <w:rPr>
                      <w:rFonts w:hint="eastAsia" w:ascii="宋体" w:hAnsi="宋体"/>
                      <w:b/>
                      <w:szCs w:val="21"/>
                    </w:rPr>
                    <w:t>是</w:t>
                  </w:r>
                </w:p>
              </w:tc>
              <w:tc>
                <w:tcPr>
                  <w:tcW w:w="1622" w:type="dxa"/>
                  <w:tcBorders>
                    <w:tl2br w:val="nil"/>
                    <w:tr2bl w:val="nil"/>
                  </w:tcBorders>
                  <w:shd w:val="clear" w:color="auto" w:fill="auto"/>
                  <w:noWrap w:val="0"/>
                  <w:vAlign w:val="center"/>
                </w:tcPr>
                <w:p>
                  <w:pPr>
                    <w:tabs>
                      <w:tab w:val="left" w:pos="2535"/>
                      <w:tab w:val="center" w:pos="4394"/>
                    </w:tabs>
                    <w:spacing w:line="400" w:lineRule="exact"/>
                    <w:jc w:val="center"/>
                    <w:rPr>
                      <w:rFonts w:hint="eastAsia" w:ascii="宋体" w:hAnsi="宋体"/>
                      <w:szCs w:val="21"/>
                    </w:rPr>
                  </w:pPr>
                  <w:r>
                    <w:rPr>
                      <w:rFonts w:hint="eastAsia" w:ascii="宋体" w:hAnsi="宋体"/>
                      <w:b/>
                      <w:szCs w:val="21"/>
                    </w:rPr>
                    <w:t>是</w:t>
                  </w:r>
                </w:p>
              </w:tc>
              <w:tc>
                <w:tcPr>
                  <w:tcW w:w="1624" w:type="dxa"/>
                  <w:tcBorders>
                    <w:tl2br w:val="nil"/>
                    <w:tr2bl w:val="nil"/>
                  </w:tcBorders>
                  <w:shd w:val="clear" w:color="auto" w:fill="auto"/>
                  <w:noWrap w:val="0"/>
                  <w:vAlign w:val="center"/>
                </w:tcPr>
                <w:p>
                  <w:pPr>
                    <w:tabs>
                      <w:tab w:val="left" w:pos="2535"/>
                      <w:tab w:val="center" w:pos="4394"/>
                    </w:tabs>
                    <w:spacing w:line="400" w:lineRule="exact"/>
                    <w:jc w:val="center"/>
                    <w:rPr>
                      <w:rFonts w:hint="eastAsia" w:ascii="宋体" w:hAnsi="宋体"/>
                      <w:szCs w:val="21"/>
                    </w:rPr>
                  </w:pPr>
                  <w:r>
                    <w:rPr>
                      <w:rFonts w:hint="eastAsia" w:ascii="宋体" w:hAnsi="宋体"/>
                      <w:b/>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2629" w:type="dxa"/>
                  <w:gridSpan w:val="2"/>
                  <w:tcBorders>
                    <w:tl2br w:val="nil"/>
                    <w:tr2bl w:val="nil"/>
                  </w:tcBorders>
                  <w:shd w:val="clear" w:color="auto" w:fill="auto"/>
                  <w:noWrap w:val="0"/>
                  <w:vAlign w:val="center"/>
                </w:tcPr>
                <w:p>
                  <w:pPr>
                    <w:tabs>
                      <w:tab w:val="left" w:pos="2535"/>
                      <w:tab w:val="center" w:pos="4394"/>
                    </w:tabs>
                    <w:spacing w:line="400" w:lineRule="exact"/>
                    <w:jc w:val="center"/>
                    <w:rPr>
                      <w:rFonts w:hint="eastAsia" w:ascii="宋体" w:hAnsi="宋体"/>
                      <w:szCs w:val="21"/>
                    </w:rPr>
                  </w:pPr>
                  <w:r>
                    <w:rPr>
                      <w:rFonts w:hint="eastAsia" w:ascii="宋体" w:hAnsi="宋体"/>
                      <w:b/>
                      <w:szCs w:val="21"/>
                    </w:rPr>
                    <w:t>评价标准</w:t>
                  </w:r>
                </w:p>
              </w:tc>
              <w:tc>
                <w:tcPr>
                  <w:tcW w:w="6491" w:type="dxa"/>
                  <w:gridSpan w:val="4"/>
                  <w:tcBorders>
                    <w:tl2br w:val="nil"/>
                    <w:tr2bl w:val="nil"/>
                  </w:tcBorders>
                  <w:shd w:val="clear" w:color="auto" w:fill="auto"/>
                  <w:noWrap w:val="0"/>
                  <w:vAlign w:val="center"/>
                </w:tcPr>
                <w:p>
                  <w:pPr>
                    <w:tabs>
                      <w:tab w:val="left" w:pos="2535"/>
                      <w:tab w:val="center" w:pos="4394"/>
                    </w:tabs>
                    <w:spacing w:line="400" w:lineRule="exact"/>
                    <w:jc w:val="center"/>
                    <w:rPr>
                      <w:rFonts w:hint="eastAsia" w:ascii="宋体" w:hAnsi="宋体"/>
                      <w:szCs w:val="21"/>
                    </w:rPr>
                  </w:pPr>
                  <w:r>
                    <w:rPr>
                      <w:rFonts w:hint="eastAsia" w:ascii="宋体" w:hAnsi="宋体"/>
                      <w:b/>
                      <w:szCs w:val="21"/>
                    </w:rPr>
                    <w:t>《</w:t>
                  </w:r>
                  <w:r>
                    <w:rPr>
                      <w:rFonts w:hint="eastAsia" w:ascii="宋体" w:hAnsi="宋体"/>
                      <w:b/>
                      <w:szCs w:val="21"/>
                      <w:lang w:val="en-US" w:eastAsia="zh-CN"/>
                    </w:rPr>
                    <w:t>工业企业厂界环境噪声排放标准</w:t>
                  </w:r>
                  <w:r>
                    <w:rPr>
                      <w:rFonts w:hint="eastAsia" w:ascii="宋体" w:hAnsi="宋体"/>
                      <w:b/>
                      <w:szCs w:val="21"/>
                    </w:rPr>
                    <w:t>》（GB22337-2008）2类标准</w:t>
                  </w:r>
                </w:p>
              </w:tc>
            </w:tr>
          </w:tbl>
          <w:p>
            <w:pPr>
              <w:pStyle w:val="7"/>
              <w:keepNext w:val="0"/>
              <w:keepLines w:val="0"/>
              <w:pageBreakBefore w:val="0"/>
              <w:widowControl/>
              <w:suppressLineNumbers w:val="0"/>
              <w:kinsoku/>
              <w:wordWrap/>
              <w:overflowPunct/>
              <w:topLinePunct w:val="0"/>
              <w:autoSpaceDE/>
              <w:autoSpaceDN/>
              <w:bidi w:val="0"/>
              <w:adjustRightInd/>
              <w:snapToGrid w:val="0"/>
              <w:spacing w:beforeAutospacing="0" w:afterAutospacing="0" w:line="360" w:lineRule="auto"/>
              <w:ind w:left="0" w:right="0" w:firstLine="480" w:firstLineChars="200"/>
              <w:textAlignment w:val="auto"/>
              <w:rPr>
                <w:rFonts w:hint="eastAsia"/>
                <w:sz w:val="24"/>
                <w:szCs w:val="24"/>
                <w:lang w:val="en-US" w:eastAsia="zh-CN"/>
              </w:rPr>
            </w:pPr>
            <w:r>
              <w:rPr>
                <w:rFonts w:hint="eastAsia"/>
                <w:sz w:val="24"/>
                <w:szCs w:val="24"/>
                <w:lang w:val="en-US" w:eastAsia="zh-CN"/>
              </w:rPr>
              <w:t>注：根据环评影响报告书和衡阳市环境保护局的审批意见，该项目厂界噪声执行《工业企业厂界环境噪声排放标准》（GB12348-2008）2类标准。</w:t>
            </w:r>
          </w:p>
          <w:p>
            <w:pPr>
              <w:pStyle w:val="66"/>
              <w:ind w:firstLine="480"/>
            </w:pPr>
            <w:r>
              <w:rPr>
                <w:rFonts w:hint="eastAsia"/>
              </w:rPr>
              <w:t>由上表监测结果可知，验收期间厂界噪声就能符合《工业企业厂界环境噪声排放标准》（GB</w:t>
            </w:r>
            <w:r>
              <w:t>12348</w:t>
            </w:r>
            <w:r>
              <w:rPr>
                <w:rFonts w:hint="eastAsia"/>
              </w:rPr>
              <w:t>-</w:t>
            </w:r>
            <w:r>
              <w:t>2008</w:t>
            </w:r>
            <w:r>
              <w:rPr>
                <w:rFonts w:hint="eastAsia"/>
              </w:rPr>
              <w:t>）表1中</w:t>
            </w:r>
            <w:r>
              <w:rPr>
                <w:rFonts w:hint="eastAsia"/>
                <w:lang w:val="en-US" w:eastAsia="zh-CN"/>
              </w:rPr>
              <w:t>2</w:t>
            </w:r>
            <w:r>
              <w:rPr>
                <w:rFonts w:hint="eastAsia"/>
              </w:rPr>
              <w:t>类标准限值。</w:t>
            </w:r>
          </w:p>
          <w:p>
            <w:pPr>
              <w:pStyle w:val="66"/>
              <w:ind w:firstLine="480"/>
              <w:rPr>
                <w:b/>
                <w:bCs/>
              </w:rPr>
            </w:pPr>
            <w:r>
              <w:rPr>
                <w:rFonts w:hint="eastAsia"/>
                <w:b/>
                <w:bCs/>
                <w:lang w:val="en-US" w:eastAsia="zh-CN"/>
              </w:rPr>
              <w:t>6</w:t>
            </w:r>
            <w:r>
              <w:rPr>
                <w:rFonts w:hint="eastAsia"/>
                <w:b/>
                <w:bCs/>
              </w:rPr>
              <w:t>、原有工程污染物排放量统计</w:t>
            </w:r>
          </w:p>
          <w:p>
            <w:pPr>
              <w:pStyle w:val="66"/>
              <w:ind w:firstLine="480"/>
            </w:pPr>
            <w:r>
              <w:rPr>
                <w:rFonts w:hint="eastAsia"/>
              </w:rPr>
              <w:t>根据验收监测结果，核算原有工程污染物排放量如下：</w:t>
            </w:r>
          </w:p>
          <w:p>
            <w:pPr>
              <w:pStyle w:val="66"/>
              <w:ind w:firstLine="0" w:firstLineChars="0"/>
              <w:jc w:val="center"/>
              <w:rPr>
                <w:b/>
                <w:bCs/>
              </w:rPr>
            </w:pPr>
            <w:r>
              <w:rPr>
                <w:rFonts w:hint="eastAsia"/>
                <w:b/>
                <w:bCs/>
              </w:rPr>
              <w:t>表2-</w:t>
            </w:r>
            <w:r>
              <w:rPr>
                <w:b/>
                <w:bCs/>
              </w:rPr>
              <w:t>1</w:t>
            </w:r>
            <w:r>
              <w:rPr>
                <w:rFonts w:hint="eastAsia"/>
                <w:b/>
                <w:bCs/>
                <w:lang w:val="en-US" w:eastAsia="zh-CN"/>
              </w:rPr>
              <w:t>5</w:t>
            </w:r>
            <w:r>
              <w:rPr>
                <w:b/>
                <w:bCs/>
              </w:rPr>
              <w:t xml:space="preserve">  </w:t>
            </w:r>
            <w:r>
              <w:rPr>
                <w:rFonts w:hint="eastAsia"/>
                <w:b/>
                <w:bCs/>
              </w:rPr>
              <w:t>原有工程污染物排放情况表</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75"/>
              <w:gridCol w:w="2600"/>
              <w:gridCol w:w="1795"/>
              <w:gridCol w:w="26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5" w:type="dxa"/>
                  <w:shd w:val="clear" w:color="auto" w:fill="auto"/>
                  <w:vAlign w:val="center"/>
                </w:tcPr>
                <w:p>
                  <w:pPr>
                    <w:pStyle w:val="66"/>
                    <w:spacing w:line="240" w:lineRule="auto"/>
                    <w:ind w:firstLine="0" w:firstLineChars="0"/>
                    <w:jc w:val="center"/>
                    <w:rPr>
                      <w:sz w:val="21"/>
                      <w:szCs w:val="21"/>
                    </w:rPr>
                  </w:pPr>
                  <w:r>
                    <w:rPr>
                      <w:rFonts w:hint="eastAsia"/>
                      <w:sz w:val="21"/>
                      <w:szCs w:val="21"/>
                    </w:rPr>
                    <w:t>类型</w:t>
                  </w:r>
                </w:p>
              </w:tc>
              <w:tc>
                <w:tcPr>
                  <w:tcW w:w="2600" w:type="dxa"/>
                  <w:shd w:val="clear" w:color="auto" w:fill="auto"/>
                  <w:vAlign w:val="center"/>
                </w:tcPr>
                <w:p>
                  <w:pPr>
                    <w:pStyle w:val="66"/>
                    <w:spacing w:line="240" w:lineRule="auto"/>
                    <w:ind w:firstLine="0" w:firstLineChars="0"/>
                    <w:jc w:val="center"/>
                    <w:rPr>
                      <w:sz w:val="21"/>
                      <w:szCs w:val="21"/>
                    </w:rPr>
                  </w:pPr>
                  <w:r>
                    <w:rPr>
                      <w:rFonts w:hint="eastAsia"/>
                      <w:sz w:val="21"/>
                      <w:szCs w:val="21"/>
                    </w:rPr>
                    <w:t>污染物</w:t>
                  </w:r>
                </w:p>
              </w:tc>
              <w:tc>
                <w:tcPr>
                  <w:tcW w:w="1795" w:type="dxa"/>
                  <w:shd w:val="clear" w:color="auto" w:fill="auto"/>
                  <w:vAlign w:val="center"/>
                </w:tcPr>
                <w:p>
                  <w:pPr>
                    <w:pStyle w:val="66"/>
                    <w:spacing w:line="240" w:lineRule="auto"/>
                    <w:ind w:firstLine="0" w:firstLineChars="0"/>
                    <w:jc w:val="center"/>
                    <w:rPr>
                      <w:sz w:val="21"/>
                      <w:szCs w:val="21"/>
                    </w:rPr>
                  </w:pPr>
                  <w:r>
                    <w:rPr>
                      <w:rFonts w:hint="eastAsia"/>
                      <w:sz w:val="21"/>
                      <w:szCs w:val="21"/>
                    </w:rPr>
                    <w:t>排放量t</w:t>
                  </w:r>
                  <w:r>
                    <w:rPr>
                      <w:sz w:val="21"/>
                      <w:szCs w:val="21"/>
                    </w:rPr>
                    <w:t>/a</w:t>
                  </w:r>
                </w:p>
              </w:tc>
              <w:tc>
                <w:tcPr>
                  <w:tcW w:w="2670" w:type="dxa"/>
                  <w:shd w:val="clear" w:color="auto" w:fill="auto"/>
                  <w:vAlign w:val="center"/>
                </w:tcPr>
                <w:p>
                  <w:pPr>
                    <w:pStyle w:val="66"/>
                    <w:spacing w:line="240" w:lineRule="auto"/>
                    <w:ind w:firstLine="0" w:firstLineChars="0"/>
                    <w:jc w:val="center"/>
                    <w:rPr>
                      <w:sz w:val="21"/>
                      <w:szCs w:val="21"/>
                    </w:rPr>
                  </w:pPr>
                  <w:r>
                    <w:rPr>
                      <w:rFonts w:hint="eastAsia"/>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5" w:type="dxa"/>
                  <w:vMerge w:val="restart"/>
                  <w:shd w:val="clear" w:color="auto" w:fill="auto"/>
                  <w:vAlign w:val="center"/>
                </w:tcPr>
                <w:p>
                  <w:pPr>
                    <w:pStyle w:val="66"/>
                    <w:spacing w:line="240" w:lineRule="auto"/>
                    <w:ind w:firstLine="0" w:firstLineChars="0"/>
                    <w:jc w:val="center"/>
                    <w:rPr>
                      <w:sz w:val="21"/>
                      <w:szCs w:val="21"/>
                    </w:rPr>
                  </w:pPr>
                  <w:r>
                    <w:rPr>
                      <w:rFonts w:hint="eastAsia"/>
                      <w:sz w:val="21"/>
                      <w:szCs w:val="21"/>
                    </w:rPr>
                    <w:t>废水</w:t>
                  </w:r>
                </w:p>
              </w:tc>
              <w:tc>
                <w:tcPr>
                  <w:tcW w:w="2600" w:type="dxa"/>
                  <w:shd w:val="clear" w:color="auto" w:fill="auto"/>
                  <w:vAlign w:val="center"/>
                </w:tcPr>
                <w:p>
                  <w:pPr>
                    <w:pStyle w:val="66"/>
                    <w:spacing w:line="240" w:lineRule="auto"/>
                    <w:ind w:firstLine="0" w:firstLineChars="0"/>
                    <w:jc w:val="center"/>
                    <w:rPr>
                      <w:rFonts w:hint="default" w:eastAsia="宋体"/>
                      <w:sz w:val="21"/>
                      <w:szCs w:val="21"/>
                      <w:lang w:val="en-US" w:eastAsia="zh-CN"/>
                    </w:rPr>
                  </w:pPr>
                  <w:r>
                    <w:rPr>
                      <w:rFonts w:hint="eastAsia"/>
                      <w:sz w:val="21"/>
                      <w:szCs w:val="21"/>
                      <w:lang w:val="en-US" w:eastAsia="zh-CN"/>
                    </w:rPr>
                    <w:t>医疗废水</w:t>
                  </w:r>
                </w:p>
              </w:tc>
              <w:tc>
                <w:tcPr>
                  <w:tcW w:w="1795" w:type="dxa"/>
                  <w:shd w:val="clear" w:color="auto" w:fill="auto"/>
                  <w:vAlign w:val="center"/>
                </w:tcPr>
                <w:p>
                  <w:pPr>
                    <w:pStyle w:val="66"/>
                    <w:spacing w:line="240" w:lineRule="auto"/>
                    <w:ind w:firstLine="0" w:firstLineChars="0"/>
                    <w:jc w:val="center"/>
                    <w:rPr>
                      <w:rFonts w:hint="default" w:eastAsia="宋体"/>
                      <w:sz w:val="21"/>
                      <w:szCs w:val="21"/>
                      <w:lang w:val="en-US" w:eastAsia="zh-CN"/>
                    </w:rPr>
                  </w:pPr>
                  <w:r>
                    <w:rPr>
                      <w:rFonts w:hint="eastAsia"/>
                      <w:sz w:val="21"/>
                      <w:szCs w:val="21"/>
                      <w:lang w:val="en-US" w:eastAsia="zh-CN"/>
                    </w:rPr>
                    <w:t>105485</w:t>
                  </w:r>
                </w:p>
              </w:tc>
              <w:tc>
                <w:tcPr>
                  <w:tcW w:w="2670" w:type="dxa"/>
                  <w:shd w:val="clear" w:color="auto" w:fill="auto"/>
                  <w:vAlign w:val="center"/>
                </w:tcPr>
                <w:p>
                  <w:pPr>
                    <w:pStyle w:val="66"/>
                    <w:spacing w:line="240" w:lineRule="auto"/>
                    <w:ind w:firstLine="0" w:firstLineChars="0"/>
                    <w:jc w:val="center"/>
                    <w:rPr>
                      <w:sz w:val="21"/>
                      <w:szCs w:val="21"/>
                    </w:rPr>
                  </w:pPr>
                  <w:r>
                    <w:rPr>
                      <w:rFonts w:hint="eastAsia"/>
                      <w:sz w:val="21"/>
                      <w:szCs w:val="21"/>
                    </w:rPr>
                    <w:t>根据验收报告所得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75" w:type="dxa"/>
                  <w:vMerge w:val="continue"/>
                  <w:shd w:val="clear" w:color="auto" w:fill="auto"/>
                  <w:vAlign w:val="center"/>
                </w:tcPr>
                <w:p>
                  <w:pPr>
                    <w:pStyle w:val="66"/>
                    <w:spacing w:line="240" w:lineRule="auto"/>
                    <w:ind w:firstLine="0" w:firstLineChars="0"/>
                    <w:jc w:val="center"/>
                    <w:rPr>
                      <w:rFonts w:hint="eastAsia"/>
                      <w:sz w:val="21"/>
                      <w:szCs w:val="21"/>
                    </w:rPr>
                  </w:pPr>
                </w:p>
              </w:tc>
              <w:tc>
                <w:tcPr>
                  <w:tcW w:w="2600" w:type="dxa"/>
                  <w:shd w:val="clear" w:color="auto" w:fill="auto"/>
                  <w:vAlign w:val="center"/>
                </w:tcPr>
                <w:p>
                  <w:pPr>
                    <w:pStyle w:val="66"/>
                    <w:spacing w:line="240" w:lineRule="auto"/>
                    <w:ind w:firstLine="0" w:firstLineChars="0"/>
                    <w:jc w:val="center"/>
                    <w:rPr>
                      <w:rFonts w:hint="eastAsia"/>
                      <w:sz w:val="21"/>
                      <w:szCs w:val="21"/>
                      <w:lang w:val="en-US" w:eastAsia="zh-CN"/>
                    </w:rPr>
                  </w:pPr>
                  <w:r>
                    <w:rPr>
                      <w:rFonts w:hint="default"/>
                      <w:sz w:val="21"/>
                      <w:szCs w:val="21"/>
                      <w:lang w:val="en-US" w:eastAsia="zh-CN"/>
                    </w:rPr>
                    <w:t>化学需氧量</w:t>
                  </w:r>
                </w:p>
              </w:tc>
              <w:tc>
                <w:tcPr>
                  <w:tcW w:w="1795" w:type="dxa"/>
                  <w:shd w:val="clear" w:color="auto" w:fill="auto"/>
                  <w:vAlign w:val="center"/>
                </w:tcPr>
                <w:p>
                  <w:pPr>
                    <w:pStyle w:val="66"/>
                    <w:spacing w:line="240" w:lineRule="auto"/>
                    <w:ind w:firstLine="0" w:firstLineChars="0"/>
                    <w:jc w:val="center"/>
                    <w:rPr>
                      <w:rFonts w:hint="default"/>
                      <w:sz w:val="21"/>
                      <w:szCs w:val="21"/>
                      <w:lang w:val="en-US" w:eastAsia="zh-CN"/>
                    </w:rPr>
                  </w:pPr>
                  <w:r>
                    <w:rPr>
                      <w:rFonts w:hint="eastAsia"/>
                      <w:sz w:val="21"/>
                      <w:szCs w:val="21"/>
                      <w:lang w:val="en-US" w:eastAsia="zh-CN"/>
                    </w:rPr>
                    <w:t>3.69</w:t>
                  </w:r>
                </w:p>
              </w:tc>
              <w:tc>
                <w:tcPr>
                  <w:tcW w:w="2670" w:type="dxa"/>
                  <w:vMerge w:val="restart"/>
                  <w:shd w:val="clear" w:color="auto" w:fill="auto"/>
                  <w:vAlign w:val="center"/>
                </w:tcPr>
                <w:p>
                  <w:pPr>
                    <w:pStyle w:val="66"/>
                    <w:spacing w:line="240" w:lineRule="auto"/>
                    <w:ind w:firstLine="0" w:firstLineChars="0"/>
                    <w:jc w:val="center"/>
                    <w:rPr>
                      <w:rFonts w:hint="default" w:eastAsia="宋体"/>
                      <w:sz w:val="21"/>
                      <w:szCs w:val="21"/>
                      <w:lang w:val="en-US" w:eastAsia="zh-CN"/>
                    </w:rPr>
                  </w:pPr>
                  <w:r>
                    <w:rPr>
                      <w:rFonts w:hint="eastAsia"/>
                      <w:sz w:val="21"/>
                      <w:szCs w:val="21"/>
                    </w:rPr>
                    <w:t>根据</w:t>
                  </w:r>
                  <w:r>
                    <w:rPr>
                      <w:rFonts w:hint="eastAsia"/>
                      <w:sz w:val="21"/>
                      <w:szCs w:val="21"/>
                      <w:lang w:val="en-US" w:eastAsia="zh-CN"/>
                    </w:rPr>
                    <w:t>验收报告监测浓度及废水量计算所得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5" w:type="dxa"/>
                  <w:vMerge w:val="continue"/>
                  <w:shd w:val="clear" w:color="auto" w:fill="auto"/>
                  <w:vAlign w:val="center"/>
                </w:tcPr>
                <w:p>
                  <w:pPr>
                    <w:pStyle w:val="66"/>
                    <w:spacing w:line="240" w:lineRule="auto"/>
                    <w:ind w:firstLine="0" w:firstLineChars="0"/>
                    <w:jc w:val="center"/>
                    <w:rPr>
                      <w:rFonts w:hint="eastAsia"/>
                      <w:sz w:val="21"/>
                      <w:szCs w:val="21"/>
                    </w:rPr>
                  </w:pPr>
                </w:p>
              </w:tc>
              <w:tc>
                <w:tcPr>
                  <w:tcW w:w="2600" w:type="dxa"/>
                  <w:shd w:val="clear" w:color="auto" w:fill="auto"/>
                  <w:vAlign w:val="center"/>
                </w:tcPr>
                <w:p>
                  <w:pPr>
                    <w:pStyle w:val="66"/>
                    <w:spacing w:line="240" w:lineRule="auto"/>
                    <w:ind w:firstLine="0" w:firstLineChars="0"/>
                    <w:jc w:val="center"/>
                    <w:rPr>
                      <w:rFonts w:hint="eastAsia"/>
                      <w:sz w:val="21"/>
                      <w:szCs w:val="21"/>
                      <w:lang w:val="en-US" w:eastAsia="zh-CN"/>
                    </w:rPr>
                  </w:pPr>
                  <w:r>
                    <w:rPr>
                      <w:rFonts w:hint="default"/>
                      <w:sz w:val="21"/>
                      <w:szCs w:val="21"/>
                      <w:lang w:val="en-US" w:eastAsia="zh-CN"/>
                    </w:rPr>
                    <w:t>五日生化需氧量</w:t>
                  </w:r>
                </w:p>
              </w:tc>
              <w:tc>
                <w:tcPr>
                  <w:tcW w:w="1795" w:type="dxa"/>
                  <w:shd w:val="clear" w:color="auto" w:fill="auto"/>
                  <w:vAlign w:val="center"/>
                </w:tcPr>
                <w:p>
                  <w:pPr>
                    <w:pStyle w:val="66"/>
                    <w:spacing w:line="240" w:lineRule="auto"/>
                    <w:ind w:firstLine="0" w:firstLineChars="0"/>
                    <w:jc w:val="center"/>
                    <w:rPr>
                      <w:rFonts w:hint="default"/>
                      <w:sz w:val="21"/>
                      <w:szCs w:val="21"/>
                      <w:lang w:val="en-US" w:eastAsia="zh-CN"/>
                    </w:rPr>
                  </w:pPr>
                  <w:r>
                    <w:rPr>
                      <w:rFonts w:hint="eastAsia"/>
                      <w:sz w:val="21"/>
                      <w:szCs w:val="21"/>
                      <w:lang w:val="en-US" w:eastAsia="zh-CN"/>
                    </w:rPr>
                    <w:t>1.16</w:t>
                  </w:r>
                </w:p>
              </w:tc>
              <w:tc>
                <w:tcPr>
                  <w:tcW w:w="2670" w:type="dxa"/>
                  <w:vMerge w:val="continue"/>
                  <w:shd w:val="clear" w:color="auto" w:fill="auto"/>
                  <w:vAlign w:val="center"/>
                </w:tcPr>
                <w:p>
                  <w:pPr>
                    <w:pStyle w:val="66"/>
                    <w:spacing w:line="240" w:lineRule="auto"/>
                    <w:ind w:firstLine="0" w:firstLineChars="0"/>
                    <w:jc w:val="center"/>
                    <w:rPr>
                      <w:rFonts w:hint="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5" w:type="dxa"/>
                  <w:vMerge w:val="continue"/>
                  <w:shd w:val="clear" w:color="auto" w:fill="auto"/>
                  <w:vAlign w:val="center"/>
                </w:tcPr>
                <w:p>
                  <w:pPr>
                    <w:pStyle w:val="66"/>
                    <w:spacing w:line="240" w:lineRule="auto"/>
                    <w:ind w:firstLine="0" w:firstLineChars="0"/>
                    <w:jc w:val="center"/>
                    <w:rPr>
                      <w:rFonts w:hint="eastAsia"/>
                      <w:sz w:val="21"/>
                      <w:szCs w:val="21"/>
                    </w:rPr>
                  </w:pPr>
                </w:p>
              </w:tc>
              <w:tc>
                <w:tcPr>
                  <w:tcW w:w="2600" w:type="dxa"/>
                  <w:shd w:val="clear" w:color="auto" w:fill="auto"/>
                  <w:vAlign w:val="center"/>
                </w:tcPr>
                <w:p>
                  <w:pPr>
                    <w:pStyle w:val="66"/>
                    <w:spacing w:line="240" w:lineRule="auto"/>
                    <w:ind w:firstLine="0" w:firstLineChars="0"/>
                    <w:jc w:val="center"/>
                    <w:rPr>
                      <w:rFonts w:hint="eastAsia"/>
                      <w:sz w:val="21"/>
                      <w:szCs w:val="21"/>
                      <w:lang w:val="en-US" w:eastAsia="zh-CN"/>
                    </w:rPr>
                  </w:pPr>
                  <w:r>
                    <w:rPr>
                      <w:rFonts w:hint="default"/>
                      <w:sz w:val="21"/>
                      <w:szCs w:val="21"/>
                      <w:lang w:val="en-US" w:eastAsia="zh-CN"/>
                    </w:rPr>
                    <w:t>氨氮</w:t>
                  </w:r>
                </w:p>
              </w:tc>
              <w:tc>
                <w:tcPr>
                  <w:tcW w:w="1795" w:type="dxa"/>
                  <w:shd w:val="clear" w:color="auto" w:fill="auto"/>
                  <w:vAlign w:val="center"/>
                </w:tcPr>
                <w:p>
                  <w:pPr>
                    <w:pStyle w:val="66"/>
                    <w:spacing w:line="240" w:lineRule="auto"/>
                    <w:ind w:firstLine="0" w:firstLineChars="0"/>
                    <w:jc w:val="center"/>
                    <w:rPr>
                      <w:rFonts w:hint="default"/>
                      <w:sz w:val="21"/>
                      <w:szCs w:val="21"/>
                      <w:lang w:val="en-US" w:eastAsia="zh-CN"/>
                    </w:rPr>
                  </w:pPr>
                  <w:r>
                    <w:rPr>
                      <w:rFonts w:hint="eastAsia"/>
                      <w:sz w:val="21"/>
                      <w:szCs w:val="21"/>
                      <w:lang w:val="en-US" w:eastAsia="zh-CN"/>
                    </w:rPr>
                    <w:t>0.17</w:t>
                  </w:r>
                </w:p>
              </w:tc>
              <w:tc>
                <w:tcPr>
                  <w:tcW w:w="2670" w:type="dxa"/>
                  <w:vMerge w:val="continue"/>
                  <w:shd w:val="clear" w:color="auto" w:fill="auto"/>
                  <w:vAlign w:val="center"/>
                </w:tcPr>
                <w:p>
                  <w:pPr>
                    <w:pStyle w:val="66"/>
                    <w:spacing w:line="240" w:lineRule="auto"/>
                    <w:ind w:firstLine="0" w:firstLineChars="0"/>
                    <w:jc w:val="center"/>
                    <w:rPr>
                      <w:rFonts w:hint="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5" w:type="dxa"/>
                  <w:vMerge w:val="continue"/>
                  <w:shd w:val="clear" w:color="auto" w:fill="auto"/>
                  <w:vAlign w:val="center"/>
                </w:tcPr>
                <w:p>
                  <w:pPr>
                    <w:pStyle w:val="66"/>
                    <w:spacing w:line="240" w:lineRule="auto"/>
                    <w:ind w:firstLine="0" w:firstLineChars="0"/>
                    <w:jc w:val="center"/>
                    <w:rPr>
                      <w:rFonts w:hint="eastAsia"/>
                      <w:sz w:val="21"/>
                      <w:szCs w:val="21"/>
                    </w:rPr>
                  </w:pPr>
                </w:p>
              </w:tc>
              <w:tc>
                <w:tcPr>
                  <w:tcW w:w="2600" w:type="dxa"/>
                  <w:shd w:val="clear" w:color="auto" w:fill="auto"/>
                  <w:vAlign w:val="center"/>
                </w:tcPr>
                <w:p>
                  <w:pPr>
                    <w:pStyle w:val="66"/>
                    <w:spacing w:line="240" w:lineRule="auto"/>
                    <w:ind w:firstLine="0" w:firstLineChars="0"/>
                    <w:jc w:val="center"/>
                    <w:rPr>
                      <w:rFonts w:hint="eastAsia"/>
                      <w:sz w:val="21"/>
                      <w:szCs w:val="21"/>
                      <w:lang w:val="en-US" w:eastAsia="zh-CN"/>
                    </w:rPr>
                  </w:pPr>
                  <w:r>
                    <w:rPr>
                      <w:rFonts w:hint="default"/>
                      <w:sz w:val="21"/>
                      <w:szCs w:val="21"/>
                      <w:lang w:val="en-US" w:eastAsia="zh-CN"/>
                    </w:rPr>
                    <w:t>悬浮物</w:t>
                  </w:r>
                </w:p>
              </w:tc>
              <w:tc>
                <w:tcPr>
                  <w:tcW w:w="1795" w:type="dxa"/>
                  <w:shd w:val="clear" w:color="auto" w:fill="auto"/>
                  <w:vAlign w:val="center"/>
                </w:tcPr>
                <w:p>
                  <w:pPr>
                    <w:pStyle w:val="66"/>
                    <w:spacing w:line="240" w:lineRule="auto"/>
                    <w:ind w:firstLine="0" w:firstLineChars="0"/>
                    <w:jc w:val="center"/>
                    <w:rPr>
                      <w:rFonts w:hint="default"/>
                      <w:sz w:val="21"/>
                      <w:szCs w:val="21"/>
                      <w:lang w:val="en-US" w:eastAsia="zh-CN"/>
                    </w:rPr>
                  </w:pPr>
                  <w:r>
                    <w:rPr>
                      <w:rFonts w:hint="eastAsia"/>
                      <w:sz w:val="21"/>
                      <w:szCs w:val="21"/>
                      <w:lang w:val="en-US" w:eastAsia="zh-CN"/>
                    </w:rPr>
                    <w:t>1.898</w:t>
                  </w:r>
                </w:p>
              </w:tc>
              <w:tc>
                <w:tcPr>
                  <w:tcW w:w="2670" w:type="dxa"/>
                  <w:vMerge w:val="continue"/>
                  <w:shd w:val="clear" w:color="auto" w:fill="auto"/>
                  <w:vAlign w:val="center"/>
                </w:tcPr>
                <w:p>
                  <w:pPr>
                    <w:pStyle w:val="66"/>
                    <w:spacing w:line="240" w:lineRule="auto"/>
                    <w:ind w:firstLine="0" w:firstLineChars="0"/>
                    <w:jc w:val="center"/>
                    <w:rPr>
                      <w:rFonts w:hint="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5" w:type="dxa"/>
                  <w:vMerge w:val="continue"/>
                  <w:shd w:val="clear" w:color="auto" w:fill="auto"/>
                  <w:vAlign w:val="center"/>
                </w:tcPr>
                <w:p>
                  <w:pPr>
                    <w:pStyle w:val="66"/>
                    <w:spacing w:line="240" w:lineRule="auto"/>
                    <w:ind w:firstLine="0" w:firstLineChars="0"/>
                    <w:jc w:val="center"/>
                    <w:rPr>
                      <w:rFonts w:hint="eastAsia"/>
                      <w:sz w:val="21"/>
                      <w:szCs w:val="21"/>
                    </w:rPr>
                  </w:pPr>
                </w:p>
              </w:tc>
              <w:tc>
                <w:tcPr>
                  <w:tcW w:w="2600" w:type="dxa"/>
                  <w:shd w:val="clear" w:color="auto" w:fill="auto"/>
                  <w:vAlign w:val="center"/>
                </w:tcPr>
                <w:p>
                  <w:pPr>
                    <w:pStyle w:val="66"/>
                    <w:spacing w:line="240" w:lineRule="auto"/>
                    <w:ind w:firstLine="0" w:firstLineChars="0"/>
                    <w:jc w:val="center"/>
                    <w:rPr>
                      <w:rFonts w:hint="default"/>
                      <w:sz w:val="21"/>
                      <w:szCs w:val="21"/>
                      <w:lang w:val="en-US" w:eastAsia="zh-CN"/>
                    </w:rPr>
                  </w:pPr>
                  <w:r>
                    <w:rPr>
                      <w:rFonts w:hint="default"/>
                      <w:sz w:val="21"/>
                      <w:szCs w:val="21"/>
                      <w:lang w:val="en-US" w:eastAsia="zh-CN"/>
                    </w:rPr>
                    <w:t>总</w:t>
                  </w:r>
                  <w:r>
                    <w:rPr>
                      <w:rFonts w:hint="eastAsia"/>
                      <w:sz w:val="21"/>
                      <w:szCs w:val="21"/>
                      <w:lang w:val="en-US" w:eastAsia="zh-CN"/>
                    </w:rPr>
                    <w:t>汞</w:t>
                  </w:r>
                </w:p>
              </w:tc>
              <w:tc>
                <w:tcPr>
                  <w:tcW w:w="1795" w:type="dxa"/>
                  <w:shd w:val="clear" w:color="auto" w:fill="auto"/>
                  <w:vAlign w:val="center"/>
                </w:tcPr>
                <w:p>
                  <w:pPr>
                    <w:pStyle w:val="66"/>
                    <w:spacing w:line="240" w:lineRule="auto"/>
                    <w:ind w:firstLine="0" w:firstLineChars="0"/>
                    <w:jc w:val="center"/>
                    <w:rPr>
                      <w:rFonts w:hint="default"/>
                      <w:sz w:val="21"/>
                      <w:szCs w:val="21"/>
                      <w:lang w:val="en-US" w:eastAsia="zh-CN"/>
                    </w:rPr>
                  </w:pPr>
                  <w:r>
                    <w:rPr>
                      <w:rFonts w:hint="eastAsia"/>
                      <w:sz w:val="21"/>
                      <w:szCs w:val="21"/>
                      <w:lang w:val="en-US" w:eastAsia="zh-CN"/>
                    </w:rPr>
                    <w:t>0.0000042</w:t>
                  </w:r>
                </w:p>
              </w:tc>
              <w:tc>
                <w:tcPr>
                  <w:tcW w:w="2670" w:type="dxa"/>
                  <w:vMerge w:val="continue"/>
                  <w:shd w:val="clear" w:color="auto" w:fill="auto"/>
                  <w:vAlign w:val="center"/>
                </w:tcPr>
                <w:p>
                  <w:pPr>
                    <w:pStyle w:val="66"/>
                    <w:spacing w:line="240" w:lineRule="auto"/>
                    <w:ind w:firstLine="0" w:firstLineChars="0"/>
                    <w:jc w:val="center"/>
                    <w:rPr>
                      <w:rFonts w:hint="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5" w:type="dxa"/>
                  <w:vMerge w:val="continue"/>
                  <w:shd w:val="clear" w:color="auto" w:fill="auto"/>
                  <w:vAlign w:val="center"/>
                </w:tcPr>
                <w:p>
                  <w:pPr>
                    <w:pStyle w:val="66"/>
                    <w:spacing w:line="240" w:lineRule="auto"/>
                    <w:ind w:firstLine="0" w:firstLineChars="0"/>
                    <w:jc w:val="center"/>
                    <w:rPr>
                      <w:rFonts w:hint="eastAsia"/>
                      <w:sz w:val="21"/>
                      <w:szCs w:val="21"/>
                    </w:rPr>
                  </w:pPr>
                </w:p>
              </w:tc>
              <w:tc>
                <w:tcPr>
                  <w:tcW w:w="2600" w:type="dxa"/>
                  <w:shd w:val="clear" w:color="auto" w:fill="auto"/>
                  <w:vAlign w:val="center"/>
                </w:tcPr>
                <w:p>
                  <w:pPr>
                    <w:pStyle w:val="66"/>
                    <w:spacing w:line="240" w:lineRule="auto"/>
                    <w:ind w:firstLine="0" w:firstLineChars="0"/>
                    <w:jc w:val="center"/>
                    <w:rPr>
                      <w:rFonts w:hint="default"/>
                      <w:sz w:val="21"/>
                      <w:szCs w:val="21"/>
                      <w:lang w:val="en-US" w:eastAsia="zh-CN"/>
                    </w:rPr>
                  </w:pPr>
                  <w:r>
                    <w:rPr>
                      <w:rFonts w:hint="eastAsia"/>
                      <w:sz w:val="21"/>
                      <w:szCs w:val="21"/>
                      <w:lang w:val="en-US" w:eastAsia="zh-CN"/>
                    </w:rPr>
                    <w:t>氰化物</w:t>
                  </w:r>
                </w:p>
              </w:tc>
              <w:tc>
                <w:tcPr>
                  <w:tcW w:w="1795" w:type="dxa"/>
                  <w:shd w:val="clear" w:color="auto" w:fill="auto"/>
                  <w:vAlign w:val="center"/>
                </w:tcPr>
                <w:p>
                  <w:pPr>
                    <w:pStyle w:val="66"/>
                    <w:spacing w:line="240" w:lineRule="auto"/>
                    <w:ind w:firstLine="0" w:firstLineChars="0"/>
                    <w:jc w:val="center"/>
                    <w:rPr>
                      <w:rFonts w:hint="default"/>
                      <w:sz w:val="21"/>
                      <w:szCs w:val="21"/>
                      <w:lang w:val="en-US" w:eastAsia="zh-CN"/>
                    </w:rPr>
                  </w:pPr>
                  <w:r>
                    <w:rPr>
                      <w:rFonts w:hint="eastAsia"/>
                      <w:sz w:val="21"/>
                      <w:szCs w:val="21"/>
                      <w:lang w:val="en-US" w:eastAsia="zh-CN"/>
                    </w:rPr>
                    <w:t>0.00073</w:t>
                  </w:r>
                </w:p>
              </w:tc>
              <w:tc>
                <w:tcPr>
                  <w:tcW w:w="2670" w:type="dxa"/>
                  <w:vMerge w:val="continue"/>
                  <w:shd w:val="clear" w:color="auto" w:fill="auto"/>
                  <w:vAlign w:val="center"/>
                </w:tcPr>
                <w:p>
                  <w:pPr>
                    <w:pStyle w:val="66"/>
                    <w:spacing w:line="240" w:lineRule="auto"/>
                    <w:ind w:firstLine="0" w:firstLineChars="0"/>
                    <w:jc w:val="center"/>
                    <w:rPr>
                      <w:rFonts w:hint="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5" w:type="dxa"/>
                  <w:vMerge w:val="continue"/>
                  <w:shd w:val="clear" w:color="auto" w:fill="auto"/>
                  <w:vAlign w:val="center"/>
                </w:tcPr>
                <w:p>
                  <w:pPr>
                    <w:pStyle w:val="66"/>
                    <w:spacing w:line="240" w:lineRule="auto"/>
                    <w:ind w:firstLine="0" w:firstLineChars="0"/>
                    <w:jc w:val="center"/>
                    <w:rPr>
                      <w:rFonts w:hint="eastAsia"/>
                      <w:sz w:val="21"/>
                      <w:szCs w:val="21"/>
                    </w:rPr>
                  </w:pPr>
                </w:p>
              </w:tc>
              <w:tc>
                <w:tcPr>
                  <w:tcW w:w="2600" w:type="dxa"/>
                  <w:shd w:val="clear" w:color="auto" w:fill="auto"/>
                  <w:vAlign w:val="center"/>
                </w:tcPr>
                <w:p>
                  <w:pPr>
                    <w:pStyle w:val="66"/>
                    <w:spacing w:line="240" w:lineRule="auto"/>
                    <w:ind w:firstLine="0" w:firstLineChars="0"/>
                    <w:jc w:val="center"/>
                    <w:rPr>
                      <w:rFonts w:hint="default"/>
                      <w:sz w:val="21"/>
                      <w:szCs w:val="21"/>
                      <w:lang w:val="en-US" w:eastAsia="zh-CN"/>
                    </w:rPr>
                  </w:pPr>
                  <w:r>
                    <w:rPr>
                      <w:rFonts w:hint="default"/>
                      <w:sz w:val="21"/>
                      <w:szCs w:val="21"/>
                      <w:lang w:val="en-US" w:eastAsia="zh-CN"/>
                    </w:rPr>
                    <w:t>动植物油</w:t>
                  </w:r>
                </w:p>
              </w:tc>
              <w:tc>
                <w:tcPr>
                  <w:tcW w:w="1795" w:type="dxa"/>
                  <w:shd w:val="clear" w:color="auto" w:fill="auto"/>
                  <w:vAlign w:val="center"/>
                </w:tcPr>
                <w:p>
                  <w:pPr>
                    <w:pStyle w:val="66"/>
                    <w:spacing w:line="240" w:lineRule="auto"/>
                    <w:ind w:firstLine="0" w:firstLineChars="0"/>
                    <w:jc w:val="center"/>
                    <w:rPr>
                      <w:rFonts w:hint="default"/>
                      <w:sz w:val="21"/>
                      <w:szCs w:val="21"/>
                      <w:lang w:val="en-US" w:eastAsia="zh-CN"/>
                    </w:rPr>
                  </w:pPr>
                  <w:r>
                    <w:rPr>
                      <w:rFonts w:hint="eastAsia"/>
                      <w:sz w:val="21"/>
                      <w:szCs w:val="21"/>
                      <w:lang w:val="en-US" w:eastAsia="zh-CN"/>
                    </w:rPr>
                    <w:t>0.0042</w:t>
                  </w:r>
                </w:p>
              </w:tc>
              <w:tc>
                <w:tcPr>
                  <w:tcW w:w="2670" w:type="dxa"/>
                  <w:vMerge w:val="continue"/>
                  <w:shd w:val="clear" w:color="auto" w:fill="auto"/>
                  <w:vAlign w:val="center"/>
                </w:tcPr>
                <w:p>
                  <w:pPr>
                    <w:pStyle w:val="66"/>
                    <w:spacing w:line="240" w:lineRule="auto"/>
                    <w:ind w:firstLine="0" w:firstLineChars="0"/>
                    <w:jc w:val="center"/>
                    <w:rPr>
                      <w:rFonts w:hint="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5" w:type="dxa"/>
                  <w:vMerge w:val="restart"/>
                  <w:shd w:val="clear" w:color="auto" w:fill="auto"/>
                  <w:vAlign w:val="center"/>
                </w:tcPr>
                <w:p>
                  <w:pPr>
                    <w:pStyle w:val="66"/>
                    <w:spacing w:line="240" w:lineRule="auto"/>
                    <w:ind w:firstLine="0" w:firstLineChars="0"/>
                    <w:jc w:val="center"/>
                    <w:rPr>
                      <w:sz w:val="21"/>
                      <w:szCs w:val="21"/>
                    </w:rPr>
                  </w:pPr>
                  <w:r>
                    <w:rPr>
                      <w:rFonts w:hint="eastAsia"/>
                      <w:sz w:val="21"/>
                      <w:szCs w:val="21"/>
                    </w:rPr>
                    <w:t>废气</w:t>
                  </w:r>
                </w:p>
              </w:tc>
              <w:tc>
                <w:tcPr>
                  <w:tcW w:w="2600" w:type="dxa"/>
                  <w:shd w:val="clear" w:color="auto" w:fill="auto"/>
                  <w:vAlign w:val="center"/>
                </w:tcPr>
                <w:p>
                  <w:pPr>
                    <w:pStyle w:val="66"/>
                    <w:spacing w:line="240" w:lineRule="auto"/>
                    <w:ind w:firstLine="0" w:firstLineChars="0"/>
                    <w:jc w:val="center"/>
                    <w:rPr>
                      <w:sz w:val="21"/>
                      <w:szCs w:val="21"/>
                    </w:rPr>
                  </w:pPr>
                  <w:r>
                    <w:rPr>
                      <w:rFonts w:hint="eastAsia"/>
                      <w:sz w:val="21"/>
                      <w:szCs w:val="21"/>
                    </w:rPr>
                    <w:t>颗粒物</w:t>
                  </w:r>
                </w:p>
              </w:tc>
              <w:tc>
                <w:tcPr>
                  <w:tcW w:w="1795" w:type="dxa"/>
                  <w:shd w:val="clear" w:color="auto" w:fill="auto"/>
                  <w:vAlign w:val="center"/>
                </w:tcPr>
                <w:p>
                  <w:pPr>
                    <w:pStyle w:val="66"/>
                    <w:spacing w:line="240" w:lineRule="auto"/>
                    <w:ind w:firstLine="0" w:firstLineChars="0"/>
                    <w:jc w:val="center"/>
                    <w:rPr>
                      <w:rFonts w:hint="default" w:eastAsia="宋体"/>
                      <w:sz w:val="21"/>
                      <w:szCs w:val="21"/>
                      <w:lang w:val="en-US" w:eastAsia="zh-CN"/>
                    </w:rPr>
                  </w:pPr>
                  <w:r>
                    <w:rPr>
                      <w:rFonts w:hint="eastAsia"/>
                      <w:sz w:val="21"/>
                      <w:szCs w:val="21"/>
                      <w:lang w:val="en-US" w:eastAsia="zh-CN"/>
                    </w:rPr>
                    <w:t>0</w:t>
                  </w:r>
                </w:p>
              </w:tc>
              <w:tc>
                <w:tcPr>
                  <w:tcW w:w="2670" w:type="dxa"/>
                  <w:vMerge w:val="restart"/>
                  <w:shd w:val="clear" w:color="auto" w:fill="auto"/>
                  <w:vAlign w:val="center"/>
                </w:tcPr>
                <w:p>
                  <w:pPr>
                    <w:pStyle w:val="66"/>
                    <w:spacing w:line="240" w:lineRule="auto"/>
                    <w:ind w:firstLine="0" w:firstLineChars="0"/>
                    <w:jc w:val="center"/>
                    <w:rPr>
                      <w:rFonts w:hint="eastAsia"/>
                      <w:sz w:val="21"/>
                      <w:szCs w:val="21"/>
                    </w:rPr>
                  </w:pPr>
                  <w:r>
                    <w:rPr>
                      <w:rFonts w:hint="eastAsia"/>
                      <w:sz w:val="21"/>
                      <w:szCs w:val="21"/>
                    </w:rPr>
                    <w:t>最大排放速率乘以年排放时间</w:t>
                  </w:r>
                  <w:r>
                    <w:rPr>
                      <w:rFonts w:hint="eastAsia"/>
                      <w:sz w:val="21"/>
                      <w:szCs w:val="21"/>
                      <w:lang w:eastAsia="zh-CN"/>
                    </w:rPr>
                    <w:t>（</w:t>
                  </w:r>
                  <w:r>
                    <w:rPr>
                      <w:rFonts w:hint="eastAsia"/>
                      <w:sz w:val="21"/>
                      <w:szCs w:val="21"/>
                      <w:lang w:val="en-US" w:eastAsia="zh-CN"/>
                    </w:rPr>
                    <w:t>3000小时）</w:t>
                  </w:r>
                  <w:r>
                    <w:rPr>
                      <w:rFonts w:hint="eastAsia"/>
                      <w:sz w:val="21"/>
                      <w:szCs w:val="21"/>
                    </w:rPr>
                    <w:t>所得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5" w:type="dxa"/>
                  <w:vMerge w:val="continue"/>
                  <w:shd w:val="clear" w:color="auto" w:fill="auto"/>
                  <w:vAlign w:val="center"/>
                </w:tcPr>
                <w:p>
                  <w:pPr>
                    <w:pStyle w:val="66"/>
                    <w:spacing w:line="240" w:lineRule="auto"/>
                    <w:ind w:firstLine="0" w:firstLineChars="0"/>
                    <w:jc w:val="center"/>
                    <w:rPr>
                      <w:rFonts w:hint="eastAsia"/>
                      <w:sz w:val="21"/>
                      <w:szCs w:val="21"/>
                    </w:rPr>
                  </w:pPr>
                </w:p>
              </w:tc>
              <w:tc>
                <w:tcPr>
                  <w:tcW w:w="2600" w:type="dxa"/>
                  <w:shd w:val="clear" w:color="auto" w:fill="auto"/>
                  <w:vAlign w:val="center"/>
                </w:tcPr>
                <w:p>
                  <w:pPr>
                    <w:pStyle w:val="66"/>
                    <w:spacing w:line="240" w:lineRule="auto"/>
                    <w:ind w:firstLine="0" w:firstLineChars="0"/>
                    <w:jc w:val="center"/>
                    <w:rPr>
                      <w:rFonts w:hint="eastAsia" w:eastAsia="宋体"/>
                      <w:sz w:val="21"/>
                      <w:szCs w:val="21"/>
                      <w:lang w:val="en-US" w:eastAsia="zh-CN"/>
                    </w:rPr>
                  </w:pPr>
                  <w:r>
                    <w:rPr>
                      <w:rFonts w:hint="eastAsia"/>
                      <w:sz w:val="21"/>
                      <w:szCs w:val="21"/>
                      <w:lang w:val="en-US" w:eastAsia="zh-CN"/>
                    </w:rPr>
                    <w:t>二氧化硫</w:t>
                  </w:r>
                </w:p>
              </w:tc>
              <w:tc>
                <w:tcPr>
                  <w:tcW w:w="1795" w:type="dxa"/>
                  <w:shd w:val="clear" w:color="auto" w:fill="auto"/>
                  <w:vAlign w:val="center"/>
                </w:tcPr>
                <w:p>
                  <w:pPr>
                    <w:pStyle w:val="66"/>
                    <w:spacing w:line="240" w:lineRule="auto"/>
                    <w:ind w:firstLine="0" w:firstLineChars="0"/>
                    <w:jc w:val="center"/>
                    <w:rPr>
                      <w:rFonts w:hint="default" w:eastAsia="宋体"/>
                      <w:sz w:val="21"/>
                      <w:szCs w:val="21"/>
                      <w:lang w:val="en-US" w:eastAsia="zh-CN"/>
                    </w:rPr>
                  </w:pPr>
                  <w:r>
                    <w:rPr>
                      <w:rFonts w:hint="eastAsia"/>
                      <w:sz w:val="21"/>
                      <w:szCs w:val="21"/>
                      <w:lang w:val="en-US" w:eastAsia="zh-CN"/>
                    </w:rPr>
                    <w:t>0.1</w:t>
                  </w:r>
                </w:p>
              </w:tc>
              <w:tc>
                <w:tcPr>
                  <w:tcW w:w="2670" w:type="dxa"/>
                  <w:vMerge w:val="continue"/>
                  <w:shd w:val="clear" w:color="auto" w:fill="auto"/>
                  <w:vAlign w:val="center"/>
                </w:tcPr>
                <w:p>
                  <w:pPr>
                    <w:pStyle w:val="66"/>
                    <w:spacing w:line="240" w:lineRule="auto"/>
                    <w:ind w:firstLine="0" w:firstLineChars="0"/>
                    <w:jc w:val="center"/>
                    <w:rPr>
                      <w:rFonts w:hint="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5" w:type="dxa"/>
                  <w:vMerge w:val="continue"/>
                  <w:shd w:val="clear" w:color="auto" w:fill="auto"/>
                  <w:vAlign w:val="center"/>
                </w:tcPr>
                <w:p>
                  <w:pPr>
                    <w:pStyle w:val="66"/>
                    <w:spacing w:line="240" w:lineRule="auto"/>
                    <w:ind w:firstLine="0" w:firstLineChars="0"/>
                    <w:jc w:val="center"/>
                    <w:rPr>
                      <w:rFonts w:hint="eastAsia"/>
                      <w:sz w:val="21"/>
                      <w:szCs w:val="21"/>
                    </w:rPr>
                  </w:pPr>
                </w:p>
              </w:tc>
              <w:tc>
                <w:tcPr>
                  <w:tcW w:w="2600" w:type="dxa"/>
                  <w:shd w:val="clear" w:color="auto" w:fill="auto"/>
                  <w:vAlign w:val="center"/>
                </w:tcPr>
                <w:p>
                  <w:pPr>
                    <w:pStyle w:val="66"/>
                    <w:spacing w:line="240" w:lineRule="auto"/>
                    <w:ind w:firstLine="0" w:firstLineChars="0"/>
                    <w:jc w:val="center"/>
                    <w:rPr>
                      <w:rFonts w:hint="eastAsia" w:eastAsia="宋体"/>
                      <w:sz w:val="21"/>
                      <w:szCs w:val="21"/>
                      <w:lang w:val="en-US" w:eastAsia="zh-CN"/>
                    </w:rPr>
                  </w:pPr>
                  <w:r>
                    <w:rPr>
                      <w:rFonts w:hint="eastAsia"/>
                      <w:sz w:val="21"/>
                      <w:szCs w:val="21"/>
                      <w:lang w:val="en-US" w:eastAsia="zh-CN"/>
                    </w:rPr>
                    <w:t>氮氧化物</w:t>
                  </w:r>
                </w:p>
              </w:tc>
              <w:tc>
                <w:tcPr>
                  <w:tcW w:w="1795" w:type="dxa"/>
                  <w:shd w:val="clear" w:color="auto" w:fill="auto"/>
                  <w:vAlign w:val="center"/>
                </w:tcPr>
                <w:p>
                  <w:pPr>
                    <w:pStyle w:val="66"/>
                    <w:spacing w:line="240" w:lineRule="auto"/>
                    <w:ind w:firstLine="0" w:firstLineChars="0"/>
                    <w:jc w:val="center"/>
                    <w:rPr>
                      <w:rFonts w:hint="default" w:eastAsia="宋体"/>
                      <w:sz w:val="21"/>
                      <w:szCs w:val="21"/>
                      <w:lang w:val="en-US" w:eastAsia="zh-CN"/>
                    </w:rPr>
                  </w:pPr>
                  <w:r>
                    <w:rPr>
                      <w:rFonts w:hint="eastAsia"/>
                      <w:sz w:val="21"/>
                      <w:szCs w:val="21"/>
                      <w:lang w:val="en-US" w:eastAsia="zh-CN"/>
                    </w:rPr>
                    <w:t>0.579</w:t>
                  </w:r>
                </w:p>
              </w:tc>
              <w:tc>
                <w:tcPr>
                  <w:tcW w:w="2670" w:type="dxa"/>
                  <w:vMerge w:val="continue"/>
                  <w:shd w:val="clear" w:color="auto" w:fill="auto"/>
                  <w:vAlign w:val="center"/>
                </w:tcPr>
                <w:p>
                  <w:pPr>
                    <w:pStyle w:val="66"/>
                    <w:spacing w:line="240" w:lineRule="auto"/>
                    <w:ind w:firstLine="0" w:firstLineChars="0"/>
                    <w:jc w:val="center"/>
                    <w:rPr>
                      <w:rFonts w:hint="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5" w:type="dxa"/>
                  <w:vMerge w:val="restart"/>
                  <w:shd w:val="clear" w:color="auto" w:fill="auto"/>
                  <w:vAlign w:val="center"/>
                </w:tcPr>
                <w:p>
                  <w:pPr>
                    <w:pStyle w:val="66"/>
                    <w:spacing w:line="240" w:lineRule="auto"/>
                    <w:ind w:firstLine="0" w:firstLineChars="0"/>
                    <w:jc w:val="center"/>
                    <w:rPr>
                      <w:sz w:val="21"/>
                      <w:szCs w:val="21"/>
                    </w:rPr>
                  </w:pPr>
                  <w:r>
                    <w:rPr>
                      <w:rFonts w:hint="eastAsia"/>
                      <w:sz w:val="21"/>
                      <w:szCs w:val="21"/>
                    </w:rPr>
                    <w:t>固废</w:t>
                  </w:r>
                </w:p>
              </w:tc>
              <w:tc>
                <w:tcPr>
                  <w:tcW w:w="2600" w:type="dxa"/>
                  <w:shd w:val="clear" w:color="auto" w:fill="auto"/>
                  <w:vAlign w:val="center"/>
                </w:tcPr>
                <w:p>
                  <w:pPr>
                    <w:snapToGrid w:val="0"/>
                    <w:jc w:val="center"/>
                    <w:rPr>
                      <w:sz w:val="21"/>
                      <w:szCs w:val="21"/>
                    </w:rPr>
                  </w:pPr>
                  <w:r>
                    <w:rPr>
                      <w:rFonts w:hint="eastAsia" w:ascii="Times New Roman" w:hAnsi="Times New Roman" w:cs="Times New Roman"/>
                      <w:color w:val="auto"/>
                      <w:sz w:val="21"/>
                      <w:szCs w:val="21"/>
                      <w:lang w:val="en-US" w:eastAsia="zh-CN"/>
                    </w:rPr>
                    <w:t>医疗废弃物</w:t>
                  </w:r>
                </w:p>
              </w:tc>
              <w:tc>
                <w:tcPr>
                  <w:tcW w:w="1795" w:type="dxa"/>
                  <w:shd w:val="clear" w:color="auto" w:fill="auto"/>
                  <w:vAlign w:val="center"/>
                </w:tcPr>
                <w:p>
                  <w:pPr>
                    <w:snapToGrid w:val="0"/>
                    <w:jc w:val="center"/>
                    <w:rPr>
                      <w:rFonts w:hint="default"/>
                      <w:sz w:val="21"/>
                      <w:szCs w:val="21"/>
                      <w:lang w:val="en-US"/>
                    </w:rPr>
                  </w:pPr>
                  <w:r>
                    <w:rPr>
                      <w:rFonts w:hint="eastAsia" w:ascii="Times New Roman" w:hAnsi="Times New Roman" w:eastAsia="仿宋_GB2312" w:cs="Times New Roman"/>
                      <w:bCs/>
                      <w:color w:val="auto"/>
                      <w:sz w:val="21"/>
                      <w:szCs w:val="21"/>
                      <w:lang w:val="en-US" w:eastAsia="zh-CN"/>
                    </w:rPr>
                    <w:t>87</w:t>
                  </w:r>
                </w:p>
              </w:tc>
              <w:tc>
                <w:tcPr>
                  <w:tcW w:w="2670" w:type="dxa"/>
                  <w:vMerge w:val="restart"/>
                  <w:shd w:val="clear" w:color="auto" w:fill="auto"/>
                  <w:vAlign w:val="center"/>
                </w:tcPr>
                <w:p>
                  <w:pPr>
                    <w:pStyle w:val="66"/>
                    <w:spacing w:line="240" w:lineRule="auto"/>
                    <w:ind w:firstLine="0" w:firstLineChars="0"/>
                    <w:jc w:val="center"/>
                    <w:rPr>
                      <w:rFonts w:hint="eastAsia"/>
                      <w:sz w:val="21"/>
                      <w:szCs w:val="21"/>
                    </w:rPr>
                  </w:pPr>
                  <w:r>
                    <w:rPr>
                      <w:rFonts w:hint="eastAsia"/>
                      <w:sz w:val="21"/>
                      <w:szCs w:val="21"/>
                    </w:rPr>
                    <w:t>根据验收报告所得</w:t>
                  </w:r>
                </w:p>
                <w:p>
                  <w:pPr>
                    <w:pStyle w:val="66"/>
                    <w:spacing w:line="240" w:lineRule="auto"/>
                    <w:ind w:firstLine="0" w:firstLineChars="0"/>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5" w:type="dxa"/>
                  <w:vMerge w:val="continue"/>
                  <w:shd w:val="clear" w:color="auto" w:fill="auto"/>
                  <w:vAlign w:val="center"/>
                </w:tcPr>
                <w:p>
                  <w:pPr>
                    <w:pStyle w:val="66"/>
                    <w:spacing w:line="240" w:lineRule="auto"/>
                    <w:ind w:firstLine="0" w:firstLineChars="0"/>
                    <w:jc w:val="center"/>
                    <w:rPr>
                      <w:sz w:val="21"/>
                      <w:szCs w:val="21"/>
                    </w:rPr>
                  </w:pPr>
                </w:p>
              </w:tc>
              <w:tc>
                <w:tcPr>
                  <w:tcW w:w="2600" w:type="dxa"/>
                  <w:shd w:val="clear" w:color="auto" w:fill="auto"/>
                  <w:vAlign w:val="center"/>
                </w:tcPr>
                <w:p>
                  <w:pPr>
                    <w:snapToGrid w:val="0"/>
                    <w:jc w:val="center"/>
                    <w:rPr>
                      <w:sz w:val="21"/>
                      <w:szCs w:val="21"/>
                    </w:rPr>
                  </w:pPr>
                  <w:r>
                    <w:rPr>
                      <w:rFonts w:hint="eastAsia" w:ascii="Times New Roman" w:hAnsi="Times New Roman" w:cs="Times New Roman"/>
                      <w:color w:val="auto"/>
                      <w:sz w:val="21"/>
                      <w:szCs w:val="21"/>
                      <w:lang w:val="en-US" w:eastAsia="zh-CN"/>
                    </w:rPr>
                    <w:t>污水处理站污泥</w:t>
                  </w:r>
                </w:p>
              </w:tc>
              <w:tc>
                <w:tcPr>
                  <w:tcW w:w="1795" w:type="dxa"/>
                  <w:shd w:val="clear" w:color="auto" w:fill="auto"/>
                  <w:vAlign w:val="center"/>
                </w:tcPr>
                <w:p>
                  <w:pPr>
                    <w:snapToGrid w:val="0"/>
                    <w:jc w:val="center"/>
                    <w:rPr>
                      <w:rFonts w:hint="default"/>
                      <w:sz w:val="21"/>
                      <w:szCs w:val="21"/>
                      <w:lang w:val="en-US"/>
                    </w:rPr>
                  </w:pPr>
                  <w:r>
                    <w:rPr>
                      <w:rFonts w:hint="eastAsia" w:ascii="Times New Roman" w:hAnsi="Times New Roman" w:eastAsia="仿宋_GB2312" w:cs="Times New Roman"/>
                      <w:bCs/>
                      <w:color w:val="auto"/>
                      <w:sz w:val="21"/>
                      <w:szCs w:val="21"/>
                      <w:lang w:val="en-US" w:eastAsia="zh-CN"/>
                    </w:rPr>
                    <w:t>6.4</w:t>
                  </w:r>
                </w:p>
              </w:tc>
              <w:tc>
                <w:tcPr>
                  <w:tcW w:w="2670" w:type="dxa"/>
                  <w:vMerge w:val="continue"/>
                  <w:shd w:val="clear" w:color="auto" w:fill="auto"/>
                  <w:vAlign w:val="center"/>
                </w:tcPr>
                <w:p>
                  <w:pPr>
                    <w:pStyle w:val="66"/>
                    <w:spacing w:line="240" w:lineRule="auto"/>
                    <w:ind w:firstLine="0" w:firstLineChars="0"/>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5" w:type="dxa"/>
                  <w:vMerge w:val="continue"/>
                  <w:shd w:val="clear" w:color="auto" w:fill="auto"/>
                  <w:vAlign w:val="center"/>
                </w:tcPr>
                <w:p>
                  <w:pPr>
                    <w:pStyle w:val="66"/>
                    <w:spacing w:line="240" w:lineRule="auto"/>
                    <w:ind w:firstLine="0" w:firstLineChars="0"/>
                    <w:jc w:val="center"/>
                    <w:rPr>
                      <w:sz w:val="21"/>
                      <w:szCs w:val="21"/>
                    </w:rPr>
                  </w:pPr>
                </w:p>
              </w:tc>
              <w:tc>
                <w:tcPr>
                  <w:tcW w:w="2600" w:type="dxa"/>
                  <w:shd w:val="clear" w:color="auto" w:fill="auto"/>
                  <w:vAlign w:val="center"/>
                </w:tcPr>
                <w:p>
                  <w:pPr>
                    <w:snapToGrid w:val="0"/>
                    <w:jc w:val="center"/>
                    <w:rPr>
                      <w:sz w:val="21"/>
                      <w:szCs w:val="21"/>
                    </w:rPr>
                  </w:pPr>
                  <w:r>
                    <w:rPr>
                      <w:rFonts w:hint="eastAsia" w:ascii="Times New Roman" w:hAnsi="Times New Roman" w:cs="Times New Roman"/>
                      <w:color w:val="auto"/>
                      <w:sz w:val="21"/>
                      <w:szCs w:val="21"/>
                      <w:lang w:val="en-US" w:eastAsia="zh-CN"/>
                    </w:rPr>
                    <w:t>生活垃圾</w:t>
                  </w:r>
                </w:p>
              </w:tc>
              <w:tc>
                <w:tcPr>
                  <w:tcW w:w="1795" w:type="dxa"/>
                  <w:shd w:val="clear" w:color="auto" w:fill="auto"/>
                  <w:vAlign w:val="center"/>
                </w:tcPr>
                <w:p>
                  <w:pPr>
                    <w:snapToGrid w:val="0"/>
                    <w:jc w:val="center"/>
                    <w:rPr>
                      <w:sz w:val="21"/>
                      <w:szCs w:val="21"/>
                    </w:rPr>
                  </w:pPr>
                  <w:r>
                    <w:rPr>
                      <w:rFonts w:ascii="Times New Roman" w:hAnsi="Times New Roman"/>
                      <w:sz w:val="21"/>
                      <w:szCs w:val="21"/>
                      <w:u w:val="wave"/>
                    </w:rPr>
                    <w:t>316.45</w:t>
                  </w:r>
                </w:p>
              </w:tc>
              <w:tc>
                <w:tcPr>
                  <w:tcW w:w="2670" w:type="dxa"/>
                  <w:vMerge w:val="continue"/>
                  <w:shd w:val="clear" w:color="auto" w:fill="auto"/>
                  <w:vAlign w:val="center"/>
                </w:tcPr>
                <w:p>
                  <w:pPr>
                    <w:pStyle w:val="66"/>
                    <w:spacing w:line="240" w:lineRule="auto"/>
                    <w:ind w:firstLine="0" w:firstLineChars="0"/>
                    <w:jc w:val="center"/>
                    <w:rPr>
                      <w:sz w:val="21"/>
                      <w:szCs w:val="21"/>
                    </w:rPr>
                  </w:pPr>
                </w:p>
              </w:tc>
            </w:tr>
          </w:tbl>
          <w:p>
            <w:pPr>
              <w:pStyle w:val="66"/>
              <w:ind w:firstLine="480"/>
              <w:rPr>
                <w:b/>
                <w:bCs/>
                <w:u w:val="none"/>
              </w:rPr>
            </w:pPr>
            <w:r>
              <w:rPr>
                <w:rFonts w:hint="eastAsia"/>
                <w:b/>
                <w:bCs/>
                <w:u w:val="none"/>
                <w:lang w:val="en-US" w:eastAsia="zh-CN"/>
              </w:rPr>
              <w:t>7</w:t>
            </w:r>
            <w:r>
              <w:rPr>
                <w:rFonts w:hint="eastAsia"/>
                <w:b/>
                <w:bCs/>
                <w:u w:val="none"/>
              </w:rPr>
              <w:t>、原有项目存在的环境问题及“以新带老”措施</w:t>
            </w:r>
          </w:p>
          <w:p>
            <w:pPr>
              <w:pStyle w:val="66"/>
              <w:ind w:firstLine="480"/>
              <w:rPr>
                <w:u w:val="none"/>
              </w:rPr>
            </w:pPr>
            <w:r>
              <w:rPr>
                <w:rFonts w:hint="eastAsia"/>
                <w:u w:val="none"/>
              </w:rPr>
              <w:t>根据现场调查，原有项目存在的环境问题及本次提出的“以新带老”措施如下：</w:t>
            </w:r>
          </w:p>
          <w:p>
            <w:pPr>
              <w:pStyle w:val="66"/>
              <w:ind w:firstLine="0" w:firstLineChars="0"/>
              <w:jc w:val="center"/>
              <w:rPr>
                <w:b/>
                <w:bCs/>
                <w:u w:val="none"/>
              </w:rPr>
            </w:pPr>
            <w:r>
              <w:rPr>
                <w:rFonts w:hint="eastAsia"/>
                <w:b/>
                <w:bCs/>
                <w:u w:val="none"/>
              </w:rPr>
              <w:t>表2-</w:t>
            </w:r>
            <w:r>
              <w:rPr>
                <w:b/>
                <w:bCs/>
                <w:u w:val="none"/>
              </w:rPr>
              <w:t>1</w:t>
            </w:r>
            <w:r>
              <w:rPr>
                <w:rFonts w:hint="eastAsia"/>
                <w:b/>
                <w:bCs/>
                <w:u w:val="none"/>
                <w:lang w:val="en-US" w:eastAsia="zh-CN"/>
              </w:rPr>
              <w:t>6</w:t>
            </w:r>
            <w:r>
              <w:rPr>
                <w:b/>
                <w:bCs/>
                <w:u w:val="none"/>
              </w:rPr>
              <w:t xml:space="preserve">  </w:t>
            </w:r>
            <w:r>
              <w:rPr>
                <w:rFonts w:hint="eastAsia"/>
                <w:b/>
                <w:bCs/>
                <w:u w:val="none"/>
              </w:rPr>
              <w:t>原有工程存在的环境问题及“以新带老”措施表</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44"/>
              <w:gridCol w:w="3153"/>
              <w:gridCol w:w="40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4" w:type="dxa"/>
                  <w:shd w:val="clear" w:color="auto" w:fill="auto"/>
                  <w:vAlign w:val="center"/>
                </w:tcPr>
                <w:p>
                  <w:pPr>
                    <w:pStyle w:val="66"/>
                    <w:spacing w:line="240" w:lineRule="auto"/>
                    <w:ind w:firstLine="0" w:firstLineChars="0"/>
                    <w:jc w:val="center"/>
                    <w:rPr>
                      <w:sz w:val="21"/>
                      <w:szCs w:val="21"/>
                      <w:u w:val="none"/>
                    </w:rPr>
                  </w:pPr>
                  <w:r>
                    <w:rPr>
                      <w:rFonts w:hint="eastAsia"/>
                      <w:sz w:val="21"/>
                      <w:szCs w:val="21"/>
                      <w:u w:val="none"/>
                    </w:rPr>
                    <w:t>序号</w:t>
                  </w:r>
                </w:p>
              </w:tc>
              <w:tc>
                <w:tcPr>
                  <w:tcW w:w="3153" w:type="dxa"/>
                  <w:shd w:val="clear" w:color="auto" w:fill="auto"/>
                  <w:vAlign w:val="center"/>
                </w:tcPr>
                <w:p>
                  <w:pPr>
                    <w:pStyle w:val="66"/>
                    <w:spacing w:line="240" w:lineRule="auto"/>
                    <w:ind w:firstLine="0" w:firstLineChars="0"/>
                    <w:jc w:val="center"/>
                    <w:rPr>
                      <w:sz w:val="21"/>
                      <w:szCs w:val="21"/>
                      <w:u w:val="none"/>
                    </w:rPr>
                  </w:pPr>
                  <w:r>
                    <w:rPr>
                      <w:rFonts w:hint="eastAsia"/>
                      <w:sz w:val="21"/>
                      <w:szCs w:val="21"/>
                      <w:u w:val="none"/>
                    </w:rPr>
                    <w:t>问题</w:t>
                  </w:r>
                </w:p>
              </w:tc>
              <w:tc>
                <w:tcPr>
                  <w:tcW w:w="4043" w:type="dxa"/>
                  <w:shd w:val="clear" w:color="auto" w:fill="auto"/>
                  <w:vAlign w:val="center"/>
                </w:tcPr>
                <w:p>
                  <w:pPr>
                    <w:pStyle w:val="66"/>
                    <w:spacing w:line="240" w:lineRule="auto"/>
                    <w:ind w:firstLine="0" w:firstLineChars="0"/>
                    <w:jc w:val="center"/>
                    <w:rPr>
                      <w:sz w:val="21"/>
                      <w:szCs w:val="21"/>
                      <w:u w:val="none"/>
                    </w:rPr>
                  </w:pPr>
                  <w:r>
                    <w:rPr>
                      <w:rFonts w:hint="eastAsia"/>
                      <w:sz w:val="21"/>
                      <w:szCs w:val="21"/>
                      <w:u w:val="none"/>
                    </w:rPr>
                    <w:t>“以新带老”措施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4" w:type="dxa"/>
                  <w:shd w:val="clear" w:color="auto" w:fill="auto"/>
                  <w:vAlign w:val="center"/>
                </w:tcPr>
                <w:p>
                  <w:pPr>
                    <w:pStyle w:val="66"/>
                    <w:spacing w:line="240" w:lineRule="auto"/>
                    <w:ind w:firstLine="0" w:firstLineChars="0"/>
                    <w:jc w:val="center"/>
                    <w:rPr>
                      <w:sz w:val="21"/>
                      <w:szCs w:val="21"/>
                      <w:u w:val="none"/>
                    </w:rPr>
                  </w:pPr>
                  <w:r>
                    <w:rPr>
                      <w:rFonts w:hint="eastAsia"/>
                      <w:sz w:val="21"/>
                      <w:szCs w:val="21"/>
                      <w:u w:val="none"/>
                    </w:rPr>
                    <w:t>1</w:t>
                  </w:r>
                </w:p>
              </w:tc>
              <w:tc>
                <w:tcPr>
                  <w:tcW w:w="3153" w:type="dxa"/>
                  <w:shd w:val="clear" w:color="auto" w:fill="auto"/>
                  <w:vAlign w:val="center"/>
                </w:tcPr>
                <w:p>
                  <w:pPr>
                    <w:pStyle w:val="66"/>
                    <w:spacing w:line="240" w:lineRule="auto"/>
                    <w:ind w:firstLine="0" w:firstLineChars="0"/>
                    <w:jc w:val="center"/>
                    <w:rPr>
                      <w:sz w:val="21"/>
                      <w:szCs w:val="21"/>
                      <w:u w:val="none"/>
                    </w:rPr>
                  </w:pPr>
                  <w:r>
                    <w:rPr>
                      <w:rFonts w:hint="eastAsia"/>
                      <w:sz w:val="21"/>
                      <w:szCs w:val="21"/>
                      <w:u w:val="none"/>
                      <w:lang w:val="en-US" w:eastAsia="zh-CN"/>
                    </w:rPr>
                    <w:t>原</w:t>
                  </w:r>
                  <w:r>
                    <w:rPr>
                      <w:rFonts w:hint="eastAsia"/>
                      <w:sz w:val="21"/>
                      <w:szCs w:val="21"/>
                      <w:u w:val="none"/>
                    </w:rPr>
                    <w:t>项目</w:t>
                  </w:r>
                  <w:r>
                    <w:rPr>
                      <w:rFonts w:hint="eastAsia"/>
                      <w:sz w:val="21"/>
                      <w:szCs w:val="21"/>
                      <w:u w:val="none"/>
                      <w:lang w:val="en-US" w:eastAsia="zh-CN"/>
                    </w:rPr>
                    <w:t>废气排放口等环保措施暂未悬挂标识标牌</w:t>
                  </w:r>
                  <w:r>
                    <w:rPr>
                      <w:rFonts w:hint="eastAsia"/>
                      <w:sz w:val="21"/>
                      <w:szCs w:val="21"/>
                      <w:u w:val="none"/>
                      <w:lang w:eastAsia="zh-CN"/>
                    </w:rPr>
                    <w:t>。</w:t>
                  </w:r>
                </w:p>
              </w:tc>
              <w:tc>
                <w:tcPr>
                  <w:tcW w:w="4043" w:type="dxa"/>
                  <w:shd w:val="clear" w:color="auto" w:fill="auto"/>
                  <w:vAlign w:val="center"/>
                </w:tcPr>
                <w:p>
                  <w:pPr>
                    <w:pStyle w:val="66"/>
                    <w:spacing w:line="240" w:lineRule="auto"/>
                    <w:ind w:firstLine="0" w:firstLineChars="0"/>
                    <w:jc w:val="center"/>
                    <w:rPr>
                      <w:sz w:val="21"/>
                      <w:szCs w:val="21"/>
                      <w:u w:val="none"/>
                    </w:rPr>
                  </w:pPr>
                  <w:r>
                    <w:rPr>
                      <w:rFonts w:hint="eastAsia"/>
                      <w:sz w:val="21"/>
                      <w:szCs w:val="21"/>
                      <w:u w:val="none"/>
                      <w:lang w:val="en-US" w:eastAsia="zh-CN"/>
                    </w:rPr>
                    <w:t>按照国家GB15562.1-1995《环境保护图形标志-排放口（源）》的规定，设置</w:t>
                  </w:r>
                  <w:bookmarkStart w:id="65" w:name="_GoBack"/>
                  <w:bookmarkEnd w:id="65"/>
                  <w:r>
                    <w:rPr>
                      <w:rFonts w:hint="eastAsia"/>
                      <w:sz w:val="21"/>
                      <w:szCs w:val="21"/>
                      <w:u w:val="none"/>
                      <w:lang w:val="en-US" w:eastAsia="zh-CN"/>
                    </w:rPr>
                    <w:t>生态环境部统一制作的环境保护图形标志牌，在各排气口（污染源）挂牌标识</w:t>
                  </w:r>
                </w:p>
              </w:tc>
            </w:tr>
          </w:tbl>
          <w:p>
            <w:pPr>
              <w:pStyle w:val="66"/>
              <w:ind w:firstLine="0" w:firstLineChars="0"/>
              <w:rPr>
                <w:b/>
                <w:bCs/>
                <w:u w:val="none"/>
              </w:rPr>
            </w:pPr>
            <w:r>
              <w:rPr>
                <w:rFonts w:hint="eastAsia"/>
                <w:b/>
                <w:bCs/>
                <w:u w:val="none"/>
                <w:lang w:val="en-US" w:eastAsia="zh-CN"/>
              </w:rPr>
              <w:t>8</w:t>
            </w:r>
            <w:r>
              <w:rPr>
                <w:rFonts w:hint="eastAsia"/>
                <w:b/>
                <w:bCs/>
                <w:u w:val="none"/>
              </w:rPr>
              <w:t>、“三本账”核算</w:t>
            </w:r>
          </w:p>
          <w:p>
            <w:pPr>
              <w:pStyle w:val="66"/>
              <w:ind w:firstLine="0" w:firstLineChars="0"/>
              <w:jc w:val="center"/>
              <w:rPr>
                <w:b/>
                <w:bCs/>
                <w:u w:val="none"/>
              </w:rPr>
            </w:pPr>
            <w:r>
              <w:rPr>
                <w:rFonts w:hint="eastAsia"/>
                <w:b/>
                <w:bCs/>
                <w:u w:val="none"/>
              </w:rPr>
              <w:t>表2-</w:t>
            </w:r>
            <w:r>
              <w:rPr>
                <w:b/>
                <w:bCs/>
                <w:u w:val="none"/>
              </w:rPr>
              <w:t>1</w:t>
            </w:r>
            <w:r>
              <w:rPr>
                <w:rFonts w:hint="eastAsia"/>
                <w:b/>
                <w:bCs/>
                <w:u w:val="none"/>
                <w:lang w:val="en-US" w:eastAsia="zh-CN"/>
              </w:rPr>
              <w:t>7</w:t>
            </w:r>
            <w:r>
              <w:rPr>
                <w:b/>
                <w:bCs/>
                <w:u w:val="none"/>
              </w:rPr>
              <w:t xml:space="preserve">  </w:t>
            </w:r>
            <w:r>
              <w:rPr>
                <w:rFonts w:hint="eastAsia"/>
                <w:b/>
                <w:bCs/>
                <w:u w:val="none"/>
              </w:rPr>
              <w:t>项目“三本账”一览表</w:t>
            </w:r>
          </w:p>
          <w:tbl>
            <w:tblPr>
              <w:tblStyle w:val="2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13"/>
              <w:gridCol w:w="1755"/>
              <w:gridCol w:w="1109"/>
              <w:gridCol w:w="1034"/>
              <w:gridCol w:w="1274"/>
              <w:gridCol w:w="1471"/>
              <w:gridCol w:w="11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pStyle w:val="66"/>
                    <w:spacing w:line="240" w:lineRule="auto"/>
                    <w:ind w:firstLine="0" w:firstLineChars="0"/>
                    <w:jc w:val="center"/>
                    <w:rPr>
                      <w:sz w:val="21"/>
                      <w:szCs w:val="22"/>
                      <w:u w:val="none"/>
                    </w:rPr>
                  </w:pPr>
                  <w:r>
                    <w:rPr>
                      <w:rFonts w:hint="eastAsia"/>
                      <w:sz w:val="21"/>
                      <w:szCs w:val="22"/>
                      <w:u w:val="none"/>
                    </w:rPr>
                    <w:t>类型</w:t>
                  </w:r>
                </w:p>
              </w:tc>
              <w:tc>
                <w:tcPr>
                  <w:tcW w:w="0" w:type="auto"/>
                  <w:vAlign w:val="center"/>
                </w:tcPr>
                <w:p>
                  <w:pPr>
                    <w:pStyle w:val="66"/>
                    <w:spacing w:line="240" w:lineRule="auto"/>
                    <w:ind w:firstLine="0" w:firstLineChars="0"/>
                    <w:jc w:val="center"/>
                    <w:rPr>
                      <w:sz w:val="21"/>
                      <w:szCs w:val="22"/>
                      <w:u w:val="none"/>
                    </w:rPr>
                  </w:pPr>
                  <w:r>
                    <w:rPr>
                      <w:rFonts w:hint="eastAsia"/>
                      <w:sz w:val="21"/>
                      <w:szCs w:val="22"/>
                      <w:u w:val="none"/>
                    </w:rPr>
                    <w:t>污染物</w:t>
                  </w:r>
                </w:p>
              </w:tc>
              <w:tc>
                <w:tcPr>
                  <w:tcW w:w="0" w:type="auto"/>
                  <w:vAlign w:val="center"/>
                </w:tcPr>
                <w:p>
                  <w:pPr>
                    <w:pStyle w:val="66"/>
                    <w:spacing w:line="240" w:lineRule="auto"/>
                    <w:ind w:firstLine="0" w:firstLineChars="0"/>
                    <w:jc w:val="center"/>
                    <w:rPr>
                      <w:sz w:val="21"/>
                      <w:szCs w:val="22"/>
                      <w:u w:val="none"/>
                    </w:rPr>
                  </w:pPr>
                  <w:r>
                    <w:rPr>
                      <w:rFonts w:hint="eastAsia"/>
                      <w:sz w:val="21"/>
                      <w:szCs w:val="22"/>
                      <w:u w:val="none"/>
                    </w:rPr>
                    <w:t>原有工程</w:t>
                  </w:r>
                </w:p>
                <w:p>
                  <w:pPr>
                    <w:pStyle w:val="66"/>
                    <w:spacing w:line="240" w:lineRule="auto"/>
                    <w:ind w:firstLine="0" w:firstLineChars="0"/>
                    <w:jc w:val="center"/>
                    <w:rPr>
                      <w:sz w:val="21"/>
                      <w:szCs w:val="22"/>
                      <w:u w:val="none"/>
                    </w:rPr>
                  </w:pPr>
                  <w:r>
                    <w:rPr>
                      <w:rFonts w:hint="eastAsia"/>
                      <w:sz w:val="21"/>
                      <w:szCs w:val="22"/>
                      <w:u w:val="none"/>
                    </w:rPr>
                    <w:t>排放量t</w:t>
                  </w:r>
                  <w:r>
                    <w:rPr>
                      <w:sz w:val="21"/>
                      <w:szCs w:val="22"/>
                      <w:u w:val="none"/>
                    </w:rPr>
                    <w:t>/a</w:t>
                  </w:r>
                </w:p>
              </w:tc>
              <w:tc>
                <w:tcPr>
                  <w:tcW w:w="0" w:type="auto"/>
                  <w:vAlign w:val="center"/>
                </w:tcPr>
                <w:p>
                  <w:pPr>
                    <w:pStyle w:val="66"/>
                    <w:spacing w:line="240" w:lineRule="auto"/>
                    <w:ind w:firstLine="0" w:firstLineChars="0"/>
                    <w:jc w:val="center"/>
                    <w:rPr>
                      <w:sz w:val="21"/>
                      <w:szCs w:val="22"/>
                      <w:u w:val="none"/>
                    </w:rPr>
                  </w:pPr>
                  <w:r>
                    <w:rPr>
                      <w:rFonts w:hint="eastAsia"/>
                      <w:sz w:val="21"/>
                      <w:szCs w:val="22"/>
                      <w:u w:val="none"/>
                    </w:rPr>
                    <w:t>以新带老</w:t>
                  </w:r>
                </w:p>
                <w:p>
                  <w:pPr>
                    <w:pStyle w:val="66"/>
                    <w:spacing w:line="240" w:lineRule="auto"/>
                    <w:ind w:firstLine="0" w:firstLineChars="0"/>
                    <w:jc w:val="center"/>
                    <w:rPr>
                      <w:sz w:val="21"/>
                      <w:szCs w:val="22"/>
                      <w:u w:val="none"/>
                    </w:rPr>
                  </w:pPr>
                  <w:r>
                    <w:rPr>
                      <w:rFonts w:hint="eastAsia"/>
                      <w:sz w:val="21"/>
                      <w:szCs w:val="22"/>
                      <w:u w:val="none"/>
                    </w:rPr>
                    <w:t>削减量t</w:t>
                  </w:r>
                  <w:r>
                    <w:rPr>
                      <w:sz w:val="21"/>
                      <w:szCs w:val="22"/>
                      <w:u w:val="none"/>
                    </w:rPr>
                    <w:t>/a</w:t>
                  </w:r>
                </w:p>
              </w:tc>
              <w:tc>
                <w:tcPr>
                  <w:tcW w:w="0" w:type="auto"/>
                  <w:vAlign w:val="center"/>
                </w:tcPr>
                <w:p>
                  <w:pPr>
                    <w:pStyle w:val="66"/>
                    <w:spacing w:line="240" w:lineRule="auto"/>
                    <w:ind w:firstLine="0" w:firstLineChars="0"/>
                    <w:jc w:val="center"/>
                    <w:rPr>
                      <w:sz w:val="21"/>
                      <w:szCs w:val="22"/>
                      <w:u w:val="none"/>
                    </w:rPr>
                  </w:pPr>
                  <w:r>
                    <w:rPr>
                      <w:rFonts w:hint="eastAsia"/>
                      <w:sz w:val="21"/>
                      <w:szCs w:val="22"/>
                      <w:u w:val="none"/>
                    </w:rPr>
                    <w:t>本项目新</w:t>
                  </w:r>
                </w:p>
                <w:p>
                  <w:pPr>
                    <w:pStyle w:val="66"/>
                    <w:spacing w:line="240" w:lineRule="auto"/>
                    <w:ind w:firstLine="0" w:firstLineChars="0"/>
                    <w:jc w:val="center"/>
                    <w:rPr>
                      <w:sz w:val="21"/>
                      <w:szCs w:val="22"/>
                      <w:u w:val="none"/>
                    </w:rPr>
                  </w:pPr>
                  <w:r>
                    <w:rPr>
                      <w:rFonts w:hint="eastAsia"/>
                      <w:sz w:val="21"/>
                      <w:szCs w:val="22"/>
                      <w:u w:val="none"/>
                    </w:rPr>
                    <w:t>增排放量t</w:t>
                  </w:r>
                  <w:r>
                    <w:rPr>
                      <w:sz w:val="21"/>
                      <w:szCs w:val="22"/>
                      <w:u w:val="none"/>
                    </w:rPr>
                    <w:t>/a</w:t>
                  </w:r>
                </w:p>
              </w:tc>
              <w:tc>
                <w:tcPr>
                  <w:tcW w:w="0" w:type="auto"/>
                  <w:vAlign w:val="center"/>
                </w:tcPr>
                <w:p>
                  <w:pPr>
                    <w:pStyle w:val="66"/>
                    <w:spacing w:line="240" w:lineRule="auto"/>
                    <w:ind w:firstLine="0" w:firstLineChars="0"/>
                    <w:jc w:val="center"/>
                    <w:rPr>
                      <w:sz w:val="21"/>
                      <w:szCs w:val="22"/>
                      <w:u w:val="none"/>
                    </w:rPr>
                  </w:pPr>
                  <w:r>
                    <w:rPr>
                      <w:rFonts w:hint="eastAsia"/>
                      <w:sz w:val="21"/>
                      <w:szCs w:val="22"/>
                      <w:u w:val="none"/>
                    </w:rPr>
                    <w:t>项目投产后</w:t>
                  </w:r>
                </w:p>
                <w:p>
                  <w:pPr>
                    <w:pStyle w:val="66"/>
                    <w:spacing w:line="240" w:lineRule="auto"/>
                    <w:ind w:firstLine="0" w:firstLineChars="0"/>
                    <w:jc w:val="center"/>
                    <w:rPr>
                      <w:sz w:val="21"/>
                      <w:szCs w:val="22"/>
                      <w:u w:val="none"/>
                    </w:rPr>
                  </w:pPr>
                  <w:r>
                    <w:rPr>
                      <w:rFonts w:hint="eastAsia"/>
                      <w:sz w:val="21"/>
                      <w:szCs w:val="22"/>
                      <w:u w:val="none"/>
                    </w:rPr>
                    <w:t>全厂排放量t</w:t>
                  </w:r>
                  <w:r>
                    <w:rPr>
                      <w:sz w:val="21"/>
                      <w:szCs w:val="22"/>
                      <w:u w:val="none"/>
                    </w:rPr>
                    <w:t>/a</w:t>
                  </w:r>
                </w:p>
              </w:tc>
              <w:tc>
                <w:tcPr>
                  <w:tcW w:w="0" w:type="auto"/>
                  <w:vAlign w:val="center"/>
                </w:tcPr>
                <w:p>
                  <w:pPr>
                    <w:pStyle w:val="66"/>
                    <w:spacing w:line="240" w:lineRule="auto"/>
                    <w:ind w:firstLine="0" w:firstLineChars="0"/>
                    <w:jc w:val="center"/>
                    <w:rPr>
                      <w:sz w:val="21"/>
                      <w:szCs w:val="22"/>
                      <w:u w:val="none"/>
                    </w:rPr>
                  </w:pPr>
                  <w:r>
                    <w:rPr>
                      <w:rFonts w:hint="eastAsia"/>
                      <w:sz w:val="21"/>
                      <w:szCs w:val="22"/>
                      <w:u w:val="none"/>
                    </w:rPr>
                    <w:t>变化量</w:t>
                  </w:r>
                </w:p>
                <w:p>
                  <w:pPr>
                    <w:pStyle w:val="66"/>
                    <w:spacing w:line="240" w:lineRule="auto"/>
                    <w:ind w:firstLine="0" w:firstLineChars="0"/>
                    <w:jc w:val="center"/>
                    <w:rPr>
                      <w:sz w:val="21"/>
                      <w:szCs w:val="22"/>
                      <w:u w:val="none"/>
                    </w:rPr>
                  </w:pPr>
                  <w:r>
                    <w:rPr>
                      <w:rFonts w:hint="eastAsia"/>
                      <w:sz w:val="21"/>
                      <w:szCs w:val="22"/>
                      <w:u w:val="none"/>
                    </w:rPr>
                    <w:t>t</w:t>
                  </w:r>
                  <w:r>
                    <w:rPr>
                      <w:sz w:val="21"/>
                      <w:szCs w:val="22"/>
                      <w:u w:val="none"/>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restart"/>
                  <w:vAlign w:val="center"/>
                </w:tcPr>
                <w:p>
                  <w:pPr>
                    <w:pStyle w:val="66"/>
                    <w:spacing w:line="240" w:lineRule="auto"/>
                    <w:ind w:firstLine="0" w:firstLineChars="0"/>
                    <w:jc w:val="center"/>
                    <w:rPr>
                      <w:sz w:val="21"/>
                      <w:szCs w:val="22"/>
                      <w:u w:val="none"/>
                    </w:rPr>
                  </w:pPr>
                  <w:r>
                    <w:rPr>
                      <w:rFonts w:hint="eastAsia"/>
                      <w:sz w:val="21"/>
                      <w:szCs w:val="22"/>
                      <w:u w:val="none"/>
                    </w:rPr>
                    <w:t>废气</w:t>
                  </w:r>
                </w:p>
              </w:tc>
              <w:tc>
                <w:tcPr>
                  <w:tcW w:w="0" w:type="auto"/>
                  <w:vAlign w:val="center"/>
                </w:tcPr>
                <w:p>
                  <w:pPr>
                    <w:pStyle w:val="66"/>
                    <w:spacing w:line="240" w:lineRule="auto"/>
                    <w:ind w:firstLine="0" w:firstLineChars="0"/>
                    <w:jc w:val="center"/>
                    <w:rPr>
                      <w:color w:val="auto"/>
                      <w:sz w:val="21"/>
                      <w:szCs w:val="22"/>
                      <w:u w:val="none"/>
                    </w:rPr>
                  </w:pPr>
                  <w:r>
                    <w:rPr>
                      <w:rFonts w:hint="eastAsia"/>
                      <w:color w:val="auto"/>
                      <w:sz w:val="21"/>
                      <w:szCs w:val="22"/>
                      <w:u w:val="none"/>
                    </w:rPr>
                    <w:t>颗粒物</w:t>
                  </w:r>
                </w:p>
              </w:tc>
              <w:tc>
                <w:tcPr>
                  <w:tcW w:w="0" w:type="auto"/>
                  <w:vAlign w:val="center"/>
                </w:tcPr>
                <w:p>
                  <w:pPr>
                    <w:pStyle w:val="66"/>
                    <w:spacing w:line="240" w:lineRule="auto"/>
                    <w:ind w:firstLine="0" w:firstLineChars="0"/>
                    <w:jc w:val="center"/>
                    <w:rPr>
                      <w:rFonts w:hint="eastAsia" w:eastAsia="宋体"/>
                      <w:color w:val="auto"/>
                      <w:sz w:val="21"/>
                      <w:szCs w:val="22"/>
                      <w:u w:val="none"/>
                      <w:lang w:val="en-US" w:eastAsia="zh-CN"/>
                    </w:rPr>
                  </w:pPr>
                  <w:r>
                    <w:rPr>
                      <w:rFonts w:hint="eastAsia"/>
                      <w:color w:val="auto"/>
                      <w:sz w:val="21"/>
                      <w:szCs w:val="22"/>
                      <w:u w:val="none"/>
                      <w:lang w:val="en-US" w:eastAsia="zh-CN"/>
                    </w:rPr>
                    <w:t>0</w:t>
                  </w:r>
                </w:p>
              </w:tc>
              <w:tc>
                <w:tcPr>
                  <w:tcW w:w="0" w:type="auto"/>
                  <w:vAlign w:val="center"/>
                </w:tcPr>
                <w:p>
                  <w:pPr>
                    <w:pStyle w:val="66"/>
                    <w:spacing w:line="240" w:lineRule="auto"/>
                    <w:ind w:firstLine="0" w:firstLineChars="0"/>
                    <w:jc w:val="center"/>
                    <w:rPr>
                      <w:rFonts w:hint="eastAsia" w:eastAsia="宋体"/>
                      <w:color w:val="auto"/>
                      <w:sz w:val="21"/>
                      <w:szCs w:val="22"/>
                      <w:u w:val="none"/>
                      <w:lang w:val="en-US" w:eastAsia="zh-CN"/>
                    </w:rPr>
                  </w:pPr>
                  <w:r>
                    <w:rPr>
                      <w:rFonts w:hint="eastAsia"/>
                      <w:color w:val="auto"/>
                      <w:sz w:val="21"/>
                      <w:szCs w:val="22"/>
                      <w:u w:val="none"/>
                      <w:lang w:val="en-US" w:eastAsia="zh-CN"/>
                    </w:rPr>
                    <w:t>0</w:t>
                  </w:r>
                </w:p>
              </w:tc>
              <w:tc>
                <w:tcPr>
                  <w:tcW w:w="0" w:type="auto"/>
                  <w:vAlign w:val="center"/>
                </w:tcPr>
                <w:p>
                  <w:pPr>
                    <w:pStyle w:val="66"/>
                    <w:spacing w:line="240" w:lineRule="auto"/>
                    <w:ind w:firstLine="0" w:firstLineChars="0"/>
                    <w:jc w:val="center"/>
                    <w:rPr>
                      <w:rFonts w:hint="default" w:eastAsia="宋体"/>
                      <w:color w:val="auto"/>
                      <w:sz w:val="21"/>
                      <w:szCs w:val="22"/>
                      <w:u w:val="none"/>
                      <w:lang w:val="en-US" w:eastAsia="zh-CN"/>
                    </w:rPr>
                  </w:pPr>
                  <w:r>
                    <w:rPr>
                      <w:rFonts w:hint="eastAsia"/>
                      <w:color w:val="auto"/>
                      <w:sz w:val="21"/>
                      <w:szCs w:val="22"/>
                      <w:u w:val="none"/>
                      <w:lang w:val="en-US" w:eastAsia="zh-CN"/>
                    </w:rPr>
                    <w:t>0.000445</w:t>
                  </w:r>
                </w:p>
              </w:tc>
              <w:tc>
                <w:tcPr>
                  <w:tcW w:w="0" w:type="auto"/>
                  <w:vAlign w:val="center"/>
                </w:tcPr>
                <w:p>
                  <w:pPr>
                    <w:pStyle w:val="66"/>
                    <w:spacing w:line="240" w:lineRule="auto"/>
                    <w:ind w:firstLine="0" w:firstLineChars="0"/>
                    <w:jc w:val="center"/>
                    <w:rPr>
                      <w:rFonts w:hint="default" w:eastAsia="宋体"/>
                      <w:color w:val="auto"/>
                      <w:sz w:val="21"/>
                      <w:szCs w:val="22"/>
                      <w:u w:val="none"/>
                      <w:lang w:val="en-US" w:eastAsia="zh-CN"/>
                    </w:rPr>
                  </w:pPr>
                  <w:r>
                    <w:rPr>
                      <w:rFonts w:hint="eastAsia"/>
                      <w:color w:val="auto"/>
                      <w:sz w:val="21"/>
                      <w:szCs w:val="22"/>
                      <w:u w:val="none"/>
                      <w:lang w:val="en-US" w:eastAsia="zh-CN"/>
                    </w:rPr>
                    <w:t>0.000445</w:t>
                  </w:r>
                </w:p>
              </w:tc>
              <w:tc>
                <w:tcPr>
                  <w:tcW w:w="830" w:type="dxa"/>
                  <w:vAlign w:val="center"/>
                </w:tcPr>
                <w:p>
                  <w:pPr>
                    <w:pStyle w:val="66"/>
                    <w:spacing w:line="240" w:lineRule="auto"/>
                    <w:ind w:firstLine="0" w:firstLineChars="0"/>
                    <w:jc w:val="center"/>
                    <w:rPr>
                      <w:rFonts w:hint="default" w:eastAsia="宋体"/>
                      <w:color w:val="auto"/>
                      <w:sz w:val="21"/>
                      <w:szCs w:val="22"/>
                      <w:u w:val="none"/>
                      <w:lang w:val="en-US" w:eastAsia="zh-CN"/>
                    </w:rPr>
                  </w:pPr>
                  <w:r>
                    <w:rPr>
                      <w:rFonts w:hint="eastAsia"/>
                      <w:color w:val="auto"/>
                      <w:sz w:val="21"/>
                      <w:szCs w:val="22"/>
                      <w:u w:val="none"/>
                      <w:lang w:val="en-US" w:eastAsia="zh-CN"/>
                    </w:rPr>
                    <w:t>+0.000445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vAlign w:val="center"/>
                </w:tcPr>
                <w:p>
                  <w:pPr>
                    <w:pStyle w:val="66"/>
                    <w:spacing w:line="240" w:lineRule="auto"/>
                    <w:ind w:firstLine="0" w:firstLineChars="0"/>
                    <w:jc w:val="center"/>
                    <w:rPr>
                      <w:rFonts w:hint="eastAsia"/>
                      <w:sz w:val="21"/>
                      <w:szCs w:val="22"/>
                      <w:u w:val="none"/>
                    </w:rPr>
                  </w:pPr>
                </w:p>
              </w:tc>
              <w:tc>
                <w:tcPr>
                  <w:tcW w:w="0" w:type="auto"/>
                  <w:vAlign w:val="center"/>
                </w:tcPr>
                <w:p>
                  <w:pPr>
                    <w:pStyle w:val="66"/>
                    <w:spacing w:line="240" w:lineRule="auto"/>
                    <w:ind w:firstLine="0" w:firstLineChars="0"/>
                    <w:jc w:val="center"/>
                    <w:rPr>
                      <w:rFonts w:hint="eastAsia"/>
                      <w:color w:val="auto"/>
                      <w:sz w:val="21"/>
                      <w:szCs w:val="22"/>
                      <w:u w:val="none"/>
                    </w:rPr>
                  </w:pPr>
                  <w:r>
                    <w:rPr>
                      <w:rFonts w:hint="eastAsia"/>
                      <w:color w:val="auto"/>
                      <w:sz w:val="21"/>
                      <w:szCs w:val="21"/>
                      <w:u w:val="none"/>
                      <w:lang w:val="en-US" w:eastAsia="zh-CN"/>
                    </w:rPr>
                    <w:t>二氧化硫</w:t>
                  </w:r>
                </w:p>
              </w:tc>
              <w:tc>
                <w:tcPr>
                  <w:tcW w:w="0" w:type="auto"/>
                  <w:vAlign w:val="center"/>
                </w:tcPr>
                <w:p>
                  <w:pPr>
                    <w:pStyle w:val="66"/>
                    <w:spacing w:line="240" w:lineRule="auto"/>
                    <w:ind w:firstLine="0" w:firstLineChars="0"/>
                    <w:jc w:val="center"/>
                    <w:rPr>
                      <w:rFonts w:hint="default" w:eastAsia="宋体"/>
                      <w:color w:val="auto"/>
                      <w:sz w:val="21"/>
                      <w:szCs w:val="22"/>
                      <w:u w:val="none"/>
                      <w:lang w:val="en-US" w:eastAsia="zh-CN"/>
                    </w:rPr>
                  </w:pPr>
                  <w:r>
                    <w:rPr>
                      <w:rFonts w:hint="eastAsia"/>
                      <w:color w:val="auto"/>
                      <w:sz w:val="21"/>
                      <w:szCs w:val="22"/>
                      <w:u w:val="none"/>
                      <w:lang w:val="en-US" w:eastAsia="zh-CN"/>
                    </w:rPr>
                    <w:t>0.1</w:t>
                  </w:r>
                </w:p>
              </w:tc>
              <w:tc>
                <w:tcPr>
                  <w:tcW w:w="0" w:type="auto"/>
                  <w:vAlign w:val="center"/>
                </w:tcPr>
                <w:p>
                  <w:pPr>
                    <w:pStyle w:val="66"/>
                    <w:spacing w:line="240" w:lineRule="auto"/>
                    <w:ind w:firstLine="0" w:firstLineChars="0"/>
                    <w:jc w:val="center"/>
                    <w:rPr>
                      <w:rFonts w:hint="eastAsia" w:eastAsia="宋体"/>
                      <w:color w:val="auto"/>
                      <w:sz w:val="21"/>
                      <w:szCs w:val="22"/>
                      <w:u w:val="none"/>
                      <w:lang w:val="en-US" w:eastAsia="zh-CN"/>
                    </w:rPr>
                  </w:pPr>
                  <w:r>
                    <w:rPr>
                      <w:rFonts w:hint="eastAsia"/>
                      <w:color w:val="auto"/>
                      <w:sz w:val="21"/>
                      <w:szCs w:val="22"/>
                      <w:u w:val="none"/>
                      <w:lang w:val="en-US" w:eastAsia="zh-CN"/>
                    </w:rPr>
                    <w:t>0</w:t>
                  </w:r>
                </w:p>
              </w:tc>
              <w:tc>
                <w:tcPr>
                  <w:tcW w:w="0" w:type="auto"/>
                  <w:vAlign w:val="center"/>
                </w:tcPr>
                <w:p>
                  <w:pPr>
                    <w:pStyle w:val="66"/>
                    <w:spacing w:line="240" w:lineRule="auto"/>
                    <w:ind w:firstLine="0" w:firstLineChars="0"/>
                    <w:jc w:val="center"/>
                    <w:rPr>
                      <w:rFonts w:hint="default" w:eastAsia="宋体"/>
                      <w:color w:val="auto"/>
                      <w:sz w:val="21"/>
                      <w:szCs w:val="22"/>
                      <w:u w:val="none"/>
                      <w:lang w:val="en-US" w:eastAsia="zh-CN"/>
                    </w:rPr>
                  </w:pPr>
                  <w:r>
                    <w:rPr>
                      <w:rFonts w:hint="eastAsia"/>
                      <w:color w:val="auto"/>
                      <w:sz w:val="21"/>
                      <w:szCs w:val="22"/>
                      <w:u w:val="none"/>
                      <w:lang w:val="en-US" w:eastAsia="zh-CN"/>
                    </w:rPr>
                    <w:t>0.1173</w:t>
                  </w:r>
                </w:p>
              </w:tc>
              <w:tc>
                <w:tcPr>
                  <w:tcW w:w="0" w:type="auto"/>
                  <w:vAlign w:val="center"/>
                </w:tcPr>
                <w:p>
                  <w:pPr>
                    <w:pStyle w:val="66"/>
                    <w:spacing w:line="240" w:lineRule="auto"/>
                    <w:ind w:firstLine="0" w:firstLineChars="0"/>
                    <w:jc w:val="center"/>
                    <w:rPr>
                      <w:rFonts w:hint="default" w:eastAsia="宋体"/>
                      <w:color w:val="auto"/>
                      <w:sz w:val="21"/>
                      <w:szCs w:val="22"/>
                      <w:u w:val="none"/>
                      <w:lang w:val="en-US" w:eastAsia="zh-CN"/>
                    </w:rPr>
                  </w:pPr>
                  <w:r>
                    <w:rPr>
                      <w:rFonts w:hint="eastAsia"/>
                      <w:color w:val="auto"/>
                      <w:sz w:val="21"/>
                      <w:szCs w:val="22"/>
                      <w:u w:val="none"/>
                      <w:lang w:val="en-US" w:eastAsia="zh-CN"/>
                    </w:rPr>
                    <w:t>0.217</w:t>
                  </w:r>
                </w:p>
              </w:tc>
              <w:tc>
                <w:tcPr>
                  <w:tcW w:w="830" w:type="dxa"/>
                  <w:vAlign w:val="center"/>
                </w:tcPr>
                <w:p>
                  <w:pPr>
                    <w:pStyle w:val="66"/>
                    <w:spacing w:line="240" w:lineRule="auto"/>
                    <w:ind w:firstLine="0" w:firstLineChars="0"/>
                    <w:jc w:val="center"/>
                    <w:rPr>
                      <w:color w:val="auto"/>
                      <w:sz w:val="21"/>
                      <w:szCs w:val="22"/>
                      <w:u w:val="none"/>
                    </w:rPr>
                  </w:pPr>
                  <w:r>
                    <w:rPr>
                      <w:rFonts w:hint="eastAsia"/>
                      <w:color w:val="auto"/>
                      <w:sz w:val="21"/>
                      <w:szCs w:val="22"/>
                      <w:u w:val="none"/>
                      <w:lang w:val="en-US" w:eastAsia="zh-CN"/>
                    </w:rPr>
                    <w:t>+0.1173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vAlign w:val="center"/>
                </w:tcPr>
                <w:p>
                  <w:pPr>
                    <w:pStyle w:val="66"/>
                    <w:spacing w:line="240" w:lineRule="auto"/>
                    <w:ind w:firstLine="0" w:firstLineChars="0"/>
                    <w:jc w:val="center"/>
                    <w:rPr>
                      <w:rFonts w:hint="eastAsia"/>
                      <w:sz w:val="21"/>
                      <w:szCs w:val="22"/>
                      <w:u w:val="none"/>
                    </w:rPr>
                  </w:pPr>
                </w:p>
              </w:tc>
              <w:tc>
                <w:tcPr>
                  <w:tcW w:w="0" w:type="auto"/>
                  <w:vAlign w:val="center"/>
                </w:tcPr>
                <w:p>
                  <w:pPr>
                    <w:pStyle w:val="66"/>
                    <w:spacing w:line="240" w:lineRule="auto"/>
                    <w:ind w:firstLine="0" w:firstLineChars="0"/>
                    <w:jc w:val="center"/>
                    <w:rPr>
                      <w:rFonts w:hint="eastAsia"/>
                      <w:color w:val="auto"/>
                      <w:sz w:val="21"/>
                      <w:szCs w:val="22"/>
                      <w:u w:val="none"/>
                    </w:rPr>
                  </w:pPr>
                  <w:r>
                    <w:rPr>
                      <w:rFonts w:hint="eastAsia"/>
                      <w:color w:val="auto"/>
                      <w:sz w:val="21"/>
                      <w:szCs w:val="21"/>
                      <w:u w:val="none"/>
                      <w:lang w:val="en-US" w:eastAsia="zh-CN"/>
                    </w:rPr>
                    <w:t>氮氧化物</w:t>
                  </w:r>
                </w:p>
              </w:tc>
              <w:tc>
                <w:tcPr>
                  <w:tcW w:w="0" w:type="auto"/>
                  <w:vAlign w:val="center"/>
                </w:tcPr>
                <w:p>
                  <w:pPr>
                    <w:pStyle w:val="66"/>
                    <w:spacing w:line="240" w:lineRule="auto"/>
                    <w:ind w:firstLine="0" w:firstLineChars="0"/>
                    <w:jc w:val="center"/>
                    <w:rPr>
                      <w:rFonts w:hint="default" w:eastAsia="宋体"/>
                      <w:color w:val="auto"/>
                      <w:sz w:val="21"/>
                      <w:szCs w:val="22"/>
                      <w:u w:val="none"/>
                      <w:lang w:val="en-US" w:eastAsia="zh-CN"/>
                    </w:rPr>
                  </w:pPr>
                  <w:r>
                    <w:rPr>
                      <w:rFonts w:hint="eastAsia"/>
                      <w:color w:val="auto"/>
                      <w:sz w:val="21"/>
                      <w:szCs w:val="22"/>
                      <w:u w:val="none"/>
                      <w:lang w:val="en-US" w:eastAsia="zh-CN"/>
                    </w:rPr>
                    <w:t>0.579</w:t>
                  </w:r>
                </w:p>
              </w:tc>
              <w:tc>
                <w:tcPr>
                  <w:tcW w:w="0" w:type="auto"/>
                  <w:vAlign w:val="center"/>
                </w:tcPr>
                <w:p>
                  <w:pPr>
                    <w:pStyle w:val="66"/>
                    <w:spacing w:line="240" w:lineRule="auto"/>
                    <w:ind w:firstLine="0" w:firstLineChars="0"/>
                    <w:jc w:val="center"/>
                    <w:rPr>
                      <w:rFonts w:hint="eastAsia" w:eastAsia="宋体"/>
                      <w:color w:val="auto"/>
                      <w:sz w:val="21"/>
                      <w:szCs w:val="22"/>
                      <w:u w:val="none"/>
                      <w:lang w:val="en-US" w:eastAsia="zh-CN"/>
                    </w:rPr>
                  </w:pPr>
                  <w:r>
                    <w:rPr>
                      <w:rFonts w:hint="eastAsia"/>
                      <w:color w:val="auto"/>
                      <w:sz w:val="21"/>
                      <w:szCs w:val="22"/>
                      <w:u w:val="none"/>
                      <w:lang w:val="en-US" w:eastAsia="zh-CN"/>
                    </w:rPr>
                    <w:t>0</w:t>
                  </w:r>
                </w:p>
              </w:tc>
              <w:tc>
                <w:tcPr>
                  <w:tcW w:w="0" w:type="auto"/>
                  <w:vAlign w:val="center"/>
                </w:tcPr>
                <w:p>
                  <w:pPr>
                    <w:pStyle w:val="66"/>
                    <w:spacing w:line="240" w:lineRule="auto"/>
                    <w:ind w:firstLine="0" w:firstLineChars="0"/>
                    <w:jc w:val="center"/>
                    <w:rPr>
                      <w:rFonts w:hint="default" w:eastAsia="宋体"/>
                      <w:color w:val="auto"/>
                      <w:sz w:val="21"/>
                      <w:szCs w:val="22"/>
                      <w:u w:val="none"/>
                      <w:lang w:val="en-US" w:eastAsia="zh-CN"/>
                    </w:rPr>
                  </w:pPr>
                  <w:r>
                    <w:rPr>
                      <w:rFonts w:hint="eastAsia"/>
                      <w:color w:val="auto"/>
                      <w:sz w:val="21"/>
                      <w:szCs w:val="22"/>
                      <w:u w:val="none"/>
                      <w:lang w:val="en-US" w:eastAsia="zh-CN"/>
                    </w:rPr>
                    <w:t>0.306</w:t>
                  </w:r>
                </w:p>
              </w:tc>
              <w:tc>
                <w:tcPr>
                  <w:tcW w:w="0" w:type="auto"/>
                  <w:vAlign w:val="center"/>
                </w:tcPr>
                <w:p>
                  <w:pPr>
                    <w:pStyle w:val="66"/>
                    <w:spacing w:line="240" w:lineRule="auto"/>
                    <w:ind w:firstLine="0" w:firstLineChars="0"/>
                    <w:jc w:val="center"/>
                    <w:rPr>
                      <w:rFonts w:hint="default" w:eastAsia="宋体"/>
                      <w:color w:val="auto"/>
                      <w:sz w:val="21"/>
                      <w:szCs w:val="22"/>
                      <w:u w:val="none"/>
                      <w:lang w:val="en-US" w:eastAsia="zh-CN"/>
                    </w:rPr>
                  </w:pPr>
                  <w:r>
                    <w:rPr>
                      <w:rFonts w:hint="eastAsia"/>
                      <w:color w:val="auto"/>
                      <w:sz w:val="21"/>
                      <w:szCs w:val="22"/>
                      <w:u w:val="none"/>
                      <w:lang w:val="en-US" w:eastAsia="zh-CN"/>
                    </w:rPr>
                    <w:t>0.885</w:t>
                  </w:r>
                </w:p>
              </w:tc>
              <w:tc>
                <w:tcPr>
                  <w:tcW w:w="830" w:type="dxa"/>
                  <w:vAlign w:val="center"/>
                </w:tcPr>
                <w:p>
                  <w:pPr>
                    <w:pStyle w:val="66"/>
                    <w:spacing w:line="240" w:lineRule="auto"/>
                    <w:ind w:firstLine="0" w:firstLineChars="0"/>
                    <w:jc w:val="center"/>
                    <w:rPr>
                      <w:rFonts w:hint="default"/>
                      <w:color w:val="auto"/>
                      <w:sz w:val="21"/>
                      <w:szCs w:val="22"/>
                      <w:u w:val="none"/>
                      <w:lang w:val="en-US"/>
                    </w:rPr>
                  </w:pPr>
                  <w:r>
                    <w:rPr>
                      <w:rFonts w:hint="eastAsia"/>
                      <w:color w:val="auto"/>
                      <w:sz w:val="21"/>
                      <w:szCs w:val="22"/>
                      <w:u w:val="none"/>
                      <w:lang w:val="en-US" w:eastAsia="zh-CN"/>
                    </w:rPr>
                    <w:t>+0.306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restart"/>
                  <w:vAlign w:val="center"/>
                </w:tcPr>
                <w:p>
                  <w:pPr>
                    <w:pStyle w:val="66"/>
                    <w:spacing w:line="240" w:lineRule="auto"/>
                    <w:ind w:firstLine="0" w:firstLineChars="0"/>
                    <w:jc w:val="center"/>
                    <w:rPr>
                      <w:sz w:val="21"/>
                      <w:szCs w:val="22"/>
                      <w:u w:val="none"/>
                    </w:rPr>
                  </w:pPr>
                  <w:r>
                    <w:rPr>
                      <w:rFonts w:hint="eastAsia"/>
                      <w:sz w:val="21"/>
                      <w:szCs w:val="22"/>
                      <w:u w:val="none"/>
                    </w:rPr>
                    <w:t>废水</w:t>
                  </w:r>
                </w:p>
              </w:tc>
              <w:tc>
                <w:tcPr>
                  <w:tcW w:w="1896" w:type="dxa"/>
                  <w:vAlign w:val="center"/>
                </w:tcPr>
                <w:p>
                  <w:pPr>
                    <w:pStyle w:val="66"/>
                    <w:spacing w:line="240" w:lineRule="auto"/>
                    <w:ind w:firstLine="0" w:firstLineChars="0"/>
                    <w:jc w:val="center"/>
                    <w:rPr>
                      <w:sz w:val="21"/>
                      <w:szCs w:val="22"/>
                      <w:u w:val="none"/>
                    </w:rPr>
                  </w:pPr>
                  <w:r>
                    <w:rPr>
                      <w:rFonts w:hint="default"/>
                      <w:sz w:val="21"/>
                      <w:szCs w:val="21"/>
                      <w:lang w:val="en-US" w:eastAsia="zh-CN"/>
                    </w:rPr>
                    <w:t>化学需氧量</w:t>
                  </w:r>
                </w:p>
              </w:tc>
              <w:tc>
                <w:tcPr>
                  <w:tcW w:w="1109" w:type="dxa"/>
                  <w:vAlign w:val="center"/>
                </w:tcPr>
                <w:p>
                  <w:pPr>
                    <w:pStyle w:val="66"/>
                    <w:spacing w:line="240" w:lineRule="auto"/>
                    <w:ind w:firstLine="0" w:firstLineChars="0"/>
                    <w:jc w:val="center"/>
                    <w:rPr>
                      <w:sz w:val="21"/>
                      <w:szCs w:val="22"/>
                      <w:u w:val="none"/>
                    </w:rPr>
                  </w:pPr>
                  <w:r>
                    <w:rPr>
                      <w:rFonts w:hint="eastAsia"/>
                      <w:sz w:val="21"/>
                      <w:szCs w:val="21"/>
                      <w:lang w:val="en-US" w:eastAsia="zh-CN"/>
                    </w:rPr>
                    <w:t>3.69</w:t>
                  </w:r>
                </w:p>
              </w:tc>
              <w:tc>
                <w:tcPr>
                  <w:tcW w:w="0" w:type="auto"/>
                  <w:vAlign w:val="center"/>
                </w:tcPr>
                <w:p>
                  <w:pPr>
                    <w:pStyle w:val="66"/>
                    <w:spacing w:line="240" w:lineRule="auto"/>
                    <w:ind w:firstLine="0" w:firstLineChars="0"/>
                    <w:jc w:val="center"/>
                    <w:rPr>
                      <w:sz w:val="21"/>
                      <w:szCs w:val="22"/>
                      <w:u w:val="none"/>
                    </w:rPr>
                  </w:pPr>
                  <w:r>
                    <w:rPr>
                      <w:rFonts w:hint="eastAsia"/>
                      <w:sz w:val="21"/>
                      <w:szCs w:val="22"/>
                      <w:u w:val="none"/>
                    </w:rPr>
                    <w:t>0</w:t>
                  </w:r>
                </w:p>
              </w:tc>
              <w:tc>
                <w:tcPr>
                  <w:tcW w:w="0" w:type="auto"/>
                  <w:vAlign w:val="center"/>
                </w:tcPr>
                <w:p>
                  <w:pPr>
                    <w:pStyle w:val="66"/>
                    <w:spacing w:line="240" w:lineRule="auto"/>
                    <w:ind w:firstLine="0" w:firstLineChars="0"/>
                    <w:jc w:val="center"/>
                    <w:rPr>
                      <w:color w:val="auto"/>
                      <w:sz w:val="21"/>
                      <w:szCs w:val="22"/>
                      <w:u w:val="none"/>
                    </w:rPr>
                  </w:pPr>
                  <w:r>
                    <w:rPr>
                      <w:rFonts w:hint="eastAsia"/>
                      <w:color w:val="auto"/>
                      <w:sz w:val="21"/>
                      <w:szCs w:val="22"/>
                      <w:u w:val="none"/>
                    </w:rPr>
                    <w:t>0</w:t>
                  </w:r>
                </w:p>
              </w:tc>
              <w:tc>
                <w:tcPr>
                  <w:tcW w:w="1509" w:type="dxa"/>
                  <w:vAlign w:val="center"/>
                </w:tcPr>
                <w:p>
                  <w:pPr>
                    <w:pStyle w:val="66"/>
                    <w:spacing w:line="240" w:lineRule="auto"/>
                    <w:ind w:firstLine="0" w:firstLineChars="0"/>
                    <w:jc w:val="center"/>
                    <w:rPr>
                      <w:color w:val="auto"/>
                      <w:sz w:val="21"/>
                      <w:szCs w:val="22"/>
                      <w:u w:val="none"/>
                    </w:rPr>
                  </w:pPr>
                  <w:r>
                    <w:rPr>
                      <w:rFonts w:hint="eastAsia"/>
                      <w:color w:val="auto"/>
                      <w:sz w:val="21"/>
                      <w:szCs w:val="21"/>
                      <w:lang w:val="en-US" w:eastAsia="zh-CN"/>
                    </w:rPr>
                    <w:t>3.69</w:t>
                  </w:r>
                </w:p>
              </w:tc>
              <w:tc>
                <w:tcPr>
                  <w:tcW w:w="0" w:type="auto"/>
                  <w:vAlign w:val="center"/>
                </w:tcPr>
                <w:p>
                  <w:pPr>
                    <w:pStyle w:val="66"/>
                    <w:spacing w:line="240" w:lineRule="auto"/>
                    <w:ind w:firstLine="0" w:firstLineChars="0"/>
                    <w:jc w:val="center"/>
                    <w:rPr>
                      <w:color w:val="auto"/>
                      <w:sz w:val="21"/>
                      <w:szCs w:val="22"/>
                      <w:u w:val="none"/>
                    </w:rPr>
                  </w:pPr>
                  <w:r>
                    <w:rPr>
                      <w:rFonts w:hint="eastAsia"/>
                      <w:color w:val="auto"/>
                      <w:sz w:val="21"/>
                      <w:szCs w:val="22"/>
                      <w:u w:val="none"/>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vAlign w:val="center"/>
                </w:tcPr>
                <w:p>
                  <w:pPr>
                    <w:pStyle w:val="66"/>
                    <w:spacing w:line="240" w:lineRule="auto"/>
                    <w:ind w:firstLine="0" w:firstLineChars="0"/>
                    <w:jc w:val="center"/>
                    <w:rPr>
                      <w:rFonts w:hint="eastAsia"/>
                      <w:sz w:val="21"/>
                      <w:szCs w:val="22"/>
                      <w:u w:val="none"/>
                    </w:rPr>
                  </w:pPr>
                </w:p>
              </w:tc>
              <w:tc>
                <w:tcPr>
                  <w:tcW w:w="1896" w:type="dxa"/>
                  <w:vAlign w:val="center"/>
                </w:tcPr>
                <w:p>
                  <w:pPr>
                    <w:pStyle w:val="66"/>
                    <w:spacing w:line="240" w:lineRule="auto"/>
                    <w:ind w:firstLine="0" w:firstLineChars="0"/>
                    <w:jc w:val="center"/>
                    <w:rPr>
                      <w:rFonts w:hint="eastAsia"/>
                      <w:sz w:val="21"/>
                      <w:szCs w:val="22"/>
                      <w:u w:val="none"/>
                    </w:rPr>
                  </w:pPr>
                  <w:r>
                    <w:rPr>
                      <w:rFonts w:hint="default"/>
                      <w:sz w:val="21"/>
                      <w:szCs w:val="21"/>
                      <w:lang w:val="en-US" w:eastAsia="zh-CN"/>
                    </w:rPr>
                    <w:t>五日生化需氧量</w:t>
                  </w:r>
                </w:p>
              </w:tc>
              <w:tc>
                <w:tcPr>
                  <w:tcW w:w="1109" w:type="dxa"/>
                  <w:vAlign w:val="center"/>
                </w:tcPr>
                <w:p>
                  <w:pPr>
                    <w:pStyle w:val="66"/>
                    <w:spacing w:line="240" w:lineRule="auto"/>
                    <w:ind w:firstLine="0" w:firstLineChars="0"/>
                    <w:jc w:val="center"/>
                    <w:rPr>
                      <w:rFonts w:hint="eastAsia"/>
                      <w:sz w:val="21"/>
                      <w:szCs w:val="22"/>
                      <w:u w:val="none"/>
                    </w:rPr>
                  </w:pPr>
                  <w:r>
                    <w:rPr>
                      <w:rFonts w:hint="eastAsia"/>
                      <w:sz w:val="21"/>
                      <w:szCs w:val="21"/>
                      <w:lang w:val="en-US" w:eastAsia="zh-CN"/>
                    </w:rPr>
                    <w:t>1.16</w:t>
                  </w:r>
                </w:p>
              </w:tc>
              <w:tc>
                <w:tcPr>
                  <w:tcW w:w="1098" w:type="dxa"/>
                  <w:vAlign w:val="center"/>
                </w:tcPr>
                <w:p>
                  <w:pPr>
                    <w:pStyle w:val="66"/>
                    <w:spacing w:line="240" w:lineRule="auto"/>
                    <w:ind w:firstLine="0" w:firstLineChars="0"/>
                    <w:jc w:val="center"/>
                    <w:rPr>
                      <w:rFonts w:hint="eastAsia"/>
                      <w:sz w:val="21"/>
                      <w:szCs w:val="22"/>
                      <w:u w:val="none"/>
                    </w:rPr>
                  </w:pPr>
                  <w:r>
                    <w:rPr>
                      <w:rFonts w:hint="eastAsia"/>
                      <w:sz w:val="21"/>
                      <w:szCs w:val="22"/>
                      <w:u w:val="none"/>
                    </w:rPr>
                    <w:t>0</w:t>
                  </w:r>
                </w:p>
              </w:tc>
              <w:tc>
                <w:tcPr>
                  <w:tcW w:w="1303" w:type="dxa"/>
                  <w:vAlign w:val="center"/>
                </w:tcPr>
                <w:p>
                  <w:pPr>
                    <w:pStyle w:val="66"/>
                    <w:spacing w:line="240" w:lineRule="auto"/>
                    <w:ind w:firstLine="0" w:firstLineChars="0"/>
                    <w:jc w:val="center"/>
                    <w:rPr>
                      <w:rFonts w:hint="eastAsia"/>
                      <w:color w:val="auto"/>
                      <w:sz w:val="21"/>
                      <w:szCs w:val="22"/>
                      <w:u w:val="none"/>
                    </w:rPr>
                  </w:pPr>
                  <w:r>
                    <w:rPr>
                      <w:rFonts w:hint="eastAsia"/>
                      <w:color w:val="auto"/>
                      <w:sz w:val="21"/>
                      <w:szCs w:val="22"/>
                      <w:u w:val="none"/>
                    </w:rPr>
                    <w:t>0</w:t>
                  </w:r>
                </w:p>
              </w:tc>
              <w:tc>
                <w:tcPr>
                  <w:tcW w:w="1509" w:type="dxa"/>
                  <w:vAlign w:val="center"/>
                </w:tcPr>
                <w:p>
                  <w:pPr>
                    <w:pStyle w:val="66"/>
                    <w:spacing w:line="240" w:lineRule="auto"/>
                    <w:ind w:firstLine="0" w:firstLineChars="0"/>
                    <w:jc w:val="center"/>
                    <w:rPr>
                      <w:rFonts w:hint="eastAsia"/>
                      <w:color w:val="auto"/>
                      <w:sz w:val="21"/>
                      <w:szCs w:val="22"/>
                      <w:u w:val="none"/>
                    </w:rPr>
                  </w:pPr>
                  <w:r>
                    <w:rPr>
                      <w:rFonts w:hint="eastAsia"/>
                      <w:color w:val="auto"/>
                      <w:sz w:val="21"/>
                      <w:szCs w:val="21"/>
                      <w:lang w:val="en-US" w:eastAsia="zh-CN"/>
                    </w:rPr>
                    <w:t>1.16</w:t>
                  </w:r>
                </w:p>
              </w:tc>
              <w:tc>
                <w:tcPr>
                  <w:tcW w:w="0" w:type="auto"/>
                  <w:vAlign w:val="center"/>
                </w:tcPr>
                <w:p>
                  <w:pPr>
                    <w:spacing w:line="240" w:lineRule="auto"/>
                    <w:ind w:firstLine="0" w:firstLineChars="0"/>
                    <w:jc w:val="center"/>
                    <w:rPr>
                      <w:rFonts w:hint="eastAsia"/>
                      <w:color w:val="auto"/>
                      <w:sz w:val="21"/>
                      <w:szCs w:val="22"/>
                      <w:u w:val="none"/>
                    </w:rPr>
                  </w:pPr>
                  <w:r>
                    <w:rPr>
                      <w:rFonts w:hint="eastAsia"/>
                      <w:color w:val="auto"/>
                      <w:sz w:val="21"/>
                      <w:szCs w:val="22"/>
                      <w:u w:val="none"/>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0" w:type="auto"/>
                  <w:vMerge w:val="continue"/>
                  <w:vAlign w:val="center"/>
                </w:tcPr>
                <w:p>
                  <w:pPr>
                    <w:pStyle w:val="66"/>
                    <w:spacing w:line="240" w:lineRule="auto"/>
                    <w:ind w:firstLine="0" w:firstLineChars="0"/>
                    <w:jc w:val="center"/>
                    <w:rPr>
                      <w:rFonts w:hint="eastAsia"/>
                      <w:sz w:val="21"/>
                      <w:szCs w:val="22"/>
                      <w:u w:val="none"/>
                    </w:rPr>
                  </w:pPr>
                </w:p>
              </w:tc>
              <w:tc>
                <w:tcPr>
                  <w:tcW w:w="1896" w:type="dxa"/>
                  <w:vAlign w:val="center"/>
                </w:tcPr>
                <w:p>
                  <w:pPr>
                    <w:pStyle w:val="66"/>
                    <w:spacing w:line="240" w:lineRule="auto"/>
                    <w:ind w:firstLine="0" w:firstLineChars="0"/>
                    <w:jc w:val="center"/>
                    <w:rPr>
                      <w:rFonts w:hint="eastAsia"/>
                      <w:sz w:val="21"/>
                      <w:szCs w:val="22"/>
                      <w:u w:val="none"/>
                    </w:rPr>
                  </w:pPr>
                  <w:r>
                    <w:rPr>
                      <w:rFonts w:hint="default"/>
                      <w:sz w:val="21"/>
                      <w:szCs w:val="21"/>
                      <w:lang w:val="en-US" w:eastAsia="zh-CN"/>
                    </w:rPr>
                    <w:t>氨氮</w:t>
                  </w:r>
                </w:p>
              </w:tc>
              <w:tc>
                <w:tcPr>
                  <w:tcW w:w="1109" w:type="dxa"/>
                  <w:vAlign w:val="center"/>
                </w:tcPr>
                <w:p>
                  <w:pPr>
                    <w:pStyle w:val="66"/>
                    <w:spacing w:line="240" w:lineRule="auto"/>
                    <w:ind w:firstLine="0" w:firstLineChars="0"/>
                    <w:jc w:val="center"/>
                    <w:rPr>
                      <w:rFonts w:hint="eastAsia"/>
                      <w:sz w:val="21"/>
                      <w:szCs w:val="22"/>
                      <w:u w:val="none"/>
                    </w:rPr>
                  </w:pPr>
                  <w:r>
                    <w:rPr>
                      <w:rFonts w:hint="eastAsia"/>
                      <w:sz w:val="21"/>
                      <w:szCs w:val="21"/>
                      <w:lang w:val="en-US" w:eastAsia="zh-CN"/>
                    </w:rPr>
                    <w:t>0.17</w:t>
                  </w:r>
                </w:p>
              </w:tc>
              <w:tc>
                <w:tcPr>
                  <w:tcW w:w="1098" w:type="dxa"/>
                  <w:vAlign w:val="center"/>
                </w:tcPr>
                <w:p>
                  <w:pPr>
                    <w:pStyle w:val="66"/>
                    <w:spacing w:line="240" w:lineRule="auto"/>
                    <w:ind w:firstLine="0" w:firstLineChars="0"/>
                    <w:jc w:val="center"/>
                    <w:rPr>
                      <w:rFonts w:hint="eastAsia"/>
                      <w:sz w:val="21"/>
                      <w:szCs w:val="22"/>
                      <w:u w:val="none"/>
                    </w:rPr>
                  </w:pPr>
                  <w:r>
                    <w:rPr>
                      <w:rFonts w:hint="eastAsia"/>
                      <w:sz w:val="21"/>
                      <w:szCs w:val="22"/>
                      <w:u w:val="none"/>
                    </w:rPr>
                    <w:t>0</w:t>
                  </w:r>
                </w:p>
              </w:tc>
              <w:tc>
                <w:tcPr>
                  <w:tcW w:w="1303" w:type="dxa"/>
                  <w:vAlign w:val="center"/>
                </w:tcPr>
                <w:p>
                  <w:pPr>
                    <w:pStyle w:val="66"/>
                    <w:spacing w:line="240" w:lineRule="auto"/>
                    <w:ind w:firstLine="0" w:firstLineChars="0"/>
                    <w:jc w:val="center"/>
                    <w:rPr>
                      <w:rFonts w:hint="eastAsia"/>
                      <w:color w:val="auto"/>
                      <w:sz w:val="21"/>
                      <w:szCs w:val="22"/>
                      <w:u w:val="none"/>
                    </w:rPr>
                  </w:pPr>
                  <w:r>
                    <w:rPr>
                      <w:rFonts w:hint="eastAsia"/>
                      <w:color w:val="auto"/>
                      <w:sz w:val="21"/>
                      <w:szCs w:val="22"/>
                      <w:u w:val="none"/>
                    </w:rPr>
                    <w:t>0</w:t>
                  </w:r>
                </w:p>
              </w:tc>
              <w:tc>
                <w:tcPr>
                  <w:tcW w:w="1509" w:type="dxa"/>
                  <w:vAlign w:val="center"/>
                </w:tcPr>
                <w:p>
                  <w:pPr>
                    <w:pStyle w:val="66"/>
                    <w:spacing w:line="240" w:lineRule="auto"/>
                    <w:ind w:firstLine="0" w:firstLineChars="0"/>
                    <w:jc w:val="center"/>
                    <w:rPr>
                      <w:rFonts w:hint="eastAsia"/>
                      <w:color w:val="auto"/>
                      <w:sz w:val="21"/>
                      <w:szCs w:val="22"/>
                      <w:u w:val="none"/>
                    </w:rPr>
                  </w:pPr>
                  <w:r>
                    <w:rPr>
                      <w:rFonts w:hint="eastAsia"/>
                      <w:color w:val="auto"/>
                      <w:sz w:val="21"/>
                      <w:szCs w:val="21"/>
                      <w:lang w:val="en-US" w:eastAsia="zh-CN"/>
                    </w:rPr>
                    <w:t>0.17</w:t>
                  </w:r>
                </w:p>
              </w:tc>
              <w:tc>
                <w:tcPr>
                  <w:tcW w:w="0" w:type="auto"/>
                  <w:vAlign w:val="center"/>
                </w:tcPr>
                <w:p>
                  <w:pPr>
                    <w:spacing w:line="240" w:lineRule="auto"/>
                    <w:ind w:firstLine="0" w:firstLineChars="0"/>
                    <w:jc w:val="center"/>
                    <w:rPr>
                      <w:rFonts w:hint="eastAsia"/>
                      <w:color w:val="auto"/>
                      <w:sz w:val="21"/>
                      <w:szCs w:val="22"/>
                      <w:u w:val="none"/>
                    </w:rPr>
                  </w:pPr>
                  <w:r>
                    <w:rPr>
                      <w:rFonts w:hint="eastAsia"/>
                      <w:color w:val="auto"/>
                      <w:sz w:val="21"/>
                      <w:szCs w:val="22"/>
                      <w:u w:val="none"/>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vAlign w:val="center"/>
                </w:tcPr>
                <w:p>
                  <w:pPr>
                    <w:pStyle w:val="66"/>
                    <w:spacing w:line="240" w:lineRule="auto"/>
                    <w:ind w:firstLine="0" w:firstLineChars="0"/>
                    <w:jc w:val="center"/>
                    <w:rPr>
                      <w:rFonts w:hint="eastAsia"/>
                      <w:sz w:val="21"/>
                      <w:szCs w:val="22"/>
                      <w:u w:val="none"/>
                    </w:rPr>
                  </w:pPr>
                </w:p>
              </w:tc>
              <w:tc>
                <w:tcPr>
                  <w:tcW w:w="1896" w:type="dxa"/>
                  <w:vAlign w:val="center"/>
                </w:tcPr>
                <w:p>
                  <w:pPr>
                    <w:pStyle w:val="66"/>
                    <w:spacing w:line="240" w:lineRule="auto"/>
                    <w:ind w:firstLine="0" w:firstLineChars="0"/>
                    <w:jc w:val="center"/>
                    <w:rPr>
                      <w:rFonts w:hint="eastAsia"/>
                      <w:sz w:val="21"/>
                      <w:szCs w:val="22"/>
                      <w:u w:val="none"/>
                    </w:rPr>
                  </w:pPr>
                  <w:r>
                    <w:rPr>
                      <w:rFonts w:hint="default"/>
                      <w:sz w:val="21"/>
                      <w:szCs w:val="21"/>
                      <w:lang w:val="en-US" w:eastAsia="zh-CN"/>
                    </w:rPr>
                    <w:t>悬浮物</w:t>
                  </w:r>
                </w:p>
              </w:tc>
              <w:tc>
                <w:tcPr>
                  <w:tcW w:w="1109" w:type="dxa"/>
                  <w:vAlign w:val="center"/>
                </w:tcPr>
                <w:p>
                  <w:pPr>
                    <w:pStyle w:val="66"/>
                    <w:spacing w:line="240" w:lineRule="auto"/>
                    <w:ind w:firstLine="0" w:firstLineChars="0"/>
                    <w:jc w:val="center"/>
                    <w:rPr>
                      <w:rFonts w:hint="eastAsia"/>
                      <w:sz w:val="21"/>
                      <w:szCs w:val="22"/>
                      <w:u w:val="none"/>
                    </w:rPr>
                  </w:pPr>
                  <w:r>
                    <w:rPr>
                      <w:rFonts w:hint="eastAsia"/>
                      <w:sz w:val="21"/>
                      <w:szCs w:val="21"/>
                      <w:lang w:val="en-US" w:eastAsia="zh-CN"/>
                    </w:rPr>
                    <w:t>1.898</w:t>
                  </w:r>
                </w:p>
              </w:tc>
              <w:tc>
                <w:tcPr>
                  <w:tcW w:w="1098" w:type="dxa"/>
                  <w:vAlign w:val="center"/>
                </w:tcPr>
                <w:p>
                  <w:pPr>
                    <w:pStyle w:val="66"/>
                    <w:spacing w:line="240" w:lineRule="auto"/>
                    <w:ind w:firstLine="0" w:firstLineChars="0"/>
                    <w:jc w:val="center"/>
                    <w:rPr>
                      <w:rFonts w:hint="eastAsia"/>
                      <w:sz w:val="21"/>
                      <w:szCs w:val="22"/>
                      <w:u w:val="none"/>
                    </w:rPr>
                  </w:pPr>
                  <w:r>
                    <w:rPr>
                      <w:rFonts w:hint="eastAsia"/>
                      <w:sz w:val="21"/>
                      <w:szCs w:val="22"/>
                      <w:u w:val="none"/>
                    </w:rPr>
                    <w:t>0</w:t>
                  </w:r>
                </w:p>
              </w:tc>
              <w:tc>
                <w:tcPr>
                  <w:tcW w:w="1303" w:type="dxa"/>
                  <w:vAlign w:val="center"/>
                </w:tcPr>
                <w:p>
                  <w:pPr>
                    <w:pStyle w:val="66"/>
                    <w:spacing w:line="240" w:lineRule="auto"/>
                    <w:ind w:firstLine="0" w:firstLineChars="0"/>
                    <w:jc w:val="center"/>
                    <w:rPr>
                      <w:rFonts w:hint="eastAsia"/>
                      <w:color w:val="auto"/>
                      <w:sz w:val="21"/>
                      <w:szCs w:val="22"/>
                      <w:u w:val="none"/>
                    </w:rPr>
                  </w:pPr>
                  <w:r>
                    <w:rPr>
                      <w:rFonts w:hint="eastAsia"/>
                      <w:color w:val="auto"/>
                      <w:sz w:val="21"/>
                      <w:szCs w:val="22"/>
                      <w:u w:val="none"/>
                    </w:rPr>
                    <w:t>0</w:t>
                  </w:r>
                </w:p>
              </w:tc>
              <w:tc>
                <w:tcPr>
                  <w:tcW w:w="1509" w:type="dxa"/>
                  <w:vAlign w:val="center"/>
                </w:tcPr>
                <w:p>
                  <w:pPr>
                    <w:pStyle w:val="66"/>
                    <w:spacing w:line="240" w:lineRule="auto"/>
                    <w:ind w:firstLine="0" w:firstLineChars="0"/>
                    <w:jc w:val="center"/>
                    <w:rPr>
                      <w:rFonts w:hint="eastAsia"/>
                      <w:color w:val="auto"/>
                      <w:sz w:val="21"/>
                      <w:szCs w:val="22"/>
                      <w:u w:val="none"/>
                    </w:rPr>
                  </w:pPr>
                  <w:r>
                    <w:rPr>
                      <w:rFonts w:hint="eastAsia"/>
                      <w:color w:val="auto"/>
                      <w:sz w:val="21"/>
                      <w:szCs w:val="21"/>
                      <w:lang w:val="en-US" w:eastAsia="zh-CN"/>
                    </w:rPr>
                    <w:t>1.898</w:t>
                  </w:r>
                </w:p>
              </w:tc>
              <w:tc>
                <w:tcPr>
                  <w:tcW w:w="0" w:type="auto"/>
                  <w:vAlign w:val="center"/>
                </w:tcPr>
                <w:p>
                  <w:pPr>
                    <w:spacing w:line="240" w:lineRule="auto"/>
                    <w:ind w:firstLine="0" w:firstLineChars="0"/>
                    <w:jc w:val="center"/>
                    <w:rPr>
                      <w:rFonts w:hint="eastAsia"/>
                      <w:color w:val="auto"/>
                      <w:sz w:val="21"/>
                      <w:szCs w:val="22"/>
                      <w:u w:val="none"/>
                    </w:rPr>
                  </w:pPr>
                  <w:r>
                    <w:rPr>
                      <w:rFonts w:hint="eastAsia"/>
                      <w:color w:val="auto"/>
                      <w:sz w:val="21"/>
                      <w:szCs w:val="22"/>
                      <w:u w:val="none"/>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vAlign w:val="center"/>
                </w:tcPr>
                <w:p>
                  <w:pPr>
                    <w:pStyle w:val="66"/>
                    <w:spacing w:line="240" w:lineRule="auto"/>
                    <w:ind w:firstLine="0" w:firstLineChars="0"/>
                    <w:jc w:val="center"/>
                    <w:rPr>
                      <w:rFonts w:hint="eastAsia"/>
                      <w:sz w:val="21"/>
                      <w:szCs w:val="22"/>
                      <w:u w:val="none"/>
                    </w:rPr>
                  </w:pPr>
                </w:p>
              </w:tc>
              <w:tc>
                <w:tcPr>
                  <w:tcW w:w="1896" w:type="dxa"/>
                  <w:vAlign w:val="center"/>
                </w:tcPr>
                <w:p>
                  <w:pPr>
                    <w:pStyle w:val="66"/>
                    <w:spacing w:line="240" w:lineRule="auto"/>
                    <w:ind w:firstLine="0" w:firstLineChars="0"/>
                    <w:jc w:val="center"/>
                    <w:rPr>
                      <w:rFonts w:hint="default"/>
                      <w:sz w:val="21"/>
                      <w:szCs w:val="22"/>
                      <w:u w:val="none"/>
                      <w:lang w:val="en-US"/>
                    </w:rPr>
                  </w:pPr>
                  <w:r>
                    <w:rPr>
                      <w:rFonts w:hint="default"/>
                      <w:sz w:val="21"/>
                      <w:szCs w:val="21"/>
                      <w:lang w:val="en-US" w:eastAsia="zh-CN"/>
                    </w:rPr>
                    <w:t>总</w:t>
                  </w:r>
                  <w:r>
                    <w:rPr>
                      <w:rFonts w:hint="eastAsia"/>
                      <w:sz w:val="21"/>
                      <w:szCs w:val="21"/>
                      <w:lang w:val="en-US" w:eastAsia="zh-CN"/>
                    </w:rPr>
                    <w:t>汞</w:t>
                  </w:r>
                </w:p>
              </w:tc>
              <w:tc>
                <w:tcPr>
                  <w:tcW w:w="1109" w:type="dxa"/>
                  <w:vAlign w:val="center"/>
                </w:tcPr>
                <w:p>
                  <w:pPr>
                    <w:pStyle w:val="66"/>
                    <w:spacing w:line="240" w:lineRule="auto"/>
                    <w:ind w:firstLine="0" w:firstLineChars="0"/>
                    <w:jc w:val="center"/>
                    <w:rPr>
                      <w:rFonts w:hint="eastAsia"/>
                      <w:sz w:val="21"/>
                      <w:szCs w:val="22"/>
                      <w:u w:val="none"/>
                    </w:rPr>
                  </w:pPr>
                  <w:r>
                    <w:rPr>
                      <w:rFonts w:hint="eastAsia"/>
                      <w:sz w:val="21"/>
                      <w:szCs w:val="21"/>
                      <w:lang w:val="en-US" w:eastAsia="zh-CN"/>
                    </w:rPr>
                    <w:t>0.0000042</w:t>
                  </w:r>
                </w:p>
              </w:tc>
              <w:tc>
                <w:tcPr>
                  <w:tcW w:w="1098" w:type="dxa"/>
                  <w:vAlign w:val="center"/>
                </w:tcPr>
                <w:p>
                  <w:pPr>
                    <w:pStyle w:val="66"/>
                    <w:spacing w:line="240" w:lineRule="auto"/>
                    <w:ind w:firstLine="0" w:firstLineChars="0"/>
                    <w:jc w:val="center"/>
                    <w:rPr>
                      <w:rFonts w:hint="eastAsia"/>
                      <w:sz w:val="21"/>
                      <w:szCs w:val="22"/>
                      <w:u w:val="none"/>
                    </w:rPr>
                  </w:pPr>
                  <w:r>
                    <w:rPr>
                      <w:rFonts w:hint="eastAsia"/>
                      <w:sz w:val="21"/>
                      <w:szCs w:val="22"/>
                      <w:u w:val="none"/>
                    </w:rPr>
                    <w:t>0</w:t>
                  </w:r>
                </w:p>
              </w:tc>
              <w:tc>
                <w:tcPr>
                  <w:tcW w:w="1303" w:type="dxa"/>
                  <w:vAlign w:val="center"/>
                </w:tcPr>
                <w:p>
                  <w:pPr>
                    <w:pStyle w:val="66"/>
                    <w:spacing w:line="240" w:lineRule="auto"/>
                    <w:ind w:firstLine="0" w:firstLineChars="0"/>
                    <w:jc w:val="center"/>
                    <w:rPr>
                      <w:rFonts w:hint="eastAsia"/>
                      <w:color w:val="auto"/>
                      <w:sz w:val="21"/>
                      <w:szCs w:val="22"/>
                      <w:u w:val="none"/>
                    </w:rPr>
                  </w:pPr>
                  <w:r>
                    <w:rPr>
                      <w:rFonts w:hint="eastAsia"/>
                      <w:color w:val="auto"/>
                      <w:sz w:val="21"/>
                      <w:szCs w:val="22"/>
                      <w:u w:val="none"/>
                    </w:rPr>
                    <w:t>0</w:t>
                  </w:r>
                </w:p>
              </w:tc>
              <w:tc>
                <w:tcPr>
                  <w:tcW w:w="1509" w:type="dxa"/>
                  <w:vAlign w:val="center"/>
                </w:tcPr>
                <w:p>
                  <w:pPr>
                    <w:pStyle w:val="66"/>
                    <w:spacing w:line="240" w:lineRule="auto"/>
                    <w:ind w:firstLine="0" w:firstLineChars="0"/>
                    <w:jc w:val="center"/>
                    <w:rPr>
                      <w:rFonts w:hint="eastAsia"/>
                      <w:color w:val="auto"/>
                      <w:sz w:val="21"/>
                      <w:szCs w:val="22"/>
                      <w:u w:val="none"/>
                    </w:rPr>
                  </w:pPr>
                  <w:r>
                    <w:rPr>
                      <w:rFonts w:hint="eastAsia"/>
                      <w:color w:val="auto"/>
                      <w:sz w:val="21"/>
                      <w:szCs w:val="21"/>
                      <w:lang w:val="en-US" w:eastAsia="zh-CN"/>
                    </w:rPr>
                    <w:t>0.0000042</w:t>
                  </w:r>
                </w:p>
              </w:tc>
              <w:tc>
                <w:tcPr>
                  <w:tcW w:w="0" w:type="auto"/>
                  <w:vAlign w:val="center"/>
                </w:tcPr>
                <w:p>
                  <w:pPr>
                    <w:spacing w:line="240" w:lineRule="auto"/>
                    <w:ind w:firstLine="0" w:firstLineChars="0"/>
                    <w:jc w:val="center"/>
                    <w:rPr>
                      <w:rFonts w:hint="eastAsia"/>
                      <w:color w:val="auto"/>
                      <w:sz w:val="21"/>
                      <w:szCs w:val="22"/>
                      <w:u w:val="none"/>
                    </w:rPr>
                  </w:pPr>
                  <w:r>
                    <w:rPr>
                      <w:rFonts w:hint="eastAsia"/>
                      <w:color w:val="auto"/>
                      <w:sz w:val="21"/>
                      <w:szCs w:val="22"/>
                      <w:u w:val="none"/>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vAlign w:val="center"/>
                </w:tcPr>
                <w:p>
                  <w:pPr>
                    <w:pStyle w:val="66"/>
                    <w:spacing w:line="240" w:lineRule="auto"/>
                    <w:ind w:firstLine="0" w:firstLineChars="0"/>
                    <w:jc w:val="center"/>
                    <w:rPr>
                      <w:rFonts w:hint="eastAsia"/>
                      <w:sz w:val="21"/>
                      <w:szCs w:val="22"/>
                      <w:u w:val="none"/>
                    </w:rPr>
                  </w:pPr>
                </w:p>
              </w:tc>
              <w:tc>
                <w:tcPr>
                  <w:tcW w:w="1896" w:type="dxa"/>
                  <w:vAlign w:val="center"/>
                </w:tcPr>
                <w:p>
                  <w:pPr>
                    <w:pStyle w:val="66"/>
                    <w:spacing w:line="240" w:lineRule="auto"/>
                    <w:ind w:firstLine="0" w:firstLineChars="0"/>
                    <w:jc w:val="center"/>
                    <w:rPr>
                      <w:rFonts w:hint="eastAsia"/>
                      <w:sz w:val="21"/>
                      <w:szCs w:val="22"/>
                      <w:u w:val="none"/>
                    </w:rPr>
                  </w:pPr>
                  <w:r>
                    <w:rPr>
                      <w:rFonts w:hint="eastAsia"/>
                      <w:sz w:val="21"/>
                      <w:szCs w:val="21"/>
                      <w:lang w:val="en-US" w:eastAsia="zh-CN"/>
                    </w:rPr>
                    <w:t>氰化物</w:t>
                  </w:r>
                </w:p>
              </w:tc>
              <w:tc>
                <w:tcPr>
                  <w:tcW w:w="1109" w:type="dxa"/>
                  <w:vAlign w:val="center"/>
                </w:tcPr>
                <w:p>
                  <w:pPr>
                    <w:pStyle w:val="66"/>
                    <w:spacing w:line="240" w:lineRule="auto"/>
                    <w:ind w:firstLine="0" w:firstLineChars="0"/>
                    <w:jc w:val="center"/>
                    <w:rPr>
                      <w:rFonts w:hint="eastAsia"/>
                      <w:sz w:val="21"/>
                      <w:szCs w:val="22"/>
                      <w:u w:val="none"/>
                    </w:rPr>
                  </w:pPr>
                  <w:r>
                    <w:rPr>
                      <w:rFonts w:hint="eastAsia"/>
                      <w:sz w:val="21"/>
                      <w:szCs w:val="21"/>
                      <w:lang w:val="en-US" w:eastAsia="zh-CN"/>
                    </w:rPr>
                    <w:t>0.00073</w:t>
                  </w:r>
                </w:p>
              </w:tc>
              <w:tc>
                <w:tcPr>
                  <w:tcW w:w="1098" w:type="dxa"/>
                  <w:vAlign w:val="center"/>
                </w:tcPr>
                <w:p>
                  <w:pPr>
                    <w:pStyle w:val="66"/>
                    <w:spacing w:line="240" w:lineRule="auto"/>
                    <w:ind w:firstLine="0" w:firstLineChars="0"/>
                    <w:jc w:val="center"/>
                    <w:rPr>
                      <w:rFonts w:hint="eastAsia"/>
                      <w:sz w:val="21"/>
                      <w:szCs w:val="22"/>
                      <w:u w:val="none"/>
                    </w:rPr>
                  </w:pPr>
                  <w:r>
                    <w:rPr>
                      <w:rFonts w:hint="eastAsia"/>
                      <w:sz w:val="21"/>
                      <w:szCs w:val="22"/>
                      <w:u w:val="none"/>
                    </w:rPr>
                    <w:t>0</w:t>
                  </w:r>
                </w:p>
              </w:tc>
              <w:tc>
                <w:tcPr>
                  <w:tcW w:w="1303" w:type="dxa"/>
                  <w:vAlign w:val="center"/>
                </w:tcPr>
                <w:p>
                  <w:pPr>
                    <w:pStyle w:val="66"/>
                    <w:spacing w:line="240" w:lineRule="auto"/>
                    <w:ind w:firstLine="0" w:firstLineChars="0"/>
                    <w:jc w:val="center"/>
                    <w:rPr>
                      <w:rFonts w:hint="eastAsia"/>
                      <w:color w:val="auto"/>
                      <w:sz w:val="21"/>
                      <w:szCs w:val="22"/>
                      <w:u w:val="none"/>
                    </w:rPr>
                  </w:pPr>
                  <w:r>
                    <w:rPr>
                      <w:rFonts w:hint="eastAsia"/>
                      <w:color w:val="auto"/>
                      <w:sz w:val="21"/>
                      <w:szCs w:val="22"/>
                      <w:u w:val="none"/>
                    </w:rPr>
                    <w:t>0</w:t>
                  </w:r>
                </w:p>
              </w:tc>
              <w:tc>
                <w:tcPr>
                  <w:tcW w:w="1509" w:type="dxa"/>
                  <w:vAlign w:val="center"/>
                </w:tcPr>
                <w:p>
                  <w:pPr>
                    <w:pStyle w:val="66"/>
                    <w:spacing w:line="240" w:lineRule="auto"/>
                    <w:ind w:firstLine="0" w:firstLineChars="0"/>
                    <w:jc w:val="center"/>
                    <w:rPr>
                      <w:rFonts w:hint="eastAsia"/>
                      <w:color w:val="auto"/>
                      <w:sz w:val="21"/>
                      <w:szCs w:val="22"/>
                      <w:u w:val="none"/>
                    </w:rPr>
                  </w:pPr>
                  <w:r>
                    <w:rPr>
                      <w:rFonts w:hint="eastAsia"/>
                      <w:color w:val="auto"/>
                      <w:sz w:val="21"/>
                      <w:szCs w:val="21"/>
                      <w:lang w:val="en-US" w:eastAsia="zh-CN"/>
                    </w:rPr>
                    <w:t>0.00073</w:t>
                  </w:r>
                </w:p>
              </w:tc>
              <w:tc>
                <w:tcPr>
                  <w:tcW w:w="0" w:type="auto"/>
                  <w:vAlign w:val="center"/>
                </w:tcPr>
                <w:p>
                  <w:pPr>
                    <w:spacing w:line="240" w:lineRule="auto"/>
                    <w:ind w:firstLine="0" w:firstLineChars="0"/>
                    <w:jc w:val="center"/>
                    <w:rPr>
                      <w:rFonts w:hint="eastAsia"/>
                      <w:color w:val="auto"/>
                      <w:sz w:val="21"/>
                      <w:szCs w:val="22"/>
                      <w:u w:val="none"/>
                    </w:rPr>
                  </w:pPr>
                  <w:r>
                    <w:rPr>
                      <w:rFonts w:hint="eastAsia"/>
                      <w:color w:val="auto"/>
                      <w:sz w:val="21"/>
                      <w:szCs w:val="22"/>
                      <w:u w:val="none"/>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vAlign w:val="center"/>
                </w:tcPr>
                <w:p>
                  <w:pPr>
                    <w:pStyle w:val="66"/>
                    <w:spacing w:line="240" w:lineRule="auto"/>
                    <w:ind w:firstLine="0" w:firstLineChars="0"/>
                    <w:jc w:val="center"/>
                    <w:rPr>
                      <w:rFonts w:hint="eastAsia"/>
                      <w:sz w:val="21"/>
                      <w:szCs w:val="22"/>
                      <w:u w:val="none"/>
                    </w:rPr>
                  </w:pPr>
                </w:p>
              </w:tc>
              <w:tc>
                <w:tcPr>
                  <w:tcW w:w="1896" w:type="dxa"/>
                  <w:vAlign w:val="center"/>
                </w:tcPr>
                <w:p>
                  <w:pPr>
                    <w:pStyle w:val="66"/>
                    <w:spacing w:line="240" w:lineRule="auto"/>
                    <w:ind w:firstLine="0" w:firstLineChars="0"/>
                    <w:jc w:val="center"/>
                    <w:rPr>
                      <w:rFonts w:hint="eastAsia"/>
                      <w:sz w:val="21"/>
                      <w:szCs w:val="22"/>
                      <w:u w:val="none"/>
                    </w:rPr>
                  </w:pPr>
                  <w:r>
                    <w:rPr>
                      <w:rFonts w:hint="default"/>
                      <w:sz w:val="21"/>
                      <w:szCs w:val="21"/>
                      <w:lang w:val="en-US" w:eastAsia="zh-CN"/>
                    </w:rPr>
                    <w:t>动植物油</w:t>
                  </w:r>
                </w:p>
              </w:tc>
              <w:tc>
                <w:tcPr>
                  <w:tcW w:w="1109" w:type="dxa"/>
                  <w:vAlign w:val="center"/>
                </w:tcPr>
                <w:p>
                  <w:pPr>
                    <w:pStyle w:val="66"/>
                    <w:spacing w:line="240" w:lineRule="auto"/>
                    <w:ind w:firstLine="0" w:firstLineChars="0"/>
                    <w:jc w:val="center"/>
                    <w:rPr>
                      <w:rFonts w:hint="eastAsia"/>
                      <w:sz w:val="21"/>
                      <w:szCs w:val="22"/>
                      <w:u w:val="none"/>
                    </w:rPr>
                  </w:pPr>
                  <w:r>
                    <w:rPr>
                      <w:rFonts w:hint="eastAsia"/>
                      <w:sz w:val="21"/>
                      <w:szCs w:val="21"/>
                      <w:lang w:val="en-US" w:eastAsia="zh-CN"/>
                    </w:rPr>
                    <w:t>0.0042</w:t>
                  </w:r>
                </w:p>
              </w:tc>
              <w:tc>
                <w:tcPr>
                  <w:tcW w:w="1098" w:type="dxa"/>
                  <w:vAlign w:val="center"/>
                </w:tcPr>
                <w:p>
                  <w:pPr>
                    <w:pStyle w:val="66"/>
                    <w:spacing w:line="240" w:lineRule="auto"/>
                    <w:ind w:firstLine="0" w:firstLineChars="0"/>
                    <w:jc w:val="center"/>
                    <w:rPr>
                      <w:rFonts w:hint="eastAsia"/>
                      <w:sz w:val="21"/>
                      <w:szCs w:val="22"/>
                      <w:u w:val="none"/>
                    </w:rPr>
                  </w:pPr>
                  <w:r>
                    <w:rPr>
                      <w:rFonts w:hint="eastAsia"/>
                      <w:sz w:val="21"/>
                      <w:szCs w:val="22"/>
                      <w:u w:val="none"/>
                    </w:rPr>
                    <w:t>0</w:t>
                  </w:r>
                </w:p>
              </w:tc>
              <w:tc>
                <w:tcPr>
                  <w:tcW w:w="1303" w:type="dxa"/>
                  <w:vAlign w:val="center"/>
                </w:tcPr>
                <w:p>
                  <w:pPr>
                    <w:pStyle w:val="66"/>
                    <w:spacing w:line="240" w:lineRule="auto"/>
                    <w:ind w:firstLine="0" w:firstLineChars="0"/>
                    <w:jc w:val="center"/>
                    <w:rPr>
                      <w:rFonts w:hint="eastAsia"/>
                      <w:color w:val="auto"/>
                      <w:sz w:val="21"/>
                      <w:szCs w:val="22"/>
                      <w:u w:val="none"/>
                    </w:rPr>
                  </w:pPr>
                  <w:r>
                    <w:rPr>
                      <w:rFonts w:hint="eastAsia"/>
                      <w:color w:val="auto"/>
                      <w:sz w:val="21"/>
                      <w:szCs w:val="22"/>
                      <w:u w:val="none"/>
                    </w:rPr>
                    <w:t>0</w:t>
                  </w:r>
                </w:p>
              </w:tc>
              <w:tc>
                <w:tcPr>
                  <w:tcW w:w="1509" w:type="dxa"/>
                  <w:vAlign w:val="center"/>
                </w:tcPr>
                <w:p>
                  <w:pPr>
                    <w:pStyle w:val="66"/>
                    <w:spacing w:line="240" w:lineRule="auto"/>
                    <w:ind w:firstLine="0" w:firstLineChars="0"/>
                    <w:jc w:val="center"/>
                    <w:rPr>
                      <w:rFonts w:hint="eastAsia"/>
                      <w:color w:val="auto"/>
                      <w:sz w:val="21"/>
                      <w:szCs w:val="22"/>
                      <w:u w:val="none"/>
                    </w:rPr>
                  </w:pPr>
                  <w:r>
                    <w:rPr>
                      <w:rFonts w:hint="eastAsia"/>
                      <w:color w:val="auto"/>
                      <w:sz w:val="21"/>
                      <w:szCs w:val="21"/>
                      <w:lang w:val="en-US" w:eastAsia="zh-CN"/>
                    </w:rPr>
                    <w:t>0.0042</w:t>
                  </w:r>
                </w:p>
              </w:tc>
              <w:tc>
                <w:tcPr>
                  <w:tcW w:w="0" w:type="auto"/>
                  <w:vAlign w:val="center"/>
                </w:tcPr>
                <w:p>
                  <w:pPr>
                    <w:spacing w:line="240" w:lineRule="auto"/>
                    <w:ind w:firstLine="0" w:firstLineChars="0"/>
                    <w:jc w:val="center"/>
                    <w:rPr>
                      <w:rFonts w:hint="eastAsia"/>
                      <w:color w:val="auto"/>
                      <w:sz w:val="21"/>
                      <w:szCs w:val="22"/>
                      <w:u w:val="none"/>
                    </w:rPr>
                  </w:pPr>
                  <w:r>
                    <w:rPr>
                      <w:rFonts w:hint="eastAsia"/>
                      <w:color w:val="auto"/>
                      <w:sz w:val="21"/>
                      <w:szCs w:val="22"/>
                      <w:u w:val="none"/>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33" w:type="dxa"/>
                  <w:vMerge w:val="restart"/>
                  <w:vAlign w:val="center"/>
                </w:tcPr>
                <w:p>
                  <w:pPr>
                    <w:pStyle w:val="66"/>
                    <w:spacing w:line="240" w:lineRule="auto"/>
                    <w:ind w:firstLine="0" w:firstLineChars="0"/>
                    <w:jc w:val="center"/>
                    <w:rPr>
                      <w:sz w:val="21"/>
                      <w:szCs w:val="22"/>
                      <w:u w:val="none"/>
                    </w:rPr>
                  </w:pPr>
                  <w:r>
                    <w:rPr>
                      <w:rFonts w:hint="eastAsia"/>
                      <w:sz w:val="21"/>
                      <w:szCs w:val="22"/>
                      <w:u w:val="none"/>
                    </w:rPr>
                    <w:t>固废</w:t>
                  </w:r>
                </w:p>
              </w:tc>
              <w:tc>
                <w:tcPr>
                  <w:tcW w:w="1896" w:type="dxa"/>
                  <w:vAlign w:val="center"/>
                </w:tcPr>
                <w:p>
                  <w:pPr>
                    <w:snapToGrid w:val="0"/>
                    <w:jc w:val="center"/>
                    <w:rPr>
                      <w:sz w:val="21"/>
                      <w:szCs w:val="22"/>
                      <w:u w:val="none"/>
                    </w:rPr>
                  </w:pPr>
                  <w:r>
                    <w:rPr>
                      <w:rFonts w:hint="eastAsia" w:ascii="Times New Roman" w:hAnsi="Times New Roman" w:cs="Times New Roman"/>
                      <w:color w:val="auto"/>
                      <w:sz w:val="21"/>
                      <w:szCs w:val="21"/>
                      <w:lang w:val="en-US" w:eastAsia="zh-CN"/>
                    </w:rPr>
                    <w:t>医疗废弃物</w:t>
                  </w:r>
                </w:p>
              </w:tc>
              <w:tc>
                <w:tcPr>
                  <w:tcW w:w="1109" w:type="dxa"/>
                  <w:vAlign w:val="center"/>
                </w:tcPr>
                <w:p>
                  <w:pPr>
                    <w:snapToGrid w:val="0"/>
                    <w:jc w:val="center"/>
                    <w:rPr>
                      <w:rFonts w:hint="default"/>
                      <w:sz w:val="21"/>
                      <w:szCs w:val="22"/>
                      <w:u w:val="none"/>
                      <w:lang w:val="en-US"/>
                    </w:rPr>
                  </w:pPr>
                  <w:r>
                    <w:rPr>
                      <w:rFonts w:hint="eastAsia" w:ascii="Times New Roman" w:hAnsi="Times New Roman" w:eastAsia="仿宋_GB2312" w:cs="Times New Roman"/>
                      <w:bCs/>
                      <w:color w:val="auto"/>
                      <w:sz w:val="21"/>
                      <w:szCs w:val="21"/>
                      <w:lang w:val="en-US" w:eastAsia="zh-CN"/>
                    </w:rPr>
                    <w:t>87</w:t>
                  </w:r>
                </w:p>
              </w:tc>
              <w:tc>
                <w:tcPr>
                  <w:tcW w:w="1098" w:type="dxa"/>
                  <w:vAlign w:val="center"/>
                </w:tcPr>
                <w:p>
                  <w:pPr>
                    <w:pStyle w:val="66"/>
                    <w:spacing w:line="240" w:lineRule="auto"/>
                    <w:ind w:firstLine="0" w:firstLineChars="0"/>
                    <w:jc w:val="center"/>
                    <w:rPr>
                      <w:sz w:val="21"/>
                      <w:szCs w:val="22"/>
                      <w:u w:val="none"/>
                    </w:rPr>
                  </w:pPr>
                  <w:r>
                    <w:rPr>
                      <w:rFonts w:hint="eastAsia"/>
                      <w:sz w:val="21"/>
                      <w:szCs w:val="22"/>
                      <w:u w:val="none"/>
                    </w:rPr>
                    <w:t>0</w:t>
                  </w:r>
                </w:p>
              </w:tc>
              <w:tc>
                <w:tcPr>
                  <w:tcW w:w="1303" w:type="dxa"/>
                  <w:vAlign w:val="center"/>
                </w:tcPr>
                <w:p>
                  <w:pPr>
                    <w:pStyle w:val="66"/>
                    <w:spacing w:line="240" w:lineRule="auto"/>
                    <w:ind w:firstLine="0" w:firstLineChars="0"/>
                    <w:jc w:val="center"/>
                    <w:rPr>
                      <w:color w:val="auto"/>
                      <w:sz w:val="21"/>
                      <w:szCs w:val="22"/>
                      <w:u w:val="none"/>
                    </w:rPr>
                  </w:pPr>
                  <w:r>
                    <w:rPr>
                      <w:rFonts w:hint="eastAsia"/>
                      <w:color w:val="auto"/>
                      <w:sz w:val="21"/>
                      <w:szCs w:val="22"/>
                      <w:u w:val="none"/>
                    </w:rPr>
                    <w:t>0</w:t>
                  </w:r>
                </w:p>
              </w:tc>
              <w:tc>
                <w:tcPr>
                  <w:tcW w:w="1509" w:type="dxa"/>
                  <w:vAlign w:val="center"/>
                </w:tcPr>
                <w:p>
                  <w:pPr>
                    <w:snapToGrid w:val="0"/>
                    <w:jc w:val="center"/>
                    <w:rPr>
                      <w:color w:val="auto"/>
                      <w:sz w:val="21"/>
                      <w:szCs w:val="22"/>
                      <w:u w:val="none"/>
                    </w:rPr>
                  </w:pPr>
                  <w:r>
                    <w:rPr>
                      <w:rFonts w:hint="eastAsia" w:ascii="Times New Roman" w:hAnsi="Times New Roman" w:eastAsia="仿宋_GB2312" w:cs="Times New Roman"/>
                      <w:bCs/>
                      <w:color w:val="auto"/>
                      <w:sz w:val="21"/>
                      <w:szCs w:val="21"/>
                      <w:lang w:val="en-US" w:eastAsia="zh-CN"/>
                    </w:rPr>
                    <w:t>87</w:t>
                  </w:r>
                </w:p>
              </w:tc>
              <w:tc>
                <w:tcPr>
                  <w:tcW w:w="0" w:type="auto"/>
                  <w:vAlign w:val="center"/>
                </w:tcPr>
                <w:p>
                  <w:pPr>
                    <w:pStyle w:val="66"/>
                    <w:spacing w:line="240" w:lineRule="auto"/>
                    <w:ind w:firstLine="0" w:firstLineChars="0"/>
                    <w:jc w:val="center"/>
                    <w:rPr>
                      <w:color w:val="auto"/>
                      <w:sz w:val="21"/>
                      <w:szCs w:val="22"/>
                      <w:u w:val="none"/>
                    </w:rPr>
                  </w:pPr>
                  <w:r>
                    <w:rPr>
                      <w:rFonts w:hint="eastAsia"/>
                      <w:color w:val="auto"/>
                      <w:sz w:val="21"/>
                      <w:szCs w:val="22"/>
                      <w:u w:val="none"/>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3" w:type="dxa"/>
                  <w:vMerge w:val="continue"/>
                  <w:vAlign w:val="center"/>
                </w:tcPr>
                <w:p>
                  <w:pPr>
                    <w:pStyle w:val="66"/>
                    <w:spacing w:line="240" w:lineRule="auto"/>
                    <w:ind w:firstLine="0" w:firstLineChars="0"/>
                    <w:jc w:val="center"/>
                    <w:rPr>
                      <w:sz w:val="21"/>
                      <w:szCs w:val="22"/>
                      <w:u w:val="none"/>
                    </w:rPr>
                  </w:pPr>
                </w:p>
              </w:tc>
              <w:tc>
                <w:tcPr>
                  <w:tcW w:w="1896" w:type="dxa"/>
                  <w:vAlign w:val="center"/>
                </w:tcPr>
                <w:p>
                  <w:pPr>
                    <w:snapToGrid w:val="0"/>
                    <w:jc w:val="center"/>
                    <w:rPr>
                      <w:sz w:val="21"/>
                      <w:szCs w:val="22"/>
                      <w:u w:val="none"/>
                    </w:rPr>
                  </w:pPr>
                  <w:r>
                    <w:rPr>
                      <w:rFonts w:hint="eastAsia" w:ascii="Times New Roman" w:hAnsi="Times New Roman" w:cs="Times New Roman"/>
                      <w:color w:val="auto"/>
                      <w:sz w:val="21"/>
                      <w:szCs w:val="21"/>
                      <w:lang w:val="en-US" w:eastAsia="zh-CN"/>
                    </w:rPr>
                    <w:t>污水处理站污泥</w:t>
                  </w:r>
                </w:p>
              </w:tc>
              <w:tc>
                <w:tcPr>
                  <w:tcW w:w="1109" w:type="dxa"/>
                  <w:vAlign w:val="center"/>
                </w:tcPr>
                <w:p>
                  <w:pPr>
                    <w:snapToGrid w:val="0"/>
                    <w:jc w:val="center"/>
                    <w:rPr>
                      <w:rFonts w:hint="default"/>
                      <w:sz w:val="21"/>
                      <w:szCs w:val="22"/>
                      <w:u w:val="none"/>
                      <w:lang w:val="en-US"/>
                    </w:rPr>
                  </w:pPr>
                  <w:r>
                    <w:rPr>
                      <w:rFonts w:hint="eastAsia" w:ascii="Times New Roman" w:hAnsi="Times New Roman" w:eastAsia="仿宋_GB2312" w:cs="Times New Roman"/>
                      <w:bCs/>
                      <w:color w:val="auto"/>
                      <w:sz w:val="21"/>
                      <w:szCs w:val="21"/>
                      <w:lang w:val="en-US" w:eastAsia="zh-CN"/>
                    </w:rPr>
                    <w:t>64</w:t>
                  </w:r>
                </w:p>
              </w:tc>
              <w:tc>
                <w:tcPr>
                  <w:tcW w:w="1098" w:type="dxa"/>
                  <w:vAlign w:val="center"/>
                </w:tcPr>
                <w:p>
                  <w:pPr>
                    <w:pStyle w:val="66"/>
                    <w:spacing w:line="240" w:lineRule="auto"/>
                    <w:ind w:firstLine="0" w:firstLineChars="0"/>
                    <w:jc w:val="center"/>
                    <w:rPr>
                      <w:sz w:val="21"/>
                      <w:szCs w:val="22"/>
                      <w:u w:val="none"/>
                    </w:rPr>
                  </w:pPr>
                  <w:r>
                    <w:rPr>
                      <w:rFonts w:hint="eastAsia"/>
                      <w:sz w:val="21"/>
                      <w:szCs w:val="22"/>
                      <w:u w:val="none"/>
                    </w:rPr>
                    <w:t>0</w:t>
                  </w:r>
                </w:p>
              </w:tc>
              <w:tc>
                <w:tcPr>
                  <w:tcW w:w="1303" w:type="dxa"/>
                  <w:vAlign w:val="center"/>
                </w:tcPr>
                <w:p>
                  <w:pPr>
                    <w:pStyle w:val="66"/>
                    <w:spacing w:line="240" w:lineRule="auto"/>
                    <w:ind w:firstLine="0" w:firstLineChars="0"/>
                    <w:jc w:val="center"/>
                    <w:rPr>
                      <w:color w:val="auto"/>
                      <w:sz w:val="21"/>
                      <w:szCs w:val="22"/>
                      <w:u w:val="none"/>
                    </w:rPr>
                  </w:pPr>
                  <w:r>
                    <w:rPr>
                      <w:rFonts w:hint="eastAsia"/>
                      <w:color w:val="auto"/>
                      <w:sz w:val="21"/>
                      <w:szCs w:val="22"/>
                      <w:u w:val="none"/>
                    </w:rPr>
                    <w:t>0</w:t>
                  </w:r>
                </w:p>
              </w:tc>
              <w:tc>
                <w:tcPr>
                  <w:tcW w:w="1509" w:type="dxa"/>
                  <w:vAlign w:val="center"/>
                </w:tcPr>
                <w:p>
                  <w:pPr>
                    <w:snapToGrid w:val="0"/>
                    <w:jc w:val="center"/>
                    <w:rPr>
                      <w:color w:val="auto"/>
                      <w:sz w:val="21"/>
                      <w:szCs w:val="22"/>
                      <w:u w:val="none"/>
                    </w:rPr>
                  </w:pPr>
                  <w:r>
                    <w:rPr>
                      <w:rFonts w:hint="eastAsia" w:ascii="Times New Roman" w:hAnsi="Times New Roman" w:eastAsia="仿宋_GB2312" w:cs="Times New Roman"/>
                      <w:bCs/>
                      <w:color w:val="auto"/>
                      <w:sz w:val="21"/>
                      <w:szCs w:val="21"/>
                      <w:lang w:val="en-US" w:eastAsia="zh-CN"/>
                    </w:rPr>
                    <w:t>64</w:t>
                  </w:r>
                </w:p>
              </w:tc>
              <w:tc>
                <w:tcPr>
                  <w:tcW w:w="0" w:type="auto"/>
                  <w:vAlign w:val="center"/>
                </w:tcPr>
                <w:p>
                  <w:pPr>
                    <w:pStyle w:val="66"/>
                    <w:spacing w:line="240" w:lineRule="auto"/>
                    <w:ind w:firstLine="0" w:firstLineChars="0"/>
                    <w:jc w:val="center"/>
                    <w:rPr>
                      <w:color w:val="auto"/>
                      <w:sz w:val="21"/>
                      <w:szCs w:val="22"/>
                      <w:u w:val="none"/>
                    </w:rPr>
                  </w:pPr>
                  <w:r>
                    <w:rPr>
                      <w:rFonts w:hint="eastAsia"/>
                      <w:color w:val="auto"/>
                      <w:sz w:val="21"/>
                      <w:szCs w:val="22"/>
                      <w:u w:val="none"/>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3" w:type="dxa"/>
                  <w:vMerge w:val="continue"/>
                  <w:vAlign w:val="center"/>
                </w:tcPr>
                <w:p>
                  <w:pPr>
                    <w:pStyle w:val="66"/>
                    <w:spacing w:line="240" w:lineRule="auto"/>
                    <w:ind w:firstLine="0" w:firstLineChars="0"/>
                    <w:jc w:val="center"/>
                    <w:rPr>
                      <w:sz w:val="21"/>
                      <w:szCs w:val="22"/>
                      <w:u w:val="none"/>
                    </w:rPr>
                  </w:pPr>
                </w:p>
              </w:tc>
              <w:tc>
                <w:tcPr>
                  <w:tcW w:w="1896" w:type="dxa"/>
                  <w:vAlign w:val="center"/>
                </w:tcPr>
                <w:p>
                  <w:pPr>
                    <w:snapToGrid w:val="0"/>
                    <w:jc w:val="center"/>
                    <w:rPr>
                      <w:sz w:val="21"/>
                      <w:szCs w:val="21"/>
                      <w:u w:val="none"/>
                    </w:rPr>
                  </w:pPr>
                  <w:r>
                    <w:rPr>
                      <w:rFonts w:hint="eastAsia" w:ascii="Times New Roman" w:hAnsi="Times New Roman" w:cs="Times New Roman"/>
                      <w:color w:val="auto"/>
                      <w:sz w:val="21"/>
                      <w:szCs w:val="21"/>
                      <w:lang w:val="en-US" w:eastAsia="zh-CN"/>
                    </w:rPr>
                    <w:t>生活垃圾</w:t>
                  </w:r>
                </w:p>
              </w:tc>
              <w:tc>
                <w:tcPr>
                  <w:tcW w:w="1109" w:type="dxa"/>
                  <w:vAlign w:val="center"/>
                </w:tcPr>
                <w:p>
                  <w:pPr>
                    <w:snapToGrid w:val="0"/>
                    <w:jc w:val="center"/>
                    <w:rPr>
                      <w:sz w:val="21"/>
                      <w:szCs w:val="22"/>
                      <w:u w:val="none"/>
                    </w:rPr>
                  </w:pPr>
                  <w:r>
                    <w:rPr>
                      <w:rFonts w:ascii="Times New Roman" w:hAnsi="Times New Roman"/>
                      <w:sz w:val="21"/>
                      <w:szCs w:val="21"/>
                      <w:u w:val="none"/>
                    </w:rPr>
                    <w:t>316.45</w:t>
                  </w:r>
                </w:p>
              </w:tc>
              <w:tc>
                <w:tcPr>
                  <w:tcW w:w="1098" w:type="dxa"/>
                  <w:vAlign w:val="center"/>
                </w:tcPr>
                <w:p>
                  <w:pPr>
                    <w:pStyle w:val="66"/>
                    <w:spacing w:line="240" w:lineRule="auto"/>
                    <w:ind w:firstLine="0" w:firstLineChars="0"/>
                    <w:jc w:val="center"/>
                    <w:rPr>
                      <w:sz w:val="21"/>
                      <w:szCs w:val="22"/>
                      <w:u w:val="none"/>
                    </w:rPr>
                  </w:pPr>
                  <w:r>
                    <w:rPr>
                      <w:rFonts w:hint="eastAsia"/>
                      <w:sz w:val="21"/>
                      <w:szCs w:val="22"/>
                      <w:u w:val="none"/>
                    </w:rPr>
                    <w:t>0</w:t>
                  </w:r>
                </w:p>
              </w:tc>
              <w:tc>
                <w:tcPr>
                  <w:tcW w:w="1303" w:type="dxa"/>
                  <w:vAlign w:val="center"/>
                </w:tcPr>
                <w:p>
                  <w:pPr>
                    <w:pStyle w:val="66"/>
                    <w:spacing w:line="240" w:lineRule="auto"/>
                    <w:ind w:firstLine="0" w:firstLineChars="0"/>
                    <w:jc w:val="center"/>
                    <w:rPr>
                      <w:color w:val="auto"/>
                      <w:sz w:val="21"/>
                      <w:szCs w:val="22"/>
                      <w:u w:val="none"/>
                    </w:rPr>
                  </w:pPr>
                  <w:r>
                    <w:rPr>
                      <w:rFonts w:hint="eastAsia"/>
                      <w:color w:val="auto"/>
                      <w:sz w:val="21"/>
                      <w:szCs w:val="22"/>
                      <w:u w:val="none"/>
                    </w:rPr>
                    <w:t>0</w:t>
                  </w:r>
                </w:p>
              </w:tc>
              <w:tc>
                <w:tcPr>
                  <w:tcW w:w="1509" w:type="dxa"/>
                  <w:vAlign w:val="center"/>
                </w:tcPr>
                <w:p>
                  <w:pPr>
                    <w:snapToGrid w:val="0"/>
                    <w:jc w:val="center"/>
                    <w:rPr>
                      <w:color w:val="auto"/>
                      <w:sz w:val="21"/>
                      <w:szCs w:val="22"/>
                      <w:u w:val="none"/>
                    </w:rPr>
                  </w:pPr>
                  <w:r>
                    <w:rPr>
                      <w:rFonts w:ascii="Times New Roman" w:hAnsi="Times New Roman"/>
                      <w:color w:val="auto"/>
                      <w:sz w:val="21"/>
                      <w:szCs w:val="21"/>
                      <w:u w:val="none"/>
                    </w:rPr>
                    <w:t>316.45</w:t>
                  </w:r>
                </w:p>
              </w:tc>
              <w:tc>
                <w:tcPr>
                  <w:tcW w:w="0" w:type="auto"/>
                  <w:vAlign w:val="center"/>
                </w:tcPr>
                <w:p>
                  <w:pPr>
                    <w:pStyle w:val="66"/>
                    <w:spacing w:line="240" w:lineRule="auto"/>
                    <w:ind w:firstLine="0" w:firstLineChars="0"/>
                    <w:jc w:val="center"/>
                    <w:rPr>
                      <w:color w:val="auto"/>
                      <w:sz w:val="21"/>
                      <w:szCs w:val="22"/>
                      <w:u w:val="none"/>
                    </w:rPr>
                  </w:pPr>
                  <w:r>
                    <w:rPr>
                      <w:rFonts w:hint="eastAsia"/>
                      <w:color w:val="auto"/>
                      <w:sz w:val="21"/>
                      <w:szCs w:val="22"/>
                      <w:u w:val="none"/>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33" w:type="dxa"/>
                  <w:vMerge w:val="continue"/>
                  <w:vAlign w:val="center"/>
                </w:tcPr>
                <w:p>
                  <w:pPr>
                    <w:pStyle w:val="66"/>
                    <w:spacing w:line="240" w:lineRule="auto"/>
                    <w:ind w:firstLine="0" w:firstLineChars="0"/>
                    <w:jc w:val="center"/>
                    <w:rPr>
                      <w:sz w:val="21"/>
                      <w:szCs w:val="22"/>
                      <w:u w:val="none"/>
                    </w:rPr>
                  </w:pPr>
                </w:p>
              </w:tc>
              <w:tc>
                <w:tcPr>
                  <w:tcW w:w="1896" w:type="dxa"/>
                  <w:vAlign w:val="center"/>
                </w:tcPr>
                <w:p>
                  <w:pPr>
                    <w:snapToGrid w:val="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布袋除尘粉尘</w:t>
                  </w:r>
                </w:p>
              </w:tc>
              <w:tc>
                <w:tcPr>
                  <w:tcW w:w="1109" w:type="dxa"/>
                  <w:vAlign w:val="center"/>
                </w:tcPr>
                <w:p>
                  <w:pPr>
                    <w:snapToGrid w:val="0"/>
                    <w:jc w:val="center"/>
                    <w:rPr>
                      <w:rFonts w:hint="default" w:ascii="Times New Roman" w:hAnsi="Times New Roman" w:eastAsia="仿宋_GB2312" w:cs="Times New Roman"/>
                      <w:bCs/>
                      <w:color w:val="auto"/>
                      <w:sz w:val="21"/>
                      <w:szCs w:val="21"/>
                      <w:lang w:val="en-US" w:eastAsia="zh-CN"/>
                    </w:rPr>
                  </w:pPr>
                  <w:r>
                    <w:rPr>
                      <w:rFonts w:hint="eastAsia" w:ascii="Times New Roman" w:hAnsi="Times New Roman" w:eastAsia="仿宋_GB2312" w:cs="Times New Roman"/>
                      <w:bCs/>
                      <w:color w:val="auto"/>
                      <w:sz w:val="21"/>
                      <w:szCs w:val="21"/>
                      <w:lang w:val="en-US" w:eastAsia="zh-CN"/>
                    </w:rPr>
                    <w:t>0</w:t>
                  </w:r>
                </w:p>
              </w:tc>
              <w:tc>
                <w:tcPr>
                  <w:tcW w:w="0" w:type="auto"/>
                  <w:vAlign w:val="center"/>
                </w:tcPr>
                <w:p>
                  <w:pPr>
                    <w:pStyle w:val="66"/>
                    <w:spacing w:line="240" w:lineRule="auto"/>
                    <w:ind w:firstLine="0" w:firstLineChars="0"/>
                    <w:jc w:val="center"/>
                    <w:rPr>
                      <w:rFonts w:hint="eastAsia" w:eastAsia="宋体"/>
                      <w:color w:val="auto"/>
                      <w:sz w:val="21"/>
                      <w:szCs w:val="22"/>
                      <w:u w:val="none"/>
                      <w:lang w:val="en-US" w:eastAsia="zh-CN"/>
                    </w:rPr>
                  </w:pPr>
                  <w:r>
                    <w:rPr>
                      <w:rFonts w:hint="eastAsia"/>
                      <w:color w:val="auto"/>
                      <w:sz w:val="21"/>
                      <w:szCs w:val="22"/>
                      <w:u w:val="none"/>
                      <w:lang w:val="en-US" w:eastAsia="zh-CN"/>
                    </w:rPr>
                    <w:t>0</w:t>
                  </w:r>
                </w:p>
              </w:tc>
              <w:tc>
                <w:tcPr>
                  <w:tcW w:w="0" w:type="auto"/>
                  <w:vAlign w:val="center"/>
                </w:tcPr>
                <w:p>
                  <w:pPr>
                    <w:pStyle w:val="66"/>
                    <w:spacing w:line="240" w:lineRule="auto"/>
                    <w:ind w:firstLine="0" w:firstLineChars="0"/>
                    <w:jc w:val="center"/>
                    <w:rPr>
                      <w:rFonts w:hint="default" w:eastAsia="宋体"/>
                      <w:color w:val="auto"/>
                      <w:sz w:val="21"/>
                      <w:szCs w:val="22"/>
                      <w:u w:val="none"/>
                      <w:lang w:val="en-US" w:eastAsia="zh-CN"/>
                    </w:rPr>
                  </w:pPr>
                  <w:r>
                    <w:rPr>
                      <w:rFonts w:hint="eastAsia"/>
                      <w:color w:val="auto"/>
                      <w:sz w:val="21"/>
                      <w:szCs w:val="22"/>
                      <w:u w:val="none"/>
                      <w:lang w:val="en-US" w:eastAsia="zh-CN"/>
                    </w:rPr>
                    <w:t>0.148</w:t>
                  </w:r>
                </w:p>
              </w:tc>
              <w:tc>
                <w:tcPr>
                  <w:tcW w:w="0" w:type="auto"/>
                  <w:vAlign w:val="center"/>
                </w:tcPr>
                <w:p>
                  <w:pPr>
                    <w:pStyle w:val="66"/>
                    <w:spacing w:line="240" w:lineRule="auto"/>
                    <w:ind w:firstLine="0" w:firstLineChars="0"/>
                    <w:jc w:val="center"/>
                    <w:rPr>
                      <w:rFonts w:hint="default"/>
                      <w:color w:val="auto"/>
                      <w:sz w:val="21"/>
                      <w:szCs w:val="22"/>
                      <w:u w:val="none"/>
                      <w:lang w:val="en-US"/>
                    </w:rPr>
                  </w:pPr>
                  <w:r>
                    <w:rPr>
                      <w:rFonts w:hint="eastAsia"/>
                      <w:color w:val="auto"/>
                      <w:sz w:val="21"/>
                      <w:szCs w:val="22"/>
                      <w:u w:val="none"/>
                      <w:lang w:val="en-US" w:eastAsia="zh-CN"/>
                    </w:rPr>
                    <w:t>0.148</w:t>
                  </w:r>
                </w:p>
              </w:tc>
              <w:tc>
                <w:tcPr>
                  <w:tcW w:w="0" w:type="auto"/>
                  <w:vAlign w:val="center"/>
                </w:tcPr>
                <w:p>
                  <w:pPr>
                    <w:pStyle w:val="66"/>
                    <w:spacing w:line="240" w:lineRule="auto"/>
                    <w:ind w:firstLine="0" w:firstLineChars="0"/>
                    <w:jc w:val="center"/>
                    <w:rPr>
                      <w:rFonts w:hint="default" w:eastAsia="宋体"/>
                      <w:color w:val="auto"/>
                      <w:sz w:val="21"/>
                      <w:szCs w:val="22"/>
                      <w:u w:val="none"/>
                      <w:lang w:val="en-US" w:eastAsia="zh-CN"/>
                    </w:rPr>
                  </w:pPr>
                  <w:r>
                    <w:rPr>
                      <w:rFonts w:hint="eastAsia"/>
                      <w:color w:val="auto"/>
                      <w:sz w:val="21"/>
                      <w:szCs w:val="22"/>
                      <w:u w:val="none"/>
                      <w:lang w:val="en-US" w:eastAsia="zh-CN"/>
                    </w:rPr>
                    <w:t>+0.148</w:t>
                  </w:r>
                </w:p>
              </w:tc>
            </w:tr>
          </w:tbl>
          <w:p>
            <w:pPr>
              <w:pStyle w:val="66"/>
              <w:ind w:firstLine="0" w:firstLineChars="0"/>
              <w:jc w:val="center"/>
              <w:rPr>
                <w:u w:val="none"/>
              </w:rPr>
            </w:pPr>
          </w:p>
          <w:p>
            <w:pPr>
              <w:pStyle w:val="66"/>
              <w:ind w:firstLine="0" w:firstLineChars="0"/>
              <w:jc w:val="center"/>
            </w:pPr>
          </w:p>
        </w:tc>
      </w:tr>
    </w:tbl>
    <w:p>
      <w:pPr>
        <w:pStyle w:val="18"/>
        <w:jc w:val="center"/>
        <w:rPr>
          <w:rFonts w:ascii="Times New Roman" w:hAnsi="Times New Roman" w:eastAsia="黑体"/>
          <w:snapToGrid w:val="0"/>
          <w:sz w:val="36"/>
          <w:szCs w:val="36"/>
        </w:rPr>
        <w:sectPr>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p>
    <w:p>
      <w:pPr>
        <w:pStyle w:val="18"/>
        <w:jc w:val="center"/>
        <w:outlineLvl w:val="0"/>
        <w:rPr>
          <w:rFonts w:ascii="Times New Roman" w:hAnsi="Times New Roman" w:eastAsia="黑体"/>
          <w:snapToGrid w:val="0"/>
          <w:sz w:val="30"/>
          <w:szCs w:val="30"/>
        </w:rPr>
      </w:pPr>
      <w:bookmarkStart w:id="10" w:name="_Toc26327"/>
      <w:bookmarkStart w:id="11" w:name="_Toc1549"/>
      <w:bookmarkStart w:id="12" w:name="_Toc18143"/>
      <w:r>
        <w:rPr>
          <w:rFonts w:ascii="Times New Roman" w:hAnsi="Times New Roman" w:eastAsia="黑体"/>
          <w:snapToGrid w:val="0"/>
          <w:sz w:val="30"/>
          <w:szCs w:val="30"/>
        </w:rPr>
        <w:t>三、区域环境质量现状、环境保护目标及评价标准</w:t>
      </w:r>
      <w:bookmarkEnd w:id="10"/>
      <w:bookmarkEnd w:id="11"/>
      <w:bookmarkEnd w:id="12"/>
    </w:p>
    <w:tbl>
      <w:tblPr>
        <w:tblStyle w:val="22"/>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454"/>
        <w:gridCol w:w="860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06" w:hRule="atLeast"/>
          <w:jc w:val="center"/>
        </w:trPr>
        <w:tc>
          <w:tcPr>
            <w:tcW w:w="423" w:type="dxa"/>
            <w:tcBorders>
              <w:tl2br w:val="nil"/>
              <w:tr2bl w:val="nil"/>
            </w:tcBorders>
            <w:vAlign w:val="center"/>
          </w:tcPr>
          <w:p>
            <w:pPr>
              <w:adjustRightInd w:val="0"/>
              <w:snapToGrid w:val="0"/>
              <w:jc w:val="center"/>
              <w:rPr>
                <w:rFonts w:ascii="Times New Roman" w:hAnsi="Times New Roman"/>
                <w:b/>
                <w:bCs/>
                <w:kern w:val="0"/>
                <w:sz w:val="24"/>
              </w:rPr>
            </w:pPr>
            <w:r>
              <w:rPr>
                <w:rFonts w:ascii="Times New Roman" w:hAnsi="Times New Roman"/>
                <w:b/>
                <w:bCs/>
                <w:kern w:val="0"/>
                <w:sz w:val="24"/>
              </w:rPr>
              <w:t>区域</w:t>
            </w:r>
          </w:p>
          <w:p>
            <w:pPr>
              <w:adjustRightInd w:val="0"/>
              <w:snapToGrid w:val="0"/>
              <w:jc w:val="center"/>
              <w:rPr>
                <w:rFonts w:ascii="Times New Roman" w:hAnsi="Times New Roman"/>
                <w:b/>
                <w:bCs/>
                <w:kern w:val="0"/>
                <w:sz w:val="24"/>
              </w:rPr>
            </w:pPr>
            <w:r>
              <w:rPr>
                <w:rFonts w:ascii="Times New Roman" w:hAnsi="Times New Roman"/>
                <w:b/>
                <w:bCs/>
                <w:kern w:val="0"/>
                <w:sz w:val="24"/>
              </w:rPr>
              <w:t>环境</w:t>
            </w:r>
          </w:p>
          <w:p>
            <w:pPr>
              <w:adjustRightInd w:val="0"/>
              <w:snapToGrid w:val="0"/>
              <w:jc w:val="center"/>
              <w:rPr>
                <w:rFonts w:ascii="Times New Roman" w:hAnsi="Times New Roman"/>
                <w:b/>
                <w:bCs/>
                <w:kern w:val="0"/>
                <w:sz w:val="24"/>
              </w:rPr>
            </w:pPr>
            <w:r>
              <w:rPr>
                <w:rFonts w:ascii="Times New Roman" w:hAnsi="Times New Roman"/>
                <w:b/>
                <w:bCs/>
                <w:kern w:val="0"/>
                <w:sz w:val="24"/>
              </w:rPr>
              <w:t>质量</w:t>
            </w:r>
          </w:p>
          <w:p>
            <w:pPr>
              <w:adjustRightInd w:val="0"/>
              <w:snapToGrid w:val="0"/>
              <w:jc w:val="center"/>
              <w:rPr>
                <w:rFonts w:ascii="Times New Roman" w:hAnsi="Times New Roman"/>
                <w:b/>
                <w:bCs/>
                <w:kern w:val="0"/>
                <w:sz w:val="24"/>
              </w:rPr>
            </w:pPr>
            <w:r>
              <w:rPr>
                <w:rFonts w:ascii="Times New Roman" w:hAnsi="Times New Roman"/>
                <w:b/>
                <w:bCs/>
                <w:kern w:val="0"/>
                <w:sz w:val="24"/>
              </w:rPr>
              <w:t>现状</w:t>
            </w:r>
          </w:p>
        </w:tc>
        <w:tc>
          <w:tcPr>
            <w:tcW w:w="8567" w:type="dxa"/>
            <w:tcBorders>
              <w:tl2br w:val="nil"/>
              <w:tr2bl w:val="nil"/>
            </w:tcBorders>
            <w:vAlign w:val="center"/>
          </w:tcPr>
          <w:p>
            <w:pPr>
              <w:spacing w:line="360" w:lineRule="auto"/>
              <w:rPr>
                <w:b/>
                <w:bCs/>
                <w:sz w:val="24"/>
                <w:szCs w:val="24"/>
              </w:rPr>
            </w:pPr>
            <w:r>
              <w:rPr>
                <w:b/>
                <w:bCs/>
                <w:sz w:val="24"/>
                <w:szCs w:val="24"/>
              </w:rPr>
              <w:t>1、环境空气质量现状</w:t>
            </w:r>
          </w:p>
          <w:p>
            <w:pPr>
              <w:pStyle w:val="76"/>
              <w:keepNext w:val="0"/>
              <w:keepLines w:val="0"/>
              <w:suppressLineNumbers w:val="0"/>
              <w:spacing w:before="0" w:beforeAutospacing="0" w:after="0" w:afterAutospacing="0"/>
              <w:ind w:left="0" w:right="0" w:firstLine="420"/>
              <w:rPr>
                <w:rFonts w:hint="eastAsia"/>
                <w:sz w:val="24"/>
                <w:szCs w:val="24"/>
              </w:rPr>
            </w:pPr>
            <w:r>
              <w:rPr>
                <w:rFonts w:hint="eastAsia"/>
                <w:sz w:val="24"/>
                <w:szCs w:val="24"/>
              </w:rPr>
              <w:t>空气质量达标区判定</w:t>
            </w:r>
          </w:p>
          <w:p>
            <w:pPr>
              <w:pStyle w:val="74"/>
              <w:keepNext w:val="0"/>
              <w:keepLines w:val="0"/>
              <w:suppressLineNumbers w:val="0"/>
              <w:spacing w:beforeAutospacing="0" w:afterAutospacing="0"/>
              <w:ind w:left="0" w:firstLine="420"/>
              <w:rPr>
                <w:rFonts w:hint="eastAsia"/>
                <w:sz w:val="24"/>
                <w:szCs w:val="24"/>
              </w:rPr>
            </w:pPr>
            <w:r>
              <w:rPr>
                <w:rFonts w:hint="eastAsia"/>
                <w:sz w:val="24"/>
                <w:szCs w:val="24"/>
              </w:rPr>
              <w:t>根据衡阳市生态环境局发布的《关于2021年1月及12月全市环境质量状况的通报》，衡阳县的二氧化硫和二氧化氮年平均质量浓度、可吸入颗粒物（PM10）、细颗粒物（PM2.5）年平均质量浓度、一氧化碳年评价浓度（第95百分位数）、臭氧年评价浓度（第90百分位数）均达到《环境空气质量标准》（GB3095-2012）二级标准，具体如下表所示，项目所在区域为达标区。</w:t>
            </w:r>
          </w:p>
          <w:p>
            <w:pPr>
              <w:pStyle w:val="74"/>
              <w:keepNext w:val="0"/>
              <w:keepLines w:val="0"/>
              <w:suppressLineNumbers w:val="0"/>
              <w:spacing w:beforeAutospacing="0" w:afterAutospacing="0"/>
              <w:ind w:left="0" w:firstLine="0" w:firstLineChars="0"/>
              <w:jc w:val="center"/>
              <w:rPr>
                <w:rFonts w:hint="eastAsia"/>
                <w:b/>
                <w:bCs/>
                <w:sz w:val="24"/>
                <w:szCs w:val="24"/>
              </w:rPr>
            </w:pPr>
            <w:r>
              <w:rPr>
                <w:rFonts w:hint="eastAsia"/>
                <w:b/>
                <w:bCs/>
                <w:sz w:val="24"/>
                <w:szCs w:val="24"/>
              </w:rPr>
              <w:t>表3-1  2021年1-12月衡阳市各县市所在城镇环境空气污染物浓度情况</w:t>
            </w:r>
          </w:p>
          <w:p>
            <w:pPr>
              <w:keepNext w:val="0"/>
              <w:keepLines w:val="0"/>
              <w:suppressLineNumbers w:val="0"/>
              <w:spacing w:before="0" w:beforeAutospacing="0" w:after="0" w:afterAutospacing="0"/>
              <w:ind w:left="0" w:right="0"/>
              <w:rPr>
                <w:rFonts w:hint="eastAsia"/>
              </w:rPr>
            </w:pPr>
            <w:r>
              <w:rPr>
                <w:rFonts w:hint="eastAsia"/>
              </w:rPr>
              <mc:AlternateContent>
                <mc:Choice Requires="wps">
                  <w:drawing>
                    <wp:anchor distT="0" distB="0" distL="114300" distR="114300" simplePos="0" relativeHeight="251671552" behindDoc="0" locked="0" layoutInCell="1" allowOverlap="1">
                      <wp:simplePos x="0" y="0"/>
                      <wp:positionH relativeFrom="column">
                        <wp:posOffset>-14605</wp:posOffset>
                      </wp:positionH>
                      <wp:positionV relativeFrom="paragraph">
                        <wp:posOffset>925195</wp:posOffset>
                      </wp:positionV>
                      <wp:extent cx="5317490" cy="158115"/>
                      <wp:effectExtent l="9525" t="9525" r="19685" b="10160"/>
                      <wp:wrapNone/>
                      <wp:docPr id="16" name="自选图形 2"/>
                      <wp:cNvGraphicFramePr/>
                      <a:graphic xmlns:a="http://schemas.openxmlformats.org/drawingml/2006/main">
                        <a:graphicData uri="http://schemas.microsoft.com/office/word/2010/wordprocessingShape">
                          <wps:wsp>
                            <wps:cNvSpPr/>
                            <wps:spPr>
                              <a:xfrm>
                                <a:off x="0" y="0"/>
                                <a:ext cx="5317490" cy="158115"/>
                              </a:xfrm>
                              <a:prstGeom prst="flowChartProcess">
                                <a:avLst/>
                              </a:prstGeom>
                              <a:noFill/>
                              <a:ln w="19050" cap="flat" cmpd="sng">
                                <a:solidFill>
                                  <a:srgbClr val="FF0000"/>
                                </a:solidFill>
                                <a:prstDash val="solid"/>
                                <a:miter/>
                                <a:headEnd type="none" w="med" len="med"/>
                                <a:tailEnd type="none" w="med" len="med"/>
                              </a:ln>
                            </wps:spPr>
                            <wps:bodyPr wrap="square" upright="1"/>
                          </wps:wsp>
                        </a:graphicData>
                      </a:graphic>
                    </wp:anchor>
                  </w:drawing>
                </mc:Choice>
                <mc:Fallback>
                  <w:pict>
                    <v:shape id="自选图形 2" o:spid="_x0000_s1026" o:spt="109" type="#_x0000_t109" style="position:absolute;left:0pt;margin-left:-1.15pt;margin-top:72.85pt;height:12.45pt;width:418.7pt;z-index:251671552;mso-width-relative:page;mso-height-relative:page;" filled="f" stroked="t" coordsize="21600,21600" o:gfxdata="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D9of2tkAAAAKAQAADwAA&#10;AAAAAAABACAAAAAiAAAAZHJzL2Rvd25yZXYueG1sUEsBAhQAFAAAAAgAh07iQNSnMUgVAgAAFwQA&#10;AA4AAAAAAAAAAQAgAAAAKAEAAGRycy9lMm9Eb2MueG1sUEsFBgAAAAAGAAYAWQEAAK8FAAAAAA==&#10;">
                      <v:fill on="f" focussize="0,0"/>
                      <v:stroke weight="1.5pt" color="#FF0000" joinstyle="miter"/>
                      <v:imagedata o:title=""/>
                      <o:lock v:ext="edit" aspectratio="f"/>
                    </v:shape>
                  </w:pict>
                </mc:Fallback>
              </mc:AlternateContent>
            </w:r>
            <w:r>
              <w:rPr>
                <w:rFonts w:hint="eastAsia"/>
              </w:rPr>
              <w:drawing>
                <wp:inline distT="0" distB="0" distL="114300" distR="114300">
                  <wp:extent cx="5379720" cy="2583180"/>
                  <wp:effectExtent l="0" t="0" r="5080" b="7620"/>
                  <wp:docPr id="1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0"/>
                          <pic:cNvPicPr>
                            <a:picLocks noChangeAspect="1"/>
                          </pic:cNvPicPr>
                        </pic:nvPicPr>
                        <pic:blipFill>
                          <a:blip r:embed="rId7"/>
                          <a:stretch>
                            <a:fillRect/>
                          </a:stretch>
                        </pic:blipFill>
                        <pic:spPr>
                          <a:xfrm>
                            <a:off x="0" y="0"/>
                            <a:ext cx="5379720" cy="2583180"/>
                          </a:xfrm>
                          <a:prstGeom prst="rect">
                            <a:avLst/>
                          </a:prstGeom>
                          <a:noFill/>
                          <a:ln>
                            <a:noFill/>
                          </a:ln>
                        </pic:spPr>
                      </pic:pic>
                    </a:graphicData>
                  </a:graphic>
                </wp:inline>
              </w:drawing>
            </w:r>
          </w:p>
          <w:p>
            <w:pPr>
              <w:pStyle w:val="74"/>
              <w:keepNext w:val="0"/>
              <w:keepLines w:val="0"/>
              <w:suppressLineNumbers w:val="0"/>
              <w:spacing w:beforeAutospacing="0" w:afterAutospacing="0"/>
              <w:ind w:left="0" w:firstLine="0" w:firstLineChars="0"/>
              <w:jc w:val="center"/>
              <w:rPr>
                <w:rFonts w:hint="eastAsia"/>
                <w:b/>
                <w:bCs/>
              </w:rPr>
            </w:pPr>
            <w:r>
              <w:rPr>
                <w:rFonts w:hint="eastAsia"/>
                <w:b/>
                <w:bCs/>
              </w:rPr>
              <w:t>表3-2  衡阳县区域空气质量现状评价表</w:t>
            </w:r>
          </w:p>
          <w:tbl>
            <w:tblPr>
              <w:tblStyle w:val="22"/>
              <w:tblW w:w="5000" w:type="pct"/>
              <w:jc w:val="center"/>
              <w:tblLayout w:type="autofit"/>
              <w:tblCellMar>
                <w:top w:w="0" w:type="dxa"/>
                <w:left w:w="108" w:type="dxa"/>
                <w:bottom w:w="0" w:type="dxa"/>
                <w:right w:w="108" w:type="dxa"/>
              </w:tblCellMar>
            </w:tblPr>
            <w:tblGrid>
              <w:gridCol w:w="870"/>
              <w:gridCol w:w="2761"/>
              <w:gridCol w:w="1294"/>
              <w:gridCol w:w="1229"/>
              <w:gridCol w:w="1049"/>
              <w:gridCol w:w="1188"/>
            </w:tblGrid>
            <w:tr>
              <w:tblPrEx>
                <w:tblCellMar>
                  <w:top w:w="0" w:type="dxa"/>
                  <w:left w:w="108" w:type="dxa"/>
                  <w:bottom w:w="0" w:type="dxa"/>
                  <w:right w:w="108" w:type="dxa"/>
                </w:tblCellMar>
              </w:tblPrEx>
              <w:trPr>
                <w:trHeight w:val="397" w:hRule="atLeast"/>
                <w:jc w:val="center"/>
              </w:trPr>
              <w:tc>
                <w:tcPr>
                  <w:tcW w:w="518" w:type="pct"/>
                  <w:tcBorders>
                    <w:top w:val="single" w:color="auto" w:sz="6" w:space="0"/>
                    <w:left w:val="single" w:color="auto" w:sz="6" w:space="0"/>
                    <w:bottom w:val="single" w:color="auto" w:sz="6" w:space="0"/>
                    <w:right w:val="single" w:color="auto" w:sz="6" w:space="0"/>
                  </w:tcBorders>
                  <w:noWrap w:val="0"/>
                  <w:vAlign w:val="center"/>
                </w:tcPr>
                <w:p>
                  <w:pPr>
                    <w:keepNext w:val="0"/>
                    <w:keepLines w:val="0"/>
                    <w:suppressLineNumbers w:val="0"/>
                    <w:adjustRightInd w:val="0"/>
                    <w:snapToGrid w:val="0"/>
                    <w:spacing w:before="0" w:beforeAutospacing="0" w:after="0" w:afterAutospacing="0" w:line="340" w:lineRule="exact"/>
                    <w:ind w:left="0" w:right="0"/>
                    <w:jc w:val="center"/>
                    <w:rPr>
                      <w:rFonts w:hint="eastAsia"/>
                    </w:rPr>
                  </w:pPr>
                  <w:r>
                    <w:rPr>
                      <w:rFonts w:hint="eastAsia"/>
                    </w:rPr>
                    <w:t>污染物</w:t>
                  </w:r>
                </w:p>
              </w:tc>
              <w:tc>
                <w:tcPr>
                  <w:tcW w:w="1645" w:type="pct"/>
                  <w:tcBorders>
                    <w:top w:val="single" w:color="auto" w:sz="6" w:space="0"/>
                    <w:left w:val="nil"/>
                    <w:bottom w:val="single" w:color="auto" w:sz="6" w:space="0"/>
                    <w:right w:val="single" w:color="auto" w:sz="6" w:space="0"/>
                  </w:tcBorders>
                  <w:noWrap w:val="0"/>
                  <w:vAlign w:val="center"/>
                </w:tcPr>
                <w:p>
                  <w:pPr>
                    <w:keepNext w:val="0"/>
                    <w:keepLines w:val="0"/>
                    <w:suppressLineNumbers w:val="0"/>
                    <w:adjustRightInd w:val="0"/>
                    <w:snapToGrid w:val="0"/>
                    <w:spacing w:before="0" w:beforeAutospacing="0" w:after="0" w:afterAutospacing="0" w:line="340" w:lineRule="exact"/>
                    <w:ind w:left="0" w:right="0"/>
                    <w:jc w:val="center"/>
                    <w:rPr>
                      <w:rFonts w:hint="eastAsia"/>
                    </w:rPr>
                  </w:pPr>
                  <w:r>
                    <w:rPr>
                      <w:rFonts w:hint="eastAsia"/>
                    </w:rPr>
                    <w:t>年评价指标</w:t>
                  </w:r>
                </w:p>
              </w:tc>
              <w:tc>
                <w:tcPr>
                  <w:tcW w:w="771" w:type="pct"/>
                  <w:tcBorders>
                    <w:top w:val="single" w:color="auto" w:sz="6" w:space="0"/>
                    <w:left w:val="nil"/>
                    <w:bottom w:val="single" w:color="auto" w:sz="6" w:space="0"/>
                    <w:right w:val="single" w:color="auto" w:sz="6" w:space="0"/>
                  </w:tcBorders>
                  <w:noWrap w:val="0"/>
                  <w:vAlign w:val="center"/>
                </w:tcPr>
                <w:p>
                  <w:pPr>
                    <w:keepNext w:val="0"/>
                    <w:keepLines w:val="0"/>
                    <w:suppressLineNumbers w:val="0"/>
                    <w:adjustRightInd w:val="0"/>
                    <w:snapToGrid w:val="0"/>
                    <w:spacing w:before="0" w:beforeAutospacing="0" w:after="0" w:afterAutospacing="0" w:line="340" w:lineRule="exact"/>
                    <w:ind w:left="0" w:right="0"/>
                    <w:jc w:val="center"/>
                    <w:rPr>
                      <w:rFonts w:hint="eastAsia"/>
                    </w:rPr>
                  </w:pPr>
                  <w:r>
                    <w:rPr>
                      <w:rFonts w:hint="eastAsia"/>
                    </w:rPr>
                    <w:t>现状浓度（µg/m3）</w:t>
                  </w:r>
                </w:p>
              </w:tc>
              <w:tc>
                <w:tcPr>
                  <w:tcW w:w="732" w:type="pct"/>
                  <w:tcBorders>
                    <w:top w:val="single" w:color="auto" w:sz="6" w:space="0"/>
                    <w:left w:val="nil"/>
                    <w:bottom w:val="single" w:color="auto" w:sz="6" w:space="0"/>
                    <w:right w:val="single" w:color="auto" w:sz="6" w:space="0"/>
                  </w:tcBorders>
                  <w:noWrap w:val="0"/>
                  <w:vAlign w:val="center"/>
                </w:tcPr>
                <w:p>
                  <w:pPr>
                    <w:keepNext w:val="0"/>
                    <w:keepLines w:val="0"/>
                    <w:suppressLineNumbers w:val="0"/>
                    <w:adjustRightInd w:val="0"/>
                    <w:snapToGrid w:val="0"/>
                    <w:spacing w:before="0" w:beforeAutospacing="0" w:after="0" w:afterAutospacing="0" w:line="340" w:lineRule="exact"/>
                    <w:ind w:left="0" w:right="0"/>
                    <w:jc w:val="center"/>
                    <w:rPr>
                      <w:rFonts w:hint="eastAsia"/>
                    </w:rPr>
                  </w:pPr>
                  <w:r>
                    <w:rPr>
                      <w:rFonts w:hint="eastAsia"/>
                    </w:rPr>
                    <w:t>标准值（µg/m3）</w:t>
                  </w:r>
                </w:p>
              </w:tc>
              <w:tc>
                <w:tcPr>
                  <w:tcW w:w="625" w:type="pct"/>
                  <w:tcBorders>
                    <w:top w:val="single" w:color="auto" w:sz="6" w:space="0"/>
                    <w:left w:val="nil"/>
                    <w:bottom w:val="single" w:color="auto" w:sz="6" w:space="0"/>
                    <w:right w:val="single" w:color="auto" w:sz="6" w:space="0"/>
                  </w:tcBorders>
                  <w:noWrap w:val="0"/>
                  <w:vAlign w:val="center"/>
                </w:tcPr>
                <w:p>
                  <w:pPr>
                    <w:keepNext w:val="0"/>
                    <w:keepLines w:val="0"/>
                    <w:suppressLineNumbers w:val="0"/>
                    <w:adjustRightInd w:val="0"/>
                    <w:snapToGrid w:val="0"/>
                    <w:spacing w:before="0" w:beforeAutospacing="0" w:after="0" w:afterAutospacing="0" w:line="340" w:lineRule="exact"/>
                    <w:ind w:left="0" w:right="0"/>
                    <w:jc w:val="center"/>
                    <w:rPr>
                      <w:rFonts w:hint="eastAsia"/>
                    </w:rPr>
                  </w:pPr>
                  <w:r>
                    <w:rPr>
                      <w:rFonts w:hint="eastAsia"/>
                    </w:rPr>
                    <w:t>占标率%</w:t>
                  </w:r>
                </w:p>
              </w:tc>
              <w:tc>
                <w:tcPr>
                  <w:tcW w:w="708" w:type="pct"/>
                  <w:tcBorders>
                    <w:top w:val="single" w:color="auto" w:sz="6" w:space="0"/>
                    <w:left w:val="nil"/>
                    <w:bottom w:val="single" w:color="auto" w:sz="6" w:space="0"/>
                    <w:right w:val="single" w:color="auto" w:sz="6" w:space="0"/>
                  </w:tcBorders>
                  <w:noWrap w:val="0"/>
                  <w:vAlign w:val="center"/>
                </w:tcPr>
                <w:p>
                  <w:pPr>
                    <w:keepNext w:val="0"/>
                    <w:keepLines w:val="0"/>
                    <w:suppressLineNumbers w:val="0"/>
                    <w:adjustRightInd w:val="0"/>
                    <w:snapToGrid w:val="0"/>
                    <w:spacing w:before="0" w:beforeAutospacing="0" w:after="0" w:afterAutospacing="0" w:line="340" w:lineRule="exact"/>
                    <w:ind w:left="0" w:right="0"/>
                    <w:jc w:val="center"/>
                    <w:rPr>
                      <w:rFonts w:hint="eastAsia"/>
                    </w:rPr>
                  </w:pPr>
                  <w:r>
                    <w:rPr>
                      <w:rFonts w:hint="eastAsia"/>
                    </w:rPr>
                    <w:t>达标情况</w:t>
                  </w:r>
                </w:p>
              </w:tc>
            </w:tr>
            <w:tr>
              <w:tblPrEx>
                <w:tblCellMar>
                  <w:top w:w="0" w:type="dxa"/>
                  <w:left w:w="108" w:type="dxa"/>
                  <w:bottom w:w="0" w:type="dxa"/>
                  <w:right w:w="108" w:type="dxa"/>
                </w:tblCellMar>
              </w:tblPrEx>
              <w:trPr>
                <w:trHeight w:val="397" w:hRule="atLeast"/>
                <w:jc w:val="center"/>
              </w:trPr>
              <w:tc>
                <w:tcPr>
                  <w:tcW w:w="518" w:type="pct"/>
                  <w:tcBorders>
                    <w:top w:val="single" w:color="auto" w:sz="6" w:space="0"/>
                    <w:left w:val="single" w:color="auto" w:sz="6" w:space="0"/>
                    <w:bottom w:val="single" w:color="auto" w:sz="6" w:space="0"/>
                    <w:right w:val="single" w:color="auto" w:sz="6" w:space="0"/>
                  </w:tcBorders>
                  <w:noWrap w:val="0"/>
                  <w:vAlign w:val="center"/>
                </w:tcPr>
                <w:p>
                  <w:pPr>
                    <w:keepNext w:val="0"/>
                    <w:keepLines w:val="0"/>
                    <w:suppressLineNumbers w:val="0"/>
                    <w:adjustRightInd w:val="0"/>
                    <w:snapToGrid w:val="0"/>
                    <w:spacing w:before="0" w:beforeAutospacing="0" w:after="0" w:afterAutospacing="0" w:line="340" w:lineRule="exact"/>
                    <w:ind w:left="0" w:right="0"/>
                    <w:jc w:val="center"/>
                    <w:rPr>
                      <w:rFonts w:hint="eastAsia"/>
                    </w:rPr>
                  </w:pPr>
                  <w:r>
                    <w:rPr>
                      <w:rFonts w:hint="eastAsia"/>
                    </w:rPr>
                    <w:t>SO2</w:t>
                  </w:r>
                </w:p>
              </w:tc>
              <w:tc>
                <w:tcPr>
                  <w:tcW w:w="1645" w:type="pct"/>
                  <w:tcBorders>
                    <w:top w:val="single" w:color="auto" w:sz="6" w:space="0"/>
                    <w:left w:val="nil"/>
                    <w:bottom w:val="single" w:color="auto" w:sz="6" w:space="0"/>
                    <w:right w:val="single" w:color="auto" w:sz="6" w:space="0"/>
                  </w:tcBorders>
                  <w:noWrap w:val="0"/>
                  <w:vAlign w:val="center"/>
                </w:tcPr>
                <w:p>
                  <w:pPr>
                    <w:keepNext w:val="0"/>
                    <w:keepLines w:val="0"/>
                    <w:suppressLineNumbers w:val="0"/>
                    <w:adjustRightInd w:val="0"/>
                    <w:snapToGrid w:val="0"/>
                    <w:spacing w:before="0" w:beforeAutospacing="0" w:after="0" w:afterAutospacing="0" w:line="340" w:lineRule="exact"/>
                    <w:ind w:left="0" w:right="0"/>
                    <w:jc w:val="center"/>
                    <w:rPr>
                      <w:rFonts w:hint="eastAsia"/>
                    </w:rPr>
                  </w:pPr>
                  <w:r>
                    <w:rPr>
                      <w:rFonts w:hint="eastAsia"/>
                    </w:rPr>
                    <w:t>年平均质</w:t>
                  </w:r>
                  <w:r>
                    <w:rPr>
                      <w:rFonts w:hint="eastAsia"/>
                      <w:lang w:val="en-US" w:eastAsia="zh-CN"/>
                    </w:rPr>
                    <w:t>量</w:t>
                  </w:r>
                  <w:r>
                    <w:rPr>
                      <w:rFonts w:hint="eastAsia"/>
                    </w:rPr>
                    <w:cr/>
                  </w:r>
                  <w:r>
                    <w:rPr>
                      <w:rFonts w:hint="eastAsia"/>
                    </w:rPr>
                    <w:t>浓度</w:t>
                  </w:r>
                </w:p>
              </w:tc>
              <w:tc>
                <w:tcPr>
                  <w:tcW w:w="771" w:type="pct"/>
                  <w:tcBorders>
                    <w:top w:val="single" w:color="auto" w:sz="6" w:space="0"/>
                    <w:left w:val="nil"/>
                    <w:bottom w:val="single" w:color="auto" w:sz="6" w:space="0"/>
                    <w:right w:val="single" w:color="auto" w:sz="6" w:space="0"/>
                  </w:tcBorders>
                  <w:noWrap w:val="0"/>
                  <w:vAlign w:val="center"/>
                </w:tcPr>
                <w:p>
                  <w:pPr>
                    <w:keepNext w:val="0"/>
                    <w:keepLines w:val="0"/>
                    <w:suppressLineNumbers w:val="0"/>
                    <w:adjustRightInd w:val="0"/>
                    <w:snapToGrid w:val="0"/>
                    <w:spacing w:before="0" w:beforeAutospacing="0" w:after="0" w:afterAutospacing="0" w:line="340" w:lineRule="exact"/>
                    <w:ind w:left="0" w:right="0"/>
                    <w:jc w:val="center"/>
                    <w:rPr>
                      <w:rFonts w:hint="eastAsia"/>
                    </w:rPr>
                  </w:pPr>
                  <w:r>
                    <w:rPr>
                      <w:rFonts w:hint="eastAsia"/>
                    </w:rPr>
                    <w:t>6</w:t>
                  </w:r>
                </w:p>
              </w:tc>
              <w:tc>
                <w:tcPr>
                  <w:tcW w:w="732" w:type="pct"/>
                  <w:tcBorders>
                    <w:top w:val="single" w:color="auto" w:sz="6" w:space="0"/>
                    <w:left w:val="nil"/>
                    <w:bottom w:val="single" w:color="auto" w:sz="6" w:space="0"/>
                    <w:right w:val="single" w:color="auto" w:sz="6" w:space="0"/>
                  </w:tcBorders>
                  <w:noWrap w:val="0"/>
                  <w:vAlign w:val="center"/>
                </w:tcPr>
                <w:p>
                  <w:pPr>
                    <w:keepNext w:val="0"/>
                    <w:keepLines w:val="0"/>
                    <w:suppressLineNumbers w:val="0"/>
                    <w:adjustRightInd w:val="0"/>
                    <w:snapToGrid w:val="0"/>
                    <w:spacing w:before="0" w:beforeAutospacing="0" w:after="0" w:afterAutospacing="0" w:line="340" w:lineRule="exact"/>
                    <w:ind w:left="0" w:right="0"/>
                    <w:jc w:val="center"/>
                    <w:rPr>
                      <w:rFonts w:hint="eastAsia"/>
                    </w:rPr>
                  </w:pPr>
                  <w:r>
                    <w:rPr>
                      <w:rFonts w:hint="eastAsia"/>
                    </w:rPr>
                    <w:t>60</w:t>
                  </w:r>
                </w:p>
              </w:tc>
              <w:tc>
                <w:tcPr>
                  <w:tcW w:w="625" w:type="pct"/>
                  <w:tcBorders>
                    <w:top w:val="single" w:color="auto" w:sz="6" w:space="0"/>
                    <w:left w:val="nil"/>
                    <w:bottom w:val="single" w:color="auto" w:sz="6" w:space="0"/>
                    <w:right w:val="single" w:color="auto" w:sz="6" w:space="0"/>
                  </w:tcBorders>
                  <w:noWrap w:val="0"/>
                  <w:vAlign w:val="center"/>
                </w:tcPr>
                <w:p>
                  <w:pPr>
                    <w:keepNext w:val="0"/>
                    <w:keepLines w:val="0"/>
                    <w:suppressLineNumbers w:val="0"/>
                    <w:adjustRightInd w:val="0"/>
                    <w:snapToGrid w:val="0"/>
                    <w:spacing w:before="0" w:beforeAutospacing="0" w:after="0" w:afterAutospacing="0" w:line="340" w:lineRule="exact"/>
                    <w:ind w:left="0" w:right="0"/>
                    <w:jc w:val="center"/>
                    <w:rPr>
                      <w:rFonts w:hint="eastAsia"/>
                    </w:rPr>
                  </w:pPr>
                  <w:r>
                    <w:rPr>
                      <w:rFonts w:hint="eastAsia"/>
                    </w:rPr>
                    <w:t>10</w:t>
                  </w:r>
                </w:p>
              </w:tc>
              <w:tc>
                <w:tcPr>
                  <w:tcW w:w="708" w:type="pct"/>
                  <w:tcBorders>
                    <w:top w:val="single" w:color="auto" w:sz="6" w:space="0"/>
                    <w:left w:val="nil"/>
                    <w:bottom w:val="single" w:color="auto" w:sz="6" w:space="0"/>
                    <w:right w:val="single" w:color="auto" w:sz="6" w:space="0"/>
                  </w:tcBorders>
                  <w:noWrap w:val="0"/>
                  <w:vAlign w:val="center"/>
                </w:tcPr>
                <w:p>
                  <w:pPr>
                    <w:keepNext w:val="0"/>
                    <w:keepLines w:val="0"/>
                    <w:suppressLineNumbers w:val="0"/>
                    <w:adjustRightInd w:val="0"/>
                    <w:snapToGrid w:val="0"/>
                    <w:spacing w:before="0" w:beforeAutospacing="0" w:after="0" w:afterAutospacing="0" w:line="340" w:lineRule="exact"/>
                    <w:ind w:left="0" w:right="0"/>
                    <w:jc w:val="center"/>
                    <w:rPr>
                      <w:rFonts w:hint="eastAsia"/>
                    </w:rPr>
                  </w:pPr>
                  <w:r>
                    <w:rPr>
                      <w:rFonts w:hint="eastAsia"/>
                    </w:rPr>
                    <w:t>达标</w:t>
                  </w:r>
                </w:p>
              </w:tc>
            </w:tr>
            <w:tr>
              <w:tblPrEx>
                <w:tblCellMar>
                  <w:top w:w="0" w:type="dxa"/>
                  <w:left w:w="108" w:type="dxa"/>
                  <w:bottom w:w="0" w:type="dxa"/>
                  <w:right w:w="108" w:type="dxa"/>
                </w:tblCellMar>
              </w:tblPrEx>
              <w:trPr>
                <w:trHeight w:val="397" w:hRule="atLeast"/>
                <w:jc w:val="center"/>
              </w:trPr>
              <w:tc>
                <w:tcPr>
                  <w:tcW w:w="518" w:type="pct"/>
                  <w:tcBorders>
                    <w:top w:val="single" w:color="auto" w:sz="6" w:space="0"/>
                    <w:left w:val="single" w:color="auto" w:sz="6" w:space="0"/>
                    <w:bottom w:val="single" w:color="auto" w:sz="6" w:space="0"/>
                    <w:right w:val="single" w:color="auto" w:sz="6" w:space="0"/>
                  </w:tcBorders>
                  <w:noWrap w:val="0"/>
                  <w:vAlign w:val="center"/>
                </w:tcPr>
                <w:p>
                  <w:pPr>
                    <w:keepNext w:val="0"/>
                    <w:keepLines w:val="0"/>
                    <w:suppressLineNumbers w:val="0"/>
                    <w:adjustRightInd w:val="0"/>
                    <w:snapToGrid w:val="0"/>
                    <w:spacing w:before="0" w:beforeAutospacing="0" w:after="0" w:afterAutospacing="0" w:line="340" w:lineRule="exact"/>
                    <w:ind w:left="0" w:right="0"/>
                    <w:jc w:val="center"/>
                    <w:rPr>
                      <w:rFonts w:hint="eastAsia"/>
                    </w:rPr>
                  </w:pPr>
                  <w:r>
                    <w:rPr>
                      <w:rFonts w:hint="eastAsia"/>
                    </w:rPr>
                    <w:t>NO2</w:t>
                  </w:r>
                </w:p>
              </w:tc>
              <w:tc>
                <w:tcPr>
                  <w:tcW w:w="1645" w:type="pct"/>
                  <w:tcBorders>
                    <w:top w:val="single" w:color="auto" w:sz="6" w:space="0"/>
                    <w:left w:val="nil"/>
                    <w:bottom w:val="single" w:color="auto" w:sz="6" w:space="0"/>
                    <w:right w:val="single" w:color="auto" w:sz="6" w:space="0"/>
                  </w:tcBorders>
                  <w:noWrap w:val="0"/>
                  <w:vAlign w:val="center"/>
                </w:tcPr>
                <w:p>
                  <w:pPr>
                    <w:keepNext w:val="0"/>
                    <w:keepLines w:val="0"/>
                    <w:suppressLineNumbers w:val="0"/>
                    <w:adjustRightInd w:val="0"/>
                    <w:snapToGrid w:val="0"/>
                    <w:spacing w:before="0" w:beforeAutospacing="0" w:after="0" w:afterAutospacing="0" w:line="340" w:lineRule="exact"/>
                    <w:ind w:left="0" w:right="0"/>
                    <w:jc w:val="center"/>
                    <w:rPr>
                      <w:rFonts w:hint="eastAsia"/>
                    </w:rPr>
                  </w:pPr>
                  <w:r>
                    <w:rPr>
                      <w:rFonts w:hint="eastAsia"/>
                    </w:rPr>
                    <w:t>年平均质量浓度</w:t>
                  </w:r>
                </w:p>
              </w:tc>
              <w:tc>
                <w:tcPr>
                  <w:tcW w:w="771" w:type="pct"/>
                  <w:tcBorders>
                    <w:top w:val="single" w:color="auto" w:sz="6" w:space="0"/>
                    <w:left w:val="nil"/>
                    <w:bottom w:val="single" w:color="auto" w:sz="6" w:space="0"/>
                    <w:right w:val="single" w:color="auto" w:sz="6" w:space="0"/>
                  </w:tcBorders>
                  <w:noWrap w:val="0"/>
                  <w:vAlign w:val="center"/>
                </w:tcPr>
                <w:p>
                  <w:pPr>
                    <w:keepNext w:val="0"/>
                    <w:keepLines w:val="0"/>
                    <w:suppressLineNumbers w:val="0"/>
                    <w:adjustRightInd w:val="0"/>
                    <w:snapToGrid w:val="0"/>
                    <w:spacing w:before="0" w:beforeAutospacing="0" w:after="0" w:afterAutospacing="0" w:line="340" w:lineRule="exact"/>
                    <w:ind w:left="0" w:right="0"/>
                    <w:jc w:val="center"/>
                    <w:rPr>
                      <w:rFonts w:hint="eastAsia"/>
                    </w:rPr>
                  </w:pPr>
                  <w:r>
                    <w:rPr>
                      <w:rFonts w:hint="eastAsia"/>
                    </w:rPr>
                    <w:t>14</w:t>
                  </w:r>
                </w:p>
              </w:tc>
              <w:tc>
                <w:tcPr>
                  <w:tcW w:w="732" w:type="pct"/>
                  <w:tcBorders>
                    <w:top w:val="single" w:color="auto" w:sz="6" w:space="0"/>
                    <w:left w:val="nil"/>
                    <w:bottom w:val="single" w:color="auto" w:sz="6" w:space="0"/>
                    <w:right w:val="single" w:color="auto" w:sz="6" w:space="0"/>
                  </w:tcBorders>
                  <w:noWrap w:val="0"/>
                  <w:vAlign w:val="center"/>
                </w:tcPr>
                <w:p>
                  <w:pPr>
                    <w:keepNext w:val="0"/>
                    <w:keepLines w:val="0"/>
                    <w:suppressLineNumbers w:val="0"/>
                    <w:adjustRightInd w:val="0"/>
                    <w:snapToGrid w:val="0"/>
                    <w:spacing w:before="0" w:beforeAutospacing="0" w:after="0" w:afterAutospacing="0" w:line="340" w:lineRule="exact"/>
                    <w:ind w:left="0" w:right="0"/>
                    <w:jc w:val="center"/>
                    <w:rPr>
                      <w:rFonts w:hint="eastAsia"/>
                    </w:rPr>
                  </w:pPr>
                  <w:r>
                    <w:rPr>
                      <w:rFonts w:hint="eastAsia"/>
                    </w:rPr>
                    <w:t>40</w:t>
                  </w:r>
                </w:p>
              </w:tc>
              <w:tc>
                <w:tcPr>
                  <w:tcW w:w="625" w:type="pct"/>
                  <w:tcBorders>
                    <w:top w:val="single" w:color="auto" w:sz="6" w:space="0"/>
                    <w:left w:val="nil"/>
                    <w:bottom w:val="single" w:color="auto" w:sz="6" w:space="0"/>
                    <w:right w:val="single" w:color="auto" w:sz="6" w:space="0"/>
                  </w:tcBorders>
                  <w:noWrap w:val="0"/>
                  <w:vAlign w:val="center"/>
                </w:tcPr>
                <w:p>
                  <w:pPr>
                    <w:keepNext w:val="0"/>
                    <w:keepLines w:val="0"/>
                    <w:suppressLineNumbers w:val="0"/>
                    <w:adjustRightInd w:val="0"/>
                    <w:snapToGrid w:val="0"/>
                    <w:spacing w:before="0" w:beforeAutospacing="0" w:after="0" w:afterAutospacing="0" w:line="340" w:lineRule="exact"/>
                    <w:ind w:left="0" w:right="0"/>
                    <w:jc w:val="center"/>
                    <w:rPr>
                      <w:rFonts w:hint="eastAsia"/>
                    </w:rPr>
                  </w:pPr>
                  <w:r>
                    <w:rPr>
                      <w:rFonts w:hint="eastAsia"/>
                    </w:rPr>
                    <w:t>35</w:t>
                  </w:r>
                </w:p>
              </w:tc>
              <w:tc>
                <w:tcPr>
                  <w:tcW w:w="708" w:type="pct"/>
                  <w:tcBorders>
                    <w:top w:val="single" w:color="auto" w:sz="6" w:space="0"/>
                    <w:left w:val="nil"/>
                    <w:bottom w:val="single" w:color="auto" w:sz="6" w:space="0"/>
                    <w:right w:val="single" w:color="auto" w:sz="6" w:space="0"/>
                  </w:tcBorders>
                  <w:noWrap w:val="0"/>
                  <w:vAlign w:val="center"/>
                </w:tcPr>
                <w:p>
                  <w:pPr>
                    <w:keepNext w:val="0"/>
                    <w:keepLines w:val="0"/>
                    <w:suppressLineNumbers w:val="0"/>
                    <w:adjustRightInd w:val="0"/>
                    <w:snapToGrid w:val="0"/>
                    <w:spacing w:before="0" w:beforeAutospacing="0" w:after="0" w:afterAutospacing="0" w:line="340" w:lineRule="exact"/>
                    <w:ind w:left="0" w:right="0"/>
                    <w:jc w:val="center"/>
                    <w:rPr>
                      <w:rFonts w:hint="eastAsia"/>
                    </w:rPr>
                  </w:pPr>
                  <w:r>
                    <w:rPr>
                      <w:rFonts w:hint="eastAsia"/>
                    </w:rPr>
                    <w:t>达标</w:t>
                  </w:r>
                </w:p>
              </w:tc>
            </w:tr>
            <w:tr>
              <w:tblPrEx>
                <w:tblCellMar>
                  <w:top w:w="0" w:type="dxa"/>
                  <w:left w:w="108" w:type="dxa"/>
                  <w:bottom w:w="0" w:type="dxa"/>
                  <w:right w:w="108" w:type="dxa"/>
                </w:tblCellMar>
              </w:tblPrEx>
              <w:trPr>
                <w:trHeight w:val="397" w:hRule="atLeast"/>
                <w:jc w:val="center"/>
              </w:trPr>
              <w:tc>
                <w:tcPr>
                  <w:tcW w:w="518" w:type="pct"/>
                  <w:tcBorders>
                    <w:top w:val="single" w:color="auto" w:sz="6" w:space="0"/>
                    <w:left w:val="single" w:color="auto" w:sz="6" w:space="0"/>
                    <w:bottom w:val="single" w:color="auto" w:sz="6" w:space="0"/>
                    <w:right w:val="single" w:color="auto" w:sz="6" w:space="0"/>
                  </w:tcBorders>
                  <w:noWrap w:val="0"/>
                  <w:vAlign w:val="center"/>
                </w:tcPr>
                <w:p>
                  <w:pPr>
                    <w:keepNext w:val="0"/>
                    <w:keepLines w:val="0"/>
                    <w:suppressLineNumbers w:val="0"/>
                    <w:adjustRightInd w:val="0"/>
                    <w:snapToGrid w:val="0"/>
                    <w:spacing w:before="0" w:beforeAutospacing="0" w:after="0" w:afterAutospacing="0" w:line="340" w:lineRule="exact"/>
                    <w:ind w:left="0" w:right="0"/>
                    <w:jc w:val="center"/>
                    <w:rPr>
                      <w:rFonts w:hint="eastAsia"/>
                    </w:rPr>
                  </w:pPr>
                  <w:r>
                    <w:rPr>
                      <w:rFonts w:hint="eastAsia"/>
                    </w:rPr>
                    <w:t>CO</w:t>
                  </w:r>
                </w:p>
              </w:tc>
              <w:tc>
                <w:tcPr>
                  <w:tcW w:w="1645" w:type="pct"/>
                  <w:tcBorders>
                    <w:top w:val="single" w:color="auto" w:sz="6" w:space="0"/>
                    <w:left w:val="nil"/>
                    <w:bottom w:val="single" w:color="auto" w:sz="6" w:space="0"/>
                    <w:right w:val="single" w:color="auto" w:sz="6" w:space="0"/>
                  </w:tcBorders>
                  <w:noWrap w:val="0"/>
                  <w:vAlign w:val="center"/>
                </w:tcPr>
                <w:p>
                  <w:pPr>
                    <w:keepNext w:val="0"/>
                    <w:keepLines w:val="0"/>
                    <w:suppressLineNumbers w:val="0"/>
                    <w:adjustRightInd w:val="0"/>
                    <w:snapToGrid w:val="0"/>
                    <w:spacing w:before="0" w:beforeAutospacing="0" w:after="0" w:afterAutospacing="0" w:line="340" w:lineRule="exact"/>
                    <w:ind w:left="0" w:right="0"/>
                    <w:jc w:val="center"/>
                    <w:rPr>
                      <w:rFonts w:hint="eastAsia"/>
                    </w:rPr>
                  </w:pPr>
                  <w:r>
                    <w:rPr>
                      <w:rFonts w:hint="eastAsia"/>
                    </w:rPr>
                    <w:t>百分位数日平均质量浓度</w:t>
                  </w:r>
                </w:p>
              </w:tc>
              <w:tc>
                <w:tcPr>
                  <w:tcW w:w="771" w:type="pct"/>
                  <w:tcBorders>
                    <w:top w:val="single" w:color="auto" w:sz="6" w:space="0"/>
                    <w:left w:val="nil"/>
                    <w:bottom w:val="single" w:color="auto" w:sz="6" w:space="0"/>
                    <w:right w:val="single" w:color="auto" w:sz="6" w:space="0"/>
                  </w:tcBorders>
                  <w:noWrap w:val="0"/>
                  <w:vAlign w:val="center"/>
                </w:tcPr>
                <w:p>
                  <w:pPr>
                    <w:keepNext w:val="0"/>
                    <w:keepLines w:val="0"/>
                    <w:suppressLineNumbers w:val="0"/>
                    <w:adjustRightInd w:val="0"/>
                    <w:snapToGrid w:val="0"/>
                    <w:spacing w:before="0" w:beforeAutospacing="0" w:after="0" w:afterAutospacing="0" w:line="340" w:lineRule="exact"/>
                    <w:ind w:left="0" w:right="0"/>
                    <w:jc w:val="center"/>
                    <w:rPr>
                      <w:rFonts w:hint="eastAsia"/>
                    </w:rPr>
                  </w:pPr>
                  <w:r>
                    <w:rPr>
                      <w:rFonts w:hint="eastAsia"/>
                    </w:rPr>
                    <w:t>1000</w:t>
                  </w:r>
                </w:p>
              </w:tc>
              <w:tc>
                <w:tcPr>
                  <w:tcW w:w="732" w:type="pct"/>
                  <w:tcBorders>
                    <w:top w:val="single" w:color="auto" w:sz="6" w:space="0"/>
                    <w:left w:val="nil"/>
                    <w:bottom w:val="single" w:color="auto" w:sz="6" w:space="0"/>
                    <w:right w:val="single" w:color="auto" w:sz="6" w:space="0"/>
                  </w:tcBorders>
                  <w:noWrap w:val="0"/>
                  <w:vAlign w:val="center"/>
                </w:tcPr>
                <w:p>
                  <w:pPr>
                    <w:keepNext w:val="0"/>
                    <w:keepLines w:val="0"/>
                    <w:suppressLineNumbers w:val="0"/>
                    <w:adjustRightInd w:val="0"/>
                    <w:snapToGrid w:val="0"/>
                    <w:spacing w:before="0" w:beforeAutospacing="0" w:after="0" w:afterAutospacing="0" w:line="340" w:lineRule="exact"/>
                    <w:ind w:left="0" w:right="0"/>
                    <w:jc w:val="center"/>
                    <w:rPr>
                      <w:rFonts w:hint="eastAsia"/>
                    </w:rPr>
                  </w:pPr>
                  <w:r>
                    <w:rPr>
                      <w:rFonts w:hint="eastAsia"/>
                    </w:rPr>
                    <w:t>4000</w:t>
                  </w:r>
                </w:p>
              </w:tc>
              <w:tc>
                <w:tcPr>
                  <w:tcW w:w="625" w:type="pct"/>
                  <w:tcBorders>
                    <w:top w:val="single" w:color="auto" w:sz="6" w:space="0"/>
                    <w:left w:val="nil"/>
                    <w:bottom w:val="single" w:color="auto" w:sz="6" w:space="0"/>
                    <w:right w:val="single" w:color="auto" w:sz="6" w:space="0"/>
                  </w:tcBorders>
                  <w:noWrap w:val="0"/>
                  <w:vAlign w:val="center"/>
                </w:tcPr>
                <w:p>
                  <w:pPr>
                    <w:keepNext w:val="0"/>
                    <w:keepLines w:val="0"/>
                    <w:suppressLineNumbers w:val="0"/>
                    <w:adjustRightInd w:val="0"/>
                    <w:snapToGrid w:val="0"/>
                    <w:spacing w:before="0" w:beforeAutospacing="0" w:after="0" w:afterAutospacing="0" w:line="340" w:lineRule="exact"/>
                    <w:ind w:left="0" w:right="0"/>
                    <w:jc w:val="center"/>
                    <w:rPr>
                      <w:rFonts w:hint="eastAsia"/>
                    </w:rPr>
                  </w:pPr>
                  <w:r>
                    <w:rPr>
                      <w:rFonts w:hint="eastAsia"/>
                    </w:rPr>
                    <w:t>25</w:t>
                  </w:r>
                </w:p>
              </w:tc>
              <w:tc>
                <w:tcPr>
                  <w:tcW w:w="708" w:type="pct"/>
                  <w:tcBorders>
                    <w:top w:val="single" w:color="auto" w:sz="6" w:space="0"/>
                    <w:left w:val="nil"/>
                    <w:bottom w:val="single" w:color="auto" w:sz="6" w:space="0"/>
                    <w:right w:val="single" w:color="auto" w:sz="6" w:space="0"/>
                  </w:tcBorders>
                  <w:noWrap w:val="0"/>
                  <w:vAlign w:val="center"/>
                </w:tcPr>
                <w:p>
                  <w:pPr>
                    <w:keepNext w:val="0"/>
                    <w:keepLines w:val="0"/>
                    <w:suppressLineNumbers w:val="0"/>
                    <w:adjustRightInd w:val="0"/>
                    <w:snapToGrid w:val="0"/>
                    <w:spacing w:before="0" w:beforeAutospacing="0" w:after="0" w:afterAutospacing="0" w:line="340" w:lineRule="exact"/>
                    <w:ind w:left="0" w:right="0"/>
                    <w:jc w:val="center"/>
                    <w:rPr>
                      <w:rFonts w:hint="eastAsia"/>
                    </w:rPr>
                  </w:pPr>
                  <w:r>
                    <w:rPr>
                      <w:rFonts w:hint="eastAsia"/>
                    </w:rPr>
                    <w:t>达标</w:t>
                  </w:r>
                </w:p>
              </w:tc>
            </w:tr>
            <w:tr>
              <w:tblPrEx>
                <w:tblCellMar>
                  <w:top w:w="0" w:type="dxa"/>
                  <w:left w:w="108" w:type="dxa"/>
                  <w:bottom w:w="0" w:type="dxa"/>
                  <w:right w:w="108" w:type="dxa"/>
                </w:tblCellMar>
              </w:tblPrEx>
              <w:trPr>
                <w:trHeight w:val="397" w:hRule="atLeast"/>
                <w:jc w:val="center"/>
              </w:trPr>
              <w:tc>
                <w:tcPr>
                  <w:tcW w:w="518" w:type="pct"/>
                  <w:tcBorders>
                    <w:top w:val="single" w:color="auto" w:sz="6" w:space="0"/>
                    <w:left w:val="single" w:color="auto" w:sz="6" w:space="0"/>
                    <w:bottom w:val="single" w:color="auto" w:sz="6" w:space="0"/>
                    <w:right w:val="single" w:color="auto" w:sz="6" w:space="0"/>
                  </w:tcBorders>
                  <w:noWrap w:val="0"/>
                  <w:vAlign w:val="center"/>
                </w:tcPr>
                <w:p>
                  <w:pPr>
                    <w:keepNext w:val="0"/>
                    <w:keepLines w:val="0"/>
                    <w:suppressLineNumbers w:val="0"/>
                    <w:adjustRightInd w:val="0"/>
                    <w:snapToGrid w:val="0"/>
                    <w:spacing w:before="0" w:beforeAutospacing="0" w:after="0" w:afterAutospacing="0" w:line="340" w:lineRule="exact"/>
                    <w:ind w:left="0" w:right="0"/>
                    <w:jc w:val="center"/>
                    <w:rPr>
                      <w:rFonts w:hint="eastAsia"/>
                    </w:rPr>
                  </w:pPr>
                  <w:r>
                    <w:rPr>
                      <w:rFonts w:hint="eastAsia"/>
                    </w:rPr>
                    <w:t>O3</w:t>
                  </w:r>
                </w:p>
              </w:tc>
              <w:tc>
                <w:tcPr>
                  <w:tcW w:w="1645" w:type="pct"/>
                  <w:tcBorders>
                    <w:top w:val="single" w:color="auto" w:sz="6" w:space="0"/>
                    <w:left w:val="nil"/>
                    <w:bottom w:val="single" w:color="auto" w:sz="6" w:space="0"/>
                    <w:right w:val="single" w:color="auto" w:sz="6" w:space="0"/>
                  </w:tcBorders>
                  <w:noWrap w:val="0"/>
                  <w:vAlign w:val="center"/>
                </w:tcPr>
                <w:p>
                  <w:pPr>
                    <w:keepNext w:val="0"/>
                    <w:keepLines w:val="0"/>
                    <w:suppressLineNumbers w:val="0"/>
                    <w:adjustRightInd w:val="0"/>
                    <w:snapToGrid w:val="0"/>
                    <w:spacing w:before="0" w:beforeAutospacing="0" w:after="0" w:afterAutospacing="0" w:line="340" w:lineRule="exact"/>
                    <w:ind w:left="0" w:right="0"/>
                    <w:jc w:val="center"/>
                    <w:rPr>
                      <w:rFonts w:hint="eastAsia"/>
                    </w:rPr>
                  </w:pPr>
                  <w:r>
                    <w:rPr>
                      <w:rFonts w:hint="eastAsia"/>
                    </w:rPr>
                    <w:t>百分位数8h平均质量浓度</w:t>
                  </w:r>
                </w:p>
              </w:tc>
              <w:tc>
                <w:tcPr>
                  <w:tcW w:w="771" w:type="pct"/>
                  <w:tcBorders>
                    <w:top w:val="single" w:color="auto" w:sz="6" w:space="0"/>
                    <w:left w:val="nil"/>
                    <w:bottom w:val="single" w:color="auto" w:sz="6" w:space="0"/>
                    <w:right w:val="single" w:color="auto" w:sz="6" w:space="0"/>
                  </w:tcBorders>
                  <w:noWrap w:val="0"/>
                  <w:vAlign w:val="center"/>
                </w:tcPr>
                <w:p>
                  <w:pPr>
                    <w:keepNext w:val="0"/>
                    <w:keepLines w:val="0"/>
                    <w:suppressLineNumbers w:val="0"/>
                    <w:adjustRightInd w:val="0"/>
                    <w:snapToGrid w:val="0"/>
                    <w:spacing w:before="0" w:beforeAutospacing="0" w:after="0" w:afterAutospacing="0" w:line="340" w:lineRule="exact"/>
                    <w:ind w:left="0" w:right="0"/>
                    <w:jc w:val="center"/>
                    <w:rPr>
                      <w:rFonts w:hint="eastAsia"/>
                    </w:rPr>
                  </w:pPr>
                  <w:r>
                    <w:rPr>
                      <w:rFonts w:hint="eastAsia"/>
                    </w:rPr>
                    <w:t>115</w:t>
                  </w:r>
                </w:p>
              </w:tc>
              <w:tc>
                <w:tcPr>
                  <w:tcW w:w="732" w:type="pct"/>
                  <w:tcBorders>
                    <w:top w:val="single" w:color="auto" w:sz="6" w:space="0"/>
                    <w:left w:val="nil"/>
                    <w:bottom w:val="single" w:color="auto" w:sz="6" w:space="0"/>
                    <w:right w:val="single" w:color="auto" w:sz="6" w:space="0"/>
                  </w:tcBorders>
                  <w:noWrap w:val="0"/>
                  <w:vAlign w:val="center"/>
                </w:tcPr>
                <w:p>
                  <w:pPr>
                    <w:keepNext w:val="0"/>
                    <w:keepLines w:val="0"/>
                    <w:suppressLineNumbers w:val="0"/>
                    <w:adjustRightInd w:val="0"/>
                    <w:snapToGrid w:val="0"/>
                    <w:spacing w:before="0" w:beforeAutospacing="0" w:after="0" w:afterAutospacing="0" w:line="340" w:lineRule="exact"/>
                    <w:ind w:left="0" w:right="0"/>
                    <w:jc w:val="center"/>
                    <w:rPr>
                      <w:rFonts w:hint="eastAsia"/>
                    </w:rPr>
                  </w:pPr>
                  <w:r>
                    <w:rPr>
                      <w:rFonts w:hint="eastAsia"/>
                    </w:rPr>
                    <w:t>160</w:t>
                  </w:r>
                </w:p>
              </w:tc>
              <w:tc>
                <w:tcPr>
                  <w:tcW w:w="625" w:type="pct"/>
                  <w:tcBorders>
                    <w:top w:val="single" w:color="auto" w:sz="6" w:space="0"/>
                    <w:left w:val="nil"/>
                    <w:bottom w:val="single" w:color="auto" w:sz="6" w:space="0"/>
                    <w:right w:val="single" w:color="auto" w:sz="6" w:space="0"/>
                  </w:tcBorders>
                  <w:noWrap w:val="0"/>
                  <w:vAlign w:val="center"/>
                </w:tcPr>
                <w:p>
                  <w:pPr>
                    <w:keepNext w:val="0"/>
                    <w:keepLines w:val="0"/>
                    <w:suppressLineNumbers w:val="0"/>
                    <w:adjustRightInd w:val="0"/>
                    <w:snapToGrid w:val="0"/>
                    <w:spacing w:before="0" w:beforeAutospacing="0" w:after="0" w:afterAutospacing="0" w:line="340" w:lineRule="exact"/>
                    <w:ind w:left="0" w:right="0"/>
                    <w:jc w:val="center"/>
                    <w:rPr>
                      <w:rFonts w:hint="eastAsia"/>
                    </w:rPr>
                  </w:pPr>
                  <w:r>
                    <w:rPr>
                      <w:rFonts w:hint="eastAsia"/>
                    </w:rPr>
                    <w:t>71.8</w:t>
                  </w:r>
                </w:p>
              </w:tc>
              <w:tc>
                <w:tcPr>
                  <w:tcW w:w="708" w:type="pct"/>
                  <w:tcBorders>
                    <w:top w:val="single" w:color="auto" w:sz="6" w:space="0"/>
                    <w:left w:val="nil"/>
                    <w:bottom w:val="single" w:color="auto" w:sz="6" w:space="0"/>
                    <w:right w:val="single" w:color="auto" w:sz="6" w:space="0"/>
                  </w:tcBorders>
                  <w:noWrap w:val="0"/>
                  <w:vAlign w:val="center"/>
                </w:tcPr>
                <w:p>
                  <w:pPr>
                    <w:keepNext w:val="0"/>
                    <w:keepLines w:val="0"/>
                    <w:suppressLineNumbers w:val="0"/>
                    <w:adjustRightInd w:val="0"/>
                    <w:snapToGrid w:val="0"/>
                    <w:spacing w:before="0" w:beforeAutospacing="0" w:after="0" w:afterAutospacing="0" w:line="340" w:lineRule="exact"/>
                    <w:ind w:left="0" w:right="0"/>
                    <w:jc w:val="center"/>
                    <w:rPr>
                      <w:rFonts w:hint="eastAsia"/>
                    </w:rPr>
                  </w:pPr>
                  <w:r>
                    <w:rPr>
                      <w:rFonts w:hint="eastAsia"/>
                    </w:rPr>
                    <w:t>达标</w:t>
                  </w:r>
                </w:p>
              </w:tc>
            </w:tr>
            <w:tr>
              <w:tblPrEx>
                <w:tblCellMar>
                  <w:top w:w="0" w:type="dxa"/>
                  <w:left w:w="108" w:type="dxa"/>
                  <w:bottom w:w="0" w:type="dxa"/>
                  <w:right w:w="108" w:type="dxa"/>
                </w:tblCellMar>
              </w:tblPrEx>
              <w:trPr>
                <w:trHeight w:val="397" w:hRule="atLeast"/>
                <w:jc w:val="center"/>
              </w:trPr>
              <w:tc>
                <w:tcPr>
                  <w:tcW w:w="518" w:type="pct"/>
                  <w:tcBorders>
                    <w:top w:val="single" w:color="auto" w:sz="6" w:space="0"/>
                    <w:left w:val="single" w:color="auto" w:sz="6" w:space="0"/>
                    <w:bottom w:val="single" w:color="auto" w:sz="6" w:space="0"/>
                    <w:right w:val="single" w:color="auto" w:sz="6" w:space="0"/>
                  </w:tcBorders>
                  <w:noWrap w:val="0"/>
                  <w:vAlign w:val="center"/>
                </w:tcPr>
                <w:p>
                  <w:pPr>
                    <w:keepNext w:val="0"/>
                    <w:keepLines w:val="0"/>
                    <w:suppressLineNumbers w:val="0"/>
                    <w:adjustRightInd w:val="0"/>
                    <w:snapToGrid w:val="0"/>
                    <w:spacing w:before="0" w:beforeAutospacing="0" w:after="0" w:afterAutospacing="0" w:line="340" w:lineRule="exact"/>
                    <w:ind w:left="0" w:right="0"/>
                    <w:jc w:val="center"/>
                    <w:rPr>
                      <w:rFonts w:hint="eastAsia"/>
                    </w:rPr>
                  </w:pPr>
                  <w:r>
                    <w:rPr>
                      <w:rFonts w:hint="eastAsia"/>
                    </w:rPr>
                    <w:t>PM10</w:t>
                  </w:r>
                </w:p>
              </w:tc>
              <w:tc>
                <w:tcPr>
                  <w:tcW w:w="1645" w:type="pct"/>
                  <w:tcBorders>
                    <w:top w:val="single" w:color="auto" w:sz="6" w:space="0"/>
                    <w:left w:val="nil"/>
                    <w:bottom w:val="single" w:color="auto" w:sz="6" w:space="0"/>
                    <w:right w:val="single" w:color="auto" w:sz="6" w:space="0"/>
                  </w:tcBorders>
                  <w:noWrap w:val="0"/>
                  <w:vAlign w:val="center"/>
                </w:tcPr>
                <w:p>
                  <w:pPr>
                    <w:keepNext w:val="0"/>
                    <w:keepLines w:val="0"/>
                    <w:suppressLineNumbers w:val="0"/>
                    <w:adjustRightInd w:val="0"/>
                    <w:snapToGrid w:val="0"/>
                    <w:spacing w:before="0" w:beforeAutospacing="0" w:after="0" w:afterAutospacing="0" w:line="340" w:lineRule="exact"/>
                    <w:ind w:left="0" w:right="0"/>
                    <w:jc w:val="center"/>
                    <w:rPr>
                      <w:rFonts w:hint="eastAsia"/>
                    </w:rPr>
                  </w:pPr>
                  <w:r>
                    <w:rPr>
                      <w:rFonts w:hint="eastAsia"/>
                    </w:rPr>
                    <w:t>年平均质量浓度</w:t>
                  </w:r>
                </w:p>
              </w:tc>
              <w:tc>
                <w:tcPr>
                  <w:tcW w:w="771" w:type="pct"/>
                  <w:tcBorders>
                    <w:top w:val="single" w:color="auto" w:sz="6" w:space="0"/>
                    <w:left w:val="nil"/>
                    <w:bottom w:val="single" w:color="auto" w:sz="6" w:space="0"/>
                    <w:right w:val="single" w:color="auto" w:sz="6" w:space="0"/>
                  </w:tcBorders>
                  <w:noWrap w:val="0"/>
                  <w:vAlign w:val="center"/>
                </w:tcPr>
                <w:p>
                  <w:pPr>
                    <w:keepNext w:val="0"/>
                    <w:keepLines w:val="0"/>
                    <w:suppressLineNumbers w:val="0"/>
                    <w:adjustRightInd w:val="0"/>
                    <w:snapToGrid w:val="0"/>
                    <w:spacing w:before="0" w:beforeAutospacing="0" w:after="0" w:afterAutospacing="0" w:line="340" w:lineRule="exact"/>
                    <w:ind w:left="0" w:right="0"/>
                    <w:jc w:val="center"/>
                    <w:rPr>
                      <w:rFonts w:hint="eastAsia"/>
                    </w:rPr>
                  </w:pPr>
                  <w:r>
                    <w:rPr>
                      <w:rFonts w:hint="eastAsia"/>
                    </w:rPr>
                    <w:t>55</w:t>
                  </w:r>
                </w:p>
              </w:tc>
              <w:tc>
                <w:tcPr>
                  <w:tcW w:w="732" w:type="pct"/>
                  <w:tcBorders>
                    <w:top w:val="single" w:color="auto" w:sz="6" w:space="0"/>
                    <w:left w:val="nil"/>
                    <w:bottom w:val="single" w:color="auto" w:sz="6" w:space="0"/>
                    <w:right w:val="single" w:color="auto" w:sz="6" w:space="0"/>
                  </w:tcBorders>
                  <w:noWrap w:val="0"/>
                  <w:vAlign w:val="center"/>
                </w:tcPr>
                <w:p>
                  <w:pPr>
                    <w:keepNext w:val="0"/>
                    <w:keepLines w:val="0"/>
                    <w:suppressLineNumbers w:val="0"/>
                    <w:adjustRightInd w:val="0"/>
                    <w:snapToGrid w:val="0"/>
                    <w:spacing w:before="0" w:beforeAutospacing="0" w:after="0" w:afterAutospacing="0" w:line="340" w:lineRule="exact"/>
                    <w:ind w:left="0" w:right="0"/>
                    <w:jc w:val="center"/>
                    <w:rPr>
                      <w:rFonts w:hint="eastAsia"/>
                    </w:rPr>
                  </w:pPr>
                  <w:r>
                    <w:rPr>
                      <w:rFonts w:hint="eastAsia"/>
                    </w:rPr>
                    <w:t>70</w:t>
                  </w:r>
                </w:p>
              </w:tc>
              <w:tc>
                <w:tcPr>
                  <w:tcW w:w="625" w:type="pct"/>
                  <w:tcBorders>
                    <w:top w:val="single" w:color="auto" w:sz="6" w:space="0"/>
                    <w:left w:val="nil"/>
                    <w:bottom w:val="single" w:color="auto" w:sz="6" w:space="0"/>
                    <w:right w:val="single" w:color="auto" w:sz="6" w:space="0"/>
                  </w:tcBorders>
                  <w:noWrap w:val="0"/>
                  <w:vAlign w:val="center"/>
                </w:tcPr>
                <w:p>
                  <w:pPr>
                    <w:keepNext w:val="0"/>
                    <w:keepLines w:val="0"/>
                    <w:suppressLineNumbers w:val="0"/>
                    <w:adjustRightInd w:val="0"/>
                    <w:snapToGrid w:val="0"/>
                    <w:spacing w:before="0" w:beforeAutospacing="0" w:after="0" w:afterAutospacing="0" w:line="340" w:lineRule="exact"/>
                    <w:ind w:left="0" w:right="0"/>
                    <w:jc w:val="center"/>
                    <w:rPr>
                      <w:rFonts w:hint="eastAsia"/>
                    </w:rPr>
                  </w:pPr>
                  <w:r>
                    <w:rPr>
                      <w:rFonts w:hint="eastAsia"/>
                    </w:rPr>
                    <w:t>78.5</w:t>
                  </w:r>
                </w:p>
              </w:tc>
              <w:tc>
                <w:tcPr>
                  <w:tcW w:w="708" w:type="pct"/>
                  <w:tcBorders>
                    <w:top w:val="single" w:color="auto" w:sz="6" w:space="0"/>
                    <w:left w:val="nil"/>
                    <w:bottom w:val="single" w:color="auto" w:sz="6" w:space="0"/>
                    <w:right w:val="single" w:color="auto" w:sz="6" w:space="0"/>
                  </w:tcBorders>
                  <w:noWrap w:val="0"/>
                  <w:vAlign w:val="center"/>
                </w:tcPr>
                <w:p>
                  <w:pPr>
                    <w:keepNext w:val="0"/>
                    <w:keepLines w:val="0"/>
                    <w:suppressLineNumbers w:val="0"/>
                    <w:adjustRightInd w:val="0"/>
                    <w:snapToGrid w:val="0"/>
                    <w:spacing w:before="0" w:beforeAutospacing="0" w:after="0" w:afterAutospacing="0" w:line="340" w:lineRule="exact"/>
                    <w:ind w:left="0" w:right="0"/>
                    <w:jc w:val="center"/>
                    <w:rPr>
                      <w:rFonts w:hint="eastAsia"/>
                    </w:rPr>
                  </w:pPr>
                  <w:r>
                    <w:rPr>
                      <w:rFonts w:hint="eastAsia"/>
                    </w:rPr>
                    <w:t>达标</w:t>
                  </w:r>
                </w:p>
              </w:tc>
            </w:tr>
            <w:tr>
              <w:tblPrEx>
                <w:tblCellMar>
                  <w:top w:w="0" w:type="dxa"/>
                  <w:left w:w="108" w:type="dxa"/>
                  <w:bottom w:w="0" w:type="dxa"/>
                  <w:right w:w="108" w:type="dxa"/>
                </w:tblCellMar>
              </w:tblPrEx>
              <w:trPr>
                <w:trHeight w:val="397" w:hRule="atLeast"/>
                <w:jc w:val="center"/>
              </w:trPr>
              <w:tc>
                <w:tcPr>
                  <w:tcW w:w="518" w:type="pct"/>
                  <w:tcBorders>
                    <w:top w:val="single" w:color="auto" w:sz="6" w:space="0"/>
                    <w:left w:val="single" w:color="auto" w:sz="6" w:space="0"/>
                    <w:bottom w:val="single" w:color="auto" w:sz="6" w:space="0"/>
                    <w:right w:val="single" w:color="auto" w:sz="6" w:space="0"/>
                  </w:tcBorders>
                  <w:noWrap w:val="0"/>
                  <w:vAlign w:val="center"/>
                </w:tcPr>
                <w:p>
                  <w:pPr>
                    <w:keepNext w:val="0"/>
                    <w:keepLines w:val="0"/>
                    <w:suppressLineNumbers w:val="0"/>
                    <w:adjustRightInd w:val="0"/>
                    <w:snapToGrid w:val="0"/>
                    <w:spacing w:before="0" w:beforeAutospacing="0" w:after="0" w:afterAutospacing="0" w:line="340" w:lineRule="exact"/>
                    <w:ind w:left="0" w:right="0"/>
                    <w:jc w:val="center"/>
                    <w:rPr>
                      <w:rFonts w:hint="eastAsia"/>
                    </w:rPr>
                  </w:pPr>
                  <w:r>
                    <w:rPr>
                      <w:rFonts w:hint="eastAsia"/>
                    </w:rPr>
                    <w:t>PM2.5</w:t>
                  </w:r>
                </w:p>
              </w:tc>
              <w:tc>
                <w:tcPr>
                  <w:tcW w:w="1645" w:type="pct"/>
                  <w:tcBorders>
                    <w:top w:val="single" w:color="auto" w:sz="6" w:space="0"/>
                    <w:left w:val="nil"/>
                    <w:bottom w:val="single" w:color="auto" w:sz="6" w:space="0"/>
                    <w:right w:val="single" w:color="auto" w:sz="6" w:space="0"/>
                  </w:tcBorders>
                  <w:noWrap w:val="0"/>
                  <w:vAlign w:val="center"/>
                </w:tcPr>
                <w:p>
                  <w:pPr>
                    <w:keepNext w:val="0"/>
                    <w:keepLines w:val="0"/>
                    <w:suppressLineNumbers w:val="0"/>
                    <w:adjustRightInd w:val="0"/>
                    <w:snapToGrid w:val="0"/>
                    <w:spacing w:before="0" w:beforeAutospacing="0" w:after="0" w:afterAutospacing="0" w:line="340" w:lineRule="exact"/>
                    <w:ind w:left="0" w:right="0"/>
                    <w:jc w:val="center"/>
                    <w:rPr>
                      <w:rFonts w:hint="eastAsia"/>
                    </w:rPr>
                  </w:pPr>
                  <w:r>
                    <w:rPr>
                      <w:rFonts w:hint="eastAsia"/>
                    </w:rPr>
                    <w:t>年平均质量浓度</w:t>
                  </w:r>
                </w:p>
              </w:tc>
              <w:tc>
                <w:tcPr>
                  <w:tcW w:w="771" w:type="pct"/>
                  <w:tcBorders>
                    <w:top w:val="single" w:color="auto" w:sz="6" w:space="0"/>
                    <w:left w:val="nil"/>
                    <w:bottom w:val="single" w:color="auto" w:sz="6" w:space="0"/>
                    <w:right w:val="single" w:color="auto" w:sz="6" w:space="0"/>
                  </w:tcBorders>
                  <w:noWrap w:val="0"/>
                  <w:vAlign w:val="center"/>
                </w:tcPr>
                <w:p>
                  <w:pPr>
                    <w:keepNext w:val="0"/>
                    <w:keepLines w:val="0"/>
                    <w:suppressLineNumbers w:val="0"/>
                    <w:adjustRightInd w:val="0"/>
                    <w:snapToGrid w:val="0"/>
                    <w:spacing w:before="0" w:beforeAutospacing="0" w:after="0" w:afterAutospacing="0" w:line="340" w:lineRule="exact"/>
                    <w:ind w:left="0" w:right="0"/>
                    <w:jc w:val="center"/>
                    <w:rPr>
                      <w:rFonts w:hint="eastAsia"/>
                    </w:rPr>
                  </w:pPr>
                  <w:r>
                    <w:rPr>
                      <w:rFonts w:hint="eastAsia"/>
                    </w:rPr>
                    <w:t>35</w:t>
                  </w:r>
                </w:p>
              </w:tc>
              <w:tc>
                <w:tcPr>
                  <w:tcW w:w="732" w:type="pct"/>
                  <w:tcBorders>
                    <w:top w:val="single" w:color="auto" w:sz="6" w:space="0"/>
                    <w:left w:val="nil"/>
                    <w:bottom w:val="single" w:color="auto" w:sz="6" w:space="0"/>
                    <w:right w:val="single" w:color="auto" w:sz="6" w:space="0"/>
                  </w:tcBorders>
                  <w:noWrap w:val="0"/>
                  <w:vAlign w:val="center"/>
                </w:tcPr>
                <w:p>
                  <w:pPr>
                    <w:keepNext w:val="0"/>
                    <w:keepLines w:val="0"/>
                    <w:suppressLineNumbers w:val="0"/>
                    <w:adjustRightInd w:val="0"/>
                    <w:snapToGrid w:val="0"/>
                    <w:spacing w:before="0" w:beforeAutospacing="0" w:after="0" w:afterAutospacing="0" w:line="340" w:lineRule="exact"/>
                    <w:ind w:left="0" w:right="0"/>
                    <w:jc w:val="center"/>
                    <w:rPr>
                      <w:rFonts w:hint="eastAsia"/>
                    </w:rPr>
                  </w:pPr>
                  <w:r>
                    <w:rPr>
                      <w:rFonts w:hint="eastAsia"/>
                    </w:rPr>
                    <w:t>35</w:t>
                  </w:r>
                </w:p>
              </w:tc>
              <w:tc>
                <w:tcPr>
                  <w:tcW w:w="625" w:type="pct"/>
                  <w:tcBorders>
                    <w:top w:val="single" w:color="auto" w:sz="6" w:space="0"/>
                    <w:left w:val="nil"/>
                    <w:bottom w:val="single" w:color="auto" w:sz="6" w:space="0"/>
                    <w:right w:val="single" w:color="auto" w:sz="6" w:space="0"/>
                  </w:tcBorders>
                  <w:noWrap w:val="0"/>
                  <w:vAlign w:val="center"/>
                </w:tcPr>
                <w:p>
                  <w:pPr>
                    <w:keepNext w:val="0"/>
                    <w:keepLines w:val="0"/>
                    <w:suppressLineNumbers w:val="0"/>
                    <w:adjustRightInd w:val="0"/>
                    <w:snapToGrid w:val="0"/>
                    <w:spacing w:before="0" w:beforeAutospacing="0" w:after="0" w:afterAutospacing="0" w:line="340" w:lineRule="exact"/>
                    <w:ind w:left="0" w:right="0"/>
                    <w:jc w:val="center"/>
                    <w:rPr>
                      <w:rFonts w:hint="eastAsia"/>
                    </w:rPr>
                  </w:pPr>
                  <w:r>
                    <w:rPr>
                      <w:rFonts w:hint="eastAsia"/>
                    </w:rPr>
                    <w:t>100</w:t>
                  </w:r>
                </w:p>
              </w:tc>
              <w:tc>
                <w:tcPr>
                  <w:tcW w:w="708" w:type="pct"/>
                  <w:tcBorders>
                    <w:top w:val="single" w:color="auto" w:sz="6" w:space="0"/>
                    <w:left w:val="nil"/>
                    <w:bottom w:val="single" w:color="auto" w:sz="6" w:space="0"/>
                    <w:right w:val="single" w:color="auto" w:sz="6" w:space="0"/>
                  </w:tcBorders>
                  <w:noWrap w:val="0"/>
                  <w:vAlign w:val="center"/>
                </w:tcPr>
                <w:p>
                  <w:pPr>
                    <w:keepNext w:val="0"/>
                    <w:keepLines w:val="0"/>
                    <w:suppressLineNumbers w:val="0"/>
                    <w:adjustRightInd w:val="0"/>
                    <w:snapToGrid w:val="0"/>
                    <w:spacing w:before="0" w:beforeAutospacing="0" w:after="0" w:afterAutospacing="0" w:line="340" w:lineRule="exact"/>
                    <w:ind w:left="0" w:right="0"/>
                    <w:jc w:val="center"/>
                    <w:rPr>
                      <w:rFonts w:hint="eastAsia"/>
                    </w:rPr>
                  </w:pPr>
                  <w:r>
                    <w:rPr>
                      <w:rFonts w:hint="eastAsia"/>
                    </w:rPr>
                    <w:t>达标</w:t>
                  </w:r>
                </w:p>
              </w:tc>
            </w:tr>
          </w:tbl>
          <w:p>
            <w:pPr>
              <w:pStyle w:val="74"/>
              <w:keepNext w:val="0"/>
              <w:keepLines w:val="0"/>
              <w:suppressLineNumbers w:val="0"/>
              <w:spacing w:beforeAutospacing="0" w:afterAutospacing="0"/>
              <w:ind w:left="0" w:firstLine="420"/>
              <w:rPr>
                <w:rFonts w:hint="eastAsia"/>
                <w:sz w:val="24"/>
                <w:szCs w:val="24"/>
              </w:rPr>
            </w:pPr>
            <w:r>
              <w:rPr>
                <w:rFonts w:hint="eastAsia"/>
                <w:sz w:val="24"/>
                <w:szCs w:val="24"/>
              </w:rPr>
              <w:t>由上表可知，SO2、NO2、PM10、PM2.5年平均质量浓度，CO百分位数日平均质量浓度、O3百分位数8h平均质量浓度均未超出《环境空气质量标准》（GB3095-2012）二级标准，因此，衡阳县环境空气质量属于达标区。</w:t>
            </w:r>
          </w:p>
          <w:p>
            <w:pPr>
              <w:spacing w:line="360" w:lineRule="auto"/>
              <w:jc w:val="left"/>
              <w:rPr>
                <w:b/>
                <w:bCs/>
                <w:sz w:val="24"/>
                <w:szCs w:val="24"/>
              </w:rPr>
            </w:pPr>
            <w:r>
              <w:rPr>
                <w:b/>
                <w:bCs/>
                <w:sz w:val="24"/>
                <w:szCs w:val="24"/>
              </w:rPr>
              <w:t>2、地表水质量现状</w:t>
            </w:r>
          </w:p>
          <w:p>
            <w:pPr>
              <w:pStyle w:val="74"/>
              <w:keepNext w:val="0"/>
              <w:keepLines w:val="0"/>
              <w:suppressLineNumbers w:val="0"/>
              <w:spacing w:beforeAutospacing="0" w:afterAutospacing="0"/>
              <w:ind w:left="0" w:firstLine="420"/>
              <w:rPr>
                <w:rFonts w:hint="eastAsia"/>
                <w:sz w:val="24"/>
                <w:szCs w:val="24"/>
              </w:rPr>
            </w:pPr>
            <w:r>
              <w:rPr>
                <w:rFonts w:hint="eastAsia"/>
                <w:sz w:val="24"/>
                <w:szCs w:val="24"/>
              </w:rPr>
              <w:t>根据衡阳市生态环境局发布的《关于2021年12月及1~12月全市环境质量状况的通报》可知，2021年1-12月，我市纳入考核、评价、排名的44个断面中，Ⅱ类水质断面36个，Ⅲ类7个，Ⅴ类1个（梅桥村，超Ⅲ类指标为氨氮）。其中13个交界断面中Ⅱ类水质10个，Ⅲ类2个；Ⅴ类1个（梅桥村）；13个国考断面中Ⅱ类11个，Ⅲ类2个。</w:t>
            </w:r>
          </w:p>
          <w:p>
            <w:pPr>
              <w:pStyle w:val="74"/>
              <w:keepNext w:val="0"/>
              <w:keepLines w:val="0"/>
              <w:suppressLineNumbers w:val="0"/>
              <w:spacing w:beforeAutospacing="0" w:afterAutospacing="0"/>
              <w:ind w:left="0" w:firstLine="420"/>
              <w:rPr>
                <w:rFonts w:hint="eastAsia"/>
                <w:sz w:val="24"/>
                <w:szCs w:val="24"/>
              </w:rPr>
            </w:pPr>
            <w:r>
              <w:rPr>
                <w:rFonts w:hint="eastAsia"/>
                <w:sz w:val="24"/>
                <w:szCs w:val="24"/>
              </w:rPr>
              <w:t>本项目周边最近的地表水体为蒸水，距离本项目最近的地表水监测断面为西渡水厂，其水质监测情况如下表所示。</w:t>
            </w:r>
          </w:p>
          <w:p>
            <w:pPr>
              <w:pStyle w:val="74"/>
              <w:keepNext w:val="0"/>
              <w:keepLines w:val="0"/>
              <w:suppressLineNumbers w:val="0"/>
              <w:spacing w:beforeAutospacing="0" w:afterAutospacing="0"/>
              <w:ind w:left="0" w:firstLine="0" w:firstLineChars="0"/>
              <w:jc w:val="center"/>
              <w:rPr>
                <w:rFonts w:hint="eastAsia"/>
                <w:b/>
                <w:bCs/>
                <w:sz w:val="24"/>
                <w:szCs w:val="24"/>
              </w:rPr>
            </w:pPr>
            <w:r>
              <w:rPr>
                <w:rFonts w:hint="eastAsia"/>
                <w:b/>
                <w:bCs/>
                <w:sz w:val="24"/>
                <w:szCs w:val="24"/>
              </w:rPr>
              <w:t>表3-</w:t>
            </w:r>
            <w:r>
              <w:rPr>
                <w:rFonts w:hint="eastAsia"/>
                <w:b/>
                <w:bCs/>
                <w:sz w:val="24"/>
                <w:szCs w:val="24"/>
                <w:lang w:val="en-US" w:eastAsia="zh-CN"/>
              </w:rPr>
              <w:t>4</w:t>
            </w:r>
            <w:r>
              <w:rPr>
                <w:rFonts w:hint="eastAsia"/>
                <w:b/>
                <w:bCs/>
                <w:sz w:val="24"/>
                <w:szCs w:val="24"/>
              </w:rPr>
              <w:t xml:space="preserve">  2021年1-12月衡阳市地表水水质情况</w:t>
            </w:r>
          </w:p>
          <w:p>
            <w:pPr>
              <w:pStyle w:val="77"/>
              <w:keepNext w:val="0"/>
              <w:keepLines w:val="0"/>
              <w:widowControl/>
              <w:suppressLineNumbers w:val="0"/>
              <w:spacing w:before="0" w:beforeAutospacing="0" w:after="0" w:afterAutospacing="0"/>
              <w:ind w:left="0" w:right="0"/>
              <w:rPr>
                <w:rFonts w:hint="eastAsia"/>
              </w:rPr>
            </w:pPr>
            <w:r>
              <w:rPr>
                <w:rFonts w:hint="eastAsia"/>
              </w:rPr>
              <mc:AlternateContent>
                <mc:Choice Requires="wps">
                  <w:drawing>
                    <wp:anchor distT="0" distB="0" distL="114300" distR="114300" simplePos="0" relativeHeight="251672576" behindDoc="0" locked="0" layoutInCell="1" allowOverlap="1">
                      <wp:simplePos x="0" y="0"/>
                      <wp:positionH relativeFrom="column">
                        <wp:posOffset>43180</wp:posOffset>
                      </wp:positionH>
                      <wp:positionV relativeFrom="paragraph">
                        <wp:posOffset>2773045</wp:posOffset>
                      </wp:positionV>
                      <wp:extent cx="5387340" cy="222885"/>
                      <wp:effectExtent l="9525" t="9525" r="13335" b="21590"/>
                      <wp:wrapNone/>
                      <wp:docPr id="2" name="自选图形 3"/>
                      <wp:cNvGraphicFramePr/>
                      <a:graphic xmlns:a="http://schemas.openxmlformats.org/drawingml/2006/main">
                        <a:graphicData uri="http://schemas.microsoft.com/office/word/2010/wordprocessingShape">
                          <wps:wsp>
                            <wps:cNvSpPr/>
                            <wps:spPr>
                              <a:xfrm>
                                <a:off x="0" y="0"/>
                                <a:ext cx="5387340" cy="222885"/>
                              </a:xfrm>
                              <a:prstGeom prst="flowChartProcess">
                                <a:avLst/>
                              </a:prstGeom>
                              <a:noFill/>
                              <a:ln w="19050" cap="flat" cmpd="sng">
                                <a:solidFill>
                                  <a:srgbClr val="FF0000"/>
                                </a:solidFill>
                                <a:prstDash val="solid"/>
                                <a:miter/>
                                <a:headEnd type="none" w="med" len="med"/>
                                <a:tailEnd type="none" w="med" len="med"/>
                              </a:ln>
                            </wps:spPr>
                            <wps:bodyPr wrap="square" upright="1"/>
                          </wps:wsp>
                        </a:graphicData>
                      </a:graphic>
                    </wp:anchor>
                  </w:drawing>
                </mc:Choice>
                <mc:Fallback>
                  <w:pict>
                    <v:shape id="自选图形 3" o:spid="_x0000_s1026" o:spt="109" type="#_x0000_t109" style="position:absolute;left:0pt;margin-left:3.4pt;margin-top:218.35pt;height:17.55pt;width:424.2pt;z-index:251672576;mso-width-relative:page;mso-height-relative:page;" filled="f" stroked="t" coordsize="21600,21600" o:gfxdata="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8mSC82AAAAAkBAAAPAAAA&#10;AAAAAAEAIAAAACIAAABkcnMvZG93bnJldi54bWxQSwECFAAUAAAACACHTuJAKQ2zvBUCAAAWBAAA&#10;DgAAAAAAAAABACAAAAAnAQAAZHJzL2Uyb0RvYy54bWxQSwUGAAAAAAYABgBZAQAArgUAAAAA&#10;">
                      <v:fill on="f" focussize="0,0"/>
                      <v:stroke weight="1.5pt" color="#FF0000" joinstyle="miter"/>
                      <v:imagedata o:title=""/>
                      <o:lock v:ext="edit" aspectratio="f"/>
                    </v:shape>
                  </w:pict>
                </mc:Fallback>
              </mc:AlternateContent>
            </w:r>
            <w:r>
              <w:rPr>
                <w:rFonts w:hint="eastAsia"/>
              </w:rPr>
              <w:drawing>
                <wp:inline distT="0" distB="0" distL="114300" distR="114300">
                  <wp:extent cx="5381625" cy="3396615"/>
                  <wp:effectExtent l="0" t="0" r="3175" b="6985"/>
                  <wp:docPr id="2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1"/>
                          <pic:cNvPicPr>
                            <a:picLocks noChangeAspect="1"/>
                          </pic:cNvPicPr>
                        </pic:nvPicPr>
                        <pic:blipFill>
                          <a:blip r:embed="rId8"/>
                          <a:stretch>
                            <a:fillRect/>
                          </a:stretch>
                        </pic:blipFill>
                        <pic:spPr>
                          <a:xfrm>
                            <a:off x="0" y="0"/>
                            <a:ext cx="5381625" cy="3396615"/>
                          </a:xfrm>
                          <a:prstGeom prst="rect">
                            <a:avLst/>
                          </a:prstGeom>
                          <a:noFill/>
                          <a:ln>
                            <a:noFill/>
                          </a:ln>
                        </pic:spPr>
                      </pic:pic>
                    </a:graphicData>
                  </a:graphic>
                </wp:inline>
              </w:drawing>
            </w:r>
          </w:p>
          <w:p>
            <w:pPr>
              <w:pStyle w:val="74"/>
              <w:keepNext w:val="0"/>
              <w:keepLines w:val="0"/>
              <w:suppressLineNumbers w:val="0"/>
              <w:spacing w:beforeAutospacing="0" w:afterAutospacing="0"/>
              <w:ind w:left="0" w:firstLine="420"/>
              <w:rPr>
                <w:rFonts w:hint="eastAsia"/>
                <w:sz w:val="24"/>
                <w:szCs w:val="24"/>
              </w:rPr>
            </w:pPr>
            <w:r>
              <w:rPr>
                <w:rFonts w:hint="eastAsia"/>
                <w:sz w:val="24"/>
                <w:szCs w:val="24"/>
              </w:rPr>
              <w:t>根据上述文字可知，本项目所在区域西渡水厂断面地表水环境质量为达标断面，水质较好为II类水。</w:t>
            </w:r>
          </w:p>
          <w:p>
            <w:pPr>
              <w:spacing w:line="360" w:lineRule="auto"/>
              <w:rPr>
                <w:b/>
                <w:bCs/>
                <w:sz w:val="24"/>
                <w:szCs w:val="24"/>
              </w:rPr>
            </w:pPr>
            <w:r>
              <w:rPr>
                <w:b/>
                <w:bCs/>
                <w:sz w:val="24"/>
                <w:szCs w:val="24"/>
              </w:rPr>
              <w:t>3、声环境质量现状</w:t>
            </w:r>
          </w:p>
          <w:p>
            <w:pPr>
              <w:pStyle w:val="7"/>
              <w:keepNext w:val="0"/>
              <w:keepLines w:val="0"/>
              <w:pageBreakBefore w:val="0"/>
              <w:widowControl/>
              <w:suppressLineNumbers w:val="0"/>
              <w:kinsoku/>
              <w:wordWrap/>
              <w:overflowPunct/>
              <w:topLinePunct w:val="0"/>
              <w:autoSpaceDE/>
              <w:autoSpaceDN/>
              <w:bidi w:val="0"/>
              <w:adjustRightInd/>
              <w:snapToGrid w:val="0"/>
              <w:spacing w:beforeAutospacing="0" w:afterAutospacing="0" w:line="360" w:lineRule="auto"/>
              <w:ind w:left="0" w:right="0" w:firstLine="480" w:firstLineChars="200"/>
              <w:textAlignment w:val="auto"/>
              <w:rPr>
                <w:rFonts w:hint="eastAsia"/>
                <w:sz w:val="24"/>
                <w:szCs w:val="24"/>
                <w:lang w:val="en-US" w:eastAsia="zh-CN"/>
              </w:rPr>
            </w:pPr>
            <w:r>
              <w:rPr>
                <w:rFonts w:hint="eastAsia"/>
                <w:sz w:val="24"/>
                <w:szCs w:val="24"/>
                <w:lang w:val="en-US" w:eastAsia="zh-CN"/>
              </w:rPr>
              <w:t>根据原环评影响报告书和衡阳市环境保护局的审批意见、环保验收报告，该项目厂界噪声执行《工业企业厂界环境噪声排放标准》（GB12348-2008）2类标准。</w:t>
            </w:r>
          </w:p>
          <w:p>
            <w:pPr>
              <w:pStyle w:val="74"/>
              <w:keepNext w:val="0"/>
              <w:keepLines w:val="0"/>
              <w:suppressLineNumbers w:val="0"/>
              <w:spacing w:beforeAutospacing="0" w:afterAutospacing="0"/>
              <w:ind w:left="0" w:firstLine="420"/>
              <w:rPr>
                <w:rFonts w:hint="eastAsia"/>
                <w:sz w:val="24"/>
                <w:szCs w:val="24"/>
              </w:rPr>
            </w:pPr>
            <w:r>
              <w:rPr>
                <w:rFonts w:hint="eastAsia"/>
                <w:sz w:val="24"/>
                <w:szCs w:val="24"/>
              </w:rPr>
              <w:t>本次评价采用</w:t>
            </w:r>
            <w:r>
              <w:rPr>
                <w:rFonts w:hint="eastAsia"/>
                <w:color w:val="auto"/>
                <w:sz w:val="24"/>
                <w:szCs w:val="24"/>
              </w:rPr>
              <w:t>2022年0</w:t>
            </w:r>
            <w:r>
              <w:rPr>
                <w:rFonts w:hint="eastAsia"/>
                <w:color w:val="auto"/>
                <w:sz w:val="24"/>
                <w:szCs w:val="24"/>
                <w:lang w:val="en-US" w:eastAsia="zh-CN"/>
              </w:rPr>
              <w:t>8</w:t>
            </w:r>
            <w:r>
              <w:rPr>
                <w:rFonts w:hint="eastAsia"/>
                <w:color w:val="auto"/>
                <w:sz w:val="24"/>
                <w:szCs w:val="24"/>
              </w:rPr>
              <w:t>月</w:t>
            </w:r>
            <w:r>
              <w:rPr>
                <w:rFonts w:hint="eastAsia"/>
                <w:color w:val="auto"/>
                <w:sz w:val="24"/>
                <w:szCs w:val="24"/>
                <w:lang w:val="en-US" w:eastAsia="zh-CN"/>
              </w:rPr>
              <w:t>3</w:t>
            </w:r>
            <w:r>
              <w:rPr>
                <w:rFonts w:hint="eastAsia"/>
                <w:color w:val="auto"/>
                <w:sz w:val="24"/>
                <w:szCs w:val="24"/>
              </w:rPr>
              <w:t>日本</w:t>
            </w:r>
            <w:r>
              <w:rPr>
                <w:rFonts w:hint="eastAsia"/>
                <w:sz w:val="24"/>
                <w:szCs w:val="24"/>
              </w:rPr>
              <w:t>项目建设单位委托湖南中额环保科技有限公司对</w:t>
            </w:r>
            <w:r>
              <w:rPr>
                <w:rFonts w:hint="eastAsia"/>
                <w:sz w:val="24"/>
                <w:szCs w:val="24"/>
                <w:lang w:val="en-US" w:eastAsia="zh-CN"/>
              </w:rPr>
              <w:t>项目边界</w:t>
            </w:r>
            <w:r>
              <w:rPr>
                <w:rFonts w:hint="eastAsia"/>
                <w:sz w:val="24"/>
                <w:szCs w:val="24"/>
              </w:rPr>
              <w:t>周边进行的噪声现状监测值进行评价，监测结果见表3-</w:t>
            </w:r>
            <w:r>
              <w:rPr>
                <w:rFonts w:hint="eastAsia"/>
                <w:sz w:val="24"/>
                <w:szCs w:val="24"/>
                <w:lang w:val="en-US" w:eastAsia="zh-CN"/>
              </w:rPr>
              <w:t>5</w:t>
            </w:r>
            <w:r>
              <w:rPr>
                <w:rFonts w:hint="eastAsia"/>
                <w:sz w:val="24"/>
                <w:szCs w:val="24"/>
              </w:rPr>
              <w:t>。</w:t>
            </w:r>
          </w:p>
          <w:p>
            <w:pPr>
              <w:pStyle w:val="74"/>
              <w:keepNext w:val="0"/>
              <w:keepLines w:val="0"/>
              <w:suppressLineNumbers w:val="0"/>
              <w:spacing w:beforeAutospacing="0" w:afterAutospacing="0"/>
              <w:ind w:left="0" w:firstLine="0" w:firstLineChars="0"/>
              <w:jc w:val="center"/>
              <w:rPr>
                <w:rFonts w:hint="eastAsia"/>
                <w:b/>
                <w:bCs/>
                <w:sz w:val="24"/>
                <w:szCs w:val="24"/>
              </w:rPr>
            </w:pPr>
            <w:r>
              <w:rPr>
                <w:rFonts w:hint="eastAsia"/>
                <w:b/>
                <w:bCs/>
                <w:sz w:val="24"/>
                <w:szCs w:val="24"/>
              </w:rPr>
              <w:t>表3-</w:t>
            </w:r>
            <w:r>
              <w:rPr>
                <w:rFonts w:hint="eastAsia"/>
                <w:b/>
                <w:bCs/>
                <w:sz w:val="24"/>
                <w:szCs w:val="24"/>
                <w:lang w:val="en-US" w:eastAsia="zh-CN"/>
              </w:rPr>
              <w:t>5</w:t>
            </w:r>
            <w:r>
              <w:rPr>
                <w:rFonts w:hint="eastAsia"/>
                <w:b/>
                <w:bCs/>
                <w:sz w:val="24"/>
                <w:szCs w:val="24"/>
              </w:rPr>
              <w:t xml:space="preserve">  噪声环境质量监测结果</w:t>
            </w:r>
          </w:p>
          <w:tbl>
            <w:tblPr>
              <w:tblStyle w:val="22"/>
              <w:tblW w:w="4977"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1260"/>
              <w:gridCol w:w="2020"/>
              <w:gridCol w:w="998"/>
              <w:gridCol w:w="871"/>
              <w:gridCol w:w="868"/>
              <w:gridCol w:w="871"/>
              <w:gridCol w:w="742"/>
              <w:gridCol w:w="707"/>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755" w:type="pct"/>
                  <w:tcBorders>
                    <w:top w:val="single" w:color="auto" w:sz="6" w:space="0"/>
                    <w:left w:val="single" w:color="auto" w:sz="6" w:space="0"/>
                    <w:bottom w:val="single" w:color="auto" w:sz="6" w:space="0"/>
                    <w:right w:val="single" w:color="auto" w:sz="6" w:space="0"/>
                  </w:tcBorders>
                  <w:noWrap w:val="0"/>
                  <w:vAlign w:val="center"/>
                </w:tcPr>
                <w:p>
                  <w:pPr>
                    <w:pStyle w:val="58"/>
                    <w:keepNext w:val="0"/>
                    <w:keepLines w:val="0"/>
                    <w:suppressLineNumbers w:val="0"/>
                    <w:spacing w:before="0" w:beforeAutospacing="0" w:after="0" w:afterAutospacing="0"/>
                    <w:ind w:left="0" w:right="0"/>
                    <w:rPr>
                      <w:rFonts w:hint="eastAsia"/>
                    </w:rPr>
                  </w:pPr>
                  <w:r>
                    <w:rPr>
                      <w:rFonts w:hint="eastAsia"/>
                    </w:rPr>
                    <w:t>监测时间</w:t>
                  </w:r>
                </w:p>
              </w:tc>
              <w:tc>
                <w:tcPr>
                  <w:tcW w:w="1211" w:type="pct"/>
                  <w:tcBorders>
                    <w:top w:val="single" w:color="auto" w:sz="6" w:space="0"/>
                    <w:left w:val="single" w:color="auto" w:sz="6" w:space="0"/>
                    <w:bottom w:val="single" w:color="auto" w:sz="6" w:space="0"/>
                    <w:right w:val="single" w:color="auto" w:sz="6" w:space="0"/>
                  </w:tcBorders>
                  <w:noWrap w:val="0"/>
                  <w:vAlign w:val="center"/>
                </w:tcPr>
                <w:p>
                  <w:pPr>
                    <w:pStyle w:val="58"/>
                    <w:keepNext w:val="0"/>
                    <w:keepLines w:val="0"/>
                    <w:suppressLineNumbers w:val="0"/>
                    <w:spacing w:before="0" w:beforeAutospacing="0" w:after="0" w:afterAutospacing="0"/>
                    <w:ind w:left="0" w:right="0"/>
                    <w:rPr>
                      <w:rFonts w:hint="eastAsia"/>
                    </w:rPr>
                  </w:pPr>
                  <w:r>
                    <w:rPr>
                      <w:rFonts w:hint="eastAsia"/>
                    </w:rPr>
                    <w:t>监测点</w:t>
                  </w:r>
                  <w:r>
                    <w:rPr>
                      <w:rFonts w:hint="eastAsia"/>
                    </w:rPr>
                    <w:cr/>
                  </w:r>
                </w:p>
              </w:tc>
              <w:tc>
                <w:tcPr>
                  <w:tcW w:w="598" w:type="pct"/>
                  <w:tcBorders>
                    <w:top w:val="single" w:color="auto" w:sz="6" w:space="0"/>
                    <w:left w:val="single" w:color="auto" w:sz="6" w:space="0"/>
                    <w:bottom w:val="single" w:color="auto" w:sz="6" w:space="0"/>
                    <w:right w:val="single" w:color="auto" w:sz="6" w:space="0"/>
                  </w:tcBorders>
                  <w:noWrap w:val="0"/>
                  <w:vAlign w:val="center"/>
                </w:tcPr>
                <w:p>
                  <w:pPr>
                    <w:pStyle w:val="58"/>
                    <w:keepNext w:val="0"/>
                    <w:keepLines w:val="0"/>
                    <w:suppressLineNumbers w:val="0"/>
                    <w:spacing w:before="0" w:beforeAutospacing="0" w:after="0" w:afterAutospacing="0"/>
                    <w:ind w:left="0" w:right="0"/>
                    <w:rPr>
                      <w:rFonts w:hint="eastAsia"/>
                    </w:rPr>
                  </w:pPr>
                  <w:r>
                    <w:rPr>
                      <w:rFonts w:hint="eastAsia"/>
                    </w:rPr>
                    <w:t>声环境功能区分类</w:t>
                  </w:r>
                </w:p>
              </w:tc>
              <w:tc>
                <w:tcPr>
                  <w:tcW w:w="522" w:type="pct"/>
                  <w:tcBorders>
                    <w:top w:val="single" w:color="auto" w:sz="6" w:space="0"/>
                    <w:left w:val="single" w:color="auto" w:sz="6" w:space="0"/>
                    <w:bottom w:val="single" w:color="auto" w:sz="6" w:space="0"/>
                    <w:right w:val="single" w:color="auto" w:sz="6" w:space="0"/>
                  </w:tcBorders>
                  <w:noWrap w:val="0"/>
                  <w:vAlign w:val="center"/>
                </w:tcPr>
                <w:p>
                  <w:pPr>
                    <w:pStyle w:val="58"/>
                    <w:keepNext w:val="0"/>
                    <w:keepLines w:val="0"/>
                    <w:suppressLineNumbers w:val="0"/>
                    <w:spacing w:before="0" w:beforeAutospacing="0" w:after="0" w:afterAutospacing="0"/>
                    <w:ind w:left="0" w:right="0"/>
                    <w:rPr>
                      <w:rFonts w:hint="eastAsia"/>
                    </w:rPr>
                  </w:pPr>
                  <w:r>
                    <w:rPr>
                      <w:rFonts w:hint="eastAsia"/>
                    </w:rPr>
                    <w:t>昼间监测结果</w:t>
                  </w:r>
                </w:p>
              </w:tc>
              <w:tc>
                <w:tcPr>
                  <w:tcW w:w="520" w:type="pct"/>
                  <w:tcBorders>
                    <w:top w:val="single" w:color="auto" w:sz="6" w:space="0"/>
                    <w:left w:val="single" w:color="auto" w:sz="6" w:space="0"/>
                    <w:bottom w:val="single" w:color="auto" w:sz="6" w:space="0"/>
                    <w:right w:val="single" w:color="auto" w:sz="6" w:space="0"/>
                  </w:tcBorders>
                  <w:noWrap w:val="0"/>
                  <w:vAlign w:val="center"/>
                </w:tcPr>
                <w:p>
                  <w:pPr>
                    <w:pStyle w:val="58"/>
                    <w:keepNext w:val="0"/>
                    <w:keepLines w:val="0"/>
                    <w:suppressLineNumbers w:val="0"/>
                    <w:spacing w:before="0" w:beforeAutospacing="0" w:after="0" w:afterAutospacing="0"/>
                    <w:ind w:left="0" w:right="0"/>
                    <w:rPr>
                      <w:rFonts w:hint="eastAsia"/>
                    </w:rPr>
                  </w:pPr>
                  <w:r>
                    <w:rPr>
                      <w:rFonts w:hint="eastAsia"/>
                    </w:rPr>
                    <w:t>夜间监测结果</w:t>
                  </w:r>
                </w:p>
              </w:tc>
              <w:tc>
                <w:tcPr>
                  <w:tcW w:w="522" w:type="pct"/>
                  <w:tcBorders>
                    <w:top w:val="single" w:color="auto" w:sz="6" w:space="0"/>
                    <w:left w:val="single" w:color="auto" w:sz="6" w:space="0"/>
                    <w:bottom w:val="single" w:color="auto" w:sz="6" w:space="0"/>
                    <w:right w:val="single" w:color="auto" w:sz="6" w:space="0"/>
                  </w:tcBorders>
                  <w:noWrap w:val="0"/>
                  <w:vAlign w:val="center"/>
                </w:tcPr>
                <w:p>
                  <w:pPr>
                    <w:pStyle w:val="58"/>
                    <w:keepNext w:val="0"/>
                    <w:keepLines w:val="0"/>
                    <w:suppressLineNumbers w:val="0"/>
                    <w:spacing w:before="0" w:beforeAutospacing="0" w:after="0" w:afterAutospacing="0"/>
                    <w:ind w:left="0" w:right="0"/>
                    <w:rPr>
                      <w:rFonts w:hint="eastAsia"/>
                    </w:rPr>
                  </w:pPr>
                  <w:r>
                    <w:rPr>
                      <w:rFonts w:hint="eastAsia"/>
                    </w:rPr>
                    <w:t>昼间标准限值</w:t>
                  </w:r>
                </w:p>
              </w:tc>
              <w:tc>
                <w:tcPr>
                  <w:tcW w:w="445" w:type="pct"/>
                  <w:tcBorders>
                    <w:top w:val="single" w:color="auto" w:sz="6" w:space="0"/>
                    <w:left w:val="single" w:color="auto" w:sz="6" w:space="0"/>
                    <w:bottom w:val="single" w:color="auto" w:sz="6" w:space="0"/>
                    <w:right w:val="single" w:color="auto" w:sz="6" w:space="0"/>
                  </w:tcBorders>
                  <w:noWrap w:val="0"/>
                  <w:vAlign w:val="center"/>
                </w:tcPr>
                <w:p>
                  <w:pPr>
                    <w:pStyle w:val="58"/>
                    <w:keepNext w:val="0"/>
                    <w:keepLines w:val="0"/>
                    <w:suppressLineNumbers w:val="0"/>
                    <w:spacing w:before="0" w:beforeAutospacing="0" w:after="0" w:afterAutospacing="0"/>
                    <w:ind w:left="0" w:right="0"/>
                    <w:rPr>
                      <w:rFonts w:hint="eastAsia"/>
                    </w:rPr>
                  </w:pPr>
                  <w:r>
                    <w:rPr>
                      <w:rFonts w:hint="eastAsia"/>
                    </w:rPr>
                    <w:t>夜间标准限值</w:t>
                  </w:r>
                </w:p>
              </w:tc>
              <w:tc>
                <w:tcPr>
                  <w:tcW w:w="424" w:type="pct"/>
                  <w:tcBorders>
                    <w:top w:val="single" w:color="auto" w:sz="6" w:space="0"/>
                    <w:left w:val="single" w:color="auto" w:sz="6" w:space="0"/>
                    <w:bottom w:val="single" w:color="auto" w:sz="6" w:space="0"/>
                    <w:right w:val="single" w:color="auto" w:sz="6" w:space="0"/>
                  </w:tcBorders>
                  <w:noWrap w:val="0"/>
                  <w:vAlign w:val="center"/>
                </w:tcPr>
                <w:p>
                  <w:pPr>
                    <w:pStyle w:val="58"/>
                    <w:keepNext w:val="0"/>
                    <w:keepLines w:val="0"/>
                    <w:suppressLineNumbers w:val="0"/>
                    <w:spacing w:before="0" w:beforeAutospacing="0" w:after="0" w:afterAutospacing="0"/>
                    <w:ind w:left="0" w:right="0"/>
                    <w:rPr>
                      <w:rFonts w:hint="eastAsia"/>
                    </w:rPr>
                  </w:pPr>
                  <w:r>
                    <w:rPr>
                      <w:rFonts w:hint="eastAsia"/>
                    </w:rPr>
                    <w:t>是否达标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52" w:hRule="atLeast"/>
                <w:jc w:val="center"/>
              </w:trPr>
              <w:tc>
                <w:tcPr>
                  <w:tcW w:w="755" w:type="pct"/>
                  <w:vMerge w:val="restart"/>
                  <w:tcBorders>
                    <w:top w:val="nil"/>
                    <w:left w:val="single" w:color="auto" w:sz="6" w:space="0"/>
                    <w:right w:val="single" w:color="auto" w:sz="6" w:space="0"/>
                  </w:tcBorders>
                  <w:noWrap w:val="0"/>
                  <w:vAlign w:val="center"/>
                </w:tcPr>
                <w:p>
                  <w:pPr>
                    <w:pStyle w:val="58"/>
                    <w:keepNext w:val="0"/>
                    <w:keepLines w:val="0"/>
                    <w:suppressLineNumbers w:val="0"/>
                    <w:spacing w:before="0" w:beforeAutospacing="0" w:after="0" w:afterAutospacing="0"/>
                    <w:ind w:left="0" w:right="0"/>
                    <w:rPr>
                      <w:rFonts w:hint="eastAsia" w:eastAsia="宋体"/>
                      <w:lang w:eastAsia="zh-CN"/>
                    </w:rPr>
                  </w:pPr>
                  <w:r>
                    <w:rPr>
                      <w:rFonts w:hint="eastAsia"/>
                    </w:rPr>
                    <w:t>2021.0</w:t>
                  </w:r>
                  <w:r>
                    <w:rPr>
                      <w:rFonts w:hint="eastAsia"/>
                      <w:lang w:val="en-US" w:eastAsia="zh-CN"/>
                    </w:rPr>
                    <w:t>8</w:t>
                  </w:r>
                  <w:r>
                    <w:rPr>
                      <w:rFonts w:hint="eastAsia"/>
                    </w:rPr>
                    <w:t>.</w:t>
                  </w:r>
                  <w:r>
                    <w:rPr>
                      <w:rFonts w:hint="eastAsia"/>
                      <w:lang w:val="en-US" w:eastAsia="zh-CN"/>
                    </w:rPr>
                    <w:t>3</w:t>
                  </w:r>
                </w:p>
              </w:tc>
              <w:tc>
                <w:tcPr>
                  <w:tcW w:w="1211" w:type="pct"/>
                  <w:tcBorders>
                    <w:top w:val="single" w:color="auto" w:sz="6" w:space="0"/>
                    <w:left w:val="single" w:color="auto" w:sz="6" w:space="0"/>
                    <w:bottom w:val="single" w:color="auto" w:sz="6" w:space="0"/>
                    <w:right w:val="single" w:color="auto" w:sz="6" w:space="0"/>
                  </w:tcBorders>
                  <w:noWrap w:val="0"/>
                  <w:vAlign w:val="center"/>
                </w:tcPr>
                <w:p>
                  <w:pPr>
                    <w:pStyle w:val="58"/>
                    <w:keepNext w:val="0"/>
                    <w:keepLines w:val="0"/>
                    <w:suppressLineNumbers w:val="0"/>
                    <w:spacing w:before="0" w:beforeAutospacing="0" w:after="0" w:afterAutospacing="0"/>
                    <w:ind w:left="0" w:leftChars="0" w:right="0" w:rightChars="0" w:firstLine="0" w:firstLineChars="0"/>
                    <w:rPr>
                      <w:rFonts w:hint="eastAsia"/>
                    </w:rPr>
                  </w:pPr>
                  <w:r>
                    <w:rPr>
                      <w:rFonts w:hint="eastAsia"/>
                    </w:rPr>
                    <w:t>N2：东厂界外1m</w:t>
                  </w:r>
                </w:p>
              </w:tc>
              <w:tc>
                <w:tcPr>
                  <w:tcW w:w="598" w:type="pct"/>
                  <w:vMerge w:val="restart"/>
                  <w:tcBorders>
                    <w:top w:val="nil"/>
                    <w:left w:val="single" w:color="auto" w:sz="6" w:space="0"/>
                    <w:right w:val="single" w:color="auto" w:sz="6" w:space="0"/>
                  </w:tcBorders>
                  <w:noWrap w:val="0"/>
                  <w:vAlign w:val="center"/>
                </w:tcPr>
                <w:p>
                  <w:pPr>
                    <w:pStyle w:val="58"/>
                    <w:keepNext w:val="0"/>
                    <w:keepLines w:val="0"/>
                    <w:suppressLineNumbers w:val="0"/>
                    <w:spacing w:before="0" w:beforeAutospacing="0" w:after="0" w:afterAutospacing="0"/>
                    <w:ind w:left="0" w:leftChars="0" w:right="0" w:rightChars="0" w:firstLine="0" w:firstLineChars="0"/>
                    <w:rPr>
                      <w:rFonts w:hint="default" w:eastAsia="宋体"/>
                      <w:lang w:val="en-US" w:eastAsia="zh-CN"/>
                    </w:rPr>
                  </w:pPr>
                  <w:r>
                    <w:rPr>
                      <w:rFonts w:hint="eastAsia"/>
                      <w:lang w:val="en-US" w:eastAsia="zh-CN"/>
                    </w:rPr>
                    <w:t>2类</w:t>
                  </w:r>
                </w:p>
              </w:tc>
              <w:tc>
                <w:tcPr>
                  <w:tcW w:w="522" w:type="pct"/>
                  <w:tcBorders>
                    <w:top w:val="single" w:color="auto" w:sz="6" w:space="0"/>
                    <w:left w:val="single" w:color="auto" w:sz="6" w:space="0"/>
                    <w:bottom w:val="single" w:color="auto" w:sz="6" w:space="0"/>
                    <w:right w:val="single" w:color="auto" w:sz="6" w:space="0"/>
                  </w:tcBorders>
                  <w:noWrap w:val="0"/>
                  <w:vAlign w:val="center"/>
                </w:tcPr>
                <w:p>
                  <w:pPr>
                    <w:pStyle w:val="58"/>
                    <w:keepNext w:val="0"/>
                    <w:keepLines w:val="0"/>
                    <w:suppressLineNumbers w:val="0"/>
                    <w:spacing w:before="0" w:beforeAutospacing="0" w:after="0" w:afterAutospacing="0"/>
                    <w:ind w:left="0" w:leftChars="0" w:right="0" w:rightChars="0" w:firstLine="0" w:firstLineChars="0"/>
                    <w:rPr>
                      <w:rFonts w:hint="eastAsia"/>
                    </w:rPr>
                  </w:pPr>
                  <w:r>
                    <w:rPr>
                      <w:rFonts w:hint="eastAsia"/>
                      <w:lang w:val="en-US" w:eastAsia="zh-CN"/>
                    </w:rPr>
                    <w:t>4</w:t>
                  </w:r>
                  <w:r>
                    <w:rPr>
                      <w:rFonts w:hint="eastAsia"/>
                    </w:rPr>
                    <w:t>5.8</w:t>
                  </w:r>
                </w:p>
              </w:tc>
              <w:tc>
                <w:tcPr>
                  <w:tcW w:w="520" w:type="pct"/>
                  <w:tcBorders>
                    <w:top w:val="single" w:color="auto" w:sz="6" w:space="0"/>
                    <w:left w:val="single" w:color="auto" w:sz="6" w:space="0"/>
                    <w:bottom w:val="single" w:color="auto" w:sz="6" w:space="0"/>
                    <w:right w:val="single" w:color="auto" w:sz="6" w:space="0"/>
                  </w:tcBorders>
                  <w:noWrap w:val="0"/>
                  <w:vAlign w:val="center"/>
                </w:tcPr>
                <w:p>
                  <w:pPr>
                    <w:pStyle w:val="58"/>
                    <w:keepNext w:val="0"/>
                    <w:keepLines w:val="0"/>
                    <w:suppressLineNumbers w:val="0"/>
                    <w:spacing w:before="0" w:beforeAutospacing="0" w:after="0" w:afterAutospacing="0"/>
                    <w:ind w:left="0" w:leftChars="0" w:right="0" w:rightChars="0" w:firstLine="0" w:firstLineChars="0"/>
                    <w:rPr>
                      <w:rFonts w:hint="eastAsia"/>
                    </w:rPr>
                  </w:pPr>
                  <w:r>
                    <w:rPr>
                      <w:rFonts w:hint="eastAsia"/>
                    </w:rPr>
                    <w:t>3</w:t>
                  </w:r>
                  <w:r>
                    <w:rPr>
                      <w:rFonts w:hint="eastAsia"/>
                      <w:lang w:val="en-US" w:eastAsia="zh-CN"/>
                    </w:rPr>
                    <w:t>9</w:t>
                  </w:r>
                  <w:r>
                    <w:rPr>
                      <w:rFonts w:hint="eastAsia"/>
                    </w:rPr>
                    <w:t>.8</w:t>
                  </w:r>
                </w:p>
              </w:tc>
              <w:tc>
                <w:tcPr>
                  <w:tcW w:w="522" w:type="pct"/>
                  <w:vMerge w:val="restart"/>
                  <w:tcBorders>
                    <w:top w:val="nil"/>
                    <w:left w:val="single" w:color="auto" w:sz="6" w:space="0"/>
                    <w:right w:val="single" w:color="auto" w:sz="6" w:space="0"/>
                  </w:tcBorders>
                  <w:noWrap w:val="0"/>
                  <w:vAlign w:val="center"/>
                </w:tcPr>
                <w:p>
                  <w:pPr>
                    <w:pStyle w:val="58"/>
                    <w:keepNext w:val="0"/>
                    <w:keepLines w:val="0"/>
                    <w:suppressLineNumbers w:val="0"/>
                    <w:spacing w:before="0" w:beforeAutospacing="0" w:after="0" w:afterAutospacing="0"/>
                    <w:ind w:left="0" w:right="0"/>
                    <w:rPr>
                      <w:rFonts w:hint="default"/>
                      <w:lang w:val="en-US"/>
                    </w:rPr>
                  </w:pPr>
                  <w:r>
                    <w:rPr>
                      <w:rFonts w:hint="eastAsia"/>
                      <w:lang w:val="en-US" w:eastAsia="zh-CN"/>
                    </w:rPr>
                    <w:t>60</w:t>
                  </w:r>
                </w:p>
              </w:tc>
              <w:tc>
                <w:tcPr>
                  <w:tcW w:w="445" w:type="pct"/>
                  <w:vMerge w:val="restart"/>
                  <w:tcBorders>
                    <w:top w:val="nil"/>
                    <w:left w:val="single" w:color="auto" w:sz="6" w:space="0"/>
                    <w:right w:val="single" w:color="auto" w:sz="6" w:space="0"/>
                  </w:tcBorders>
                  <w:noWrap w:val="0"/>
                  <w:vAlign w:val="center"/>
                </w:tcPr>
                <w:p>
                  <w:pPr>
                    <w:pStyle w:val="58"/>
                    <w:keepNext w:val="0"/>
                    <w:keepLines w:val="0"/>
                    <w:suppressLineNumbers w:val="0"/>
                    <w:spacing w:before="0" w:beforeAutospacing="0" w:after="0" w:afterAutospacing="0"/>
                    <w:ind w:left="0" w:right="0"/>
                    <w:rPr>
                      <w:rFonts w:hint="default"/>
                      <w:lang w:val="en-US"/>
                    </w:rPr>
                  </w:pPr>
                  <w:r>
                    <w:rPr>
                      <w:rFonts w:hint="eastAsia"/>
                      <w:lang w:val="en-US" w:eastAsia="zh-CN"/>
                    </w:rPr>
                    <w:t>50</w:t>
                  </w:r>
                </w:p>
              </w:tc>
              <w:tc>
                <w:tcPr>
                  <w:tcW w:w="424" w:type="pct"/>
                  <w:vMerge w:val="restart"/>
                  <w:tcBorders>
                    <w:top w:val="single" w:color="auto" w:sz="6" w:space="0"/>
                    <w:left w:val="single" w:color="auto" w:sz="6" w:space="0"/>
                    <w:right w:val="single" w:color="auto" w:sz="6" w:space="0"/>
                  </w:tcBorders>
                  <w:noWrap w:val="0"/>
                  <w:vAlign w:val="center"/>
                </w:tcPr>
                <w:p>
                  <w:pPr>
                    <w:pStyle w:val="58"/>
                    <w:keepNext w:val="0"/>
                    <w:keepLines w:val="0"/>
                    <w:suppressLineNumbers w:val="0"/>
                    <w:spacing w:before="0" w:beforeAutospacing="0" w:after="0" w:afterAutospacing="0"/>
                    <w:ind w:left="0" w:right="0"/>
                    <w:rPr>
                      <w:rFonts w:hint="eastAsia"/>
                    </w:rPr>
                  </w:pPr>
                  <w:r>
                    <w:rPr>
                      <w:rFonts w:hint="eastAsia"/>
                    </w:rPr>
                    <w:t>是</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755" w:type="pct"/>
                  <w:vMerge w:val="continue"/>
                  <w:tcBorders>
                    <w:left w:val="single" w:color="auto" w:sz="6" w:space="0"/>
                    <w:right w:val="single" w:color="auto" w:sz="6" w:space="0"/>
                  </w:tcBorders>
                  <w:noWrap w:val="0"/>
                  <w:vAlign w:val="center"/>
                </w:tcPr>
                <w:p>
                  <w:pPr>
                    <w:pStyle w:val="58"/>
                    <w:keepNext w:val="0"/>
                    <w:keepLines w:val="0"/>
                    <w:suppressLineNumbers w:val="0"/>
                    <w:spacing w:before="0" w:beforeAutospacing="0" w:after="0" w:afterAutospacing="0"/>
                    <w:ind w:left="0" w:right="0"/>
                    <w:rPr>
                      <w:rFonts w:hint="eastAsia"/>
                    </w:rPr>
                  </w:pPr>
                </w:p>
              </w:tc>
              <w:tc>
                <w:tcPr>
                  <w:tcW w:w="1211" w:type="pct"/>
                  <w:tcBorders>
                    <w:top w:val="single" w:color="auto" w:sz="6" w:space="0"/>
                    <w:left w:val="single" w:color="auto" w:sz="6" w:space="0"/>
                    <w:bottom w:val="single" w:color="auto" w:sz="6" w:space="0"/>
                    <w:right w:val="single" w:color="auto" w:sz="6" w:space="0"/>
                  </w:tcBorders>
                  <w:noWrap w:val="0"/>
                  <w:vAlign w:val="center"/>
                </w:tcPr>
                <w:p>
                  <w:pPr>
                    <w:pStyle w:val="58"/>
                    <w:keepNext w:val="0"/>
                    <w:keepLines w:val="0"/>
                    <w:suppressLineNumbers w:val="0"/>
                    <w:spacing w:before="0" w:beforeAutospacing="0" w:after="0" w:afterAutospacing="0"/>
                    <w:ind w:left="0" w:leftChars="0" w:right="0" w:rightChars="0" w:firstLine="0" w:firstLineChars="0"/>
                    <w:rPr>
                      <w:rFonts w:hint="eastAsia"/>
                    </w:rPr>
                  </w:pPr>
                  <w:r>
                    <w:rPr>
                      <w:rFonts w:hint="eastAsia"/>
                    </w:rPr>
                    <w:t>N3：南厂界外1m</w:t>
                  </w:r>
                </w:p>
              </w:tc>
              <w:tc>
                <w:tcPr>
                  <w:tcW w:w="598" w:type="pct"/>
                  <w:vMerge w:val="continue"/>
                  <w:tcBorders>
                    <w:left w:val="single" w:color="auto" w:sz="6" w:space="0"/>
                    <w:right w:val="single" w:color="auto" w:sz="6" w:space="0"/>
                  </w:tcBorders>
                  <w:noWrap w:val="0"/>
                  <w:vAlign w:val="center"/>
                </w:tcPr>
                <w:p>
                  <w:pPr>
                    <w:pStyle w:val="58"/>
                    <w:keepNext w:val="0"/>
                    <w:keepLines w:val="0"/>
                    <w:suppressLineNumbers w:val="0"/>
                    <w:spacing w:before="0" w:beforeAutospacing="0" w:after="0" w:afterAutospacing="0"/>
                    <w:ind w:left="0" w:leftChars="0" w:right="0" w:rightChars="0" w:firstLine="0" w:firstLineChars="0"/>
                    <w:rPr>
                      <w:rFonts w:hint="default" w:eastAsia="宋体"/>
                      <w:lang w:val="en-US" w:eastAsia="zh-CN"/>
                    </w:rPr>
                  </w:pPr>
                </w:p>
              </w:tc>
              <w:tc>
                <w:tcPr>
                  <w:tcW w:w="522" w:type="pct"/>
                  <w:tcBorders>
                    <w:top w:val="single" w:color="auto" w:sz="6" w:space="0"/>
                    <w:left w:val="single" w:color="auto" w:sz="6" w:space="0"/>
                    <w:bottom w:val="single" w:color="auto" w:sz="6" w:space="0"/>
                    <w:right w:val="single" w:color="auto" w:sz="6" w:space="0"/>
                  </w:tcBorders>
                  <w:noWrap w:val="0"/>
                  <w:vAlign w:val="center"/>
                </w:tcPr>
                <w:p>
                  <w:pPr>
                    <w:pStyle w:val="58"/>
                    <w:keepNext w:val="0"/>
                    <w:keepLines w:val="0"/>
                    <w:suppressLineNumbers w:val="0"/>
                    <w:spacing w:before="0" w:beforeAutospacing="0" w:after="0" w:afterAutospacing="0"/>
                    <w:ind w:left="0" w:leftChars="0" w:right="0" w:rightChars="0" w:firstLine="0" w:firstLineChars="0"/>
                    <w:rPr>
                      <w:rFonts w:hint="eastAsia"/>
                    </w:rPr>
                  </w:pPr>
                  <w:r>
                    <w:rPr>
                      <w:rFonts w:hint="eastAsia"/>
                      <w:lang w:val="en-US" w:eastAsia="zh-CN"/>
                    </w:rPr>
                    <w:t>5</w:t>
                  </w:r>
                  <w:r>
                    <w:rPr>
                      <w:rFonts w:hint="eastAsia"/>
                    </w:rPr>
                    <w:t>5.5</w:t>
                  </w:r>
                </w:p>
              </w:tc>
              <w:tc>
                <w:tcPr>
                  <w:tcW w:w="520" w:type="pct"/>
                  <w:tcBorders>
                    <w:top w:val="single" w:color="auto" w:sz="6" w:space="0"/>
                    <w:left w:val="single" w:color="auto" w:sz="6" w:space="0"/>
                    <w:bottom w:val="single" w:color="auto" w:sz="6" w:space="0"/>
                    <w:right w:val="single" w:color="auto" w:sz="6" w:space="0"/>
                  </w:tcBorders>
                  <w:noWrap w:val="0"/>
                  <w:vAlign w:val="center"/>
                </w:tcPr>
                <w:p>
                  <w:pPr>
                    <w:pStyle w:val="58"/>
                    <w:keepNext w:val="0"/>
                    <w:keepLines w:val="0"/>
                    <w:suppressLineNumbers w:val="0"/>
                    <w:spacing w:before="0" w:beforeAutospacing="0" w:after="0" w:afterAutospacing="0"/>
                    <w:ind w:left="0" w:leftChars="0" w:right="0" w:rightChars="0" w:firstLine="0" w:firstLineChars="0"/>
                    <w:rPr>
                      <w:rFonts w:hint="eastAsia"/>
                    </w:rPr>
                  </w:pPr>
                  <w:r>
                    <w:rPr>
                      <w:rFonts w:hint="eastAsia"/>
                      <w:lang w:val="en-US" w:eastAsia="zh-CN"/>
                    </w:rPr>
                    <w:t>40</w:t>
                  </w:r>
                  <w:r>
                    <w:rPr>
                      <w:rFonts w:hint="eastAsia"/>
                    </w:rPr>
                    <w:t>.4</w:t>
                  </w:r>
                </w:p>
              </w:tc>
              <w:tc>
                <w:tcPr>
                  <w:tcW w:w="522" w:type="pct"/>
                  <w:vMerge w:val="continue"/>
                  <w:tcBorders>
                    <w:left w:val="single" w:color="auto" w:sz="6" w:space="0"/>
                    <w:right w:val="single" w:color="auto" w:sz="6" w:space="0"/>
                  </w:tcBorders>
                  <w:noWrap w:val="0"/>
                  <w:vAlign w:val="center"/>
                </w:tcPr>
                <w:p>
                  <w:pPr>
                    <w:pStyle w:val="58"/>
                    <w:keepNext w:val="0"/>
                    <w:keepLines w:val="0"/>
                    <w:suppressLineNumbers w:val="0"/>
                    <w:spacing w:before="0" w:beforeAutospacing="0" w:after="0" w:afterAutospacing="0"/>
                    <w:ind w:left="0" w:right="0"/>
                    <w:rPr>
                      <w:rFonts w:hint="eastAsia"/>
                    </w:rPr>
                  </w:pPr>
                </w:p>
              </w:tc>
              <w:tc>
                <w:tcPr>
                  <w:tcW w:w="445" w:type="pct"/>
                  <w:vMerge w:val="continue"/>
                  <w:tcBorders>
                    <w:left w:val="single" w:color="auto" w:sz="6" w:space="0"/>
                    <w:right w:val="single" w:color="auto" w:sz="6" w:space="0"/>
                  </w:tcBorders>
                  <w:noWrap w:val="0"/>
                  <w:vAlign w:val="center"/>
                </w:tcPr>
                <w:p>
                  <w:pPr>
                    <w:pStyle w:val="58"/>
                    <w:keepNext w:val="0"/>
                    <w:keepLines w:val="0"/>
                    <w:suppressLineNumbers w:val="0"/>
                    <w:spacing w:before="0" w:beforeAutospacing="0" w:after="0" w:afterAutospacing="0"/>
                    <w:ind w:left="0" w:right="0"/>
                    <w:rPr>
                      <w:rFonts w:hint="eastAsia"/>
                    </w:rPr>
                  </w:pPr>
                </w:p>
              </w:tc>
              <w:tc>
                <w:tcPr>
                  <w:tcW w:w="424" w:type="pct"/>
                  <w:vMerge w:val="continue"/>
                  <w:tcBorders>
                    <w:left w:val="single" w:color="auto" w:sz="6" w:space="0"/>
                    <w:right w:val="single" w:color="auto" w:sz="6" w:space="0"/>
                  </w:tcBorders>
                  <w:noWrap w:val="0"/>
                  <w:vAlign w:val="center"/>
                </w:tcPr>
                <w:p>
                  <w:pPr>
                    <w:pStyle w:val="58"/>
                    <w:keepNext w:val="0"/>
                    <w:keepLines w:val="0"/>
                    <w:suppressLineNumbers w:val="0"/>
                    <w:spacing w:before="0" w:beforeAutospacing="0" w:after="0" w:afterAutospacing="0"/>
                    <w:ind w:left="0" w:right="0"/>
                    <w:rPr>
                      <w:rFonts w:hint="eastAsia"/>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52" w:hRule="atLeast"/>
                <w:jc w:val="center"/>
              </w:trPr>
              <w:tc>
                <w:tcPr>
                  <w:tcW w:w="755" w:type="pct"/>
                  <w:vMerge w:val="continue"/>
                  <w:tcBorders>
                    <w:left w:val="single" w:color="auto" w:sz="6" w:space="0"/>
                    <w:right w:val="single" w:color="auto" w:sz="6" w:space="0"/>
                  </w:tcBorders>
                  <w:noWrap w:val="0"/>
                  <w:vAlign w:val="center"/>
                </w:tcPr>
                <w:p>
                  <w:pPr>
                    <w:pStyle w:val="58"/>
                    <w:keepNext w:val="0"/>
                    <w:keepLines w:val="0"/>
                    <w:suppressLineNumbers w:val="0"/>
                    <w:spacing w:before="0" w:beforeAutospacing="0" w:after="0" w:afterAutospacing="0"/>
                    <w:ind w:left="0" w:right="0"/>
                    <w:rPr>
                      <w:rFonts w:hint="eastAsia"/>
                    </w:rPr>
                  </w:pPr>
                </w:p>
              </w:tc>
              <w:tc>
                <w:tcPr>
                  <w:tcW w:w="1211" w:type="pct"/>
                  <w:tcBorders>
                    <w:top w:val="single" w:color="auto" w:sz="6" w:space="0"/>
                    <w:left w:val="single" w:color="auto" w:sz="6" w:space="0"/>
                    <w:bottom w:val="single" w:color="auto" w:sz="6" w:space="0"/>
                    <w:right w:val="single" w:color="auto" w:sz="6" w:space="0"/>
                  </w:tcBorders>
                  <w:noWrap w:val="0"/>
                  <w:vAlign w:val="center"/>
                </w:tcPr>
                <w:p>
                  <w:pPr>
                    <w:pStyle w:val="58"/>
                    <w:keepNext w:val="0"/>
                    <w:keepLines w:val="0"/>
                    <w:suppressLineNumbers w:val="0"/>
                    <w:spacing w:before="0" w:beforeAutospacing="0" w:after="0" w:afterAutospacing="0"/>
                    <w:ind w:left="0" w:leftChars="0" w:right="0" w:rightChars="0" w:firstLine="0" w:firstLineChars="0"/>
                    <w:rPr>
                      <w:rFonts w:hint="eastAsia"/>
                    </w:rPr>
                  </w:pPr>
                  <w:r>
                    <w:rPr>
                      <w:rFonts w:hint="eastAsia"/>
                    </w:rPr>
                    <w:t>N4：西厂界外1m</w:t>
                  </w:r>
                </w:p>
              </w:tc>
              <w:tc>
                <w:tcPr>
                  <w:tcW w:w="598" w:type="pct"/>
                  <w:vMerge w:val="continue"/>
                  <w:tcBorders>
                    <w:left w:val="single" w:color="auto" w:sz="6" w:space="0"/>
                    <w:right w:val="single" w:color="auto" w:sz="6" w:space="0"/>
                  </w:tcBorders>
                  <w:noWrap w:val="0"/>
                  <w:vAlign w:val="center"/>
                </w:tcPr>
                <w:p>
                  <w:pPr>
                    <w:pStyle w:val="58"/>
                    <w:keepNext w:val="0"/>
                    <w:keepLines w:val="0"/>
                    <w:suppressLineNumbers w:val="0"/>
                    <w:spacing w:before="0" w:beforeAutospacing="0" w:after="0" w:afterAutospacing="0"/>
                    <w:ind w:left="0" w:leftChars="0" w:right="0" w:rightChars="0" w:firstLine="0" w:firstLineChars="0"/>
                    <w:rPr>
                      <w:rFonts w:hint="eastAsia"/>
                    </w:rPr>
                  </w:pPr>
                </w:p>
              </w:tc>
              <w:tc>
                <w:tcPr>
                  <w:tcW w:w="522" w:type="pct"/>
                  <w:tcBorders>
                    <w:top w:val="single" w:color="auto" w:sz="6" w:space="0"/>
                    <w:left w:val="single" w:color="auto" w:sz="6" w:space="0"/>
                    <w:bottom w:val="single" w:color="auto" w:sz="6" w:space="0"/>
                    <w:right w:val="single" w:color="auto" w:sz="6" w:space="0"/>
                  </w:tcBorders>
                  <w:noWrap w:val="0"/>
                  <w:vAlign w:val="center"/>
                </w:tcPr>
                <w:p>
                  <w:pPr>
                    <w:pStyle w:val="58"/>
                    <w:keepNext w:val="0"/>
                    <w:keepLines w:val="0"/>
                    <w:suppressLineNumbers w:val="0"/>
                    <w:spacing w:before="0" w:beforeAutospacing="0" w:after="0" w:afterAutospacing="0"/>
                    <w:ind w:left="0" w:leftChars="0" w:right="0" w:rightChars="0" w:firstLine="0" w:firstLineChars="0"/>
                    <w:rPr>
                      <w:rFonts w:hint="eastAsia"/>
                    </w:rPr>
                  </w:pPr>
                  <w:r>
                    <w:rPr>
                      <w:rFonts w:hint="eastAsia"/>
                    </w:rPr>
                    <w:t>44.9</w:t>
                  </w:r>
                </w:p>
              </w:tc>
              <w:tc>
                <w:tcPr>
                  <w:tcW w:w="520" w:type="pct"/>
                  <w:tcBorders>
                    <w:top w:val="single" w:color="auto" w:sz="6" w:space="0"/>
                    <w:left w:val="single" w:color="auto" w:sz="6" w:space="0"/>
                    <w:bottom w:val="single" w:color="auto" w:sz="6" w:space="0"/>
                    <w:right w:val="single" w:color="auto" w:sz="6" w:space="0"/>
                  </w:tcBorders>
                  <w:noWrap w:val="0"/>
                  <w:vAlign w:val="center"/>
                </w:tcPr>
                <w:p>
                  <w:pPr>
                    <w:pStyle w:val="58"/>
                    <w:keepNext w:val="0"/>
                    <w:keepLines w:val="0"/>
                    <w:suppressLineNumbers w:val="0"/>
                    <w:spacing w:before="0" w:beforeAutospacing="0" w:after="0" w:afterAutospacing="0"/>
                    <w:ind w:left="0" w:leftChars="0" w:right="0" w:rightChars="0" w:firstLine="0" w:firstLineChars="0"/>
                    <w:rPr>
                      <w:rFonts w:hint="eastAsia"/>
                    </w:rPr>
                  </w:pPr>
                  <w:r>
                    <w:rPr>
                      <w:rFonts w:hint="eastAsia"/>
                    </w:rPr>
                    <w:t>36.1</w:t>
                  </w:r>
                </w:p>
              </w:tc>
              <w:tc>
                <w:tcPr>
                  <w:tcW w:w="522" w:type="pct"/>
                  <w:vMerge w:val="continue"/>
                  <w:tcBorders>
                    <w:left w:val="single" w:color="auto" w:sz="6" w:space="0"/>
                    <w:right w:val="single" w:color="auto" w:sz="6" w:space="0"/>
                  </w:tcBorders>
                  <w:noWrap w:val="0"/>
                  <w:vAlign w:val="center"/>
                </w:tcPr>
                <w:p>
                  <w:pPr>
                    <w:pStyle w:val="58"/>
                    <w:keepNext w:val="0"/>
                    <w:keepLines w:val="0"/>
                    <w:suppressLineNumbers w:val="0"/>
                    <w:spacing w:before="0" w:beforeAutospacing="0" w:after="0" w:afterAutospacing="0"/>
                    <w:ind w:left="0" w:right="0"/>
                    <w:rPr>
                      <w:rFonts w:hint="eastAsia"/>
                    </w:rPr>
                  </w:pPr>
                </w:p>
              </w:tc>
              <w:tc>
                <w:tcPr>
                  <w:tcW w:w="445" w:type="pct"/>
                  <w:vMerge w:val="continue"/>
                  <w:tcBorders>
                    <w:left w:val="single" w:color="auto" w:sz="6" w:space="0"/>
                    <w:right w:val="single" w:color="auto" w:sz="6" w:space="0"/>
                  </w:tcBorders>
                  <w:noWrap w:val="0"/>
                  <w:vAlign w:val="center"/>
                </w:tcPr>
                <w:p>
                  <w:pPr>
                    <w:pStyle w:val="58"/>
                    <w:keepNext w:val="0"/>
                    <w:keepLines w:val="0"/>
                    <w:suppressLineNumbers w:val="0"/>
                    <w:spacing w:before="0" w:beforeAutospacing="0" w:after="0" w:afterAutospacing="0"/>
                    <w:ind w:left="0" w:right="0"/>
                    <w:rPr>
                      <w:rFonts w:hint="eastAsia"/>
                    </w:rPr>
                  </w:pPr>
                </w:p>
              </w:tc>
              <w:tc>
                <w:tcPr>
                  <w:tcW w:w="424" w:type="pct"/>
                  <w:vMerge w:val="continue"/>
                  <w:tcBorders>
                    <w:left w:val="single" w:color="auto" w:sz="6" w:space="0"/>
                    <w:right w:val="single" w:color="auto" w:sz="6" w:space="0"/>
                  </w:tcBorders>
                  <w:noWrap w:val="0"/>
                  <w:vAlign w:val="center"/>
                </w:tcPr>
                <w:p>
                  <w:pPr>
                    <w:pStyle w:val="58"/>
                    <w:keepNext w:val="0"/>
                    <w:keepLines w:val="0"/>
                    <w:suppressLineNumbers w:val="0"/>
                    <w:spacing w:before="0" w:beforeAutospacing="0" w:after="0" w:afterAutospacing="0"/>
                    <w:ind w:left="0" w:right="0"/>
                    <w:rPr>
                      <w:rFonts w:hint="eastAsia"/>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52" w:hRule="atLeast"/>
                <w:jc w:val="center"/>
              </w:trPr>
              <w:tc>
                <w:tcPr>
                  <w:tcW w:w="755" w:type="pct"/>
                  <w:vMerge w:val="continue"/>
                  <w:tcBorders>
                    <w:left w:val="single" w:color="auto" w:sz="6" w:space="0"/>
                    <w:right w:val="single" w:color="auto" w:sz="6" w:space="0"/>
                  </w:tcBorders>
                  <w:noWrap w:val="0"/>
                  <w:vAlign w:val="center"/>
                </w:tcPr>
                <w:p>
                  <w:pPr>
                    <w:pStyle w:val="58"/>
                    <w:keepNext w:val="0"/>
                    <w:keepLines w:val="0"/>
                    <w:suppressLineNumbers w:val="0"/>
                    <w:spacing w:before="0" w:beforeAutospacing="0" w:after="0" w:afterAutospacing="0"/>
                    <w:ind w:left="0" w:right="0"/>
                    <w:rPr>
                      <w:rFonts w:hint="eastAsia"/>
                    </w:rPr>
                  </w:pPr>
                </w:p>
              </w:tc>
              <w:tc>
                <w:tcPr>
                  <w:tcW w:w="1211" w:type="pct"/>
                  <w:tcBorders>
                    <w:top w:val="single" w:color="auto" w:sz="6" w:space="0"/>
                    <w:left w:val="single" w:color="auto" w:sz="6" w:space="0"/>
                    <w:bottom w:val="single" w:color="auto" w:sz="6" w:space="0"/>
                    <w:right w:val="single" w:color="auto" w:sz="6" w:space="0"/>
                  </w:tcBorders>
                  <w:noWrap w:val="0"/>
                  <w:vAlign w:val="center"/>
                </w:tcPr>
                <w:p>
                  <w:pPr>
                    <w:pStyle w:val="58"/>
                    <w:keepNext w:val="0"/>
                    <w:keepLines w:val="0"/>
                    <w:suppressLineNumbers w:val="0"/>
                    <w:spacing w:before="0" w:beforeAutospacing="0" w:after="0" w:afterAutospacing="0"/>
                    <w:ind w:left="0" w:leftChars="0" w:right="0" w:rightChars="0" w:firstLine="0" w:firstLineChars="0"/>
                    <w:rPr>
                      <w:rFonts w:hint="eastAsia"/>
                    </w:rPr>
                  </w:pPr>
                  <w:r>
                    <w:rPr>
                      <w:rFonts w:hint="eastAsia"/>
                    </w:rPr>
                    <w:t>N5：北厂界外1m</w:t>
                  </w:r>
                </w:p>
              </w:tc>
              <w:tc>
                <w:tcPr>
                  <w:tcW w:w="598" w:type="pct"/>
                  <w:vMerge w:val="continue"/>
                  <w:tcBorders>
                    <w:left w:val="single" w:color="auto" w:sz="6" w:space="0"/>
                    <w:right w:val="single" w:color="auto" w:sz="6" w:space="0"/>
                  </w:tcBorders>
                  <w:noWrap w:val="0"/>
                  <w:vAlign w:val="center"/>
                </w:tcPr>
                <w:p>
                  <w:pPr>
                    <w:pStyle w:val="58"/>
                    <w:keepNext w:val="0"/>
                    <w:keepLines w:val="0"/>
                    <w:suppressLineNumbers w:val="0"/>
                    <w:spacing w:before="0" w:beforeAutospacing="0" w:after="0" w:afterAutospacing="0"/>
                    <w:ind w:left="0" w:leftChars="0" w:right="0" w:rightChars="0" w:firstLine="0" w:firstLineChars="0"/>
                    <w:rPr>
                      <w:rFonts w:hint="eastAsia"/>
                    </w:rPr>
                  </w:pPr>
                </w:p>
              </w:tc>
              <w:tc>
                <w:tcPr>
                  <w:tcW w:w="522" w:type="pct"/>
                  <w:tcBorders>
                    <w:top w:val="single" w:color="auto" w:sz="6" w:space="0"/>
                    <w:left w:val="single" w:color="auto" w:sz="6" w:space="0"/>
                    <w:bottom w:val="single" w:color="auto" w:sz="6" w:space="0"/>
                    <w:right w:val="single" w:color="auto" w:sz="6" w:space="0"/>
                  </w:tcBorders>
                  <w:noWrap w:val="0"/>
                  <w:vAlign w:val="center"/>
                </w:tcPr>
                <w:p>
                  <w:pPr>
                    <w:pStyle w:val="58"/>
                    <w:keepNext w:val="0"/>
                    <w:keepLines w:val="0"/>
                    <w:suppressLineNumbers w:val="0"/>
                    <w:spacing w:before="0" w:beforeAutospacing="0" w:after="0" w:afterAutospacing="0"/>
                    <w:ind w:left="0" w:leftChars="0" w:right="0" w:rightChars="0" w:firstLine="0" w:firstLineChars="0"/>
                    <w:rPr>
                      <w:rFonts w:hint="eastAsia"/>
                    </w:rPr>
                  </w:pPr>
                  <w:r>
                    <w:rPr>
                      <w:rFonts w:hint="eastAsia"/>
                    </w:rPr>
                    <w:t>47.2</w:t>
                  </w:r>
                </w:p>
              </w:tc>
              <w:tc>
                <w:tcPr>
                  <w:tcW w:w="520" w:type="pct"/>
                  <w:tcBorders>
                    <w:top w:val="single" w:color="auto" w:sz="6" w:space="0"/>
                    <w:left w:val="single" w:color="auto" w:sz="6" w:space="0"/>
                    <w:bottom w:val="single" w:color="auto" w:sz="6" w:space="0"/>
                    <w:right w:val="single" w:color="auto" w:sz="6" w:space="0"/>
                  </w:tcBorders>
                  <w:noWrap w:val="0"/>
                  <w:vAlign w:val="center"/>
                </w:tcPr>
                <w:p>
                  <w:pPr>
                    <w:pStyle w:val="58"/>
                    <w:keepNext w:val="0"/>
                    <w:keepLines w:val="0"/>
                    <w:suppressLineNumbers w:val="0"/>
                    <w:spacing w:before="0" w:beforeAutospacing="0" w:after="0" w:afterAutospacing="0"/>
                    <w:ind w:left="0" w:leftChars="0" w:right="0" w:rightChars="0" w:firstLine="0" w:firstLineChars="0"/>
                    <w:rPr>
                      <w:rFonts w:hint="eastAsia"/>
                    </w:rPr>
                  </w:pPr>
                  <w:r>
                    <w:rPr>
                      <w:rFonts w:hint="eastAsia"/>
                    </w:rPr>
                    <w:t>38.7</w:t>
                  </w:r>
                </w:p>
              </w:tc>
              <w:tc>
                <w:tcPr>
                  <w:tcW w:w="522" w:type="pct"/>
                  <w:vMerge w:val="continue"/>
                  <w:tcBorders>
                    <w:left w:val="single" w:color="auto" w:sz="6" w:space="0"/>
                    <w:right w:val="single" w:color="auto" w:sz="6" w:space="0"/>
                  </w:tcBorders>
                  <w:noWrap w:val="0"/>
                  <w:vAlign w:val="center"/>
                </w:tcPr>
                <w:p>
                  <w:pPr>
                    <w:pStyle w:val="58"/>
                    <w:keepNext w:val="0"/>
                    <w:keepLines w:val="0"/>
                    <w:suppressLineNumbers w:val="0"/>
                    <w:spacing w:before="0" w:beforeAutospacing="0" w:after="0" w:afterAutospacing="0"/>
                    <w:ind w:left="0" w:right="0"/>
                    <w:rPr>
                      <w:rFonts w:hint="eastAsia"/>
                    </w:rPr>
                  </w:pPr>
                </w:p>
              </w:tc>
              <w:tc>
                <w:tcPr>
                  <w:tcW w:w="445" w:type="pct"/>
                  <w:vMerge w:val="continue"/>
                  <w:tcBorders>
                    <w:left w:val="single" w:color="auto" w:sz="6" w:space="0"/>
                    <w:right w:val="single" w:color="auto" w:sz="6" w:space="0"/>
                  </w:tcBorders>
                  <w:noWrap w:val="0"/>
                  <w:vAlign w:val="center"/>
                </w:tcPr>
                <w:p>
                  <w:pPr>
                    <w:pStyle w:val="58"/>
                    <w:keepNext w:val="0"/>
                    <w:keepLines w:val="0"/>
                    <w:suppressLineNumbers w:val="0"/>
                    <w:spacing w:before="0" w:beforeAutospacing="0" w:after="0" w:afterAutospacing="0"/>
                    <w:ind w:left="0" w:right="0"/>
                    <w:rPr>
                      <w:rFonts w:hint="eastAsia"/>
                    </w:rPr>
                  </w:pPr>
                </w:p>
              </w:tc>
              <w:tc>
                <w:tcPr>
                  <w:tcW w:w="424" w:type="pct"/>
                  <w:vMerge w:val="continue"/>
                  <w:tcBorders>
                    <w:left w:val="single" w:color="auto" w:sz="6" w:space="0"/>
                    <w:right w:val="single" w:color="auto" w:sz="6" w:space="0"/>
                  </w:tcBorders>
                  <w:noWrap w:val="0"/>
                  <w:vAlign w:val="center"/>
                </w:tcPr>
                <w:p>
                  <w:pPr>
                    <w:pStyle w:val="58"/>
                    <w:keepNext w:val="0"/>
                    <w:keepLines w:val="0"/>
                    <w:suppressLineNumbers w:val="0"/>
                    <w:spacing w:before="0" w:beforeAutospacing="0" w:after="0" w:afterAutospacing="0"/>
                    <w:ind w:left="0" w:right="0"/>
                    <w:rPr>
                      <w:rFonts w:hint="eastAsia"/>
                    </w:rPr>
                  </w:pPr>
                </w:p>
              </w:tc>
            </w:tr>
          </w:tbl>
          <w:p>
            <w:pPr>
              <w:pStyle w:val="7"/>
              <w:keepNext w:val="0"/>
              <w:keepLines w:val="0"/>
              <w:pageBreakBefore w:val="0"/>
              <w:widowControl/>
              <w:suppressLineNumbers w:val="0"/>
              <w:kinsoku/>
              <w:wordWrap/>
              <w:overflowPunct/>
              <w:topLinePunct w:val="0"/>
              <w:autoSpaceDE/>
              <w:autoSpaceDN/>
              <w:bidi w:val="0"/>
              <w:adjustRightInd/>
              <w:snapToGrid w:val="0"/>
              <w:spacing w:beforeAutospacing="0" w:afterAutospacing="0" w:line="360" w:lineRule="auto"/>
              <w:ind w:left="0" w:right="0" w:firstLine="480" w:firstLineChars="200"/>
              <w:textAlignment w:val="auto"/>
              <w:rPr>
                <w:rFonts w:hint="eastAsia"/>
                <w:sz w:val="24"/>
                <w:szCs w:val="24"/>
                <w:lang w:val="en-US" w:eastAsia="zh-CN"/>
              </w:rPr>
            </w:pPr>
            <w:r>
              <w:rPr>
                <w:rFonts w:hint="eastAsia"/>
                <w:sz w:val="24"/>
                <w:szCs w:val="24"/>
                <w:lang w:val="en-US" w:eastAsia="zh-CN"/>
              </w:rPr>
              <w:t>根据监测结果，区域声环境质量能够达到《声环境质量标准》（GB3096-2008）2类标准要求，声环境质量较好。</w:t>
            </w:r>
          </w:p>
          <w:p>
            <w:pPr>
              <w:pStyle w:val="28"/>
              <w:adjustRightInd/>
              <w:spacing w:line="360" w:lineRule="auto"/>
              <w:rPr>
                <w:b/>
                <w:bCs/>
                <w:sz w:val="24"/>
                <w:szCs w:val="24"/>
              </w:rPr>
            </w:pPr>
            <w:r>
              <w:rPr>
                <w:b/>
                <w:bCs/>
                <w:sz w:val="24"/>
                <w:szCs w:val="24"/>
              </w:rPr>
              <w:t>4、生态环境现状</w:t>
            </w:r>
          </w:p>
          <w:p>
            <w:pPr>
              <w:pStyle w:val="21"/>
              <w:spacing w:after="0" w:line="360" w:lineRule="auto"/>
              <w:ind w:left="0" w:leftChars="0" w:firstLine="480"/>
            </w:pPr>
            <w:r>
              <w:rPr>
                <w:sz w:val="24"/>
                <w:szCs w:val="24"/>
              </w:rPr>
              <w:t>通过实地踏勘</w:t>
            </w:r>
            <w:r>
              <w:t>。评价区范围内未发现受国家、地方保护的野生动物种类、珍稀保护植物和古大树，更未发现珍稀濒危的动物种类。</w:t>
            </w:r>
          </w:p>
          <w:p>
            <w:pPr>
              <w:rPr>
                <w:rFonts w:hint="eastAsia" w:ascii="Calibri" w:hAnsi="Calibri" w:eastAsia="宋体" w:cs="Calibri"/>
                <w:b/>
                <w:bCs/>
                <w:color w:val="000000"/>
                <w:kern w:val="0"/>
                <w:sz w:val="24"/>
                <w:szCs w:val="24"/>
                <w:lang w:val="en-US" w:eastAsia="zh-CN" w:bidi="ar-SA"/>
              </w:rPr>
            </w:pPr>
            <w:r>
              <w:rPr>
                <w:rFonts w:hint="eastAsia" w:ascii="Calibri" w:hAnsi="Calibri" w:eastAsia="宋体" w:cs="Calibri"/>
                <w:b/>
                <w:bCs/>
                <w:color w:val="000000"/>
                <w:kern w:val="0"/>
                <w:sz w:val="24"/>
                <w:szCs w:val="24"/>
                <w:lang w:val="en-US" w:eastAsia="zh-CN" w:bidi="ar-SA"/>
              </w:rPr>
              <w:t>5、电磁辐射</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kern w:val="0"/>
                <w:sz w:val="24"/>
                <w:szCs w:val="24"/>
                <w:lang w:val="en-US" w:eastAsia="zh-CN" w:bidi="ar-SA"/>
              </w:rPr>
            </w:pPr>
            <w:r>
              <w:rPr>
                <w:rFonts w:hint="eastAsia" w:ascii="Times New Roman" w:hAnsi="Times New Roman" w:eastAsia="宋体" w:cs="Times New Roman"/>
                <w:kern w:val="0"/>
                <w:sz w:val="24"/>
                <w:szCs w:val="24"/>
                <w:lang w:val="en-US" w:eastAsia="zh-CN" w:bidi="ar-SA"/>
              </w:rPr>
              <w:t>项目属于污染型建设项目，生产不涉及辐射，因此不考虑电磁辐射</w:t>
            </w:r>
            <w:r>
              <w:rPr>
                <w:rFonts w:hint="eastAsia" w:ascii="Times New Roman" w:hAnsi="Times New Roman" w:cs="Times New Roman"/>
                <w:kern w:val="0"/>
                <w:sz w:val="24"/>
                <w:szCs w:val="24"/>
                <w:lang w:val="en-US" w:eastAsia="zh-CN" w:bidi="ar-SA"/>
              </w:rPr>
              <w:t>。</w:t>
            </w:r>
          </w:p>
          <w:p>
            <w:pPr>
              <w:rPr>
                <w:rFonts w:hint="eastAsia" w:ascii="Calibri" w:hAnsi="Calibri" w:eastAsia="宋体" w:cs="Calibri"/>
                <w:b/>
                <w:bCs/>
                <w:color w:val="000000"/>
                <w:kern w:val="0"/>
                <w:sz w:val="24"/>
                <w:szCs w:val="24"/>
                <w:lang w:val="en-US" w:eastAsia="zh-CN" w:bidi="ar-SA"/>
              </w:rPr>
            </w:pPr>
            <w:r>
              <w:rPr>
                <w:rFonts w:hint="eastAsia" w:ascii="Calibri" w:hAnsi="Calibri" w:eastAsia="宋体" w:cs="Calibri"/>
                <w:b/>
                <w:bCs/>
                <w:color w:val="000000"/>
                <w:kern w:val="0"/>
                <w:sz w:val="24"/>
                <w:szCs w:val="24"/>
                <w:lang w:val="en-US" w:eastAsia="zh-CN" w:bidi="ar-SA"/>
              </w:rPr>
              <w:t>6、地下水、土壤环境</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kern w:val="0"/>
                <w:sz w:val="24"/>
                <w:szCs w:val="24"/>
                <w:lang w:val="en-US" w:eastAsia="zh-CN" w:bidi="ar-SA"/>
              </w:rPr>
            </w:pPr>
            <w:r>
              <w:rPr>
                <w:rFonts w:hint="eastAsia" w:ascii="Times New Roman" w:hAnsi="Times New Roman" w:eastAsia="宋体" w:cs="Times New Roman"/>
                <w:kern w:val="0"/>
                <w:sz w:val="24"/>
                <w:szCs w:val="24"/>
                <w:lang w:val="en-US" w:eastAsia="zh-CN" w:bidi="ar-SA"/>
              </w:rPr>
              <w:t>项目不存在地下水、土壤环境污染途径，不开展环境质量现状调查。</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400" w:hRule="atLeast"/>
          <w:jc w:val="center"/>
        </w:trPr>
        <w:tc>
          <w:tcPr>
            <w:tcW w:w="423" w:type="dxa"/>
            <w:tcBorders>
              <w:tl2br w:val="nil"/>
              <w:tr2bl w:val="nil"/>
            </w:tcBorders>
            <w:vAlign w:val="center"/>
          </w:tcPr>
          <w:p>
            <w:pPr>
              <w:adjustRightInd w:val="0"/>
              <w:snapToGrid w:val="0"/>
              <w:jc w:val="center"/>
              <w:rPr>
                <w:rFonts w:ascii="Times New Roman" w:hAnsi="Times New Roman"/>
                <w:b/>
                <w:bCs/>
                <w:kern w:val="0"/>
                <w:sz w:val="24"/>
              </w:rPr>
            </w:pPr>
            <w:r>
              <w:rPr>
                <w:rFonts w:ascii="Times New Roman" w:hAnsi="Times New Roman"/>
                <w:b/>
                <w:bCs/>
                <w:kern w:val="0"/>
                <w:sz w:val="24"/>
              </w:rPr>
              <w:t>环境</w:t>
            </w:r>
          </w:p>
          <w:p>
            <w:pPr>
              <w:adjustRightInd w:val="0"/>
              <w:snapToGrid w:val="0"/>
              <w:jc w:val="center"/>
              <w:rPr>
                <w:rFonts w:ascii="Times New Roman" w:hAnsi="Times New Roman"/>
                <w:b/>
                <w:bCs/>
                <w:kern w:val="0"/>
                <w:sz w:val="24"/>
              </w:rPr>
            </w:pPr>
            <w:r>
              <w:rPr>
                <w:rFonts w:ascii="Times New Roman" w:hAnsi="Times New Roman"/>
                <w:b/>
                <w:bCs/>
                <w:kern w:val="0"/>
                <w:sz w:val="24"/>
              </w:rPr>
              <w:t>保护</w:t>
            </w:r>
          </w:p>
          <w:p>
            <w:pPr>
              <w:adjustRightInd w:val="0"/>
              <w:snapToGrid w:val="0"/>
              <w:jc w:val="center"/>
              <w:rPr>
                <w:rFonts w:ascii="Times New Roman" w:hAnsi="Times New Roman"/>
                <w:b/>
                <w:bCs/>
                <w:kern w:val="0"/>
                <w:sz w:val="24"/>
              </w:rPr>
            </w:pPr>
            <w:r>
              <w:rPr>
                <w:rFonts w:ascii="Times New Roman" w:hAnsi="Times New Roman"/>
                <w:b/>
                <w:bCs/>
                <w:kern w:val="0"/>
                <w:sz w:val="24"/>
              </w:rPr>
              <w:t>目标</w:t>
            </w:r>
          </w:p>
        </w:tc>
        <w:tc>
          <w:tcPr>
            <w:tcW w:w="8567" w:type="dxa"/>
            <w:tcBorders>
              <w:tl2br w:val="nil"/>
              <w:tr2bl w:val="nil"/>
            </w:tcBorders>
            <w:vAlign w:val="center"/>
          </w:tcPr>
          <w:p>
            <w:pPr>
              <w:pStyle w:val="66"/>
              <w:ind w:firstLine="480"/>
            </w:pPr>
            <w:r>
              <w:rPr>
                <w:rFonts w:hint="eastAsia"/>
              </w:rPr>
              <w:t>项目</w:t>
            </w:r>
            <w:r>
              <w:t>厂界外500米范围内无地下水集中式饮用水水源和热水、矿泉水、温泉等特殊地下水资源</w:t>
            </w:r>
            <w:r>
              <w:rPr>
                <w:rFonts w:hint="eastAsia"/>
              </w:rPr>
              <w:t>，项目所在地范围内无生态环境保护目标，</w:t>
            </w:r>
            <w:r>
              <w:t>本项目主要环境保护目标</w:t>
            </w:r>
            <w:r>
              <w:rPr>
                <w:rFonts w:hint="eastAsia"/>
              </w:rPr>
              <w:t>见下表</w:t>
            </w:r>
            <w:r>
              <w:t>。</w:t>
            </w:r>
          </w:p>
          <w:p>
            <w:pPr>
              <w:pStyle w:val="65"/>
              <w:spacing w:before="0" w:beforeLines="0" w:after="0" w:afterLines="0" w:line="360" w:lineRule="auto"/>
              <w:rPr>
                <w:rFonts w:ascii="Times New Roman" w:hAnsi="Times New Roman"/>
                <w:color w:val="auto"/>
                <w:sz w:val="24"/>
                <w:szCs w:val="24"/>
              </w:rPr>
            </w:pPr>
          </w:p>
          <w:p>
            <w:pPr>
              <w:pStyle w:val="65"/>
              <w:spacing w:before="0" w:beforeLines="0" w:after="0" w:afterLines="0" w:line="360" w:lineRule="auto"/>
              <w:rPr>
                <w:rFonts w:ascii="Times New Roman" w:hAnsi="Times New Roman"/>
                <w:color w:val="auto"/>
                <w:sz w:val="24"/>
                <w:szCs w:val="24"/>
              </w:rPr>
            </w:pPr>
          </w:p>
          <w:p>
            <w:pPr>
              <w:pStyle w:val="65"/>
              <w:spacing w:before="0" w:beforeLines="0" w:after="0" w:afterLines="0" w:line="360" w:lineRule="auto"/>
              <w:rPr>
                <w:rFonts w:ascii="Times New Roman" w:hAnsi="Times New Roman"/>
                <w:color w:val="auto"/>
                <w:sz w:val="24"/>
                <w:szCs w:val="24"/>
              </w:rPr>
            </w:pPr>
          </w:p>
          <w:p>
            <w:pPr>
              <w:pStyle w:val="65"/>
              <w:spacing w:before="0" w:beforeLines="0" w:after="0" w:afterLines="0" w:line="360" w:lineRule="auto"/>
              <w:rPr>
                <w:rFonts w:ascii="Times New Roman" w:hAnsi="Times New Roman"/>
                <w:color w:val="auto"/>
                <w:sz w:val="24"/>
                <w:szCs w:val="24"/>
              </w:rPr>
            </w:pPr>
          </w:p>
          <w:p>
            <w:pPr>
              <w:pStyle w:val="65"/>
              <w:spacing w:before="0" w:beforeLines="0" w:after="0" w:afterLines="0" w:line="360" w:lineRule="auto"/>
              <w:rPr>
                <w:rFonts w:ascii="Times New Roman" w:hAnsi="Times New Roman"/>
                <w:color w:val="auto"/>
                <w:sz w:val="24"/>
                <w:szCs w:val="24"/>
              </w:rPr>
            </w:pPr>
          </w:p>
          <w:p>
            <w:pPr>
              <w:pStyle w:val="65"/>
              <w:spacing w:before="0" w:beforeLines="0" w:after="0" w:afterLines="0" w:line="360" w:lineRule="auto"/>
              <w:rPr>
                <w:rFonts w:ascii="Times New Roman" w:hAnsi="Times New Roman"/>
                <w:color w:val="auto"/>
                <w:sz w:val="24"/>
                <w:szCs w:val="24"/>
              </w:rPr>
            </w:pPr>
          </w:p>
          <w:p>
            <w:pPr>
              <w:pStyle w:val="65"/>
              <w:spacing w:before="0" w:beforeLines="0" w:after="0" w:afterLines="0" w:line="360" w:lineRule="auto"/>
              <w:rPr>
                <w:rFonts w:ascii="Times New Roman" w:hAnsi="Times New Roman"/>
                <w:color w:val="auto"/>
                <w:sz w:val="24"/>
                <w:szCs w:val="24"/>
              </w:rPr>
            </w:pPr>
            <w:r>
              <w:rPr>
                <w:rFonts w:ascii="Times New Roman" w:hAnsi="Times New Roman"/>
                <w:color w:val="auto"/>
                <w:sz w:val="24"/>
                <w:szCs w:val="24"/>
              </w:rPr>
              <w:t>表3-5  主要环境保护目标</w:t>
            </w:r>
          </w:p>
          <w:tbl>
            <w:tblPr>
              <w:tblStyle w:val="22"/>
              <w:tblW w:w="4995"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427"/>
              <w:gridCol w:w="1626"/>
              <w:gridCol w:w="723"/>
              <w:gridCol w:w="708"/>
              <w:gridCol w:w="660"/>
              <w:gridCol w:w="1083"/>
              <w:gridCol w:w="1168"/>
              <w:gridCol w:w="660"/>
              <w:gridCol w:w="129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55" w:type="pct"/>
                  <w:vMerge w:val="restart"/>
                  <w:tcBorders>
                    <w:tl2br w:val="nil"/>
                    <w:tr2bl w:val="nil"/>
                  </w:tcBorders>
                  <w:vAlign w:val="center"/>
                </w:tcPr>
                <w:p>
                  <w:pPr>
                    <w:spacing w:line="240" w:lineRule="atLeast"/>
                    <w:jc w:val="center"/>
                    <w:rPr>
                      <w:rFonts w:ascii="Times New Roman" w:hAnsi="Times New Roman"/>
                      <w:b/>
                      <w:bCs/>
                      <w:szCs w:val="21"/>
                      <w:u w:val="none"/>
                    </w:rPr>
                  </w:pPr>
                  <w:r>
                    <w:rPr>
                      <w:rFonts w:ascii="Times New Roman" w:hAnsi="Times New Roman"/>
                      <w:b/>
                      <w:bCs/>
                      <w:szCs w:val="21"/>
                      <w:u w:val="none"/>
                    </w:rPr>
                    <w:t>敏感要素</w:t>
                  </w:r>
                </w:p>
              </w:tc>
              <w:tc>
                <w:tcPr>
                  <w:tcW w:w="974" w:type="pct"/>
                  <w:vMerge w:val="restart"/>
                  <w:tcBorders>
                    <w:tl2br w:val="nil"/>
                    <w:tr2bl w:val="nil"/>
                  </w:tcBorders>
                  <w:vAlign w:val="center"/>
                </w:tcPr>
                <w:p>
                  <w:pPr>
                    <w:spacing w:line="240" w:lineRule="atLeast"/>
                    <w:jc w:val="center"/>
                    <w:rPr>
                      <w:rFonts w:ascii="Times New Roman" w:hAnsi="Times New Roman"/>
                      <w:b/>
                      <w:bCs/>
                      <w:szCs w:val="21"/>
                      <w:u w:val="none"/>
                    </w:rPr>
                  </w:pPr>
                  <w:r>
                    <w:rPr>
                      <w:rFonts w:ascii="Times New Roman" w:hAnsi="Times New Roman"/>
                      <w:b/>
                      <w:bCs/>
                      <w:szCs w:val="21"/>
                      <w:u w:val="none"/>
                    </w:rPr>
                    <w:t>名称</w:t>
                  </w:r>
                </w:p>
              </w:tc>
              <w:tc>
                <w:tcPr>
                  <w:tcW w:w="857" w:type="pct"/>
                  <w:gridSpan w:val="2"/>
                  <w:tcBorders>
                    <w:tl2br w:val="nil"/>
                    <w:tr2bl w:val="nil"/>
                  </w:tcBorders>
                  <w:vAlign w:val="center"/>
                </w:tcPr>
                <w:p>
                  <w:pPr>
                    <w:spacing w:line="240" w:lineRule="atLeast"/>
                    <w:jc w:val="center"/>
                    <w:rPr>
                      <w:rFonts w:ascii="Times New Roman" w:hAnsi="Times New Roman"/>
                      <w:b/>
                      <w:bCs/>
                      <w:szCs w:val="21"/>
                      <w:u w:val="none"/>
                    </w:rPr>
                  </w:pPr>
                  <w:r>
                    <w:rPr>
                      <w:rFonts w:ascii="Times New Roman" w:hAnsi="Times New Roman"/>
                      <w:b/>
                      <w:bCs/>
                      <w:szCs w:val="21"/>
                      <w:u w:val="none"/>
                    </w:rPr>
                    <w:t>距厂界最近点坐标（项目中心点为坐标原点）</w:t>
                  </w:r>
                </w:p>
              </w:tc>
              <w:tc>
                <w:tcPr>
                  <w:tcW w:w="395" w:type="pct"/>
                  <w:vMerge w:val="restart"/>
                  <w:tcBorders>
                    <w:tl2br w:val="nil"/>
                    <w:tr2bl w:val="nil"/>
                  </w:tcBorders>
                  <w:vAlign w:val="center"/>
                </w:tcPr>
                <w:p>
                  <w:pPr>
                    <w:spacing w:line="240" w:lineRule="atLeast"/>
                    <w:jc w:val="center"/>
                    <w:rPr>
                      <w:rFonts w:ascii="Times New Roman" w:hAnsi="Times New Roman"/>
                      <w:b/>
                      <w:bCs/>
                      <w:szCs w:val="21"/>
                      <w:u w:val="none"/>
                    </w:rPr>
                  </w:pPr>
                  <w:r>
                    <w:rPr>
                      <w:rFonts w:ascii="Times New Roman" w:hAnsi="Times New Roman"/>
                      <w:b/>
                      <w:bCs/>
                      <w:szCs w:val="21"/>
                      <w:u w:val="none"/>
                    </w:rPr>
                    <w:t>保护对象</w:t>
                  </w:r>
                </w:p>
              </w:tc>
              <w:tc>
                <w:tcPr>
                  <w:tcW w:w="648" w:type="pct"/>
                  <w:vMerge w:val="restart"/>
                  <w:tcBorders>
                    <w:tl2br w:val="nil"/>
                    <w:tr2bl w:val="nil"/>
                  </w:tcBorders>
                  <w:vAlign w:val="center"/>
                </w:tcPr>
                <w:p>
                  <w:pPr>
                    <w:spacing w:line="240" w:lineRule="atLeast"/>
                    <w:jc w:val="center"/>
                    <w:rPr>
                      <w:rFonts w:ascii="Times New Roman" w:hAnsi="Times New Roman"/>
                      <w:b/>
                      <w:bCs/>
                      <w:szCs w:val="21"/>
                      <w:u w:val="none"/>
                    </w:rPr>
                  </w:pPr>
                  <w:r>
                    <w:rPr>
                      <w:rFonts w:ascii="Times New Roman" w:hAnsi="Times New Roman"/>
                      <w:b/>
                      <w:bCs/>
                      <w:szCs w:val="21"/>
                      <w:u w:val="none"/>
                    </w:rPr>
                    <w:t>保护内容</w:t>
                  </w:r>
                </w:p>
              </w:tc>
              <w:tc>
                <w:tcPr>
                  <w:tcW w:w="699" w:type="pct"/>
                  <w:vMerge w:val="restart"/>
                  <w:tcBorders>
                    <w:tl2br w:val="nil"/>
                    <w:tr2bl w:val="nil"/>
                  </w:tcBorders>
                  <w:vAlign w:val="center"/>
                </w:tcPr>
                <w:p>
                  <w:pPr>
                    <w:spacing w:line="240" w:lineRule="atLeast"/>
                    <w:jc w:val="center"/>
                    <w:rPr>
                      <w:rFonts w:ascii="Times New Roman" w:hAnsi="Times New Roman"/>
                      <w:b/>
                      <w:bCs/>
                      <w:szCs w:val="21"/>
                      <w:u w:val="none"/>
                    </w:rPr>
                  </w:pPr>
                  <w:r>
                    <w:rPr>
                      <w:rFonts w:ascii="Times New Roman" w:hAnsi="Times New Roman"/>
                      <w:b/>
                      <w:bCs/>
                      <w:szCs w:val="21"/>
                      <w:u w:val="none"/>
                    </w:rPr>
                    <w:t>环境功能区</w:t>
                  </w:r>
                </w:p>
              </w:tc>
              <w:tc>
                <w:tcPr>
                  <w:tcW w:w="395" w:type="pct"/>
                  <w:vMerge w:val="restart"/>
                  <w:tcBorders>
                    <w:tl2br w:val="nil"/>
                    <w:tr2bl w:val="nil"/>
                  </w:tcBorders>
                  <w:vAlign w:val="center"/>
                </w:tcPr>
                <w:p>
                  <w:pPr>
                    <w:spacing w:line="240" w:lineRule="atLeast"/>
                    <w:jc w:val="center"/>
                    <w:rPr>
                      <w:rFonts w:ascii="Times New Roman" w:hAnsi="Times New Roman"/>
                      <w:b/>
                      <w:bCs/>
                      <w:szCs w:val="21"/>
                      <w:u w:val="none"/>
                    </w:rPr>
                  </w:pPr>
                  <w:r>
                    <w:rPr>
                      <w:rFonts w:ascii="Times New Roman" w:hAnsi="Times New Roman"/>
                      <w:b/>
                      <w:bCs/>
                      <w:szCs w:val="21"/>
                      <w:u w:val="none"/>
                    </w:rPr>
                    <w:t>相对厂址方位</w:t>
                  </w:r>
                </w:p>
              </w:tc>
              <w:tc>
                <w:tcPr>
                  <w:tcW w:w="775" w:type="pct"/>
                  <w:vMerge w:val="restart"/>
                  <w:tcBorders>
                    <w:tl2br w:val="nil"/>
                    <w:tr2bl w:val="nil"/>
                  </w:tcBorders>
                  <w:vAlign w:val="center"/>
                </w:tcPr>
                <w:p>
                  <w:pPr>
                    <w:spacing w:line="240" w:lineRule="atLeast"/>
                    <w:jc w:val="center"/>
                    <w:rPr>
                      <w:rFonts w:ascii="Times New Roman" w:hAnsi="Times New Roman"/>
                      <w:b/>
                      <w:bCs/>
                      <w:szCs w:val="21"/>
                      <w:u w:val="none"/>
                    </w:rPr>
                  </w:pPr>
                  <w:r>
                    <w:rPr>
                      <w:rFonts w:ascii="Times New Roman" w:hAnsi="Times New Roman"/>
                      <w:b/>
                      <w:bCs/>
                      <w:szCs w:val="21"/>
                      <w:u w:val="none"/>
                    </w:rPr>
                    <w:t>相对厂界距离范围（m）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55" w:type="pct"/>
                  <w:vMerge w:val="continue"/>
                  <w:tcBorders>
                    <w:tl2br w:val="nil"/>
                    <w:tr2bl w:val="nil"/>
                  </w:tcBorders>
                  <w:vAlign w:val="center"/>
                </w:tcPr>
                <w:p>
                  <w:pPr>
                    <w:spacing w:line="240" w:lineRule="atLeast"/>
                    <w:jc w:val="center"/>
                    <w:rPr>
                      <w:rFonts w:ascii="Times New Roman" w:hAnsi="Times New Roman"/>
                      <w:szCs w:val="21"/>
                      <w:u w:val="none"/>
                    </w:rPr>
                  </w:pPr>
                </w:p>
              </w:tc>
              <w:tc>
                <w:tcPr>
                  <w:tcW w:w="974" w:type="pct"/>
                  <w:vMerge w:val="continue"/>
                  <w:tcBorders>
                    <w:tl2br w:val="nil"/>
                    <w:tr2bl w:val="nil"/>
                  </w:tcBorders>
                  <w:vAlign w:val="center"/>
                </w:tcPr>
                <w:p>
                  <w:pPr>
                    <w:spacing w:line="240" w:lineRule="atLeast"/>
                    <w:jc w:val="center"/>
                    <w:rPr>
                      <w:rFonts w:ascii="Times New Roman" w:hAnsi="Times New Roman"/>
                      <w:szCs w:val="21"/>
                      <w:u w:val="none"/>
                    </w:rPr>
                  </w:pPr>
                </w:p>
              </w:tc>
              <w:tc>
                <w:tcPr>
                  <w:tcW w:w="433" w:type="pct"/>
                  <w:tcBorders>
                    <w:tl2br w:val="nil"/>
                    <w:tr2bl w:val="nil"/>
                  </w:tcBorders>
                  <w:vAlign w:val="center"/>
                </w:tcPr>
                <w:p>
                  <w:pPr>
                    <w:spacing w:line="240" w:lineRule="atLeast"/>
                    <w:jc w:val="center"/>
                    <w:rPr>
                      <w:rFonts w:ascii="Times New Roman" w:hAnsi="Times New Roman"/>
                      <w:szCs w:val="21"/>
                      <w:u w:val="none"/>
                    </w:rPr>
                  </w:pPr>
                  <w:r>
                    <w:rPr>
                      <w:rFonts w:ascii="Times New Roman" w:hAnsi="Times New Roman"/>
                      <w:szCs w:val="21"/>
                      <w:u w:val="none"/>
                    </w:rPr>
                    <w:t>X</w:t>
                  </w:r>
                </w:p>
              </w:tc>
              <w:tc>
                <w:tcPr>
                  <w:tcW w:w="423" w:type="pct"/>
                  <w:tcBorders>
                    <w:tl2br w:val="nil"/>
                    <w:tr2bl w:val="nil"/>
                  </w:tcBorders>
                  <w:vAlign w:val="center"/>
                </w:tcPr>
                <w:p>
                  <w:pPr>
                    <w:spacing w:line="240" w:lineRule="atLeast"/>
                    <w:jc w:val="center"/>
                    <w:rPr>
                      <w:rFonts w:ascii="Times New Roman" w:hAnsi="Times New Roman"/>
                      <w:szCs w:val="21"/>
                      <w:u w:val="none"/>
                    </w:rPr>
                  </w:pPr>
                  <w:r>
                    <w:rPr>
                      <w:rFonts w:ascii="Times New Roman" w:hAnsi="Times New Roman"/>
                      <w:szCs w:val="21"/>
                      <w:u w:val="none"/>
                    </w:rPr>
                    <w:t>Y</w:t>
                  </w:r>
                </w:p>
              </w:tc>
              <w:tc>
                <w:tcPr>
                  <w:tcW w:w="395" w:type="pct"/>
                  <w:vMerge w:val="continue"/>
                  <w:tcBorders>
                    <w:tl2br w:val="nil"/>
                    <w:tr2bl w:val="nil"/>
                  </w:tcBorders>
                  <w:vAlign w:val="center"/>
                </w:tcPr>
                <w:p>
                  <w:pPr>
                    <w:spacing w:line="240" w:lineRule="atLeast"/>
                    <w:jc w:val="center"/>
                    <w:rPr>
                      <w:rFonts w:ascii="Times New Roman" w:hAnsi="Times New Roman"/>
                      <w:szCs w:val="21"/>
                      <w:u w:val="none"/>
                    </w:rPr>
                  </w:pPr>
                </w:p>
              </w:tc>
              <w:tc>
                <w:tcPr>
                  <w:tcW w:w="648" w:type="pct"/>
                  <w:vMerge w:val="continue"/>
                  <w:tcBorders>
                    <w:tl2br w:val="nil"/>
                    <w:tr2bl w:val="nil"/>
                  </w:tcBorders>
                  <w:vAlign w:val="center"/>
                </w:tcPr>
                <w:p>
                  <w:pPr>
                    <w:spacing w:line="240" w:lineRule="atLeast"/>
                    <w:jc w:val="center"/>
                    <w:rPr>
                      <w:rFonts w:ascii="Times New Roman" w:hAnsi="Times New Roman"/>
                      <w:szCs w:val="21"/>
                      <w:u w:val="none"/>
                    </w:rPr>
                  </w:pPr>
                </w:p>
              </w:tc>
              <w:tc>
                <w:tcPr>
                  <w:tcW w:w="699" w:type="pct"/>
                  <w:vMerge w:val="continue"/>
                  <w:tcBorders>
                    <w:tl2br w:val="nil"/>
                    <w:tr2bl w:val="nil"/>
                  </w:tcBorders>
                  <w:vAlign w:val="center"/>
                </w:tcPr>
                <w:p>
                  <w:pPr>
                    <w:spacing w:line="240" w:lineRule="atLeast"/>
                    <w:jc w:val="center"/>
                    <w:rPr>
                      <w:rFonts w:ascii="Times New Roman" w:hAnsi="Times New Roman"/>
                      <w:szCs w:val="21"/>
                      <w:u w:val="none"/>
                    </w:rPr>
                  </w:pPr>
                </w:p>
              </w:tc>
              <w:tc>
                <w:tcPr>
                  <w:tcW w:w="395" w:type="pct"/>
                  <w:vMerge w:val="continue"/>
                  <w:tcBorders>
                    <w:tl2br w:val="nil"/>
                    <w:tr2bl w:val="nil"/>
                  </w:tcBorders>
                  <w:vAlign w:val="center"/>
                </w:tcPr>
                <w:p>
                  <w:pPr>
                    <w:spacing w:line="240" w:lineRule="atLeast"/>
                    <w:jc w:val="center"/>
                    <w:rPr>
                      <w:rFonts w:ascii="Times New Roman" w:hAnsi="Times New Roman"/>
                      <w:szCs w:val="21"/>
                      <w:u w:val="none"/>
                    </w:rPr>
                  </w:pPr>
                </w:p>
              </w:tc>
              <w:tc>
                <w:tcPr>
                  <w:tcW w:w="775" w:type="pct"/>
                  <w:vMerge w:val="continue"/>
                  <w:tcBorders>
                    <w:tl2br w:val="nil"/>
                    <w:tr2bl w:val="nil"/>
                  </w:tcBorders>
                  <w:vAlign w:val="center"/>
                </w:tcPr>
                <w:p>
                  <w:pPr>
                    <w:spacing w:line="240" w:lineRule="atLeast"/>
                    <w:jc w:val="center"/>
                    <w:rPr>
                      <w:rFonts w:ascii="Times New Roman" w:hAnsi="Times New Roman"/>
                      <w:szCs w:val="21"/>
                      <w:u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55" w:type="pct"/>
                  <w:vMerge w:val="restart"/>
                  <w:tcBorders>
                    <w:tl2br w:val="nil"/>
                    <w:tr2bl w:val="nil"/>
                  </w:tcBorders>
                  <w:vAlign w:val="center"/>
                </w:tcPr>
                <w:p>
                  <w:pPr>
                    <w:spacing w:line="240" w:lineRule="atLeast"/>
                    <w:jc w:val="center"/>
                    <w:rPr>
                      <w:rFonts w:ascii="Times New Roman" w:hAnsi="Times New Roman"/>
                      <w:szCs w:val="21"/>
                      <w:u w:val="none"/>
                    </w:rPr>
                  </w:pPr>
                  <w:bookmarkStart w:id="13" w:name="OLE_LINK1" w:colFirst="2" w:colLast="2"/>
                  <w:r>
                    <w:rPr>
                      <w:rFonts w:ascii="Times New Roman" w:hAnsi="Times New Roman"/>
                      <w:szCs w:val="21"/>
                      <w:u w:val="none"/>
                    </w:rPr>
                    <w:t>大气环境</w:t>
                  </w:r>
                </w:p>
              </w:tc>
              <w:tc>
                <w:tcPr>
                  <w:tcW w:w="974" w:type="pct"/>
                  <w:tcBorders>
                    <w:tl2br w:val="nil"/>
                    <w:tr2bl w:val="nil"/>
                  </w:tcBorders>
                  <w:vAlign w:val="center"/>
                </w:tcPr>
                <w:p>
                  <w:pPr>
                    <w:spacing w:line="240" w:lineRule="atLeast"/>
                    <w:jc w:val="center"/>
                    <w:rPr>
                      <w:rFonts w:hint="default" w:ascii="Times New Roman" w:hAnsi="Times New Roman" w:eastAsia="宋体"/>
                      <w:szCs w:val="21"/>
                      <w:u w:val="none"/>
                      <w:lang w:val="en-US" w:eastAsia="zh-CN"/>
                    </w:rPr>
                  </w:pPr>
                  <w:r>
                    <w:rPr>
                      <w:rFonts w:hint="eastAsia" w:ascii="Times New Roman" w:hAnsi="Times New Roman"/>
                      <w:szCs w:val="21"/>
                      <w:u w:val="none"/>
                      <w:lang w:val="en-US" w:eastAsia="zh-CN"/>
                    </w:rPr>
                    <w:t>西渡中学</w:t>
                  </w:r>
                </w:p>
              </w:tc>
              <w:tc>
                <w:tcPr>
                  <w:tcW w:w="433" w:type="pct"/>
                  <w:tcBorders>
                    <w:tl2br w:val="nil"/>
                    <w:tr2bl w:val="nil"/>
                  </w:tcBorders>
                  <w:vAlign w:val="center"/>
                </w:tcPr>
                <w:p>
                  <w:pPr>
                    <w:spacing w:line="240" w:lineRule="atLeast"/>
                    <w:jc w:val="center"/>
                    <w:rPr>
                      <w:rFonts w:hint="default" w:ascii="Times New Roman" w:hAnsi="Times New Roman" w:eastAsia="宋体"/>
                      <w:szCs w:val="21"/>
                      <w:u w:val="none"/>
                      <w:lang w:val="en-US" w:eastAsia="zh-CN"/>
                    </w:rPr>
                  </w:pPr>
                  <w:r>
                    <w:rPr>
                      <w:rFonts w:hint="eastAsia" w:ascii="Times New Roman" w:hAnsi="Times New Roman"/>
                      <w:szCs w:val="21"/>
                      <w:u w:val="none"/>
                      <w:lang w:val="en-US" w:eastAsia="zh-CN"/>
                    </w:rPr>
                    <w:t>4318</w:t>
                  </w:r>
                </w:p>
              </w:tc>
              <w:tc>
                <w:tcPr>
                  <w:tcW w:w="423" w:type="pct"/>
                  <w:tcBorders>
                    <w:tl2br w:val="nil"/>
                    <w:tr2bl w:val="nil"/>
                  </w:tcBorders>
                  <w:vAlign w:val="center"/>
                </w:tcPr>
                <w:p>
                  <w:pPr>
                    <w:spacing w:line="240" w:lineRule="atLeast"/>
                    <w:jc w:val="center"/>
                    <w:rPr>
                      <w:rFonts w:hint="eastAsia" w:ascii="Times New Roman" w:hAnsi="Times New Roman" w:eastAsia="宋体"/>
                      <w:szCs w:val="21"/>
                      <w:u w:val="none"/>
                      <w:lang w:eastAsia="zh-CN"/>
                    </w:rPr>
                  </w:pPr>
                  <w:r>
                    <w:rPr>
                      <w:rFonts w:hint="eastAsia" w:ascii="Times New Roman" w:hAnsi="Times New Roman"/>
                      <w:szCs w:val="21"/>
                      <w:u w:val="none"/>
                      <w:lang w:val="en-US" w:eastAsia="zh-CN"/>
                    </w:rPr>
                    <w:t xml:space="preserve">-259 </w:t>
                  </w:r>
                </w:p>
              </w:tc>
              <w:tc>
                <w:tcPr>
                  <w:tcW w:w="395" w:type="pct"/>
                  <w:tcBorders>
                    <w:tl2br w:val="nil"/>
                    <w:tr2bl w:val="nil"/>
                  </w:tcBorders>
                  <w:vAlign w:val="center"/>
                </w:tcPr>
                <w:p>
                  <w:pPr>
                    <w:spacing w:line="240" w:lineRule="atLeast"/>
                    <w:jc w:val="center"/>
                    <w:rPr>
                      <w:rFonts w:hint="eastAsia" w:ascii="Times New Roman" w:hAnsi="Times New Roman" w:eastAsia="宋体"/>
                      <w:szCs w:val="21"/>
                      <w:u w:val="none"/>
                      <w:lang w:eastAsia="zh-CN"/>
                    </w:rPr>
                  </w:pPr>
                  <w:r>
                    <w:rPr>
                      <w:rFonts w:hint="eastAsia" w:ascii="Times New Roman" w:hAnsi="Times New Roman"/>
                      <w:szCs w:val="21"/>
                      <w:u w:val="none"/>
                      <w:lang w:val="en-US" w:eastAsia="zh-CN"/>
                    </w:rPr>
                    <w:t>文化区</w:t>
                  </w:r>
                </w:p>
              </w:tc>
              <w:tc>
                <w:tcPr>
                  <w:tcW w:w="648" w:type="pct"/>
                  <w:tcBorders>
                    <w:tl2br w:val="nil"/>
                    <w:tr2bl w:val="nil"/>
                  </w:tcBorders>
                  <w:vAlign w:val="center"/>
                </w:tcPr>
                <w:p>
                  <w:pPr>
                    <w:pStyle w:val="58"/>
                    <w:widowControl w:val="0"/>
                    <w:adjustRightInd/>
                    <w:snapToGrid/>
                    <w:spacing w:before="0" w:line="240" w:lineRule="atLeast"/>
                    <w:ind w:right="0"/>
                    <w:rPr>
                      <w:rFonts w:ascii="Times New Roman" w:hAnsi="Times New Roman"/>
                      <w:szCs w:val="21"/>
                      <w:u w:val="none"/>
                    </w:rPr>
                  </w:pPr>
                  <w:r>
                    <w:rPr>
                      <w:rFonts w:hint="eastAsia" w:ascii="Times New Roman" w:hAnsi="Times New Roman"/>
                      <w:szCs w:val="21"/>
                      <w:u w:val="none"/>
                    </w:rPr>
                    <w:t>约</w:t>
                  </w:r>
                  <w:r>
                    <w:rPr>
                      <w:rFonts w:hint="eastAsia" w:ascii="Times New Roman" w:hAnsi="Times New Roman"/>
                      <w:szCs w:val="21"/>
                      <w:u w:val="none"/>
                      <w:lang w:val="en-US" w:eastAsia="zh-CN"/>
                    </w:rPr>
                    <w:t>1000</w:t>
                  </w:r>
                  <w:r>
                    <w:rPr>
                      <w:rFonts w:hint="eastAsia" w:ascii="Times New Roman" w:hAnsi="Times New Roman"/>
                      <w:szCs w:val="21"/>
                      <w:u w:val="none"/>
                    </w:rPr>
                    <w:t>人</w:t>
                  </w:r>
                </w:p>
              </w:tc>
              <w:tc>
                <w:tcPr>
                  <w:tcW w:w="699" w:type="pct"/>
                  <w:vMerge w:val="restart"/>
                  <w:tcBorders>
                    <w:tl2br w:val="nil"/>
                    <w:tr2bl w:val="nil"/>
                  </w:tcBorders>
                  <w:vAlign w:val="center"/>
                </w:tcPr>
                <w:p>
                  <w:pPr>
                    <w:spacing w:line="240" w:lineRule="atLeast"/>
                    <w:jc w:val="center"/>
                    <w:rPr>
                      <w:rFonts w:ascii="Times New Roman" w:hAnsi="Times New Roman"/>
                      <w:szCs w:val="21"/>
                      <w:u w:val="none"/>
                    </w:rPr>
                  </w:pPr>
                  <w:r>
                    <w:rPr>
                      <w:rFonts w:ascii="Times New Roman" w:hAnsi="Times New Roman"/>
                      <w:szCs w:val="21"/>
                      <w:u w:val="none"/>
                    </w:rPr>
                    <w:t>环境空气质量二级标准</w:t>
                  </w:r>
                </w:p>
              </w:tc>
              <w:tc>
                <w:tcPr>
                  <w:tcW w:w="395" w:type="pct"/>
                  <w:tcBorders>
                    <w:tl2br w:val="nil"/>
                    <w:tr2bl w:val="nil"/>
                  </w:tcBorders>
                  <w:vAlign w:val="center"/>
                </w:tcPr>
                <w:p>
                  <w:pPr>
                    <w:spacing w:line="240" w:lineRule="atLeast"/>
                    <w:jc w:val="center"/>
                    <w:rPr>
                      <w:rFonts w:hint="default" w:ascii="Times New Roman" w:hAnsi="Times New Roman" w:eastAsia="宋体"/>
                      <w:szCs w:val="21"/>
                      <w:u w:val="none"/>
                      <w:lang w:val="en-US" w:eastAsia="zh-CN"/>
                    </w:rPr>
                  </w:pPr>
                  <w:r>
                    <w:rPr>
                      <w:rFonts w:hint="eastAsia" w:ascii="Times New Roman" w:hAnsi="Times New Roman"/>
                      <w:szCs w:val="21"/>
                      <w:u w:val="none"/>
                      <w:lang w:val="en-US" w:eastAsia="zh-CN"/>
                    </w:rPr>
                    <w:t>S</w:t>
                  </w:r>
                </w:p>
              </w:tc>
              <w:tc>
                <w:tcPr>
                  <w:tcW w:w="775" w:type="pct"/>
                  <w:tcBorders>
                    <w:tl2br w:val="nil"/>
                    <w:tr2bl w:val="nil"/>
                  </w:tcBorders>
                  <w:vAlign w:val="center"/>
                </w:tcPr>
                <w:p>
                  <w:pPr>
                    <w:pStyle w:val="58"/>
                    <w:widowControl w:val="0"/>
                    <w:adjustRightInd/>
                    <w:snapToGrid/>
                    <w:spacing w:line="240" w:lineRule="atLeast"/>
                    <w:rPr>
                      <w:rFonts w:hint="default" w:ascii="Times New Roman" w:hAnsi="Times New Roman"/>
                      <w:szCs w:val="21"/>
                      <w:u w:val="none"/>
                      <w:lang w:val="en-US"/>
                    </w:rPr>
                  </w:pPr>
                  <w:r>
                    <w:rPr>
                      <w:rFonts w:hint="eastAsia" w:ascii="Times New Roman" w:hAnsi="Times New Roman"/>
                      <w:szCs w:val="21"/>
                      <w:u w:val="none"/>
                      <w:lang w:val="en-US" w:eastAsia="zh-CN"/>
                    </w:rPr>
                    <w:t>450-500m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55" w:type="pct"/>
                  <w:vMerge w:val="continue"/>
                  <w:tcBorders>
                    <w:tl2br w:val="nil"/>
                    <w:tr2bl w:val="nil"/>
                  </w:tcBorders>
                  <w:vAlign w:val="center"/>
                </w:tcPr>
                <w:p>
                  <w:pPr>
                    <w:spacing w:line="240" w:lineRule="atLeast"/>
                    <w:jc w:val="center"/>
                    <w:rPr>
                      <w:rFonts w:ascii="Times New Roman" w:hAnsi="Times New Roman"/>
                      <w:szCs w:val="21"/>
                      <w:u w:val="none"/>
                    </w:rPr>
                  </w:pPr>
                </w:p>
              </w:tc>
              <w:tc>
                <w:tcPr>
                  <w:tcW w:w="974" w:type="pct"/>
                  <w:tcBorders>
                    <w:tl2br w:val="nil"/>
                    <w:tr2bl w:val="nil"/>
                  </w:tcBorders>
                  <w:vAlign w:val="center"/>
                </w:tcPr>
                <w:p>
                  <w:pPr>
                    <w:spacing w:line="240" w:lineRule="atLeast"/>
                    <w:jc w:val="center"/>
                    <w:rPr>
                      <w:rFonts w:hint="default" w:ascii="Times New Roman" w:hAnsi="Times New Roman"/>
                      <w:szCs w:val="21"/>
                      <w:u w:val="none"/>
                      <w:lang w:val="en-US" w:eastAsia="zh-CN"/>
                    </w:rPr>
                  </w:pPr>
                  <w:r>
                    <w:rPr>
                      <w:rFonts w:hint="eastAsia" w:ascii="Times New Roman" w:hAnsi="Times New Roman"/>
                      <w:szCs w:val="21"/>
                      <w:u w:val="none"/>
                      <w:lang w:val="en-US" w:eastAsia="zh-CN"/>
                    </w:rPr>
                    <w:t>岭陂堂</w:t>
                  </w:r>
                </w:p>
              </w:tc>
              <w:tc>
                <w:tcPr>
                  <w:tcW w:w="433" w:type="pct"/>
                  <w:tcBorders>
                    <w:tl2br w:val="nil"/>
                    <w:tr2bl w:val="nil"/>
                  </w:tcBorders>
                  <w:vAlign w:val="center"/>
                </w:tcPr>
                <w:p>
                  <w:pPr>
                    <w:spacing w:line="240" w:lineRule="atLeast"/>
                    <w:jc w:val="center"/>
                    <w:rPr>
                      <w:rFonts w:hint="default" w:ascii="Times New Roman" w:hAnsi="Times New Roman"/>
                      <w:szCs w:val="21"/>
                      <w:u w:val="none"/>
                      <w:lang w:val="en-US" w:eastAsia="zh-CN"/>
                    </w:rPr>
                  </w:pPr>
                  <w:r>
                    <w:rPr>
                      <w:rFonts w:hint="eastAsia" w:ascii="Times New Roman" w:hAnsi="Times New Roman"/>
                      <w:szCs w:val="21"/>
                      <w:u w:val="none"/>
                      <w:lang w:val="en-US" w:eastAsia="zh-CN"/>
                    </w:rPr>
                    <w:t>-4547</w:t>
                  </w:r>
                </w:p>
              </w:tc>
              <w:tc>
                <w:tcPr>
                  <w:tcW w:w="423" w:type="pct"/>
                  <w:tcBorders>
                    <w:tl2br w:val="nil"/>
                    <w:tr2bl w:val="nil"/>
                  </w:tcBorders>
                  <w:vAlign w:val="center"/>
                </w:tcPr>
                <w:p>
                  <w:pPr>
                    <w:spacing w:line="240" w:lineRule="atLeast"/>
                    <w:jc w:val="center"/>
                    <w:rPr>
                      <w:rFonts w:hint="eastAsia" w:ascii="Times New Roman" w:hAnsi="Times New Roman"/>
                      <w:szCs w:val="21"/>
                      <w:u w:val="none"/>
                      <w:lang w:val="en-US" w:eastAsia="zh-CN"/>
                    </w:rPr>
                  </w:pPr>
                  <w:r>
                    <w:rPr>
                      <w:rFonts w:hint="eastAsia" w:ascii="Times New Roman" w:hAnsi="Times New Roman"/>
                      <w:szCs w:val="21"/>
                      <w:u w:val="none"/>
                      <w:lang w:val="en-US" w:eastAsia="zh-CN"/>
                    </w:rPr>
                    <w:t xml:space="preserve">-254 </w:t>
                  </w:r>
                </w:p>
              </w:tc>
              <w:tc>
                <w:tcPr>
                  <w:tcW w:w="395" w:type="pct"/>
                  <w:tcBorders>
                    <w:tl2br w:val="nil"/>
                    <w:tr2bl w:val="nil"/>
                  </w:tcBorders>
                  <w:vAlign w:val="center"/>
                </w:tcPr>
                <w:p>
                  <w:pPr>
                    <w:spacing w:line="240" w:lineRule="atLeast"/>
                    <w:jc w:val="center"/>
                    <w:rPr>
                      <w:rFonts w:hint="default" w:ascii="Times New Roman" w:hAnsi="Times New Roman"/>
                      <w:szCs w:val="21"/>
                      <w:u w:val="none"/>
                      <w:lang w:val="en-US" w:eastAsia="zh-CN"/>
                    </w:rPr>
                  </w:pPr>
                  <w:r>
                    <w:rPr>
                      <w:rFonts w:hint="eastAsia" w:ascii="Times New Roman" w:hAnsi="Times New Roman"/>
                      <w:szCs w:val="21"/>
                      <w:u w:val="none"/>
                      <w:lang w:val="en-US" w:eastAsia="zh-CN"/>
                    </w:rPr>
                    <w:t>居住区</w:t>
                  </w:r>
                </w:p>
              </w:tc>
              <w:tc>
                <w:tcPr>
                  <w:tcW w:w="648" w:type="pct"/>
                  <w:tcBorders>
                    <w:tl2br w:val="nil"/>
                    <w:tr2bl w:val="nil"/>
                  </w:tcBorders>
                  <w:vAlign w:val="center"/>
                </w:tcPr>
                <w:p>
                  <w:pPr>
                    <w:pStyle w:val="58"/>
                    <w:widowControl w:val="0"/>
                    <w:adjustRightInd/>
                    <w:snapToGrid/>
                    <w:spacing w:before="0" w:line="240" w:lineRule="atLeast"/>
                    <w:ind w:right="0"/>
                    <w:rPr>
                      <w:rFonts w:hint="default" w:ascii="Times New Roman" w:hAnsi="Times New Roman" w:eastAsia="宋体"/>
                      <w:szCs w:val="21"/>
                      <w:u w:val="none"/>
                      <w:lang w:val="en-US" w:eastAsia="zh-CN"/>
                    </w:rPr>
                  </w:pPr>
                  <w:r>
                    <w:rPr>
                      <w:rFonts w:hint="eastAsia" w:ascii="Times New Roman" w:hAnsi="Times New Roman"/>
                      <w:szCs w:val="21"/>
                      <w:u w:val="none"/>
                      <w:lang w:val="en-US" w:eastAsia="zh-CN"/>
                    </w:rPr>
                    <w:t>30户、约900人</w:t>
                  </w:r>
                </w:p>
              </w:tc>
              <w:tc>
                <w:tcPr>
                  <w:tcW w:w="699" w:type="pct"/>
                  <w:vMerge w:val="continue"/>
                  <w:tcBorders>
                    <w:tl2br w:val="nil"/>
                    <w:tr2bl w:val="nil"/>
                  </w:tcBorders>
                  <w:vAlign w:val="center"/>
                </w:tcPr>
                <w:p>
                  <w:pPr>
                    <w:spacing w:line="240" w:lineRule="atLeast"/>
                    <w:jc w:val="center"/>
                    <w:rPr>
                      <w:rFonts w:ascii="Times New Roman" w:hAnsi="Times New Roman"/>
                      <w:szCs w:val="21"/>
                      <w:u w:val="none"/>
                    </w:rPr>
                  </w:pPr>
                </w:p>
              </w:tc>
              <w:tc>
                <w:tcPr>
                  <w:tcW w:w="395" w:type="pct"/>
                  <w:tcBorders>
                    <w:tl2br w:val="nil"/>
                    <w:tr2bl w:val="nil"/>
                  </w:tcBorders>
                  <w:vAlign w:val="center"/>
                </w:tcPr>
                <w:p>
                  <w:pPr>
                    <w:spacing w:line="240" w:lineRule="atLeast"/>
                    <w:jc w:val="center"/>
                    <w:rPr>
                      <w:rFonts w:hint="default" w:ascii="Times New Roman" w:hAnsi="Times New Roman"/>
                      <w:szCs w:val="21"/>
                      <w:u w:val="none"/>
                      <w:lang w:val="en-US" w:eastAsia="zh-CN"/>
                    </w:rPr>
                  </w:pPr>
                  <w:r>
                    <w:rPr>
                      <w:rFonts w:hint="eastAsia" w:ascii="Times New Roman" w:hAnsi="Times New Roman"/>
                      <w:szCs w:val="21"/>
                      <w:u w:val="none"/>
                      <w:lang w:val="en-US" w:eastAsia="zh-CN"/>
                    </w:rPr>
                    <w:t>N</w:t>
                  </w:r>
                </w:p>
              </w:tc>
              <w:tc>
                <w:tcPr>
                  <w:tcW w:w="775" w:type="pct"/>
                  <w:tcBorders>
                    <w:tl2br w:val="nil"/>
                    <w:tr2bl w:val="nil"/>
                  </w:tcBorders>
                  <w:vAlign w:val="center"/>
                </w:tcPr>
                <w:p>
                  <w:pPr>
                    <w:pStyle w:val="58"/>
                    <w:widowControl w:val="0"/>
                    <w:adjustRightInd/>
                    <w:snapToGrid/>
                    <w:spacing w:line="240" w:lineRule="atLeast"/>
                    <w:rPr>
                      <w:rFonts w:hint="default" w:ascii="Times New Roman" w:hAnsi="Times New Roman"/>
                      <w:szCs w:val="21"/>
                      <w:u w:val="none"/>
                      <w:lang w:val="en-US" w:eastAsia="zh-CN"/>
                    </w:rPr>
                  </w:pPr>
                  <w:r>
                    <w:rPr>
                      <w:rFonts w:hint="eastAsia" w:ascii="Times New Roman" w:hAnsi="Times New Roman"/>
                      <w:szCs w:val="21"/>
                      <w:u w:val="none"/>
                      <w:lang w:val="en-US" w:eastAsia="zh-CN"/>
                    </w:rPr>
                    <w:t>380-400m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255" w:type="pct"/>
                  <w:vMerge w:val="continue"/>
                  <w:tcBorders>
                    <w:tl2br w:val="nil"/>
                    <w:tr2bl w:val="nil"/>
                  </w:tcBorders>
                  <w:vAlign w:val="center"/>
                </w:tcPr>
                <w:p>
                  <w:pPr>
                    <w:spacing w:line="240" w:lineRule="atLeast"/>
                    <w:jc w:val="center"/>
                    <w:rPr>
                      <w:rFonts w:ascii="Times New Roman" w:hAnsi="Times New Roman"/>
                      <w:szCs w:val="21"/>
                      <w:u w:val="none"/>
                    </w:rPr>
                  </w:pPr>
                </w:p>
              </w:tc>
              <w:tc>
                <w:tcPr>
                  <w:tcW w:w="974" w:type="pct"/>
                  <w:vMerge w:val="restart"/>
                  <w:tcBorders>
                    <w:tl2br w:val="nil"/>
                    <w:tr2bl w:val="nil"/>
                  </w:tcBorders>
                  <w:vAlign w:val="center"/>
                </w:tcPr>
                <w:p>
                  <w:pPr>
                    <w:spacing w:line="240" w:lineRule="atLeast"/>
                    <w:jc w:val="center"/>
                    <w:rPr>
                      <w:rFonts w:hint="default" w:ascii="Times New Roman" w:hAnsi="Times New Roman"/>
                      <w:szCs w:val="21"/>
                      <w:u w:val="none"/>
                      <w:lang w:val="en-US" w:eastAsia="zh-CN"/>
                    </w:rPr>
                  </w:pPr>
                  <w:r>
                    <w:rPr>
                      <w:rFonts w:hint="eastAsia" w:ascii="Times New Roman" w:hAnsi="Times New Roman"/>
                      <w:szCs w:val="21"/>
                      <w:u w:val="none"/>
                      <w:lang w:val="en-US" w:eastAsia="zh-CN"/>
                    </w:rPr>
                    <w:t>探子堂</w:t>
                  </w:r>
                </w:p>
              </w:tc>
              <w:tc>
                <w:tcPr>
                  <w:tcW w:w="433" w:type="pct"/>
                  <w:vMerge w:val="restart"/>
                  <w:tcBorders>
                    <w:tl2br w:val="nil"/>
                    <w:tr2bl w:val="nil"/>
                  </w:tcBorders>
                  <w:vAlign w:val="center"/>
                </w:tcPr>
                <w:p>
                  <w:pPr>
                    <w:spacing w:line="240" w:lineRule="atLeast"/>
                    <w:jc w:val="center"/>
                    <w:rPr>
                      <w:rFonts w:hint="default" w:ascii="Times New Roman" w:hAnsi="Times New Roman"/>
                      <w:szCs w:val="21"/>
                      <w:u w:val="none"/>
                      <w:lang w:val="en-US" w:eastAsia="zh-CN"/>
                    </w:rPr>
                  </w:pPr>
                  <w:r>
                    <w:rPr>
                      <w:rFonts w:hint="eastAsia" w:ascii="Times New Roman" w:hAnsi="Times New Roman"/>
                      <w:szCs w:val="21"/>
                      <w:u w:val="none"/>
                      <w:lang w:val="en-US" w:eastAsia="zh-CN"/>
                    </w:rPr>
                    <w:t>1617</w:t>
                  </w:r>
                </w:p>
              </w:tc>
              <w:tc>
                <w:tcPr>
                  <w:tcW w:w="423" w:type="pct"/>
                  <w:vMerge w:val="restart"/>
                  <w:tcBorders>
                    <w:tl2br w:val="nil"/>
                    <w:tr2bl w:val="nil"/>
                  </w:tcBorders>
                  <w:vAlign w:val="center"/>
                </w:tcPr>
                <w:p>
                  <w:pPr>
                    <w:spacing w:line="240" w:lineRule="atLeast"/>
                    <w:jc w:val="center"/>
                    <w:rPr>
                      <w:rFonts w:hint="default" w:ascii="Times New Roman" w:hAnsi="Times New Roman"/>
                      <w:szCs w:val="21"/>
                      <w:u w:val="none"/>
                      <w:lang w:val="en-US" w:eastAsia="zh-CN"/>
                    </w:rPr>
                  </w:pPr>
                  <w:r>
                    <w:rPr>
                      <w:rFonts w:hint="eastAsia" w:ascii="Times New Roman" w:hAnsi="Times New Roman"/>
                      <w:szCs w:val="21"/>
                      <w:u w:val="none"/>
                      <w:lang w:val="en-US" w:eastAsia="zh-CN"/>
                    </w:rPr>
                    <w:t>-1360</w:t>
                  </w:r>
                </w:p>
              </w:tc>
              <w:tc>
                <w:tcPr>
                  <w:tcW w:w="395" w:type="pct"/>
                  <w:vMerge w:val="restart"/>
                  <w:tcBorders>
                    <w:tl2br w:val="nil"/>
                    <w:tr2bl w:val="nil"/>
                  </w:tcBorders>
                  <w:vAlign w:val="center"/>
                </w:tcPr>
                <w:p>
                  <w:pPr>
                    <w:spacing w:line="240" w:lineRule="atLeast"/>
                    <w:jc w:val="center"/>
                    <w:rPr>
                      <w:rFonts w:hint="default" w:ascii="Times New Roman" w:hAnsi="Times New Roman"/>
                      <w:szCs w:val="21"/>
                      <w:u w:val="none"/>
                      <w:lang w:val="en-US" w:eastAsia="zh-CN"/>
                    </w:rPr>
                  </w:pPr>
                  <w:r>
                    <w:rPr>
                      <w:rFonts w:hint="eastAsia" w:ascii="Times New Roman" w:hAnsi="Times New Roman"/>
                      <w:szCs w:val="21"/>
                      <w:u w:val="none"/>
                      <w:lang w:val="en-US" w:eastAsia="zh-CN"/>
                    </w:rPr>
                    <w:t>居住区</w:t>
                  </w:r>
                </w:p>
              </w:tc>
              <w:tc>
                <w:tcPr>
                  <w:tcW w:w="648" w:type="pct"/>
                  <w:tcBorders>
                    <w:tl2br w:val="nil"/>
                    <w:tr2bl w:val="nil"/>
                  </w:tcBorders>
                  <w:vAlign w:val="center"/>
                </w:tcPr>
                <w:p>
                  <w:pPr>
                    <w:pStyle w:val="58"/>
                    <w:widowControl w:val="0"/>
                    <w:adjustRightInd/>
                    <w:snapToGrid/>
                    <w:spacing w:before="0" w:line="240" w:lineRule="atLeast"/>
                    <w:ind w:right="0"/>
                    <w:rPr>
                      <w:rFonts w:hint="default" w:ascii="Times New Roman" w:hAnsi="Times New Roman" w:eastAsia="宋体"/>
                      <w:szCs w:val="21"/>
                      <w:u w:val="none"/>
                      <w:lang w:val="en-US" w:eastAsia="zh-CN"/>
                    </w:rPr>
                  </w:pPr>
                  <w:r>
                    <w:rPr>
                      <w:rFonts w:hint="eastAsia" w:ascii="Times New Roman" w:hAnsi="Times New Roman"/>
                      <w:szCs w:val="21"/>
                      <w:u w:val="none"/>
                      <w:lang w:val="en-US" w:eastAsia="zh-CN"/>
                    </w:rPr>
                    <w:t>50户、约1500人</w:t>
                  </w:r>
                </w:p>
              </w:tc>
              <w:tc>
                <w:tcPr>
                  <w:tcW w:w="699" w:type="pct"/>
                  <w:vMerge w:val="continue"/>
                  <w:tcBorders>
                    <w:tl2br w:val="nil"/>
                    <w:tr2bl w:val="nil"/>
                  </w:tcBorders>
                  <w:vAlign w:val="center"/>
                </w:tcPr>
                <w:p>
                  <w:pPr>
                    <w:spacing w:line="240" w:lineRule="atLeast"/>
                    <w:jc w:val="center"/>
                    <w:rPr>
                      <w:rFonts w:ascii="Times New Roman" w:hAnsi="Times New Roman"/>
                      <w:szCs w:val="21"/>
                      <w:u w:val="none"/>
                    </w:rPr>
                  </w:pPr>
                </w:p>
              </w:tc>
              <w:tc>
                <w:tcPr>
                  <w:tcW w:w="395" w:type="pct"/>
                  <w:tcBorders>
                    <w:tl2br w:val="nil"/>
                    <w:tr2bl w:val="nil"/>
                  </w:tcBorders>
                  <w:vAlign w:val="center"/>
                </w:tcPr>
                <w:p>
                  <w:pPr>
                    <w:spacing w:line="240" w:lineRule="atLeast"/>
                    <w:jc w:val="center"/>
                    <w:rPr>
                      <w:rFonts w:hint="default" w:ascii="Times New Roman" w:hAnsi="Times New Roman"/>
                      <w:szCs w:val="21"/>
                      <w:u w:val="none"/>
                      <w:lang w:val="en-US" w:eastAsia="zh-CN"/>
                    </w:rPr>
                  </w:pPr>
                  <w:r>
                    <w:rPr>
                      <w:rFonts w:hint="eastAsia" w:ascii="Times New Roman" w:hAnsi="Times New Roman"/>
                      <w:szCs w:val="21"/>
                      <w:u w:val="none"/>
                      <w:lang w:val="en-US" w:eastAsia="zh-CN"/>
                    </w:rPr>
                    <w:t>N</w:t>
                  </w:r>
                </w:p>
              </w:tc>
              <w:tc>
                <w:tcPr>
                  <w:tcW w:w="775" w:type="pct"/>
                  <w:tcBorders>
                    <w:tl2br w:val="nil"/>
                    <w:tr2bl w:val="nil"/>
                  </w:tcBorders>
                  <w:vAlign w:val="center"/>
                </w:tcPr>
                <w:p>
                  <w:pPr>
                    <w:pStyle w:val="58"/>
                    <w:widowControl w:val="0"/>
                    <w:adjustRightInd/>
                    <w:snapToGrid/>
                    <w:spacing w:line="240" w:lineRule="atLeast"/>
                    <w:jc w:val="both"/>
                    <w:rPr>
                      <w:rFonts w:hint="default" w:ascii="Times New Roman" w:hAnsi="Times New Roman"/>
                      <w:szCs w:val="21"/>
                      <w:u w:val="none"/>
                      <w:lang w:val="en-US" w:eastAsia="zh-CN"/>
                    </w:rPr>
                  </w:pPr>
                  <w:r>
                    <w:rPr>
                      <w:rFonts w:hint="eastAsia" w:ascii="Times New Roman" w:hAnsi="Times New Roman"/>
                      <w:szCs w:val="21"/>
                      <w:u w:val="none"/>
                      <w:lang w:val="en-US" w:eastAsia="zh-CN"/>
                    </w:rPr>
                    <w:t>150-160m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255" w:type="pct"/>
                  <w:vMerge w:val="continue"/>
                  <w:tcBorders>
                    <w:tl2br w:val="nil"/>
                    <w:tr2bl w:val="nil"/>
                  </w:tcBorders>
                  <w:vAlign w:val="center"/>
                </w:tcPr>
                <w:p>
                  <w:pPr>
                    <w:pStyle w:val="58"/>
                    <w:widowControl w:val="0"/>
                    <w:adjustRightInd/>
                    <w:snapToGrid/>
                    <w:spacing w:before="0" w:line="240" w:lineRule="atLeast"/>
                    <w:ind w:right="0"/>
                  </w:pPr>
                </w:p>
              </w:tc>
              <w:tc>
                <w:tcPr>
                  <w:tcW w:w="974" w:type="pct"/>
                  <w:vMerge w:val="continue"/>
                  <w:tcBorders>
                    <w:tl2br w:val="nil"/>
                    <w:tr2bl w:val="nil"/>
                  </w:tcBorders>
                  <w:vAlign w:val="center"/>
                </w:tcPr>
                <w:p>
                  <w:pPr>
                    <w:pStyle w:val="58"/>
                    <w:widowControl w:val="0"/>
                    <w:adjustRightInd/>
                    <w:snapToGrid/>
                    <w:spacing w:before="0" w:line="240" w:lineRule="atLeast"/>
                    <w:ind w:right="0"/>
                  </w:pPr>
                </w:p>
              </w:tc>
              <w:tc>
                <w:tcPr>
                  <w:tcW w:w="433" w:type="pct"/>
                  <w:vMerge w:val="continue"/>
                  <w:tcBorders>
                    <w:tl2br w:val="nil"/>
                    <w:tr2bl w:val="nil"/>
                  </w:tcBorders>
                  <w:vAlign w:val="center"/>
                </w:tcPr>
                <w:p>
                  <w:pPr>
                    <w:pStyle w:val="58"/>
                    <w:widowControl w:val="0"/>
                    <w:adjustRightInd/>
                    <w:snapToGrid/>
                    <w:spacing w:before="0" w:line="240" w:lineRule="atLeast"/>
                    <w:ind w:right="0"/>
                  </w:pPr>
                </w:p>
              </w:tc>
              <w:tc>
                <w:tcPr>
                  <w:tcW w:w="423" w:type="pct"/>
                  <w:vMerge w:val="continue"/>
                  <w:tcBorders>
                    <w:tl2br w:val="nil"/>
                    <w:tr2bl w:val="nil"/>
                  </w:tcBorders>
                  <w:vAlign w:val="center"/>
                </w:tcPr>
                <w:p>
                  <w:pPr>
                    <w:pStyle w:val="58"/>
                    <w:widowControl w:val="0"/>
                    <w:adjustRightInd/>
                    <w:snapToGrid/>
                    <w:spacing w:before="0" w:line="240" w:lineRule="atLeast"/>
                    <w:ind w:right="0"/>
                  </w:pPr>
                </w:p>
              </w:tc>
              <w:tc>
                <w:tcPr>
                  <w:tcW w:w="395" w:type="pct"/>
                  <w:vMerge w:val="continue"/>
                  <w:tcBorders>
                    <w:tl2br w:val="nil"/>
                    <w:tr2bl w:val="nil"/>
                  </w:tcBorders>
                  <w:vAlign w:val="center"/>
                </w:tcPr>
                <w:p>
                  <w:pPr>
                    <w:pStyle w:val="58"/>
                    <w:widowControl w:val="0"/>
                    <w:adjustRightInd/>
                    <w:snapToGrid/>
                    <w:spacing w:before="0" w:line="240" w:lineRule="atLeast"/>
                    <w:ind w:right="0"/>
                  </w:pPr>
                </w:p>
              </w:tc>
              <w:tc>
                <w:tcPr>
                  <w:tcW w:w="648" w:type="pct"/>
                  <w:tcBorders>
                    <w:tl2br w:val="nil"/>
                    <w:tr2bl w:val="nil"/>
                  </w:tcBorders>
                  <w:vAlign w:val="center"/>
                </w:tcPr>
                <w:p>
                  <w:pPr>
                    <w:pStyle w:val="58"/>
                    <w:widowControl w:val="0"/>
                    <w:adjustRightInd/>
                    <w:snapToGrid/>
                    <w:spacing w:before="0" w:line="240" w:lineRule="atLeast"/>
                    <w:ind w:right="0"/>
                    <w:rPr>
                      <w:rFonts w:hint="default" w:ascii="Times New Roman" w:hAnsi="Times New Roman"/>
                      <w:szCs w:val="21"/>
                      <w:u w:val="none"/>
                      <w:lang w:val="en-US" w:eastAsia="zh-CN"/>
                    </w:rPr>
                  </w:pPr>
                  <w:r>
                    <w:rPr>
                      <w:rFonts w:hint="eastAsia" w:ascii="Times New Roman" w:hAnsi="Times New Roman"/>
                      <w:szCs w:val="21"/>
                      <w:u w:val="none"/>
                      <w:lang w:val="en-US" w:eastAsia="zh-CN"/>
                    </w:rPr>
                    <w:t>10户、约30人</w:t>
                  </w:r>
                </w:p>
              </w:tc>
              <w:tc>
                <w:tcPr>
                  <w:tcW w:w="699" w:type="pct"/>
                  <w:vMerge w:val="continue"/>
                  <w:tcBorders>
                    <w:tl2br w:val="nil"/>
                    <w:tr2bl w:val="nil"/>
                  </w:tcBorders>
                  <w:vAlign w:val="center"/>
                </w:tcPr>
                <w:p>
                  <w:pPr>
                    <w:pStyle w:val="58"/>
                    <w:widowControl w:val="0"/>
                    <w:adjustRightInd/>
                    <w:snapToGrid/>
                    <w:spacing w:before="0" w:line="240" w:lineRule="atLeast"/>
                    <w:ind w:right="0"/>
                    <w:rPr>
                      <w:rFonts w:hint="eastAsia" w:ascii="Times New Roman" w:hAnsi="Times New Roman"/>
                      <w:szCs w:val="21"/>
                      <w:u w:val="none"/>
                      <w:lang w:val="en-US" w:eastAsia="zh-CN"/>
                    </w:rPr>
                  </w:pPr>
                </w:p>
              </w:tc>
              <w:tc>
                <w:tcPr>
                  <w:tcW w:w="395" w:type="pct"/>
                  <w:tcBorders>
                    <w:tl2br w:val="nil"/>
                    <w:tr2bl w:val="nil"/>
                  </w:tcBorders>
                  <w:vAlign w:val="center"/>
                </w:tcPr>
                <w:p>
                  <w:pPr>
                    <w:pStyle w:val="58"/>
                    <w:widowControl w:val="0"/>
                    <w:adjustRightInd/>
                    <w:snapToGrid/>
                    <w:spacing w:before="0" w:line="240" w:lineRule="atLeast"/>
                    <w:ind w:right="0"/>
                    <w:rPr>
                      <w:rFonts w:hint="eastAsia" w:ascii="Times New Roman" w:hAnsi="Times New Roman"/>
                      <w:szCs w:val="21"/>
                      <w:u w:val="none"/>
                      <w:lang w:val="en-US" w:eastAsia="zh-CN"/>
                    </w:rPr>
                  </w:pPr>
                  <w:r>
                    <w:rPr>
                      <w:rFonts w:hint="eastAsia" w:ascii="Times New Roman" w:hAnsi="Times New Roman"/>
                      <w:szCs w:val="21"/>
                      <w:u w:val="none"/>
                      <w:lang w:val="en-US" w:eastAsia="zh-CN"/>
                    </w:rPr>
                    <w:t>W</w:t>
                  </w:r>
                </w:p>
              </w:tc>
              <w:tc>
                <w:tcPr>
                  <w:tcW w:w="775" w:type="pct"/>
                  <w:tcBorders>
                    <w:tl2br w:val="nil"/>
                    <w:tr2bl w:val="nil"/>
                  </w:tcBorders>
                  <w:vAlign w:val="center"/>
                </w:tcPr>
                <w:p>
                  <w:pPr>
                    <w:pStyle w:val="58"/>
                    <w:widowControl w:val="0"/>
                    <w:adjustRightInd/>
                    <w:snapToGrid/>
                    <w:spacing w:before="0" w:line="240" w:lineRule="atLeast"/>
                    <w:ind w:right="0"/>
                    <w:rPr>
                      <w:rFonts w:hint="default" w:ascii="Times New Roman" w:hAnsi="Times New Roman"/>
                      <w:szCs w:val="21"/>
                      <w:u w:val="none"/>
                      <w:lang w:val="en-US" w:eastAsia="zh-CN"/>
                    </w:rPr>
                  </w:pPr>
                  <w:r>
                    <w:rPr>
                      <w:rFonts w:hint="eastAsia" w:ascii="Times New Roman" w:hAnsi="Times New Roman"/>
                      <w:szCs w:val="21"/>
                      <w:u w:val="none"/>
                      <w:lang w:val="en-US" w:eastAsia="zh-CN"/>
                    </w:rPr>
                    <w:t>250-260m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255" w:type="pct"/>
                  <w:vMerge w:val="continue"/>
                  <w:tcBorders>
                    <w:tl2br w:val="nil"/>
                    <w:tr2bl w:val="nil"/>
                  </w:tcBorders>
                  <w:vAlign w:val="center"/>
                </w:tcPr>
                <w:p>
                  <w:pPr>
                    <w:pStyle w:val="58"/>
                    <w:widowControl w:val="0"/>
                    <w:adjustRightInd/>
                    <w:snapToGrid/>
                    <w:spacing w:before="0" w:line="240" w:lineRule="atLeast"/>
                    <w:ind w:right="0"/>
                  </w:pPr>
                </w:p>
              </w:tc>
              <w:tc>
                <w:tcPr>
                  <w:tcW w:w="974" w:type="pct"/>
                  <w:tcBorders>
                    <w:tl2br w:val="nil"/>
                    <w:tr2bl w:val="nil"/>
                  </w:tcBorders>
                  <w:vAlign w:val="center"/>
                </w:tcPr>
                <w:p>
                  <w:pPr>
                    <w:pStyle w:val="58"/>
                    <w:widowControl w:val="0"/>
                    <w:adjustRightInd/>
                    <w:snapToGrid/>
                    <w:spacing w:before="0" w:line="240" w:lineRule="atLeast"/>
                    <w:ind w:right="0"/>
                    <w:rPr>
                      <w:rFonts w:hint="default" w:eastAsia="宋体"/>
                      <w:lang w:val="en-US" w:eastAsia="zh-CN"/>
                    </w:rPr>
                  </w:pPr>
                  <w:r>
                    <w:rPr>
                      <w:rFonts w:hint="eastAsia"/>
                      <w:lang w:val="en-US" w:eastAsia="zh-CN"/>
                    </w:rPr>
                    <w:t>杜雅堂</w:t>
                  </w:r>
                </w:p>
              </w:tc>
              <w:tc>
                <w:tcPr>
                  <w:tcW w:w="433" w:type="pct"/>
                  <w:tcBorders>
                    <w:tl2br w:val="nil"/>
                    <w:tr2bl w:val="nil"/>
                  </w:tcBorders>
                  <w:vAlign w:val="center"/>
                </w:tcPr>
                <w:p>
                  <w:pPr>
                    <w:pStyle w:val="58"/>
                    <w:widowControl w:val="0"/>
                    <w:adjustRightInd/>
                    <w:snapToGrid/>
                    <w:spacing w:before="0" w:line="240" w:lineRule="atLeast"/>
                    <w:ind w:right="0"/>
                    <w:rPr>
                      <w:rFonts w:hint="default"/>
                      <w:lang w:val="en-US"/>
                    </w:rPr>
                  </w:pPr>
                  <w:r>
                    <w:rPr>
                      <w:rFonts w:hint="eastAsia" w:ascii="Times New Roman" w:hAnsi="Times New Roman"/>
                      <w:szCs w:val="21"/>
                      <w:u w:val="none"/>
                      <w:lang w:val="en-US" w:eastAsia="zh-CN"/>
                    </w:rPr>
                    <w:t>-810</w:t>
                  </w:r>
                </w:p>
              </w:tc>
              <w:tc>
                <w:tcPr>
                  <w:tcW w:w="423" w:type="pct"/>
                  <w:tcBorders>
                    <w:tl2br w:val="nil"/>
                    <w:tr2bl w:val="nil"/>
                  </w:tcBorders>
                  <w:vAlign w:val="center"/>
                </w:tcPr>
                <w:p>
                  <w:pPr>
                    <w:pStyle w:val="58"/>
                    <w:widowControl w:val="0"/>
                    <w:adjustRightInd/>
                    <w:snapToGrid/>
                    <w:spacing w:before="0" w:line="240" w:lineRule="atLeast"/>
                    <w:ind w:right="0"/>
                    <w:rPr>
                      <w:rFonts w:hint="default" w:eastAsia="宋体"/>
                      <w:lang w:val="en-US" w:eastAsia="zh-CN"/>
                    </w:rPr>
                  </w:pPr>
                  <w:r>
                    <w:rPr>
                      <w:rFonts w:hint="eastAsia"/>
                      <w:lang w:val="en-US" w:eastAsia="zh-CN"/>
                    </w:rPr>
                    <w:t>1139</w:t>
                  </w:r>
                </w:p>
              </w:tc>
              <w:tc>
                <w:tcPr>
                  <w:tcW w:w="395" w:type="pct"/>
                  <w:tcBorders>
                    <w:tl2br w:val="nil"/>
                    <w:tr2bl w:val="nil"/>
                  </w:tcBorders>
                  <w:vAlign w:val="center"/>
                </w:tcPr>
                <w:p>
                  <w:pPr>
                    <w:pStyle w:val="58"/>
                    <w:widowControl w:val="0"/>
                    <w:adjustRightInd/>
                    <w:snapToGrid/>
                    <w:spacing w:before="0" w:line="240" w:lineRule="atLeast"/>
                    <w:ind w:right="0"/>
                  </w:pPr>
                  <w:r>
                    <w:rPr>
                      <w:rFonts w:hint="eastAsia" w:ascii="Times New Roman" w:hAnsi="Times New Roman"/>
                      <w:szCs w:val="21"/>
                      <w:u w:val="none"/>
                      <w:lang w:val="en-US" w:eastAsia="zh-CN"/>
                    </w:rPr>
                    <w:t>居住区</w:t>
                  </w:r>
                </w:p>
              </w:tc>
              <w:tc>
                <w:tcPr>
                  <w:tcW w:w="648" w:type="pct"/>
                  <w:tcBorders>
                    <w:tl2br w:val="nil"/>
                    <w:tr2bl w:val="nil"/>
                  </w:tcBorders>
                  <w:vAlign w:val="center"/>
                </w:tcPr>
                <w:p>
                  <w:pPr>
                    <w:pStyle w:val="58"/>
                    <w:widowControl w:val="0"/>
                    <w:adjustRightInd/>
                    <w:snapToGrid/>
                    <w:spacing w:before="0" w:line="240" w:lineRule="atLeast"/>
                    <w:ind w:right="0"/>
                    <w:rPr>
                      <w:rFonts w:hint="default" w:ascii="Times New Roman" w:hAnsi="Times New Roman"/>
                      <w:szCs w:val="21"/>
                      <w:u w:val="none"/>
                      <w:lang w:val="en-US" w:eastAsia="zh-CN"/>
                    </w:rPr>
                  </w:pPr>
                  <w:r>
                    <w:rPr>
                      <w:rFonts w:hint="eastAsia" w:ascii="Times New Roman" w:hAnsi="Times New Roman"/>
                      <w:szCs w:val="21"/>
                      <w:u w:val="none"/>
                      <w:lang w:val="en-US" w:eastAsia="zh-CN"/>
                    </w:rPr>
                    <w:t>25户、约750人</w:t>
                  </w:r>
                </w:p>
              </w:tc>
              <w:tc>
                <w:tcPr>
                  <w:tcW w:w="699" w:type="pct"/>
                  <w:vMerge w:val="continue"/>
                  <w:tcBorders>
                    <w:tl2br w:val="nil"/>
                    <w:tr2bl w:val="nil"/>
                  </w:tcBorders>
                  <w:vAlign w:val="center"/>
                </w:tcPr>
                <w:p>
                  <w:pPr>
                    <w:pStyle w:val="58"/>
                    <w:widowControl w:val="0"/>
                    <w:adjustRightInd/>
                    <w:snapToGrid/>
                    <w:spacing w:before="0" w:line="240" w:lineRule="atLeast"/>
                    <w:ind w:right="0"/>
                    <w:rPr>
                      <w:rFonts w:hint="eastAsia" w:ascii="Times New Roman" w:hAnsi="Times New Roman"/>
                      <w:szCs w:val="21"/>
                      <w:u w:val="none"/>
                      <w:lang w:val="en-US" w:eastAsia="zh-CN"/>
                    </w:rPr>
                  </w:pPr>
                </w:p>
              </w:tc>
              <w:tc>
                <w:tcPr>
                  <w:tcW w:w="395" w:type="pct"/>
                  <w:tcBorders>
                    <w:tl2br w:val="nil"/>
                    <w:tr2bl w:val="nil"/>
                  </w:tcBorders>
                  <w:vAlign w:val="center"/>
                </w:tcPr>
                <w:p>
                  <w:pPr>
                    <w:pStyle w:val="58"/>
                    <w:widowControl w:val="0"/>
                    <w:adjustRightInd/>
                    <w:snapToGrid/>
                    <w:spacing w:before="0" w:line="240" w:lineRule="atLeast"/>
                    <w:ind w:right="0"/>
                    <w:rPr>
                      <w:rFonts w:hint="default" w:ascii="Times New Roman" w:hAnsi="Times New Roman"/>
                      <w:szCs w:val="21"/>
                      <w:u w:val="none"/>
                      <w:lang w:val="en-US" w:eastAsia="zh-CN"/>
                    </w:rPr>
                  </w:pPr>
                  <w:r>
                    <w:rPr>
                      <w:rFonts w:hint="eastAsia" w:ascii="Times New Roman" w:hAnsi="Times New Roman"/>
                      <w:szCs w:val="21"/>
                      <w:u w:val="none"/>
                      <w:lang w:val="en-US" w:eastAsia="zh-CN"/>
                    </w:rPr>
                    <w:t>SW</w:t>
                  </w:r>
                </w:p>
              </w:tc>
              <w:tc>
                <w:tcPr>
                  <w:tcW w:w="775" w:type="pct"/>
                  <w:tcBorders>
                    <w:tl2br w:val="nil"/>
                    <w:tr2bl w:val="nil"/>
                  </w:tcBorders>
                  <w:vAlign w:val="center"/>
                </w:tcPr>
                <w:p>
                  <w:pPr>
                    <w:pStyle w:val="58"/>
                    <w:widowControl w:val="0"/>
                    <w:adjustRightInd/>
                    <w:snapToGrid/>
                    <w:spacing w:before="0" w:line="240" w:lineRule="atLeast"/>
                    <w:ind w:right="0"/>
                    <w:rPr>
                      <w:rFonts w:hint="default" w:ascii="Times New Roman" w:hAnsi="Times New Roman"/>
                      <w:szCs w:val="21"/>
                      <w:u w:val="none"/>
                      <w:lang w:val="en-US" w:eastAsia="zh-CN"/>
                    </w:rPr>
                  </w:pPr>
                  <w:r>
                    <w:rPr>
                      <w:rFonts w:hint="eastAsia" w:ascii="Times New Roman" w:hAnsi="Times New Roman"/>
                      <w:szCs w:val="21"/>
                      <w:u w:val="none"/>
                      <w:lang w:val="en-US" w:eastAsia="zh-CN"/>
                    </w:rPr>
                    <w:t>380-400m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255" w:type="pct"/>
                  <w:vMerge w:val="continue"/>
                  <w:tcBorders>
                    <w:tl2br w:val="nil"/>
                    <w:tr2bl w:val="nil"/>
                  </w:tcBorders>
                  <w:vAlign w:val="center"/>
                </w:tcPr>
                <w:p>
                  <w:pPr>
                    <w:pStyle w:val="58"/>
                    <w:widowControl w:val="0"/>
                    <w:adjustRightInd/>
                    <w:snapToGrid/>
                    <w:spacing w:before="0" w:line="240" w:lineRule="atLeast"/>
                    <w:ind w:right="0"/>
                  </w:pPr>
                </w:p>
              </w:tc>
              <w:tc>
                <w:tcPr>
                  <w:tcW w:w="974" w:type="pct"/>
                  <w:tcBorders>
                    <w:tl2br w:val="nil"/>
                    <w:tr2bl w:val="nil"/>
                  </w:tcBorders>
                  <w:vAlign w:val="center"/>
                </w:tcPr>
                <w:p>
                  <w:pPr>
                    <w:pStyle w:val="58"/>
                    <w:widowControl w:val="0"/>
                    <w:adjustRightInd/>
                    <w:snapToGrid/>
                    <w:spacing w:before="0" w:line="240" w:lineRule="atLeast"/>
                    <w:ind w:right="0"/>
                    <w:rPr>
                      <w:rFonts w:hint="default"/>
                      <w:lang w:val="en-US" w:eastAsia="zh-CN"/>
                    </w:rPr>
                  </w:pPr>
                  <w:r>
                    <w:rPr>
                      <w:rFonts w:hint="eastAsia"/>
                      <w:lang w:val="en-US" w:eastAsia="zh-CN"/>
                    </w:rPr>
                    <w:t>高丰小区</w:t>
                  </w:r>
                </w:p>
              </w:tc>
              <w:tc>
                <w:tcPr>
                  <w:tcW w:w="433" w:type="pct"/>
                  <w:tcBorders>
                    <w:tl2br w:val="nil"/>
                    <w:tr2bl w:val="nil"/>
                  </w:tcBorders>
                  <w:vAlign w:val="center"/>
                </w:tcPr>
                <w:p>
                  <w:pPr>
                    <w:pStyle w:val="58"/>
                    <w:widowControl w:val="0"/>
                    <w:adjustRightInd/>
                    <w:snapToGrid/>
                    <w:spacing w:before="0" w:line="240" w:lineRule="atLeast"/>
                    <w:ind w:right="0"/>
                    <w:rPr>
                      <w:rFonts w:hint="default" w:ascii="Times New Roman" w:hAnsi="Times New Roman"/>
                      <w:szCs w:val="21"/>
                      <w:u w:val="none"/>
                      <w:lang w:val="en-US" w:eastAsia="zh-CN"/>
                    </w:rPr>
                  </w:pPr>
                  <w:r>
                    <w:rPr>
                      <w:rFonts w:hint="eastAsia" w:ascii="Times New Roman" w:hAnsi="Times New Roman"/>
                      <w:szCs w:val="21"/>
                      <w:u w:val="none"/>
                      <w:lang w:val="en-US" w:eastAsia="zh-CN"/>
                    </w:rPr>
                    <w:t>2312</w:t>
                  </w:r>
                </w:p>
              </w:tc>
              <w:tc>
                <w:tcPr>
                  <w:tcW w:w="423" w:type="pct"/>
                  <w:tcBorders>
                    <w:tl2br w:val="nil"/>
                    <w:tr2bl w:val="nil"/>
                  </w:tcBorders>
                  <w:vAlign w:val="center"/>
                </w:tcPr>
                <w:p>
                  <w:pPr>
                    <w:pStyle w:val="58"/>
                    <w:widowControl w:val="0"/>
                    <w:adjustRightInd/>
                    <w:snapToGrid/>
                    <w:spacing w:before="0" w:line="240" w:lineRule="atLeast"/>
                    <w:ind w:right="0"/>
                    <w:rPr>
                      <w:rFonts w:hint="default"/>
                      <w:lang w:val="en-US" w:eastAsia="zh-CN"/>
                    </w:rPr>
                  </w:pPr>
                  <w:r>
                    <w:rPr>
                      <w:rFonts w:hint="eastAsia"/>
                      <w:lang w:val="en-US" w:eastAsia="zh-CN"/>
                    </w:rPr>
                    <w:t>3553</w:t>
                  </w:r>
                </w:p>
              </w:tc>
              <w:tc>
                <w:tcPr>
                  <w:tcW w:w="395" w:type="pct"/>
                  <w:tcBorders>
                    <w:tl2br w:val="nil"/>
                    <w:tr2bl w:val="nil"/>
                  </w:tcBorders>
                  <w:vAlign w:val="center"/>
                </w:tcPr>
                <w:p>
                  <w:pPr>
                    <w:pStyle w:val="58"/>
                    <w:widowControl w:val="0"/>
                    <w:adjustRightInd/>
                    <w:snapToGrid/>
                    <w:spacing w:before="0" w:line="240" w:lineRule="atLeast"/>
                    <w:ind w:right="0"/>
                    <w:rPr>
                      <w:rFonts w:hint="eastAsia" w:ascii="Times New Roman" w:hAnsi="Times New Roman"/>
                      <w:szCs w:val="21"/>
                      <w:u w:val="none"/>
                      <w:lang w:val="en-US" w:eastAsia="zh-CN"/>
                    </w:rPr>
                  </w:pPr>
                  <w:r>
                    <w:rPr>
                      <w:rFonts w:hint="eastAsia" w:ascii="Times New Roman" w:hAnsi="Times New Roman"/>
                      <w:szCs w:val="21"/>
                      <w:u w:val="none"/>
                      <w:lang w:val="en-US" w:eastAsia="zh-CN"/>
                    </w:rPr>
                    <w:t>居住区</w:t>
                  </w:r>
                </w:p>
              </w:tc>
              <w:tc>
                <w:tcPr>
                  <w:tcW w:w="648" w:type="pct"/>
                  <w:tcBorders>
                    <w:tl2br w:val="nil"/>
                    <w:tr2bl w:val="nil"/>
                  </w:tcBorders>
                  <w:vAlign w:val="center"/>
                </w:tcPr>
                <w:p>
                  <w:pPr>
                    <w:pStyle w:val="58"/>
                    <w:widowControl w:val="0"/>
                    <w:adjustRightInd/>
                    <w:snapToGrid/>
                    <w:spacing w:before="0" w:line="240" w:lineRule="atLeast"/>
                    <w:ind w:right="0"/>
                    <w:rPr>
                      <w:rFonts w:hint="eastAsia" w:ascii="Times New Roman" w:hAnsi="Times New Roman"/>
                      <w:szCs w:val="21"/>
                      <w:u w:val="none"/>
                      <w:lang w:val="en-US" w:eastAsia="zh-CN"/>
                    </w:rPr>
                  </w:pPr>
                  <w:r>
                    <w:rPr>
                      <w:rFonts w:hint="eastAsia" w:ascii="Times New Roman" w:hAnsi="Times New Roman"/>
                      <w:szCs w:val="21"/>
                      <w:u w:val="none"/>
                      <w:lang w:val="en-US" w:eastAsia="zh-CN"/>
                    </w:rPr>
                    <w:t>50户、约1500人</w:t>
                  </w:r>
                </w:p>
              </w:tc>
              <w:tc>
                <w:tcPr>
                  <w:tcW w:w="699" w:type="pct"/>
                  <w:vMerge w:val="continue"/>
                  <w:tcBorders>
                    <w:tl2br w:val="nil"/>
                    <w:tr2bl w:val="nil"/>
                  </w:tcBorders>
                  <w:vAlign w:val="center"/>
                </w:tcPr>
                <w:p>
                  <w:pPr>
                    <w:pStyle w:val="58"/>
                    <w:widowControl w:val="0"/>
                    <w:adjustRightInd/>
                    <w:snapToGrid/>
                    <w:spacing w:before="0" w:line="240" w:lineRule="atLeast"/>
                    <w:ind w:right="0"/>
                    <w:rPr>
                      <w:rFonts w:hint="eastAsia" w:ascii="Times New Roman" w:hAnsi="Times New Roman"/>
                      <w:szCs w:val="21"/>
                      <w:u w:val="none"/>
                      <w:lang w:val="en-US" w:eastAsia="zh-CN"/>
                    </w:rPr>
                  </w:pPr>
                </w:p>
              </w:tc>
              <w:tc>
                <w:tcPr>
                  <w:tcW w:w="395" w:type="pct"/>
                  <w:tcBorders>
                    <w:tl2br w:val="nil"/>
                    <w:tr2bl w:val="nil"/>
                  </w:tcBorders>
                  <w:vAlign w:val="center"/>
                </w:tcPr>
                <w:p>
                  <w:pPr>
                    <w:pStyle w:val="58"/>
                    <w:widowControl w:val="0"/>
                    <w:adjustRightInd/>
                    <w:snapToGrid/>
                    <w:spacing w:before="0" w:line="240" w:lineRule="atLeast"/>
                    <w:ind w:right="0"/>
                    <w:rPr>
                      <w:rFonts w:hint="default" w:ascii="Times New Roman" w:hAnsi="Times New Roman"/>
                      <w:szCs w:val="21"/>
                      <w:u w:val="none"/>
                      <w:lang w:val="en-US" w:eastAsia="zh-CN"/>
                    </w:rPr>
                  </w:pPr>
                  <w:r>
                    <w:rPr>
                      <w:rFonts w:hint="eastAsia" w:ascii="Times New Roman" w:hAnsi="Times New Roman"/>
                      <w:szCs w:val="21"/>
                      <w:u w:val="none"/>
                      <w:lang w:val="en-US" w:eastAsia="zh-CN"/>
                    </w:rPr>
                    <w:t>SW</w:t>
                  </w:r>
                </w:p>
              </w:tc>
              <w:tc>
                <w:tcPr>
                  <w:tcW w:w="775" w:type="pct"/>
                  <w:tcBorders>
                    <w:tl2br w:val="nil"/>
                    <w:tr2bl w:val="nil"/>
                  </w:tcBorders>
                  <w:vAlign w:val="center"/>
                </w:tcPr>
                <w:p>
                  <w:pPr>
                    <w:pStyle w:val="58"/>
                    <w:widowControl w:val="0"/>
                    <w:adjustRightInd/>
                    <w:snapToGrid/>
                    <w:spacing w:before="0" w:line="240" w:lineRule="atLeast"/>
                    <w:ind w:right="0"/>
                    <w:rPr>
                      <w:rFonts w:hint="default" w:ascii="Times New Roman" w:hAnsi="Times New Roman"/>
                      <w:szCs w:val="21"/>
                      <w:u w:val="none"/>
                      <w:lang w:val="en-US" w:eastAsia="zh-CN"/>
                    </w:rPr>
                  </w:pPr>
                  <w:r>
                    <w:rPr>
                      <w:rFonts w:hint="eastAsia" w:ascii="Times New Roman" w:hAnsi="Times New Roman"/>
                      <w:szCs w:val="21"/>
                      <w:u w:val="none"/>
                      <w:lang w:val="en-US" w:eastAsia="zh-CN"/>
                    </w:rPr>
                    <w:t>440-480m</w:t>
                  </w:r>
                </w:p>
              </w:tc>
            </w:tr>
            <w:bookmarkEnd w:id="13"/>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55" w:type="pct"/>
                  <w:tcBorders>
                    <w:tl2br w:val="nil"/>
                    <w:tr2bl w:val="nil"/>
                  </w:tcBorders>
                  <w:vAlign w:val="center"/>
                </w:tcPr>
                <w:p>
                  <w:pPr>
                    <w:spacing w:line="240" w:lineRule="atLeast"/>
                    <w:jc w:val="center"/>
                    <w:rPr>
                      <w:rFonts w:ascii="Times New Roman" w:hAnsi="Times New Roman"/>
                      <w:szCs w:val="21"/>
                      <w:u w:val="none"/>
                    </w:rPr>
                  </w:pPr>
                  <w:r>
                    <w:rPr>
                      <w:rFonts w:ascii="Times New Roman" w:hAnsi="Times New Roman"/>
                      <w:szCs w:val="21"/>
                      <w:u w:val="none"/>
                    </w:rPr>
                    <w:t>声环境</w:t>
                  </w:r>
                </w:p>
              </w:tc>
              <w:tc>
                <w:tcPr>
                  <w:tcW w:w="4744" w:type="pct"/>
                  <w:gridSpan w:val="8"/>
                  <w:tcBorders>
                    <w:tl2br w:val="nil"/>
                    <w:tr2bl w:val="nil"/>
                  </w:tcBorders>
                  <w:vAlign w:val="center"/>
                </w:tcPr>
                <w:p>
                  <w:pPr>
                    <w:pStyle w:val="58"/>
                    <w:widowControl w:val="0"/>
                    <w:adjustRightInd/>
                    <w:snapToGrid/>
                    <w:spacing w:line="240" w:lineRule="atLeast"/>
                    <w:rPr>
                      <w:rFonts w:hint="default" w:ascii="Times New Roman" w:hAnsi="Times New Roman" w:eastAsia="宋体"/>
                      <w:szCs w:val="21"/>
                      <w:u w:val="none"/>
                      <w:lang w:val="en-US" w:eastAsia="zh-CN"/>
                    </w:rPr>
                  </w:pPr>
                  <w:r>
                    <w:rPr>
                      <w:rFonts w:hint="eastAsia" w:ascii="宋体" w:hAnsi="宋体" w:eastAsia="宋体" w:cs="宋体"/>
                      <w:color w:val="auto"/>
                      <w:sz w:val="21"/>
                      <w:szCs w:val="21"/>
                      <w:u w:val="none"/>
                    </w:rPr>
                    <w:t>本项目厂界外50m范围内无</w:t>
                  </w:r>
                  <w:r>
                    <w:rPr>
                      <w:rFonts w:hint="eastAsia" w:ascii="宋体" w:hAnsi="宋体" w:cs="宋体"/>
                      <w:color w:val="auto"/>
                      <w:sz w:val="21"/>
                      <w:szCs w:val="21"/>
                      <w:u w:val="none"/>
                      <w:lang w:val="en-US" w:eastAsia="zh-CN"/>
                    </w:rPr>
                    <w:t>声环境保护目标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55" w:type="pct"/>
                  <w:tcBorders>
                    <w:tl2br w:val="nil"/>
                    <w:tr2bl w:val="nil"/>
                  </w:tcBorders>
                  <w:vAlign w:val="center"/>
                </w:tcPr>
                <w:p>
                  <w:pPr>
                    <w:spacing w:line="240" w:lineRule="atLeast"/>
                    <w:jc w:val="center"/>
                    <w:rPr>
                      <w:rFonts w:ascii="Times New Roman" w:hAnsi="Times New Roman"/>
                      <w:szCs w:val="21"/>
                      <w:u w:val="none"/>
                    </w:rPr>
                  </w:pPr>
                  <w:r>
                    <w:rPr>
                      <w:rFonts w:ascii="Times New Roman" w:hAnsi="Times New Roman"/>
                      <w:szCs w:val="21"/>
                      <w:u w:val="none"/>
                    </w:rPr>
                    <w:t>地下水</w:t>
                  </w:r>
                </w:p>
              </w:tc>
              <w:tc>
                <w:tcPr>
                  <w:tcW w:w="4744" w:type="pct"/>
                  <w:gridSpan w:val="8"/>
                  <w:tcBorders>
                    <w:tl2br w:val="nil"/>
                    <w:tr2bl w:val="nil"/>
                  </w:tcBorders>
                  <w:vAlign w:val="center"/>
                </w:tcPr>
                <w:p>
                  <w:pPr>
                    <w:spacing w:line="240" w:lineRule="atLeast"/>
                    <w:jc w:val="center"/>
                    <w:rPr>
                      <w:rFonts w:ascii="Times New Roman" w:hAnsi="Times New Roman"/>
                      <w:szCs w:val="21"/>
                      <w:u w:val="none"/>
                    </w:rPr>
                  </w:pPr>
                  <w:r>
                    <w:rPr>
                      <w:rFonts w:hint="eastAsia" w:ascii="宋体" w:hAnsi="宋体" w:eastAsia="宋体" w:cs="宋体"/>
                      <w:color w:val="auto"/>
                      <w:sz w:val="21"/>
                      <w:szCs w:val="21"/>
                      <w:u w:val="none"/>
                    </w:rPr>
                    <w:t>本项目厂界外500m范围内无地下水集中式饮用水水源和热水、矿泉水、温泉等特殊地下水资源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55" w:type="pct"/>
                  <w:tcBorders>
                    <w:tl2br w:val="nil"/>
                    <w:tr2bl w:val="nil"/>
                  </w:tcBorders>
                  <w:vAlign w:val="center"/>
                </w:tcPr>
                <w:p>
                  <w:pPr>
                    <w:spacing w:line="240" w:lineRule="atLeast"/>
                    <w:jc w:val="center"/>
                    <w:rPr>
                      <w:rFonts w:ascii="Times New Roman" w:hAnsi="Times New Roman"/>
                      <w:szCs w:val="21"/>
                      <w:u w:val="none"/>
                    </w:rPr>
                  </w:pPr>
                  <w:r>
                    <w:rPr>
                      <w:rFonts w:hint="eastAsia" w:ascii="宋体" w:hAnsi="宋体" w:eastAsia="宋体" w:cs="宋体"/>
                      <w:color w:val="auto"/>
                      <w:sz w:val="21"/>
                      <w:szCs w:val="21"/>
                      <w:u w:val="single"/>
                    </w:rPr>
                    <w:t>生态环境</w:t>
                  </w:r>
                </w:p>
              </w:tc>
              <w:tc>
                <w:tcPr>
                  <w:tcW w:w="4744" w:type="pct"/>
                  <w:gridSpan w:val="8"/>
                  <w:tcBorders>
                    <w:tl2br w:val="nil"/>
                    <w:tr2bl w:val="nil"/>
                  </w:tcBorders>
                  <w:vAlign w:val="center"/>
                </w:tcPr>
                <w:p>
                  <w:pPr>
                    <w:spacing w:line="240" w:lineRule="atLeast"/>
                    <w:jc w:val="center"/>
                    <w:rPr>
                      <w:rFonts w:ascii="Times New Roman" w:hAnsi="Times New Roman"/>
                      <w:szCs w:val="21"/>
                      <w:u w:val="none"/>
                    </w:rPr>
                  </w:pPr>
                  <w:r>
                    <w:rPr>
                      <w:rFonts w:hint="eastAsia" w:ascii="宋体" w:hAnsi="宋体" w:eastAsia="宋体" w:cs="宋体"/>
                      <w:color w:val="auto"/>
                      <w:sz w:val="21"/>
                      <w:szCs w:val="21"/>
                      <w:u w:val="none"/>
                    </w:rPr>
                    <w:t>周边200m范围内植被、水土、</w:t>
                  </w:r>
                  <w:r>
                    <w:rPr>
                      <w:rFonts w:hint="eastAsia" w:ascii="宋体" w:hAnsi="宋体" w:eastAsia="宋体" w:cs="宋体"/>
                      <w:color w:val="auto"/>
                      <w:sz w:val="21"/>
                      <w:szCs w:val="21"/>
                      <w:u w:val="none"/>
                      <w:lang w:val="en-US" w:eastAsia="zh-CN"/>
                    </w:rPr>
                    <w:t>农田、</w:t>
                  </w:r>
                  <w:r>
                    <w:rPr>
                      <w:rFonts w:hint="eastAsia" w:ascii="宋体" w:hAnsi="宋体" w:eastAsia="宋体" w:cs="宋体"/>
                      <w:color w:val="auto"/>
                      <w:sz w:val="21"/>
                      <w:szCs w:val="21"/>
                      <w:u w:val="none"/>
                    </w:rPr>
                    <w:t>景观等</w:t>
                  </w:r>
                </w:p>
              </w:tc>
            </w:tr>
          </w:tbl>
          <w:p>
            <w:pPr>
              <w:pStyle w:val="28"/>
              <w:adjustRightInd/>
              <w:spacing w:line="360" w:lineRule="auto"/>
              <w:rPr>
                <w:rFonts w:ascii="Times New Roman" w:hAnsi="Times New Roman" w:cs="Times New Roman"/>
                <w:color w:val="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94" w:hRule="atLeast"/>
          <w:jc w:val="center"/>
        </w:trPr>
        <w:tc>
          <w:tcPr>
            <w:tcW w:w="423" w:type="dxa"/>
            <w:tcBorders>
              <w:tl2br w:val="nil"/>
              <w:tr2bl w:val="nil"/>
            </w:tcBorders>
            <w:tcMar>
              <w:left w:w="28" w:type="dxa"/>
              <w:right w:w="28" w:type="dxa"/>
            </w:tcMar>
            <w:vAlign w:val="center"/>
          </w:tcPr>
          <w:p>
            <w:pPr>
              <w:adjustRightInd w:val="0"/>
              <w:snapToGrid w:val="0"/>
              <w:jc w:val="center"/>
              <w:rPr>
                <w:rFonts w:ascii="Times New Roman" w:hAnsi="Times New Roman"/>
                <w:b/>
                <w:bCs/>
                <w:kern w:val="0"/>
                <w:sz w:val="24"/>
              </w:rPr>
            </w:pPr>
            <w:r>
              <w:rPr>
                <w:rFonts w:ascii="Times New Roman" w:hAnsi="Times New Roman"/>
                <w:b/>
                <w:bCs/>
                <w:kern w:val="0"/>
                <w:sz w:val="24"/>
              </w:rPr>
              <w:t>污染</w:t>
            </w:r>
          </w:p>
          <w:p>
            <w:pPr>
              <w:adjustRightInd w:val="0"/>
              <w:snapToGrid w:val="0"/>
              <w:jc w:val="center"/>
              <w:rPr>
                <w:rFonts w:ascii="Times New Roman" w:hAnsi="Times New Roman"/>
                <w:b/>
                <w:bCs/>
                <w:kern w:val="0"/>
                <w:sz w:val="24"/>
              </w:rPr>
            </w:pPr>
            <w:r>
              <w:rPr>
                <w:rFonts w:ascii="Times New Roman" w:hAnsi="Times New Roman"/>
                <w:b/>
                <w:bCs/>
                <w:kern w:val="0"/>
                <w:sz w:val="24"/>
              </w:rPr>
              <w:t>物排</w:t>
            </w:r>
          </w:p>
          <w:p>
            <w:pPr>
              <w:adjustRightInd w:val="0"/>
              <w:snapToGrid w:val="0"/>
              <w:jc w:val="center"/>
              <w:rPr>
                <w:rFonts w:ascii="Times New Roman" w:hAnsi="Times New Roman"/>
                <w:b/>
                <w:bCs/>
                <w:kern w:val="0"/>
                <w:sz w:val="24"/>
              </w:rPr>
            </w:pPr>
            <w:r>
              <w:rPr>
                <w:rFonts w:ascii="Times New Roman" w:hAnsi="Times New Roman"/>
                <w:b/>
                <w:bCs/>
                <w:kern w:val="0"/>
                <w:sz w:val="24"/>
              </w:rPr>
              <w:t>放控</w:t>
            </w:r>
          </w:p>
          <w:p>
            <w:pPr>
              <w:adjustRightInd w:val="0"/>
              <w:snapToGrid w:val="0"/>
              <w:jc w:val="center"/>
              <w:rPr>
                <w:rFonts w:ascii="Times New Roman" w:hAnsi="Times New Roman"/>
                <w:b/>
                <w:bCs/>
                <w:kern w:val="0"/>
                <w:sz w:val="24"/>
              </w:rPr>
            </w:pPr>
            <w:r>
              <w:rPr>
                <w:rFonts w:ascii="Times New Roman" w:hAnsi="Times New Roman"/>
                <w:b/>
                <w:bCs/>
                <w:kern w:val="0"/>
                <w:sz w:val="24"/>
              </w:rPr>
              <w:t>制标</w:t>
            </w:r>
          </w:p>
          <w:p>
            <w:pPr>
              <w:adjustRightInd w:val="0"/>
              <w:snapToGrid w:val="0"/>
              <w:jc w:val="center"/>
              <w:rPr>
                <w:rFonts w:ascii="Times New Roman" w:hAnsi="Times New Roman"/>
                <w:b/>
                <w:bCs/>
                <w:kern w:val="0"/>
                <w:sz w:val="24"/>
              </w:rPr>
            </w:pPr>
            <w:r>
              <w:rPr>
                <w:rFonts w:ascii="Times New Roman" w:hAnsi="Times New Roman"/>
                <w:b/>
                <w:bCs/>
                <w:kern w:val="0"/>
                <w:sz w:val="24"/>
              </w:rPr>
              <w:t>准</w:t>
            </w:r>
          </w:p>
        </w:tc>
        <w:tc>
          <w:tcPr>
            <w:tcW w:w="8567" w:type="dxa"/>
            <w:tcBorders>
              <w:tl2br w:val="nil"/>
              <w:tr2bl w:val="nil"/>
            </w:tcBorders>
            <w:vAlign w:val="center"/>
          </w:tcPr>
          <w:p>
            <w:pPr>
              <w:pStyle w:val="28"/>
              <w:adjustRightInd/>
              <w:spacing w:line="360" w:lineRule="auto"/>
              <w:ind w:firstLine="480" w:firstLineChars="200"/>
              <w:rPr>
                <w:rFonts w:ascii="Times New Roman" w:hAnsi="Times New Roman" w:cs="Times New Roman"/>
                <w:color w:val="auto"/>
              </w:rPr>
            </w:pPr>
            <w:r>
              <w:rPr>
                <w:rFonts w:hint="eastAsia" w:ascii="Times New Roman" w:hAnsi="Times New Roman" w:cs="Times New Roman"/>
                <w:color w:val="auto"/>
              </w:rPr>
              <w:t>（1）</w:t>
            </w:r>
            <w:r>
              <w:rPr>
                <w:rFonts w:ascii="Times New Roman" w:hAnsi="Times New Roman" w:cs="Times New Roman"/>
                <w:color w:val="auto"/>
              </w:rPr>
              <w:t>废水</w:t>
            </w:r>
          </w:p>
          <w:p>
            <w:pPr>
              <w:pStyle w:val="21"/>
              <w:spacing w:after="0" w:line="360" w:lineRule="auto"/>
              <w:ind w:left="0" w:leftChars="0" w:firstLine="480"/>
            </w:pPr>
            <w:r>
              <w:rPr>
                <w:rFonts w:hint="eastAsia"/>
                <w:lang w:val="en-US" w:eastAsia="zh-CN"/>
              </w:rPr>
              <w:t>扩建项目生产废水锅炉蒸汽水经冷却后循环使用，不外排。</w:t>
            </w:r>
          </w:p>
          <w:p>
            <w:pPr>
              <w:pStyle w:val="21"/>
              <w:spacing w:after="0" w:line="360" w:lineRule="auto"/>
              <w:ind w:left="0" w:leftChars="0" w:firstLine="480"/>
            </w:pPr>
            <w:r>
              <w:rPr>
                <w:rFonts w:hint="eastAsia"/>
              </w:rPr>
              <w:t>（2）</w:t>
            </w:r>
            <w:r>
              <w:t>大气</w:t>
            </w:r>
          </w:p>
          <w:p>
            <w:pPr>
              <w:pStyle w:val="21"/>
              <w:spacing w:after="0" w:line="360" w:lineRule="auto"/>
              <w:ind w:left="0" w:leftChars="0" w:firstLine="480"/>
            </w:pPr>
            <w:r>
              <w:rPr>
                <w:rFonts w:hint="eastAsia"/>
                <w:lang w:val="en-US" w:eastAsia="zh-CN"/>
              </w:rPr>
              <w:t>本</w:t>
            </w:r>
            <w:r>
              <w:rPr>
                <w:rFonts w:hint="eastAsia"/>
              </w:rPr>
              <w:t>项目设有</w:t>
            </w:r>
            <w:r>
              <w:rPr>
                <w:rFonts w:hint="eastAsia"/>
                <w:lang w:val="en-US" w:eastAsia="zh-CN"/>
              </w:rPr>
              <w:t>1</w:t>
            </w:r>
            <w:r>
              <w:rPr>
                <w:rFonts w:hint="eastAsia"/>
              </w:rPr>
              <w:t>台</w:t>
            </w:r>
            <w:r>
              <w:rPr>
                <w:rFonts w:hint="eastAsia"/>
                <w:lang w:val="en-US" w:eastAsia="zh-CN"/>
              </w:rPr>
              <w:t>1.4MW</w:t>
            </w:r>
            <w:r>
              <w:rPr>
                <w:rFonts w:hint="eastAsia"/>
              </w:rPr>
              <w:t>的</w:t>
            </w:r>
            <w:r>
              <w:rPr>
                <w:rFonts w:hint="eastAsia"/>
                <w:lang w:val="en-US" w:eastAsia="zh-CN"/>
              </w:rPr>
              <w:t>生物质</w:t>
            </w:r>
            <w:r>
              <w:rPr>
                <w:rFonts w:hint="eastAsia"/>
              </w:rPr>
              <w:t>锅炉供热，废气</w:t>
            </w:r>
            <w:r>
              <w:rPr>
                <w:rFonts w:hint="eastAsia"/>
                <w:lang w:val="en-US" w:eastAsia="zh-CN"/>
              </w:rPr>
              <w:t>为生物质锅炉燃烧</w:t>
            </w:r>
            <w:r>
              <w:rPr>
                <w:rFonts w:hint="eastAsia"/>
              </w:rPr>
              <w:t>排放的颗粒物</w:t>
            </w:r>
            <w:r>
              <w:rPr>
                <w:rFonts w:hint="eastAsia"/>
                <w:lang w:eastAsia="zh-CN"/>
              </w:rPr>
              <w:t>、</w:t>
            </w:r>
            <w:r>
              <w:rPr>
                <w:rFonts w:hint="eastAsia"/>
                <w:lang w:val="en-US" w:eastAsia="zh-CN"/>
              </w:rPr>
              <w:t>二氧化硫、氮氧化物</w:t>
            </w:r>
            <w:r>
              <w:rPr>
                <w:rFonts w:hint="eastAsia"/>
              </w:rPr>
              <w:t>，执行《锅炉大气污染物排放标准》（GB13271-2014）表2中的排放限值要求。</w:t>
            </w:r>
          </w:p>
          <w:p>
            <w:pPr>
              <w:spacing w:line="360" w:lineRule="auto"/>
              <w:jc w:val="center"/>
              <w:rPr>
                <w:rFonts w:ascii="Times New Roman" w:hAnsi="Times New Roman" w:eastAsia="宋体" w:cs="Times New Roman"/>
                <w:b/>
                <w:bCs/>
                <w:color w:val="auto"/>
                <w:kern w:val="2"/>
                <w:sz w:val="24"/>
                <w:szCs w:val="24"/>
                <w:lang w:val="en-US" w:eastAsia="zh-CN" w:bidi="en-US"/>
              </w:rPr>
            </w:pPr>
            <w:r>
              <w:rPr>
                <w:rFonts w:hint="eastAsia" w:ascii="Times New Roman" w:hAnsi="Times New Roman" w:eastAsia="宋体" w:cs="Times New Roman"/>
                <w:b/>
                <w:bCs/>
                <w:color w:val="auto"/>
                <w:kern w:val="2"/>
                <w:sz w:val="24"/>
                <w:szCs w:val="24"/>
                <w:lang w:val="en-US" w:eastAsia="zh-CN" w:bidi="en-US"/>
              </w:rPr>
              <w:t>表3-</w:t>
            </w:r>
            <w:r>
              <w:rPr>
                <w:rFonts w:ascii="Times New Roman" w:hAnsi="Times New Roman" w:eastAsia="宋体" w:cs="Times New Roman"/>
                <w:b/>
                <w:bCs/>
                <w:color w:val="auto"/>
                <w:kern w:val="2"/>
                <w:sz w:val="24"/>
                <w:szCs w:val="24"/>
                <w:lang w:val="en-US" w:eastAsia="zh-CN" w:bidi="en-US"/>
              </w:rPr>
              <w:t xml:space="preserve">6  </w:t>
            </w:r>
            <w:r>
              <w:rPr>
                <w:rFonts w:hint="eastAsia" w:ascii="Times New Roman" w:hAnsi="Times New Roman" w:eastAsia="宋体" w:cs="Times New Roman"/>
                <w:b/>
                <w:bCs/>
                <w:color w:val="auto"/>
                <w:kern w:val="2"/>
                <w:sz w:val="24"/>
                <w:szCs w:val="24"/>
                <w:lang w:val="en-US" w:eastAsia="zh-CN" w:bidi="en-US"/>
              </w:rPr>
              <w:t>大气污染物排放标准</w:t>
            </w:r>
          </w:p>
          <w:tbl>
            <w:tblPr>
              <w:tblStyle w:val="22"/>
              <w:tblW w:w="4998" w:type="pct"/>
              <w:tblInd w:w="-5"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2784"/>
              <w:gridCol w:w="1773"/>
              <w:gridCol w:w="829"/>
              <w:gridCol w:w="298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1663" w:type="pct"/>
                  <w:tcBorders>
                    <w:tl2br w:val="nil"/>
                    <w:tr2bl w:val="nil"/>
                  </w:tcBorders>
                  <w:shd w:val="clear" w:color="auto" w:fill="auto"/>
                  <w:vAlign w:val="center"/>
                </w:tcPr>
                <w:p>
                  <w:pPr>
                    <w:pStyle w:val="28"/>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污染物</w:t>
                  </w:r>
                </w:p>
              </w:tc>
              <w:tc>
                <w:tcPr>
                  <w:tcW w:w="1059" w:type="pct"/>
                  <w:tcBorders>
                    <w:tl2br w:val="nil"/>
                    <w:tr2bl w:val="nil"/>
                  </w:tcBorders>
                  <w:shd w:val="clear" w:color="auto" w:fill="auto"/>
                  <w:vAlign w:val="center"/>
                </w:tcPr>
                <w:p>
                  <w:pPr>
                    <w:pStyle w:val="28"/>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排放浓度</w:t>
                  </w:r>
                </w:p>
              </w:tc>
              <w:tc>
                <w:tcPr>
                  <w:tcW w:w="495" w:type="pct"/>
                  <w:tcBorders>
                    <w:tl2br w:val="nil"/>
                    <w:tr2bl w:val="nil"/>
                  </w:tcBorders>
                  <w:shd w:val="clear" w:color="auto" w:fill="auto"/>
                  <w:vAlign w:val="center"/>
                </w:tcPr>
                <w:p>
                  <w:pPr>
                    <w:pStyle w:val="28"/>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排放速率</w:t>
                  </w:r>
                </w:p>
              </w:tc>
              <w:tc>
                <w:tcPr>
                  <w:tcW w:w="1781" w:type="pct"/>
                  <w:tcBorders>
                    <w:tl2br w:val="nil"/>
                    <w:tr2bl w:val="nil"/>
                  </w:tcBorders>
                  <w:shd w:val="clear" w:color="auto" w:fill="auto"/>
                  <w:vAlign w:val="center"/>
                </w:tcPr>
                <w:p>
                  <w:pPr>
                    <w:pStyle w:val="28"/>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标准来源</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1663" w:type="pct"/>
                  <w:tcBorders>
                    <w:tl2br w:val="nil"/>
                    <w:tr2bl w:val="nil"/>
                  </w:tcBorders>
                  <w:shd w:val="clear" w:color="auto" w:fill="auto"/>
                  <w:vAlign w:val="center"/>
                </w:tcPr>
                <w:p>
                  <w:pPr>
                    <w:pStyle w:val="28"/>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颗粒物</w:t>
                  </w:r>
                </w:p>
              </w:tc>
              <w:tc>
                <w:tcPr>
                  <w:tcW w:w="1059" w:type="pct"/>
                  <w:tcBorders>
                    <w:tl2br w:val="nil"/>
                    <w:tr2bl w:val="nil"/>
                  </w:tcBorders>
                  <w:shd w:val="clear" w:color="auto" w:fill="auto"/>
                  <w:vAlign w:val="center"/>
                </w:tcPr>
                <w:p>
                  <w:pPr>
                    <w:pStyle w:val="28"/>
                    <w:jc w:val="center"/>
                    <w:rPr>
                      <w:rFonts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5</w:t>
                  </w:r>
                  <w:r>
                    <w:rPr>
                      <w:rFonts w:ascii="Times New Roman" w:hAnsi="Times New Roman" w:cs="Times New Roman"/>
                      <w:color w:val="auto"/>
                      <w:sz w:val="21"/>
                      <w:szCs w:val="21"/>
                    </w:rPr>
                    <w:t>0mg/m</w:t>
                  </w:r>
                  <w:r>
                    <w:rPr>
                      <w:rFonts w:ascii="Times New Roman" w:hAnsi="Times New Roman" w:cs="Times New Roman"/>
                      <w:color w:val="auto"/>
                      <w:sz w:val="21"/>
                      <w:szCs w:val="21"/>
                      <w:vertAlign w:val="superscript"/>
                    </w:rPr>
                    <w:t>3</w:t>
                  </w:r>
                </w:p>
              </w:tc>
              <w:tc>
                <w:tcPr>
                  <w:tcW w:w="495" w:type="pct"/>
                  <w:tcBorders>
                    <w:tl2br w:val="nil"/>
                    <w:tr2bl w:val="nil"/>
                  </w:tcBorders>
                  <w:shd w:val="clear" w:color="auto" w:fill="auto"/>
                  <w:vAlign w:val="center"/>
                </w:tcPr>
                <w:p>
                  <w:pPr>
                    <w:pStyle w:val="28"/>
                    <w:jc w:val="center"/>
                    <w:rPr>
                      <w:rFonts w:ascii="Times New Roman" w:hAnsi="Times New Roman" w:cs="Times New Roman"/>
                      <w:color w:val="auto"/>
                      <w:sz w:val="21"/>
                      <w:szCs w:val="21"/>
                    </w:rPr>
                  </w:pPr>
                  <w:r>
                    <w:rPr>
                      <w:rFonts w:ascii="Times New Roman" w:hAnsi="Times New Roman" w:cs="Times New Roman"/>
                      <w:color w:val="auto"/>
                      <w:sz w:val="21"/>
                      <w:szCs w:val="21"/>
                    </w:rPr>
                    <w:t>/</w:t>
                  </w:r>
                </w:p>
              </w:tc>
              <w:tc>
                <w:tcPr>
                  <w:tcW w:w="1781" w:type="pct"/>
                  <w:vMerge w:val="restart"/>
                  <w:tcBorders>
                    <w:tl2br w:val="nil"/>
                    <w:tr2bl w:val="nil"/>
                  </w:tcBorders>
                  <w:shd w:val="clear" w:color="auto" w:fill="auto"/>
                  <w:vAlign w:val="center"/>
                </w:tcPr>
                <w:p>
                  <w:pPr>
                    <w:pStyle w:val="28"/>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《锅炉大气污染物排放标准》（GB13271-2014）表2中的排放限值要求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1663" w:type="pct"/>
                  <w:tcBorders>
                    <w:tl2br w:val="nil"/>
                    <w:tr2bl w:val="nil"/>
                  </w:tcBorders>
                  <w:shd w:val="clear" w:color="auto" w:fill="auto"/>
                  <w:vAlign w:val="center"/>
                </w:tcPr>
                <w:p>
                  <w:pPr>
                    <w:pStyle w:val="28"/>
                    <w:jc w:val="center"/>
                    <w:rPr>
                      <w:rFonts w:hint="eastAsia" w:ascii="Times New Roman" w:hAnsi="Times New Roman" w:cs="Times New Roman"/>
                      <w:color w:val="auto"/>
                      <w:sz w:val="21"/>
                      <w:szCs w:val="21"/>
                    </w:rPr>
                  </w:pPr>
                  <w:r>
                    <w:rPr>
                      <w:rFonts w:hint="eastAsia" w:ascii="Times New Roman" w:hAnsi="Times New Roman" w:cs="Times New Roman"/>
                      <w:color w:val="auto"/>
                      <w:sz w:val="21"/>
                      <w:szCs w:val="21"/>
                    </w:rPr>
                    <w:t>SO2</w:t>
                  </w:r>
                </w:p>
              </w:tc>
              <w:tc>
                <w:tcPr>
                  <w:tcW w:w="1059" w:type="pct"/>
                  <w:tcBorders>
                    <w:tl2br w:val="nil"/>
                    <w:tr2bl w:val="nil"/>
                  </w:tcBorders>
                  <w:shd w:val="clear" w:color="auto" w:fill="auto"/>
                  <w:vAlign w:val="center"/>
                </w:tcPr>
                <w:p>
                  <w:pPr>
                    <w:pStyle w:val="28"/>
                    <w:jc w:val="center"/>
                    <w:rPr>
                      <w:rFonts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300</w:t>
                  </w:r>
                  <w:r>
                    <w:rPr>
                      <w:rFonts w:ascii="Times New Roman" w:hAnsi="Times New Roman" w:cs="Times New Roman"/>
                      <w:color w:val="auto"/>
                      <w:sz w:val="21"/>
                      <w:szCs w:val="21"/>
                    </w:rPr>
                    <w:t>mg/m</w:t>
                  </w:r>
                  <w:r>
                    <w:rPr>
                      <w:rFonts w:ascii="Times New Roman" w:hAnsi="Times New Roman" w:cs="Times New Roman"/>
                      <w:color w:val="auto"/>
                      <w:sz w:val="21"/>
                      <w:szCs w:val="21"/>
                      <w:vertAlign w:val="superscript"/>
                    </w:rPr>
                    <w:t>3</w:t>
                  </w:r>
                </w:p>
              </w:tc>
              <w:tc>
                <w:tcPr>
                  <w:tcW w:w="495" w:type="pct"/>
                  <w:tcBorders>
                    <w:tl2br w:val="nil"/>
                    <w:tr2bl w:val="nil"/>
                  </w:tcBorders>
                  <w:shd w:val="clear" w:color="auto" w:fill="auto"/>
                  <w:vAlign w:val="center"/>
                </w:tcPr>
                <w:p>
                  <w:pPr>
                    <w:jc w:val="center"/>
                    <w:rPr>
                      <w:rFonts w:ascii="Times New Roman" w:hAnsi="Times New Roman" w:cs="Times New Roman"/>
                      <w:color w:val="auto"/>
                      <w:sz w:val="21"/>
                      <w:szCs w:val="21"/>
                    </w:rPr>
                  </w:pPr>
                  <w:r>
                    <w:rPr>
                      <w:rFonts w:ascii="Times New Roman" w:hAnsi="Times New Roman" w:cs="Times New Roman"/>
                      <w:color w:val="auto"/>
                      <w:sz w:val="21"/>
                      <w:szCs w:val="21"/>
                    </w:rPr>
                    <w:t>/</w:t>
                  </w:r>
                </w:p>
              </w:tc>
              <w:tc>
                <w:tcPr>
                  <w:tcW w:w="1781" w:type="pct"/>
                  <w:vMerge w:val="continue"/>
                  <w:tcBorders>
                    <w:tl2br w:val="nil"/>
                    <w:tr2bl w:val="nil"/>
                  </w:tcBorders>
                  <w:shd w:val="clear" w:color="auto" w:fill="auto"/>
                  <w:vAlign w:val="center"/>
                </w:tcPr>
                <w:p>
                  <w:pPr>
                    <w:pStyle w:val="28"/>
                    <w:jc w:val="center"/>
                    <w:rPr>
                      <w:rFonts w:ascii="Times New Roman" w:hAnsi="Times New Roman" w:cs="Times New Roman"/>
                      <w:color w:val="auto"/>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1663" w:type="pct"/>
                  <w:tcBorders>
                    <w:tl2br w:val="nil"/>
                    <w:tr2bl w:val="nil"/>
                  </w:tcBorders>
                  <w:shd w:val="clear" w:color="auto" w:fill="auto"/>
                  <w:vAlign w:val="center"/>
                </w:tcPr>
                <w:p>
                  <w:pPr>
                    <w:pStyle w:val="28"/>
                    <w:jc w:val="center"/>
                    <w:rPr>
                      <w:rFonts w:hint="eastAsia" w:ascii="Times New Roman" w:hAnsi="Times New Roman" w:cs="Times New Roman"/>
                      <w:color w:val="auto"/>
                      <w:sz w:val="21"/>
                      <w:szCs w:val="21"/>
                    </w:rPr>
                  </w:pPr>
                  <w:r>
                    <w:rPr>
                      <w:rFonts w:hint="eastAsia" w:ascii="Times New Roman" w:hAnsi="Times New Roman" w:cs="Times New Roman"/>
                      <w:color w:val="auto"/>
                      <w:sz w:val="21"/>
                      <w:szCs w:val="21"/>
                    </w:rPr>
                    <w:t>NOX</w:t>
                  </w:r>
                </w:p>
              </w:tc>
              <w:tc>
                <w:tcPr>
                  <w:tcW w:w="1059" w:type="pct"/>
                  <w:tcBorders>
                    <w:tl2br w:val="nil"/>
                    <w:tr2bl w:val="nil"/>
                  </w:tcBorders>
                  <w:shd w:val="clear" w:color="auto" w:fill="auto"/>
                  <w:vAlign w:val="center"/>
                </w:tcPr>
                <w:p>
                  <w:pPr>
                    <w:pStyle w:val="28"/>
                    <w:jc w:val="center"/>
                    <w:rPr>
                      <w:rFonts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300</w:t>
                  </w:r>
                  <w:r>
                    <w:rPr>
                      <w:rFonts w:ascii="Times New Roman" w:hAnsi="Times New Roman" w:cs="Times New Roman"/>
                      <w:color w:val="auto"/>
                      <w:sz w:val="21"/>
                      <w:szCs w:val="21"/>
                    </w:rPr>
                    <w:t>mg/m</w:t>
                  </w:r>
                  <w:r>
                    <w:rPr>
                      <w:rFonts w:ascii="Times New Roman" w:hAnsi="Times New Roman" w:cs="Times New Roman"/>
                      <w:color w:val="auto"/>
                      <w:sz w:val="21"/>
                      <w:szCs w:val="21"/>
                      <w:vertAlign w:val="superscript"/>
                    </w:rPr>
                    <w:t>3</w:t>
                  </w:r>
                </w:p>
              </w:tc>
              <w:tc>
                <w:tcPr>
                  <w:tcW w:w="495" w:type="pct"/>
                  <w:tcBorders>
                    <w:tl2br w:val="nil"/>
                    <w:tr2bl w:val="nil"/>
                  </w:tcBorders>
                  <w:shd w:val="clear" w:color="auto" w:fill="auto"/>
                  <w:vAlign w:val="center"/>
                </w:tcPr>
                <w:p>
                  <w:pPr>
                    <w:jc w:val="center"/>
                    <w:rPr>
                      <w:rFonts w:ascii="Times New Roman" w:hAnsi="Times New Roman" w:cs="Times New Roman"/>
                      <w:color w:val="auto"/>
                      <w:sz w:val="21"/>
                      <w:szCs w:val="21"/>
                    </w:rPr>
                  </w:pPr>
                  <w:r>
                    <w:rPr>
                      <w:rFonts w:ascii="Times New Roman" w:hAnsi="Times New Roman" w:cs="Times New Roman"/>
                      <w:color w:val="auto"/>
                      <w:sz w:val="21"/>
                      <w:szCs w:val="21"/>
                    </w:rPr>
                    <w:t>/</w:t>
                  </w:r>
                </w:p>
              </w:tc>
              <w:tc>
                <w:tcPr>
                  <w:tcW w:w="1781" w:type="pct"/>
                  <w:vMerge w:val="continue"/>
                  <w:tcBorders>
                    <w:tl2br w:val="nil"/>
                    <w:tr2bl w:val="nil"/>
                  </w:tcBorders>
                  <w:shd w:val="clear" w:color="auto" w:fill="auto"/>
                  <w:vAlign w:val="center"/>
                </w:tcPr>
                <w:p>
                  <w:pPr>
                    <w:pStyle w:val="28"/>
                    <w:jc w:val="center"/>
                    <w:rPr>
                      <w:rFonts w:ascii="Times New Roman" w:hAnsi="Times New Roman" w:cs="Times New Roman"/>
                      <w:color w:val="auto"/>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1663" w:type="pct"/>
                  <w:tcBorders>
                    <w:tl2br w:val="nil"/>
                    <w:tr2bl w:val="nil"/>
                  </w:tcBorders>
                  <w:shd w:val="clear" w:color="auto" w:fill="auto"/>
                  <w:vAlign w:val="center"/>
                </w:tcPr>
                <w:p>
                  <w:pPr>
                    <w:pStyle w:val="28"/>
                    <w:jc w:val="center"/>
                    <w:rPr>
                      <w:rFonts w:hint="eastAsia" w:ascii="Times New Roman" w:hAnsi="Times New Roman" w:cs="Times New Roman"/>
                      <w:color w:val="auto"/>
                      <w:sz w:val="21"/>
                      <w:szCs w:val="21"/>
                    </w:rPr>
                  </w:pPr>
                  <w:r>
                    <w:rPr>
                      <w:rFonts w:hint="eastAsia" w:ascii="Times New Roman" w:hAnsi="Times New Roman" w:cs="Times New Roman"/>
                      <w:color w:val="auto"/>
                      <w:sz w:val="21"/>
                      <w:szCs w:val="21"/>
                    </w:rPr>
                    <w:t>烟气黑度（林格曼黑度，级）</w:t>
                  </w:r>
                </w:p>
              </w:tc>
              <w:tc>
                <w:tcPr>
                  <w:tcW w:w="1059" w:type="pct"/>
                  <w:tcBorders>
                    <w:tl2br w:val="nil"/>
                    <w:tr2bl w:val="nil"/>
                  </w:tcBorders>
                  <w:shd w:val="clear" w:color="auto" w:fill="auto"/>
                  <w:vAlign w:val="center"/>
                </w:tcPr>
                <w:p>
                  <w:pPr>
                    <w:pStyle w:val="28"/>
                    <w:jc w:val="center"/>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1</w:t>
                  </w:r>
                </w:p>
              </w:tc>
              <w:tc>
                <w:tcPr>
                  <w:tcW w:w="495" w:type="pct"/>
                  <w:tcBorders>
                    <w:tl2br w:val="nil"/>
                    <w:tr2bl w:val="nil"/>
                  </w:tcBorders>
                  <w:shd w:val="clear" w:color="auto" w:fill="auto"/>
                  <w:vAlign w:val="center"/>
                </w:tcPr>
                <w:p>
                  <w:pPr>
                    <w:jc w:val="center"/>
                    <w:rPr>
                      <w:rFonts w:ascii="Times New Roman" w:hAnsi="Times New Roman" w:cs="Times New Roman"/>
                      <w:color w:val="auto"/>
                      <w:sz w:val="21"/>
                      <w:szCs w:val="21"/>
                    </w:rPr>
                  </w:pPr>
                  <w:r>
                    <w:rPr>
                      <w:rFonts w:ascii="Times New Roman" w:hAnsi="Times New Roman" w:cs="Times New Roman"/>
                      <w:color w:val="auto"/>
                      <w:sz w:val="21"/>
                      <w:szCs w:val="21"/>
                    </w:rPr>
                    <w:t>/</w:t>
                  </w:r>
                </w:p>
              </w:tc>
              <w:tc>
                <w:tcPr>
                  <w:tcW w:w="1781" w:type="pct"/>
                  <w:vMerge w:val="continue"/>
                  <w:tcBorders>
                    <w:tl2br w:val="nil"/>
                    <w:tr2bl w:val="nil"/>
                  </w:tcBorders>
                  <w:shd w:val="clear" w:color="auto" w:fill="auto"/>
                  <w:vAlign w:val="center"/>
                </w:tcPr>
                <w:p>
                  <w:pPr>
                    <w:pStyle w:val="28"/>
                    <w:jc w:val="center"/>
                    <w:rPr>
                      <w:rFonts w:ascii="Times New Roman" w:hAnsi="Times New Roman" w:cs="Times New Roman"/>
                      <w:color w:val="auto"/>
                      <w:sz w:val="21"/>
                      <w:szCs w:val="21"/>
                    </w:rPr>
                  </w:pPr>
                </w:p>
              </w:tc>
            </w:tr>
          </w:tbl>
          <w:p>
            <w:pPr>
              <w:pStyle w:val="28"/>
              <w:adjustRightInd/>
              <w:spacing w:line="360" w:lineRule="auto"/>
              <w:ind w:firstLine="480" w:firstLineChars="200"/>
              <w:rPr>
                <w:rFonts w:ascii="Times New Roman" w:hAnsi="Times New Roman" w:cs="Times New Roman"/>
                <w:color w:val="auto"/>
              </w:rPr>
            </w:pPr>
            <w:r>
              <w:rPr>
                <w:rFonts w:hint="eastAsia" w:ascii="Times New Roman" w:hAnsi="Times New Roman" w:cs="Times New Roman"/>
                <w:color w:val="auto"/>
              </w:rPr>
              <w:t>（3）</w:t>
            </w:r>
            <w:r>
              <w:rPr>
                <w:rFonts w:ascii="Times New Roman" w:hAnsi="Times New Roman" w:cs="Times New Roman"/>
                <w:color w:val="auto"/>
              </w:rPr>
              <w:t>噪声</w:t>
            </w:r>
          </w:p>
          <w:p>
            <w:pPr>
              <w:pStyle w:val="28"/>
              <w:adjustRightInd/>
              <w:spacing w:line="360" w:lineRule="auto"/>
              <w:ind w:firstLine="480" w:firstLineChars="200"/>
              <w:rPr>
                <w:rFonts w:ascii="Times New Roman" w:hAnsi="Times New Roman" w:cs="Times New Roman"/>
                <w:color w:val="auto"/>
              </w:rPr>
            </w:pPr>
            <w:r>
              <w:rPr>
                <w:rFonts w:ascii="Times New Roman" w:hAnsi="Times New Roman" w:cs="Times New Roman"/>
                <w:color w:val="auto"/>
              </w:rPr>
              <w:t>项目营运期厂界噪声执行《工业企业厂界环境噪声排放标准》 (GB12348-2008)表1中</w:t>
            </w:r>
            <w:r>
              <w:rPr>
                <w:rFonts w:hint="eastAsia" w:ascii="Times New Roman" w:hAnsi="Times New Roman" w:cs="Times New Roman"/>
                <w:color w:val="auto"/>
                <w:lang w:val="en-US" w:eastAsia="zh-CN"/>
              </w:rPr>
              <w:t>2</w:t>
            </w:r>
            <w:r>
              <w:rPr>
                <w:rFonts w:ascii="Times New Roman" w:hAnsi="Times New Roman" w:cs="Times New Roman"/>
                <w:color w:val="auto"/>
              </w:rPr>
              <w:t>类标准。</w:t>
            </w:r>
          </w:p>
          <w:p>
            <w:pPr>
              <w:spacing w:line="360" w:lineRule="auto"/>
              <w:jc w:val="center"/>
              <w:rPr>
                <w:rFonts w:hint="eastAsia" w:ascii="Times New Roman" w:hAnsi="Times New Roman" w:eastAsia="宋体" w:cs="Times New Roman"/>
                <w:b/>
                <w:bCs/>
                <w:color w:val="auto"/>
                <w:kern w:val="2"/>
                <w:sz w:val="24"/>
                <w:szCs w:val="24"/>
                <w:lang w:val="en-US" w:eastAsia="zh-CN" w:bidi="en-US"/>
              </w:rPr>
            </w:pPr>
            <w:r>
              <w:rPr>
                <w:rFonts w:hint="eastAsia" w:ascii="Times New Roman" w:hAnsi="Times New Roman" w:eastAsia="宋体" w:cs="Times New Roman"/>
                <w:b/>
                <w:bCs/>
                <w:color w:val="auto"/>
                <w:kern w:val="2"/>
                <w:sz w:val="24"/>
                <w:szCs w:val="24"/>
                <w:lang w:val="en-US" w:eastAsia="zh-CN" w:bidi="en-US"/>
              </w:rPr>
              <w:t>表3-</w:t>
            </w:r>
            <w:r>
              <w:rPr>
                <w:rFonts w:hint="eastAsia" w:ascii="Times New Roman" w:hAnsi="Times New Roman" w:cs="Times New Roman"/>
                <w:b/>
                <w:bCs/>
                <w:color w:val="auto"/>
                <w:kern w:val="2"/>
                <w:sz w:val="24"/>
                <w:szCs w:val="24"/>
                <w:lang w:val="en-US" w:eastAsia="zh-CN" w:bidi="en-US"/>
              </w:rPr>
              <w:t>7</w:t>
            </w:r>
            <w:r>
              <w:rPr>
                <w:rFonts w:ascii="Times New Roman" w:hAnsi="Times New Roman" w:eastAsia="宋体" w:cs="Times New Roman"/>
                <w:b/>
                <w:bCs/>
                <w:color w:val="auto"/>
                <w:kern w:val="2"/>
                <w:sz w:val="24"/>
                <w:szCs w:val="24"/>
                <w:lang w:val="en-US" w:eastAsia="zh-CN" w:bidi="en-US"/>
              </w:rPr>
              <w:t xml:space="preserve"> </w:t>
            </w:r>
            <w:r>
              <w:rPr>
                <w:rFonts w:hint="eastAsia" w:ascii="Times New Roman" w:hAnsi="Times New Roman" w:eastAsia="宋体" w:cs="Times New Roman"/>
                <w:b/>
                <w:bCs/>
                <w:color w:val="auto"/>
                <w:kern w:val="2"/>
                <w:sz w:val="24"/>
                <w:szCs w:val="24"/>
                <w:lang w:val="en-US" w:eastAsia="zh-CN" w:bidi="en-US"/>
              </w:rPr>
              <w:t>《工业企业厂界环境噪声排放标准》（GB12348-2008）</w:t>
            </w:r>
          </w:p>
          <w:tbl>
            <w:tblPr>
              <w:tblStyle w:val="2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94"/>
              <w:gridCol w:w="2095"/>
              <w:gridCol w:w="2096"/>
              <w:gridCol w:w="20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4" w:type="dxa"/>
                  <w:tcBorders>
                    <w:tl2br w:val="nil"/>
                    <w:tr2bl w:val="nil"/>
                  </w:tcBorders>
                </w:tcPr>
                <w:p>
                  <w:pPr>
                    <w:pStyle w:val="28"/>
                    <w:jc w:val="center"/>
                    <w:rPr>
                      <w:rFonts w:hint="default" w:ascii="Times New Roman" w:hAnsi="Times New Roman" w:cs="Times New Roman"/>
                      <w:b/>
                      <w:bCs/>
                      <w:color w:val="auto"/>
                      <w:sz w:val="21"/>
                      <w:szCs w:val="21"/>
                      <w:lang w:val="en-US" w:eastAsia="zh-CN"/>
                    </w:rPr>
                  </w:pPr>
                  <w:r>
                    <w:rPr>
                      <w:rFonts w:hint="eastAsia" w:ascii="Times New Roman" w:hAnsi="Times New Roman" w:cs="Times New Roman"/>
                      <w:b/>
                      <w:bCs/>
                      <w:color w:val="auto"/>
                      <w:sz w:val="21"/>
                      <w:szCs w:val="21"/>
                      <w:lang w:val="en-US" w:eastAsia="zh-CN"/>
                    </w:rPr>
                    <w:t>类别</w:t>
                  </w:r>
                </w:p>
              </w:tc>
              <w:tc>
                <w:tcPr>
                  <w:tcW w:w="2095" w:type="dxa"/>
                  <w:tcBorders>
                    <w:tl2br w:val="nil"/>
                    <w:tr2bl w:val="nil"/>
                  </w:tcBorders>
                </w:tcPr>
                <w:p>
                  <w:pPr>
                    <w:pStyle w:val="28"/>
                    <w:jc w:val="center"/>
                    <w:rPr>
                      <w:rFonts w:hint="default" w:ascii="Times New Roman" w:hAnsi="Times New Roman" w:cs="Times New Roman"/>
                      <w:b/>
                      <w:bCs/>
                      <w:color w:val="auto"/>
                      <w:sz w:val="21"/>
                      <w:szCs w:val="21"/>
                      <w:lang w:val="en-US" w:eastAsia="zh-CN"/>
                    </w:rPr>
                  </w:pPr>
                  <w:r>
                    <w:rPr>
                      <w:rFonts w:hint="eastAsia" w:ascii="Times New Roman" w:hAnsi="Times New Roman" w:cs="Times New Roman"/>
                      <w:b/>
                      <w:bCs/>
                      <w:color w:val="auto"/>
                      <w:sz w:val="21"/>
                      <w:szCs w:val="21"/>
                      <w:lang w:val="en-US" w:eastAsia="zh-CN"/>
                    </w:rPr>
                    <w:t>时段</w:t>
                  </w:r>
                </w:p>
              </w:tc>
              <w:tc>
                <w:tcPr>
                  <w:tcW w:w="2096" w:type="dxa"/>
                  <w:tcBorders>
                    <w:tl2br w:val="nil"/>
                    <w:tr2bl w:val="nil"/>
                  </w:tcBorders>
                </w:tcPr>
                <w:p>
                  <w:pPr>
                    <w:pStyle w:val="28"/>
                    <w:jc w:val="center"/>
                    <w:rPr>
                      <w:rFonts w:hint="default" w:ascii="Times New Roman" w:hAnsi="Times New Roman" w:cs="Times New Roman"/>
                      <w:b/>
                      <w:bCs/>
                      <w:color w:val="auto"/>
                      <w:sz w:val="21"/>
                      <w:szCs w:val="21"/>
                      <w:lang w:val="en-US" w:eastAsia="zh-CN"/>
                    </w:rPr>
                  </w:pPr>
                  <w:r>
                    <w:rPr>
                      <w:rFonts w:hint="eastAsia" w:ascii="Times New Roman" w:hAnsi="Times New Roman" w:cs="Times New Roman"/>
                      <w:b/>
                      <w:bCs/>
                      <w:color w:val="auto"/>
                      <w:sz w:val="21"/>
                      <w:szCs w:val="21"/>
                      <w:lang w:val="en-US" w:eastAsia="zh-CN"/>
                    </w:rPr>
                    <w:t>昼间</w:t>
                  </w:r>
                </w:p>
              </w:tc>
              <w:tc>
                <w:tcPr>
                  <w:tcW w:w="2096" w:type="dxa"/>
                  <w:tcBorders>
                    <w:tl2br w:val="nil"/>
                    <w:tr2bl w:val="nil"/>
                  </w:tcBorders>
                </w:tcPr>
                <w:p>
                  <w:pPr>
                    <w:pStyle w:val="28"/>
                    <w:jc w:val="center"/>
                    <w:rPr>
                      <w:rFonts w:hint="default" w:ascii="Times New Roman" w:hAnsi="Times New Roman" w:cs="Times New Roman"/>
                      <w:b/>
                      <w:bCs/>
                      <w:color w:val="auto"/>
                      <w:sz w:val="21"/>
                      <w:szCs w:val="21"/>
                      <w:lang w:val="en-US" w:eastAsia="zh-CN"/>
                    </w:rPr>
                  </w:pPr>
                  <w:r>
                    <w:rPr>
                      <w:rFonts w:hint="eastAsia" w:ascii="Times New Roman" w:hAnsi="Times New Roman" w:cs="Times New Roman"/>
                      <w:b/>
                      <w:bCs/>
                      <w:color w:val="auto"/>
                      <w:sz w:val="21"/>
                      <w:szCs w:val="21"/>
                      <w:lang w:val="en-US" w:eastAsia="zh-CN"/>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4" w:type="dxa"/>
                  <w:tcBorders>
                    <w:tl2br w:val="nil"/>
                    <w:tr2bl w:val="nil"/>
                  </w:tcBorders>
                </w:tcPr>
                <w:p>
                  <w:pPr>
                    <w:pStyle w:val="28"/>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2类</w:t>
                  </w:r>
                </w:p>
              </w:tc>
              <w:tc>
                <w:tcPr>
                  <w:tcW w:w="2095" w:type="dxa"/>
                  <w:tcBorders>
                    <w:tl2br w:val="nil"/>
                    <w:tr2bl w:val="nil"/>
                  </w:tcBorders>
                </w:tcPr>
                <w:p>
                  <w:pPr>
                    <w:pStyle w:val="28"/>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标准限值</w:t>
                  </w:r>
                </w:p>
              </w:tc>
              <w:tc>
                <w:tcPr>
                  <w:tcW w:w="2096" w:type="dxa"/>
                  <w:tcBorders>
                    <w:tl2br w:val="nil"/>
                    <w:tr2bl w:val="nil"/>
                  </w:tcBorders>
                </w:tcPr>
                <w:p>
                  <w:pPr>
                    <w:pStyle w:val="28"/>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60</w:t>
                  </w:r>
                </w:p>
              </w:tc>
              <w:tc>
                <w:tcPr>
                  <w:tcW w:w="2096" w:type="dxa"/>
                  <w:tcBorders>
                    <w:tl2br w:val="nil"/>
                    <w:tr2bl w:val="nil"/>
                  </w:tcBorders>
                </w:tcPr>
                <w:p>
                  <w:pPr>
                    <w:pStyle w:val="28"/>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50</w:t>
                  </w:r>
                </w:p>
              </w:tc>
            </w:tr>
          </w:tbl>
          <w:p>
            <w:pPr>
              <w:pStyle w:val="28"/>
              <w:adjustRightInd/>
              <w:spacing w:line="360" w:lineRule="auto"/>
              <w:ind w:firstLine="480" w:firstLineChars="200"/>
              <w:rPr>
                <w:rFonts w:ascii="Times New Roman" w:hAnsi="Times New Roman" w:cs="Times New Roman"/>
                <w:color w:val="auto"/>
              </w:rPr>
            </w:pPr>
            <w:r>
              <w:rPr>
                <w:rFonts w:hint="eastAsia" w:ascii="Times New Roman" w:hAnsi="Times New Roman" w:cs="Times New Roman"/>
                <w:color w:val="auto"/>
              </w:rPr>
              <w:t>（5）</w:t>
            </w:r>
            <w:r>
              <w:rPr>
                <w:rFonts w:ascii="Times New Roman" w:hAnsi="Times New Roman" w:cs="Times New Roman"/>
                <w:color w:val="auto"/>
              </w:rPr>
              <w:t>固废</w:t>
            </w:r>
          </w:p>
          <w:p>
            <w:pPr>
              <w:pStyle w:val="28"/>
              <w:adjustRightInd/>
              <w:spacing w:line="360" w:lineRule="auto"/>
              <w:ind w:firstLine="480" w:firstLineChars="200"/>
              <w:rPr>
                <w:rFonts w:ascii="Times New Roman" w:hAnsi="Times New Roman" w:cs="Times New Roman"/>
                <w:color w:val="auto"/>
              </w:rPr>
            </w:pPr>
            <w:r>
              <w:rPr>
                <w:rFonts w:ascii="Times New Roman" w:hAnsi="Times New Roman" w:cs="Times New Roman"/>
                <w:color w:val="auto"/>
              </w:rPr>
              <w:t>项目所产生的固废应执行以下标准：《一般工业固体废物贮存和填埋污染控制标准》(GB18599-20</w:t>
            </w:r>
            <w:r>
              <w:rPr>
                <w:rFonts w:hint="eastAsia" w:ascii="Times New Roman" w:hAnsi="Times New Roman" w:cs="Times New Roman"/>
                <w:color w:val="auto"/>
              </w:rPr>
              <w:t>20</w:t>
            </w:r>
            <w:r>
              <w:rPr>
                <w:rFonts w:ascii="Times New Roman" w:hAnsi="Times New Roman" w:cs="Times New Roman"/>
                <w:color w:val="auto"/>
              </w:rPr>
              <w:t>)</w:t>
            </w:r>
            <w:r>
              <w:rPr>
                <w:rFonts w:hint="eastAsia" w:ascii="Times New Roman" w:hAnsi="Times New Roman" w:cs="Times New Roman"/>
                <w:color w:val="auto"/>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4" w:hRule="atLeast"/>
          <w:jc w:val="center"/>
        </w:trPr>
        <w:tc>
          <w:tcPr>
            <w:tcW w:w="423" w:type="dxa"/>
            <w:tcBorders>
              <w:tl2br w:val="nil"/>
              <w:tr2bl w:val="nil"/>
            </w:tcBorders>
            <w:vAlign w:val="center"/>
          </w:tcPr>
          <w:p>
            <w:pPr>
              <w:adjustRightInd w:val="0"/>
              <w:snapToGrid w:val="0"/>
              <w:jc w:val="center"/>
              <w:rPr>
                <w:rFonts w:ascii="Times New Roman" w:hAnsi="Times New Roman"/>
                <w:b/>
                <w:bCs/>
                <w:kern w:val="0"/>
                <w:sz w:val="24"/>
              </w:rPr>
            </w:pPr>
            <w:r>
              <w:rPr>
                <w:rFonts w:ascii="Times New Roman" w:hAnsi="Times New Roman"/>
                <w:b/>
                <w:bCs/>
                <w:kern w:val="0"/>
                <w:sz w:val="24"/>
              </w:rPr>
              <w:t>总量</w:t>
            </w:r>
          </w:p>
          <w:p>
            <w:pPr>
              <w:adjustRightInd w:val="0"/>
              <w:snapToGrid w:val="0"/>
              <w:jc w:val="center"/>
              <w:rPr>
                <w:rFonts w:ascii="Times New Roman" w:hAnsi="Times New Roman"/>
                <w:b/>
                <w:bCs/>
                <w:kern w:val="0"/>
                <w:sz w:val="24"/>
              </w:rPr>
            </w:pPr>
            <w:r>
              <w:rPr>
                <w:rFonts w:ascii="Times New Roman" w:hAnsi="Times New Roman"/>
                <w:b/>
                <w:bCs/>
                <w:kern w:val="0"/>
                <w:sz w:val="24"/>
              </w:rPr>
              <w:t>控制</w:t>
            </w:r>
          </w:p>
          <w:p>
            <w:pPr>
              <w:adjustRightInd w:val="0"/>
              <w:snapToGrid w:val="0"/>
              <w:jc w:val="center"/>
              <w:rPr>
                <w:rFonts w:ascii="Times New Roman" w:hAnsi="Times New Roman"/>
                <w:b/>
                <w:bCs/>
                <w:kern w:val="0"/>
                <w:sz w:val="24"/>
              </w:rPr>
            </w:pPr>
            <w:r>
              <w:rPr>
                <w:rFonts w:ascii="Times New Roman" w:hAnsi="Times New Roman"/>
                <w:b/>
                <w:bCs/>
                <w:kern w:val="0"/>
                <w:sz w:val="24"/>
              </w:rPr>
              <w:t>指标</w:t>
            </w:r>
          </w:p>
        </w:tc>
        <w:tc>
          <w:tcPr>
            <w:tcW w:w="8567"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left"/>
              <w:textAlignment w:val="auto"/>
              <w:rPr>
                <w:rFonts w:ascii="Times New Roman" w:hAnsi="Times New Roman" w:eastAsia="宋体" w:cs="Times New Roman"/>
                <w:color w:val="auto"/>
                <w:kern w:val="0"/>
                <w:sz w:val="24"/>
                <w:szCs w:val="24"/>
                <w:lang w:val="en-US" w:eastAsia="zh-CN" w:bidi="ar-SA"/>
              </w:rPr>
            </w:pPr>
            <w:r>
              <w:rPr>
                <w:rFonts w:hint="eastAsia" w:ascii="Times New Roman" w:hAnsi="Times New Roman" w:eastAsia="宋体" w:cs="Times New Roman"/>
                <w:color w:val="auto"/>
                <w:kern w:val="0"/>
                <w:sz w:val="24"/>
                <w:szCs w:val="24"/>
                <w:lang w:val="en-US" w:eastAsia="zh-CN" w:bidi="ar-SA"/>
              </w:rPr>
              <w:t>根据《中华人民共和国国民经济和社会发展第十三个五年规划纲要》对“十三五”期间总量控制的要求，本项目需要进行总量控制的污染物主要是SO</w:t>
            </w:r>
            <w:r>
              <w:rPr>
                <w:rFonts w:hint="eastAsia" w:ascii="Times New Roman" w:hAnsi="Times New Roman" w:eastAsia="宋体" w:cs="Times New Roman"/>
                <w:color w:val="auto"/>
                <w:kern w:val="0"/>
                <w:sz w:val="24"/>
                <w:szCs w:val="24"/>
                <w:vertAlign w:val="subscript"/>
                <w:lang w:val="en-US" w:eastAsia="zh-CN" w:bidi="ar-SA"/>
              </w:rPr>
              <w:t>2</w:t>
            </w:r>
            <w:r>
              <w:rPr>
                <w:rFonts w:hint="eastAsia" w:ascii="Times New Roman" w:hAnsi="Times New Roman" w:eastAsia="宋体" w:cs="Times New Roman"/>
                <w:color w:val="auto"/>
                <w:kern w:val="0"/>
                <w:sz w:val="24"/>
                <w:szCs w:val="24"/>
                <w:lang w:val="en-US" w:eastAsia="zh-CN" w:bidi="ar-SA"/>
              </w:rPr>
              <w:t>、NO</w:t>
            </w:r>
            <w:r>
              <w:rPr>
                <w:rFonts w:hint="eastAsia" w:ascii="Times New Roman" w:hAnsi="Times New Roman" w:eastAsia="宋体" w:cs="Times New Roman"/>
                <w:color w:val="auto"/>
                <w:kern w:val="0"/>
                <w:sz w:val="24"/>
                <w:szCs w:val="24"/>
                <w:vertAlign w:val="subscript"/>
                <w:lang w:val="en-US" w:eastAsia="zh-CN" w:bidi="ar-SA"/>
              </w:rPr>
              <w:t>x</w:t>
            </w:r>
            <w:r>
              <w:rPr>
                <w:rFonts w:hint="eastAsia" w:ascii="Times New Roman" w:hAnsi="Times New Roman" w:eastAsia="宋体" w:cs="Times New Roman"/>
                <w:color w:val="auto"/>
                <w:kern w:val="0"/>
                <w:sz w:val="24"/>
                <w:szCs w:val="24"/>
                <w:lang w:val="en-US" w:eastAsia="zh-CN" w:bidi="ar-SA"/>
              </w:rPr>
              <w:t>。</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left"/>
              <w:textAlignment w:val="auto"/>
              <w:rPr>
                <w:rFonts w:hint="default" w:ascii="Times New Roman" w:hAnsi="Times New Roman" w:eastAsia="宋体" w:cs="Times New Roman"/>
                <w:color w:val="auto"/>
                <w:kern w:val="0"/>
                <w:sz w:val="24"/>
                <w:szCs w:val="24"/>
                <w:lang w:val="en-US" w:eastAsia="zh-CN" w:bidi="ar-SA"/>
              </w:rPr>
            </w:pPr>
            <w:r>
              <w:rPr>
                <w:rFonts w:hint="eastAsia" w:ascii="Times New Roman" w:hAnsi="Times New Roman" w:cs="Times New Roman"/>
                <w:color w:val="auto"/>
                <w:kern w:val="0"/>
                <w:sz w:val="24"/>
                <w:szCs w:val="24"/>
                <w:lang w:val="en-US" w:eastAsia="zh-CN" w:bidi="ar-SA"/>
              </w:rPr>
              <w:t>现有</w:t>
            </w:r>
            <w:r>
              <w:rPr>
                <w:rFonts w:hint="eastAsia" w:ascii="Times New Roman" w:hAnsi="Times New Roman" w:eastAsia="宋体" w:cs="Times New Roman"/>
                <w:color w:val="auto"/>
                <w:kern w:val="0"/>
                <w:sz w:val="24"/>
                <w:szCs w:val="24"/>
                <w:lang w:val="en-US" w:eastAsia="zh-CN" w:bidi="ar-SA"/>
              </w:rPr>
              <w:t>项目涉及的锅炉为</w:t>
            </w:r>
            <w:r>
              <w:rPr>
                <w:rFonts w:hint="eastAsia" w:ascii="Times New Roman" w:hAnsi="Times New Roman" w:cs="Times New Roman"/>
                <w:color w:val="auto"/>
                <w:kern w:val="0"/>
                <w:sz w:val="24"/>
                <w:szCs w:val="24"/>
                <w:lang w:val="en-US" w:eastAsia="zh-CN" w:bidi="ar-SA"/>
              </w:rPr>
              <w:t>2</w:t>
            </w:r>
            <w:r>
              <w:rPr>
                <w:rFonts w:hint="eastAsia" w:ascii="Times New Roman" w:hAnsi="Times New Roman" w:eastAsia="宋体" w:cs="Times New Roman"/>
                <w:color w:val="auto"/>
                <w:kern w:val="0"/>
                <w:sz w:val="24"/>
                <w:szCs w:val="24"/>
                <w:lang w:val="en-US" w:eastAsia="zh-CN" w:bidi="ar-SA"/>
              </w:rPr>
              <w:t>台</w:t>
            </w:r>
            <w:r>
              <w:rPr>
                <w:rFonts w:hint="eastAsia" w:ascii="Times New Roman" w:hAnsi="Times New Roman" w:cs="Times New Roman"/>
                <w:color w:val="auto"/>
                <w:kern w:val="0"/>
                <w:sz w:val="24"/>
                <w:szCs w:val="24"/>
                <w:lang w:val="en-US" w:eastAsia="zh-CN" w:bidi="ar-SA"/>
              </w:rPr>
              <w:t>1.4MW</w:t>
            </w:r>
            <w:r>
              <w:rPr>
                <w:rFonts w:hint="eastAsia" w:ascii="Times New Roman" w:hAnsi="Times New Roman" w:eastAsia="宋体" w:cs="Times New Roman"/>
                <w:color w:val="auto"/>
                <w:kern w:val="0"/>
                <w:sz w:val="24"/>
                <w:szCs w:val="24"/>
                <w:lang w:val="en-US" w:eastAsia="zh-CN" w:bidi="ar-SA"/>
              </w:rPr>
              <w:t>的燃气锅炉</w:t>
            </w:r>
            <w:r>
              <w:rPr>
                <w:rFonts w:hint="eastAsia" w:ascii="Times New Roman" w:hAnsi="Times New Roman" w:cs="Times New Roman"/>
                <w:color w:val="auto"/>
                <w:kern w:val="0"/>
                <w:sz w:val="24"/>
                <w:szCs w:val="24"/>
                <w:lang w:val="en-US" w:eastAsia="zh-CN" w:bidi="ar-SA"/>
              </w:rPr>
              <w:t>和2台1.75MW</w:t>
            </w:r>
            <w:r>
              <w:rPr>
                <w:rFonts w:hint="eastAsia" w:ascii="Times New Roman" w:hAnsi="Times New Roman" w:eastAsia="宋体" w:cs="Times New Roman"/>
                <w:color w:val="auto"/>
                <w:kern w:val="0"/>
                <w:sz w:val="24"/>
                <w:szCs w:val="24"/>
                <w:lang w:val="en-US" w:eastAsia="zh-CN" w:bidi="ar-SA"/>
              </w:rPr>
              <w:t>的燃气锅炉，</w:t>
            </w:r>
            <w:r>
              <w:rPr>
                <w:rFonts w:hint="default" w:ascii="Times New Roman" w:hAnsi="Times New Roman" w:eastAsia="宋体" w:cs="Times New Roman"/>
                <w:color w:val="auto"/>
                <w:kern w:val="0"/>
                <w:sz w:val="24"/>
                <w:szCs w:val="24"/>
                <w:lang w:val="en-US" w:eastAsia="zh-CN" w:bidi="ar-SA"/>
              </w:rPr>
              <w:t>SO</w:t>
            </w:r>
            <w:r>
              <w:rPr>
                <w:rFonts w:hint="default" w:ascii="Times New Roman" w:hAnsi="Times New Roman" w:eastAsia="宋体" w:cs="Times New Roman"/>
                <w:color w:val="auto"/>
                <w:kern w:val="0"/>
                <w:sz w:val="24"/>
                <w:szCs w:val="24"/>
                <w:vertAlign w:val="subscript"/>
                <w:lang w:val="en-US" w:eastAsia="zh-CN" w:bidi="ar-SA"/>
              </w:rPr>
              <w:t>2</w:t>
            </w:r>
            <w:r>
              <w:rPr>
                <w:rFonts w:hint="eastAsia" w:ascii="Times New Roman" w:hAnsi="Times New Roman" w:eastAsia="宋体" w:cs="Times New Roman"/>
                <w:color w:val="auto"/>
                <w:kern w:val="0"/>
                <w:sz w:val="24"/>
                <w:szCs w:val="24"/>
                <w:lang w:val="en-US" w:eastAsia="zh-CN" w:bidi="ar-SA"/>
              </w:rPr>
              <w:t>排放量为</w:t>
            </w:r>
            <w:r>
              <w:rPr>
                <w:rFonts w:hint="eastAsia" w:ascii="Times New Roman" w:hAnsi="Times New Roman" w:cs="Times New Roman"/>
                <w:color w:val="auto"/>
                <w:kern w:val="0"/>
                <w:sz w:val="24"/>
                <w:szCs w:val="24"/>
                <w:lang w:val="en-US" w:eastAsia="zh-CN" w:bidi="ar-SA"/>
              </w:rPr>
              <w:t>0.1</w:t>
            </w:r>
            <w:r>
              <w:rPr>
                <w:rFonts w:hint="default" w:ascii="Times New Roman" w:hAnsi="Times New Roman" w:eastAsia="宋体" w:cs="Times New Roman"/>
                <w:color w:val="auto"/>
                <w:kern w:val="0"/>
                <w:sz w:val="24"/>
                <w:szCs w:val="24"/>
                <w:lang w:val="en-US" w:eastAsia="zh-CN" w:bidi="ar-SA"/>
              </w:rPr>
              <w:t>t/a</w:t>
            </w:r>
            <w:r>
              <w:rPr>
                <w:rFonts w:hint="eastAsia" w:ascii="Times New Roman" w:hAnsi="Times New Roman" w:eastAsia="宋体" w:cs="Times New Roman"/>
                <w:color w:val="auto"/>
                <w:kern w:val="0"/>
                <w:sz w:val="24"/>
                <w:szCs w:val="24"/>
                <w:lang w:val="en-US" w:eastAsia="zh-CN" w:bidi="ar-SA"/>
              </w:rPr>
              <w:t>、</w:t>
            </w:r>
            <w:r>
              <w:rPr>
                <w:rFonts w:hint="default" w:ascii="Times New Roman" w:hAnsi="Times New Roman" w:eastAsia="宋体" w:cs="Times New Roman"/>
                <w:color w:val="auto"/>
                <w:kern w:val="0"/>
                <w:sz w:val="24"/>
                <w:szCs w:val="24"/>
                <w:lang w:val="en-US" w:eastAsia="zh-CN" w:bidi="ar-SA"/>
              </w:rPr>
              <w:t>NOx</w:t>
            </w:r>
            <w:r>
              <w:rPr>
                <w:rFonts w:hint="eastAsia" w:ascii="Times New Roman" w:hAnsi="Times New Roman" w:eastAsia="宋体" w:cs="Times New Roman"/>
                <w:color w:val="auto"/>
                <w:kern w:val="0"/>
                <w:sz w:val="24"/>
                <w:szCs w:val="24"/>
                <w:lang w:val="en-US" w:eastAsia="zh-CN" w:bidi="ar-SA"/>
              </w:rPr>
              <w:t>排放量为</w:t>
            </w:r>
            <w:r>
              <w:rPr>
                <w:rFonts w:hint="eastAsia" w:ascii="Times New Roman" w:hAnsi="Times New Roman" w:cs="Times New Roman"/>
                <w:color w:val="auto"/>
                <w:kern w:val="0"/>
                <w:sz w:val="24"/>
                <w:szCs w:val="24"/>
                <w:lang w:val="en-US" w:eastAsia="zh-CN" w:bidi="ar-SA"/>
              </w:rPr>
              <w:t>0</w:t>
            </w:r>
            <w:r>
              <w:rPr>
                <w:rFonts w:hint="default" w:ascii="Times New Roman" w:hAnsi="Times New Roman" w:eastAsia="宋体" w:cs="Times New Roman"/>
                <w:color w:val="auto"/>
                <w:kern w:val="0"/>
                <w:sz w:val="24"/>
                <w:szCs w:val="24"/>
                <w:lang w:val="en-US" w:eastAsia="zh-CN" w:bidi="ar-SA"/>
              </w:rPr>
              <w:t>.</w:t>
            </w:r>
            <w:r>
              <w:rPr>
                <w:rFonts w:hint="eastAsia" w:ascii="Times New Roman" w:hAnsi="Times New Roman" w:cs="Times New Roman"/>
                <w:color w:val="auto"/>
                <w:kern w:val="0"/>
                <w:sz w:val="24"/>
                <w:szCs w:val="24"/>
                <w:lang w:val="en-US" w:eastAsia="zh-CN" w:bidi="ar-SA"/>
              </w:rPr>
              <w:t>579</w:t>
            </w:r>
            <w:r>
              <w:rPr>
                <w:rFonts w:hint="default" w:ascii="Times New Roman" w:hAnsi="Times New Roman" w:eastAsia="宋体" w:cs="Times New Roman"/>
                <w:color w:val="auto"/>
                <w:kern w:val="0"/>
                <w:sz w:val="24"/>
                <w:szCs w:val="24"/>
                <w:lang w:val="en-US" w:eastAsia="zh-CN" w:bidi="ar-SA"/>
              </w:rPr>
              <w:t>t/a</w:t>
            </w:r>
            <w:r>
              <w:rPr>
                <w:rFonts w:hint="eastAsia" w:ascii="Times New Roman" w:hAnsi="Times New Roman" w:eastAsia="宋体" w:cs="Times New Roman"/>
                <w:color w:val="auto"/>
                <w:kern w:val="0"/>
                <w:sz w:val="24"/>
                <w:szCs w:val="24"/>
                <w:lang w:val="en-US" w:eastAsia="zh-CN" w:bidi="ar-SA"/>
              </w:rPr>
              <w:t>，本项目为新增</w:t>
            </w:r>
            <w:r>
              <w:rPr>
                <w:rFonts w:hint="eastAsia" w:ascii="Times New Roman" w:hAnsi="Times New Roman" w:cs="Times New Roman"/>
                <w:color w:val="auto"/>
                <w:kern w:val="0"/>
                <w:sz w:val="24"/>
                <w:szCs w:val="24"/>
                <w:lang w:val="en-US" w:eastAsia="zh-CN" w:bidi="ar-SA"/>
              </w:rPr>
              <w:t>一</w:t>
            </w:r>
            <w:r>
              <w:rPr>
                <w:rFonts w:hint="eastAsia" w:ascii="Times New Roman" w:hAnsi="Times New Roman" w:eastAsia="宋体" w:cs="Times New Roman"/>
                <w:color w:val="auto"/>
                <w:kern w:val="0"/>
                <w:sz w:val="24"/>
                <w:szCs w:val="24"/>
                <w:lang w:val="en-US" w:eastAsia="zh-CN" w:bidi="ar-SA"/>
              </w:rPr>
              <w:t>台</w:t>
            </w:r>
            <w:r>
              <w:rPr>
                <w:rFonts w:hint="eastAsia" w:ascii="Times New Roman" w:hAnsi="Times New Roman" w:cs="Times New Roman"/>
                <w:color w:val="auto"/>
                <w:kern w:val="0"/>
                <w:sz w:val="24"/>
                <w:szCs w:val="24"/>
                <w:lang w:val="en-US" w:eastAsia="zh-CN" w:bidi="ar-SA"/>
              </w:rPr>
              <w:t>1.4MW</w:t>
            </w:r>
            <w:r>
              <w:rPr>
                <w:rFonts w:hint="eastAsia" w:ascii="Times New Roman" w:hAnsi="Times New Roman" w:eastAsia="宋体" w:cs="Times New Roman"/>
                <w:color w:val="auto"/>
                <w:kern w:val="0"/>
                <w:sz w:val="24"/>
                <w:szCs w:val="24"/>
                <w:lang w:val="en-US" w:eastAsia="zh-CN" w:bidi="ar-SA"/>
              </w:rPr>
              <w:t>的生物质锅炉，排放废气主要为</w:t>
            </w:r>
            <w:r>
              <w:rPr>
                <w:rFonts w:hint="default" w:ascii="Times New Roman" w:hAnsi="Times New Roman" w:eastAsia="宋体" w:cs="Times New Roman"/>
                <w:color w:val="auto"/>
                <w:kern w:val="0"/>
                <w:sz w:val="24"/>
                <w:szCs w:val="24"/>
                <w:lang w:val="en-US" w:eastAsia="zh-CN" w:bidi="ar-SA"/>
              </w:rPr>
              <w:t>SO</w:t>
            </w:r>
            <w:r>
              <w:rPr>
                <w:rFonts w:hint="default" w:ascii="Times New Roman" w:hAnsi="Times New Roman" w:eastAsia="宋体" w:cs="Times New Roman"/>
                <w:color w:val="auto"/>
                <w:kern w:val="0"/>
                <w:sz w:val="24"/>
                <w:szCs w:val="24"/>
                <w:vertAlign w:val="subscript"/>
                <w:lang w:val="en-US" w:eastAsia="zh-CN" w:bidi="ar-SA"/>
              </w:rPr>
              <w:t>2</w:t>
            </w:r>
            <w:r>
              <w:rPr>
                <w:rFonts w:hint="eastAsia" w:ascii="Times New Roman" w:hAnsi="Times New Roman" w:eastAsia="宋体" w:cs="Times New Roman"/>
                <w:color w:val="auto"/>
                <w:kern w:val="0"/>
                <w:sz w:val="24"/>
                <w:szCs w:val="24"/>
                <w:lang w:val="en-US" w:eastAsia="zh-CN" w:bidi="ar-SA"/>
              </w:rPr>
              <w:t>、</w:t>
            </w:r>
            <w:r>
              <w:rPr>
                <w:rFonts w:hint="default" w:ascii="Times New Roman" w:hAnsi="Times New Roman" w:eastAsia="宋体" w:cs="Times New Roman"/>
                <w:color w:val="auto"/>
                <w:kern w:val="0"/>
                <w:sz w:val="24"/>
                <w:szCs w:val="24"/>
                <w:lang w:val="en-US" w:eastAsia="zh-CN" w:bidi="ar-SA"/>
              </w:rPr>
              <w:t>NO</w:t>
            </w:r>
            <w:r>
              <w:rPr>
                <w:rFonts w:hint="default" w:ascii="Times New Roman" w:hAnsi="Times New Roman" w:eastAsia="宋体" w:cs="Times New Roman"/>
                <w:color w:val="auto"/>
                <w:kern w:val="0"/>
                <w:sz w:val="24"/>
                <w:szCs w:val="24"/>
                <w:vertAlign w:val="subscript"/>
                <w:lang w:val="en-US" w:eastAsia="zh-CN" w:bidi="ar-SA"/>
              </w:rPr>
              <w:t>x</w:t>
            </w:r>
            <w:r>
              <w:rPr>
                <w:rFonts w:hint="eastAsia" w:ascii="Times New Roman" w:hAnsi="Times New Roman" w:eastAsia="宋体" w:cs="Times New Roman"/>
                <w:color w:val="auto"/>
                <w:kern w:val="0"/>
                <w:sz w:val="24"/>
                <w:szCs w:val="24"/>
                <w:lang w:val="en-US" w:eastAsia="zh-CN" w:bidi="ar-SA"/>
              </w:rPr>
              <w:t>，</w:t>
            </w:r>
            <w:r>
              <w:rPr>
                <w:rFonts w:hint="default" w:ascii="Times New Roman" w:hAnsi="Times New Roman" w:eastAsia="宋体" w:cs="Times New Roman"/>
                <w:color w:val="auto"/>
                <w:kern w:val="0"/>
                <w:sz w:val="24"/>
                <w:szCs w:val="24"/>
                <w:lang w:val="en-US" w:eastAsia="zh-CN" w:bidi="ar-SA"/>
              </w:rPr>
              <w:t>SO</w:t>
            </w:r>
            <w:r>
              <w:rPr>
                <w:rFonts w:hint="default" w:ascii="Times New Roman" w:hAnsi="Times New Roman" w:eastAsia="宋体" w:cs="Times New Roman"/>
                <w:color w:val="auto"/>
                <w:kern w:val="0"/>
                <w:sz w:val="24"/>
                <w:szCs w:val="24"/>
                <w:vertAlign w:val="subscript"/>
                <w:lang w:val="en-US" w:eastAsia="zh-CN" w:bidi="ar-SA"/>
              </w:rPr>
              <w:t>2</w:t>
            </w:r>
            <w:r>
              <w:rPr>
                <w:rFonts w:hint="eastAsia" w:ascii="Times New Roman" w:hAnsi="Times New Roman" w:eastAsia="宋体" w:cs="Times New Roman"/>
                <w:color w:val="auto"/>
                <w:kern w:val="0"/>
                <w:sz w:val="24"/>
                <w:szCs w:val="24"/>
                <w:lang w:val="en-US" w:eastAsia="zh-CN" w:bidi="ar-SA"/>
              </w:rPr>
              <w:t>排放量为</w:t>
            </w:r>
            <w:r>
              <w:rPr>
                <w:rFonts w:hint="eastAsia" w:ascii="Times New Roman" w:hAnsi="Times New Roman" w:cs="Times New Roman"/>
                <w:color w:val="auto"/>
                <w:kern w:val="0"/>
                <w:sz w:val="24"/>
                <w:szCs w:val="24"/>
                <w:lang w:val="en-US" w:eastAsia="zh-CN" w:bidi="ar-SA"/>
              </w:rPr>
              <w:t>0.1173</w:t>
            </w:r>
            <w:r>
              <w:rPr>
                <w:rFonts w:hint="default" w:ascii="Times New Roman" w:hAnsi="Times New Roman" w:eastAsia="宋体" w:cs="Times New Roman"/>
                <w:color w:val="auto"/>
                <w:kern w:val="0"/>
                <w:sz w:val="24"/>
                <w:szCs w:val="24"/>
                <w:lang w:val="en-US" w:eastAsia="zh-CN" w:bidi="ar-SA"/>
              </w:rPr>
              <w:t>t/a</w:t>
            </w:r>
            <w:r>
              <w:rPr>
                <w:rFonts w:hint="eastAsia" w:ascii="Times New Roman" w:hAnsi="Times New Roman" w:eastAsia="宋体" w:cs="Times New Roman"/>
                <w:color w:val="auto"/>
                <w:kern w:val="0"/>
                <w:sz w:val="24"/>
                <w:szCs w:val="24"/>
                <w:lang w:val="en-US" w:eastAsia="zh-CN" w:bidi="ar-SA"/>
              </w:rPr>
              <w:t>、</w:t>
            </w:r>
            <w:r>
              <w:rPr>
                <w:rFonts w:hint="default" w:ascii="Times New Roman" w:hAnsi="Times New Roman" w:eastAsia="宋体" w:cs="Times New Roman"/>
                <w:color w:val="auto"/>
                <w:kern w:val="0"/>
                <w:sz w:val="24"/>
                <w:szCs w:val="24"/>
                <w:lang w:val="en-US" w:eastAsia="zh-CN" w:bidi="ar-SA"/>
              </w:rPr>
              <w:t>NOx</w:t>
            </w:r>
            <w:r>
              <w:rPr>
                <w:rFonts w:hint="eastAsia" w:ascii="Times New Roman" w:hAnsi="Times New Roman" w:eastAsia="宋体" w:cs="Times New Roman"/>
                <w:color w:val="auto"/>
                <w:kern w:val="0"/>
                <w:sz w:val="24"/>
                <w:szCs w:val="24"/>
                <w:lang w:val="en-US" w:eastAsia="zh-CN" w:bidi="ar-SA"/>
              </w:rPr>
              <w:t>排放量为</w:t>
            </w:r>
            <w:r>
              <w:rPr>
                <w:rFonts w:hint="eastAsia" w:ascii="Times New Roman" w:hAnsi="Times New Roman" w:cs="Times New Roman"/>
                <w:color w:val="auto"/>
                <w:kern w:val="0"/>
                <w:sz w:val="24"/>
                <w:szCs w:val="24"/>
                <w:lang w:val="en-US" w:eastAsia="zh-CN" w:bidi="ar-SA"/>
              </w:rPr>
              <w:t>0.306</w:t>
            </w:r>
            <w:r>
              <w:rPr>
                <w:rFonts w:hint="default" w:ascii="Times New Roman" w:hAnsi="Times New Roman" w:eastAsia="宋体" w:cs="Times New Roman"/>
                <w:color w:val="auto"/>
                <w:kern w:val="0"/>
                <w:sz w:val="24"/>
                <w:szCs w:val="24"/>
                <w:lang w:val="en-US" w:eastAsia="zh-CN" w:bidi="ar-SA"/>
              </w:rPr>
              <w:t>t/a</w:t>
            </w:r>
            <w:r>
              <w:rPr>
                <w:rFonts w:hint="eastAsia" w:ascii="Times New Roman" w:hAnsi="Times New Roman" w:eastAsia="宋体" w:cs="Times New Roman"/>
                <w:color w:val="auto"/>
                <w:kern w:val="0"/>
                <w:sz w:val="24"/>
                <w:szCs w:val="24"/>
                <w:lang w:val="en-US" w:eastAsia="zh-CN" w:bidi="ar-SA"/>
              </w:rPr>
              <w:t>，为新增总量控制指标</w:t>
            </w:r>
            <w:r>
              <w:rPr>
                <w:rFonts w:hint="eastAsia" w:ascii="Times New Roman" w:hAnsi="Times New Roman" w:cs="Times New Roman"/>
                <w:color w:val="auto"/>
                <w:kern w:val="0"/>
                <w:sz w:val="24"/>
                <w:szCs w:val="24"/>
                <w:lang w:val="en-US" w:eastAsia="zh-CN" w:bidi="ar-SA"/>
              </w:rPr>
              <w:t>为新增总量控制指标，项目的总量以报批环保主管部门批复的总量为准。</w:t>
            </w:r>
          </w:p>
          <w:p>
            <w:pPr>
              <w:spacing w:line="360" w:lineRule="auto"/>
              <w:jc w:val="center"/>
              <w:rPr>
                <w:rFonts w:ascii="Times New Roman" w:hAnsi="Times New Roman" w:eastAsia="宋体" w:cs="Times New Roman"/>
                <w:b/>
                <w:bCs/>
                <w:color w:val="auto"/>
                <w:kern w:val="2"/>
                <w:sz w:val="24"/>
                <w:szCs w:val="24"/>
                <w:lang w:val="en-US" w:eastAsia="zh-CN" w:bidi="en-US"/>
              </w:rPr>
            </w:pPr>
            <w:r>
              <w:rPr>
                <w:rFonts w:hint="eastAsia" w:ascii="Times New Roman" w:hAnsi="Times New Roman" w:eastAsia="宋体" w:cs="Times New Roman"/>
                <w:b/>
                <w:bCs/>
                <w:color w:val="auto"/>
                <w:kern w:val="2"/>
                <w:sz w:val="24"/>
                <w:szCs w:val="24"/>
                <w:lang w:val="en-US" w:eastAsia="zh-CN" w:bidi="en-US"/>
              </w:rPr>
              <w:t>表3-</w:t>
            </w:r>
            <w:r>
              <w:rPr>
                <w:rFonts w:hint="eastAsia" w:ascii="Times New Roman" w:hAnsi="Times New Roman" w:cs="Times New Roman"/>
                <w:b/>
                <w:bCs/>
                <w:color w:val="auto"/>
                <w:kern w:val="2"/>
                <w:sz w:val="24"/>
                <w:szCs w:val="24"/>
                <w:lang w:val="en-US" w:eastAsia="zh-CN" w:bidi="en-US"/>
              </w:rPr>
              <w:t>8</w:t>
            </w:r>
            <w:r>
              <w:rPr>
                <w:rFonts w:ascii="Times New Roman" w:hAnsi="Times New Roman" w:eastAsia="宋体" w:cs="Times New Roman"/>
                <w:b/>
                <w:bCs/>
                <w:color w:val="auto"/>
                <w:kern w:val="2"/>
                <w:sz w:val="24"/>
                <w:szCs w:val="24"/>
                <w:lang w:val="en-US" w:eastAsia="zh-CN" w:bidi="en-US"/>
              </w:rPr>
              <w:t xml:space="preserve">  </w:t>
            </w:r>
            <w:r>
              <w:rPr>
                <w:rFonts w:hint="eastAsia" w:ascii="Times New Roman" w:hAnsi="Times New Roman" w:eastAsia="宋体" w:cs="Times New Roman"/>
                <w:b/>
                <w:bCs/>
                <w:color w:val="auto"/>
                <w:kern w:val="2"/>
                <w:sz w:val="24"/>
                <w:szCs w:val="24"/>
                <w:lang w:val="en-US" w:eastAsia="zh-CN" w:bidi="en-US"/>
              </w:rPr>
              <w:t>项目污染物排放总量控制表</w:t>
            </w:r>
          </w:p>
          <w:tbl>
            <w:tblPr>
              <w:tblStyle w:val="22"/>
              <w:tblW w:w="5000" w:type="pct"/>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159"/>
              <w:gridCol w:w="1331"/>
              <w:gridCol w:w="2003"/>
              <w:gridCol w:w="1636"/>
              <w:gridCol w:w="224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24" w:hRule="atLeast"/>
              </w:trPr>
              <w:tc>
                <w:tcPr>
                  <w:tcW w:w="692" w:type="pct"/>
                  <w:vMerge w:val="restart"/>
                  <w:tcBorders>
                    <w:tl2br w:val="nil"/>
                    <w:tr2bl w:val="nil"/>
                  </w:tcBorders>
                  <w:shd w:val="clear" w:color="auto" w:fill="auto"/>
                  <w:vAlign w:val="center"/>
                </w:tcPr>
                <w:p>
                  <w:pPr>
                    <w:pStyle w:val="28"/>
                    <w:jc w:val="center"/>
                    <w:rPr>
                      <w:rFonts w:hint="eastAsia" w:ascii="Times New Roman" w:hAnsi="Times New Roman" w:cs="Times New Roman"/>
                      <w:b/>
                      <w:bCs/>
                      <w:color w:val="auto"/>
                      <w:sz w:val="21"/>
                      <w:szCs w:val="21"/>
                      <w:lang w:val="en-US" w:eastAsia="zh-CN"/>
                    </w:rPr>
                  </w:pPr>
                  <w:r>
                    <w:rPr>
                      <w:rFonts w:hint="eastAsia" w:ascii="Times New Roman" w:hAnsi="Times New Roman" w:cs="Times New Roman"/>
                      <w:b/>
                      <w:bCs/>
                      <w:color w:val="auto"/>
                      <w:sz w:val="21"/>
                      <w:szCs w:val="21"/>
                      <w:lang w:val="en-US" w:eastAsia="zh-CN"/>
                    </w:rPr>
                    <w:t>类型</w:t>
                  </w:r>
                </w:p>
                <w:p>
                  <w:pPr>
                    <w:pStyle w:val="28"/>
                    <w:jc w:val="center"/>
                    <w:rPr>
                      <w:rFonts w:hint="eastAsia" w:ascii="Times New Roman" w:hAnsi="Times New Roman" w:eastAsia="宋体" w:cs="Times New Roman"/>
                      <w:color w:val="auto"/>
                      <w:sz w:val="21"/>
                      <w:szCs w:val="21"/>
                      <w:lang w:val="en-US" w:eastAsia="zh-CN"/>
                    </w:rPr>
                  </w:pPr>
                </w:p>
              </w:tc>
              <w:tc>
                <w:tcPr>
                  <w:tcW w:w="795" w:type="pct"/>
                  <w:vMerge w:val="restart"/>
                  <w:tcBorders>
                    <w:tl2br w:val="nil"/>
                    <w:tr2bl w:val="nil"/>
                  </w:tcBorders>
                  <w:shd w:val="clear" w:color="auto" w:fill="auto"/>
                  <w:vAlign w:val="center"/>
                </w:tcPr>
                <w:p>
                  <w:pPr>
                    <w:pStyle w:val="28"/>
                    <w:jc w:val="center"/>
                    <w:rPr>
                      <w:rFonts w:ascii="Times New Roman" w:hAnsi="Times New Roman" w:cs="Times New Roman"/>
                      <w:b/>
                      <w:bCs/>
                      <w:color w:val="auto"/>
                      <w:sz w:val="21"/>
                      <w:szCs w:val="21"/>
                    </w:rPr>
                  </w:pPr>
                  <w:r>
                    <w:rPr>
                      <w:rFonts w:hint="eastAsia" w:ascii="Times New Roman" w:hAnsi="Times New Roman" w:cs="Times New Roman"/>
                      <w:b/>
                      <w:bCs/>
                      <w:color w:val="auto"/>
                      <w:sz w:val="21"/>
                      <w:szCs w:val="21"/>
                      <w:lang w:val="en-US" w:eastAsia="zh-CN"/>
                    </w:rPr>
                    <w:t>主要</w:t>
                  </w:r>
                  <w:r>
                    <w:rPr>
                      <w:rFonts w:ascii="Times New Roman" w:hAnsi="Times New Roman" w:cs="Times New Roman"/>
                      <w:b/>
                      <w:bCs/>
                      <w:color w:val="auto"/>
                      <w:sz w:val="21"/>
                      <w:szCs w:val="21"/>
                    </w:rPr>
                    <w:t>污染物</w:t>
                  </w:r>
                </w:p>
              </w:tc>
              <w:tc>
                <w:tcPr>
                  <w:tcW w:w="2173" w:type="pct"/>
                  <w:gridSpan w:val="2"/>
                  <w:tcBorders>
                    <w:tl2br w:val="nil"/>
                    <w:tr2bl w:val="nil"/>
                  </w:tcBorders>
                  <w:shd w:val="clear" w:color="auto" w:fill="auto"/>
                  <w:vAlign w:val="center"/>
                </w:tcPr>
                <w:p>
                  <w:pPr>
                    <w:pStyle w:val="28"/>
                    <w:jc w:val="center"/>
                    <w:rPr>
                      <w:rFonts w:ascii="Times New Roman" w:hAnsi="Times New Roman" w:cs="Times New Roman"/>
                      <w:b/>
                      <w:bCs/>
                      <w:color w:val="auto"/>
                      <w:sz w:val="21"/>
                      <w:szCs w:val="21"/>
                    </w:rPr>
                  </w:pPr>
                  <w:r>
                    <w:rPr>
                      <w:rFonts w:hint="eastAsia" w:ascii="Times New Roman" w:hAnsi="Times New Roman" w:cs="Times New Roman"/>
                      <w:b/>
                      <w:bCs/>
                      <w:color w:val="auto"/>
                      <w:sz w:val="21"/>
                      <w:szCs w:val="21"/>
                      <w:lang w:val="en-US" w:eastAsia="zh-CN"/>
                    </w:rPr>
                    <w:t>排放量</w:t>
                  </w:r>
                </w:p>
              </w:tc>
              <w:tc>
                <w:tcPr>
                  <w:tcW w:w="1338" w:type="pct"/>
                  <w:vMerge w:val="restart"/>
                  <w:tcBorders>
                    <w:tl2br w:val="nil"/>
                    <w:tr2bl w:val="nil"/>
                  </w:tcBorders>
                  <w:shd w:val="clear" w:color="auto" w:fill="auto"/>
                  <w:vAlign w:val="center"/>
                </w:tcPr>
                <w:p>
                  <w:pPr>
                    <w:pStyle w:val="28"/>
                    <w:jc w:val="center"/>
                    <w:rPr>
                      <w:rFonts w:hint="default" w:ascii="Times New Roman" w:hAnsi="Times New Roman" w:eastAsia="宋体" w:cs="Times New Roman"/>
                      <w:b/>
                      <w:bCs/>
                      <w:color w:val="auto"/>
                      <w:sz w:val="21"/>
                      <w:szCs w:val="21"/>
                      <w:lang w:val="en-US" w:eastAsia="zh-CN"/>
                    </w:rPr>
                  </w:pPr>
                  <w:r>
                    <w:rPr>
                      <w:rFonts w:hint="eastAsia" w:ascii="Times New Roman" w:hAnsi="Times New Roman" w:cs="Times New Roman"/>
                      <w:b/>
                      <w:bCs/>
                      <w:color w:val="auto"/>
                      <w:sz w:val="21"/>
                      <w:szCs w:val="21"/>
                      <w:lang w:val="en-US" w:eastAsia="zh-CN"/>
                    </w:rPr>
                    <w:t>总量控制指标（t/a）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2" w:hRule="atLeast"/>
              </w:trPr>
              <w:tc>
                <w:tcPr>
                  <w:tcW w:w="692" w:type="pct"/>
                  <w:vMerge w:val="continue"/>
                  <w:tcBorders>
                    <w:tl2br w:val="nil"/>
                    <w:tr2bl w:val="nil"/>
                  </w:tcBorders>
                  <w:shd w:val="clear" w:color="auto" w:fill="auto"/>
                  <w:vAlign w:val="center"/>
                </w:tcPr>
                <w:p>
                  <w:pPr>
                    <w:pStyle w:val="28"/>
                    <w:jc w:val="center"/>
                    <w:rPr>
                      <w:rFonts w:hint="eastAsia" w:ascii="Times New Roman" w:hAnsi="Times New Roman" w:cs="Times New Roman"/>
                      <w:color w:val="auto"/>
                      <w:sz w:val="21"/>
                      <w:szCs w:val="21"/>
                    </w:rPr>
                  </w:pPr>
                </w:p>
              </w:tc>
              <w:tc>
                <w:tcPr>
                  <w:tcW w:w="795" w:type="pct"/>
                  <w:vMerge w:val="continue"/>
                  <w:tcBorders>
                    <w:tl2br w:val="nil"/>
                    <w:tr2bl w:val="nil"/>
                  </w:tcBorders>
                  <w:shd w:val="clear" w:color="auto" w:fill="auto"/>
                  <w:vAlign w:val="center"/>
                </w:tcPr>
                <w:p>
                  <w:pPr>
                    <w:pStyle w:val="28"/>
                    <w:jc w:val="center"/>
                    <w:rPr>
                      <w:rFonts w:ascii="Times New Roman" w:hAnsi="Times New Roman" w:cs="Times New Roman"/>
                      <w:color w:val="auto"/>
                      <w:sz w:val="21"/>
                      <w:szCs w:val="21"/>
                    </w:rPr>
                  </w:pPr>
                </w:p>
              </w:tc>
              <w:tc>
                <w:tcPr>
                  <w:tcW w:w="1196" w:type="pct"/>
                  <w:tcBorders>
                    <w:tl2br w:val="nil"/>
                    <w:tr2bl w:val="nil"/>
                  </w:tcBorders>
                  <w:shd w:val="clear" w:color="auto" w:fill="auto"/>
                  <w:vAlign w:val="center"/>
                </w:tcPr>
                <w:p>
                  <w:pPr>
                    <w:pStyle w:val="28"/>
                    <w:jc w:val="center"/>
                    <w:rPr>
                      <w:rFonts w:hint="default" w:ascii="Times New Roman" w:hAnsi="Times New Roman" w:cs="Times New Roman"/>
                      <w:color w:val="auto"/>
                      <w:sz w:val="21"/>
                      <w:szCs w:val="21"/>
                      <w:lang w:val="en-US"/>
                    </w:rPr>
                  </w:pPr>
                  <w:r>
                    <w:rPr>
                      <w:rFonts w:hint="eastAsia" w:ascii="Times New Roman" w:hAnsi="Times New Roman" w:cs="Times New Roman"/>
                      <w:color w:val="auto"/>
                      <w:sz w:val="21"/>
                      <w:szCs w:val="21"/>
                      <w:lang w:val="en-US" w:eastAsia="zh-CN"/>
                    </w:rPr>
                    <w:t>现有工程</w:t>
                  </w:r>
                </w:p>
              </w:tc>
              <w:tc>
                <w:tcPr>
                  <w:tcW w:w="977" w:type="pct"/>
                  <w:tcBorders>
                    <w:tl2br w:val="nil"/>
                    <w:tr2bl w:val="nil"/>
                  </w:tcBorders>
                  <w:shd w:val="clear" w:color="auto" w:fill="auto"/>
                  <w:vAlign w:val="center"/>
                </w:tcPr>
                <w:p>
                  <w:pPr>
                    <w:pStyle w:val="28"/>
                    <w:jc w:val="center"/>
                    <w:rPr>
                      <w:rFonts w:hint="eastAsia" w:ascii="Times New Roman" w:hAnsi="Times New Roman" w:eastAsia="宋体" w:cs="Times New Roman"/>
                      <w:color w:val="auto"/>
                      <w:sz w:val="21"/>
                      <w:szCs w:val="21"/>
                      <w:lang w:eastAsia="zh-CN"/>
                    </w:rPr>
                  </w:pPr>
                  <w:r>
                    <w:rPr>
                      <w:rFonts w:hint="eastAsia" w:ascii="Times New Roman" w:hAnsi="Times New Roman" w:cs="Times New Roman"/>
                      <w:color w:val="auto"/>
                      <w:sz w:val="21"/>
                      <w:szCs w:val="21"/>
                      <w:lang w:val="en-US" w:eastAsia="zh-CN"/>
                    </w:rPr>
                    <w:t>本项目</w:t>
                  </w:r>
                </w:p>
              </w:tc>
              <w:tc>
                <w:tcPr>
                  <w:tcW w:w="1338" w:type="pct"/>
                  <w:vMerge w:val="continue"/>
                  <w:tcBorders>
                    <w:tl2br w:val="nil"/>
                    <w:tr2bl w:val="nil"/>
                  </w:tcBorders>
                  <w:shd w:val="clear" w:color="auto" w:fill="auto"/>
                  <w:vAlign w:val="center"/>
                </w:tcPr>
                <w:p>
                  <w:pPr>
                    <w:pStyle w:val="28"/>
                    <w:jc w:val="center"/>
                    <w:rPr>
                      <w:rFonts w:ascii="Times New Roman" w:hAnsi="Times New Roman" w:cs="Times New Roman"/>
                      <w:color w:val="auto"/>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92" w:type="pct"/>
                  <w:vMerge w:val="continue"/>
                  <w:tcBorders>
                    <w:tl2br w:val="nil"/>
                    <w:tr2bl w:val="nil"/>
                  </w:tcBorders>
                  <w:shd w:val="clear" w:color="auto" w:fill="auto"/>
                  <w:vAlign w:val="center"/>
                </w:tcPr>
                <w:p>
                  <w:pPr>
                    <w:pStyle w:val="28"/>
                    <w:jc w:val="center"/>
                    <w:rPr>
                      <w:rFonts w:hint="eastAsia" w:ascii="Times New Roman" w:hAnsi="Times New Roman" w:eastAsia="宋体" w:cs="Times New Roman"/>
                      <w:color w:val="auto"/>
                      <w:sz w:val="21"/>
                      <w:szCs w:val="21"/>
                      <w:lang w:val="en-US" w:eastAsia="zh-CN"/>
                    </w:rPr>
                  </w:pPr>
                </w:p>
              </w:tc>
              <w:tc>
                <w:tcPr>
                  <w:tcW w:w="795" w:type="pct"/>
                  <w:vMerge w:val="continue"/>
                  <w:tcBorders>
                    <w:tl2br w:val="nil"/>
                    <w:tr2bl w:val="nil"/>
                  </w:tcBorders>
                  <w:shd w:val="clear" w:color="auto" w:fill="auto"/>
                  <w:vAlign w:val="center"/>
                </w:tcPr>
                <w:p>
                  <w:pPr>
                    <w:pStyle w:val="28"/>
                    <w:jc w:val="center"/>
                    <w:rPr>
                      <w:rFonts w:hint="eastAsia" w:ascii="Times New Roman" w:hAnsi="Times New Roman" w:cs="Times New Roman"/>
                      <w:color w:val="auto"/>
                      <w:sz w:val="21"/>
                      <w:szCs w:val="21"/>
                    </w:rPr>
                  </w:pPr>
                </w:p>
              </w:tc>
              <w:tc>
                <w:tcPr>
                  <w:tcW w:w="1196" w:type="pct"/>
                  <w:tcBorders>
                    <w:tl2br w:val="nil"/>
                    <w:tr2bl w:val="nil"/>
                  </w:tcBorders>
                  <w:shd w:val="clear" w:color="auto" w:fill="auto"/>
                  <w:vAlign w:val="center"/>
                </w:tcPr>
                <w:p>
                  <w:pPr>
                    <w:pStyle w:val="28"/>
                    <w:jc w:val="center"/>
                    <w:rPr>
                      <w:rFonts w:hint="default" w:ascii="Times New Roman" w:hAnsi="Times New Roman" w:cs="Times New Roman"/>
                      <w:color w:val="auto"/>
                      <w:sz w:val="21"/>
                      <w:szCs w:val="21"/>
                      <w:lang w:val="en-US"/>
                    </w:rPr>
                  </w:pPr>
                  <w:r>
                    <w:rPr>
                      <w:rFonts w:hint="eastAsia" w:ascii="Times New Roman" w:hAnsi="Times New Roman" w:cs="Times New Roman"/>
                      <w:color w:val="auto"/>
                      <w:sz w:val="21"/>
                      <w:szCs w:val="21"/>
                      <w:lang w:val="en-US" w:eastAsia="zh-CN"/>
                    </w:rPr>
                    <w:t>燃气锅炉</w:t>
                  </w:r>
                </w:p>
              </w:tc>
              <w:tc>
                <w:tcPr>
                  <w:tcW w:w="977" w:type="pct"/>
                  <w:tcBorders>
                    <w:tl2br w:val="nil"/>
                    <w:tr2bl w:val="nil"/>
                  </w:tcBorders>
                  <w:shd w:val="clear" w:color="auto" w:fill="auto"/>
                  <w:vAlign w:val="center"/>
                </w:tcPr>
                <w:p>
                  <w:pPr>
                    <w:jc w:val="center"/>
                    <w:rPr>
                      <w:rFonts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燃生物质锅炉</w:t>
                  </w:r>
                </w:p>
              </w:tc>
              <w:tc>
                <w:tcPr>
                  <w:tcW w:w="1338" w:type="pct"/>
                  <w:vMerge w:val="continue"/>
                  <w:tcBorders>
                    <w:tl2br w:val="nil"/>
                    <w:tr2bl w:val="nil"/>
                  </w:tcBorders>
                  <w:shd w:val="clear" w:color="auto" w:fill="auto"/>
                  <w:vAlign w:val="center"/>
                </w:tcPr>
                <w:p>
                  <w:pPr>
                    <w:pStyle w:val="28"/>
                    <w:jc w:val="center"/>
                    <w:rPr>
                      <w:rFonts w:ascii="Times New Roman" w:hAnsi="Times New Roman" w:cs="Times New Roman"/>
                      <w:color w:val="auto"/>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692" w:type="pct"/>
                  <w:vMerge w:val="restart"/>
                  <w:tcBorders>
                    <w:tl2br w:val="nil"/>
                    <w:tr2bl w:val="nil"/>
                  </w:tcBorders>
                  <w:shd w:val="clear" w:color="auto" w:fill="auto"/>
                  <w:vAlign w:val="center"/>
                </w:tcPr>
                <w:p>
                  <w:pPr>
                    <w:pStyle w:val="28"/>
                    <w:jc w:val="center"/>
                    <w:rPr>
                      <w:rFonts w:hint="eastAsia"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废气</w:t>
                  </w:r>
                </w:p>
              </w:tc>
              <w:tc>
                <w:tcPr>
                  <w:tcW w:w="795" w:type="pct"/>
                  <w:tcBorders>
                    <w:tl2br w:val="nil"/>
                    <w:tr2bl w:val="nil"/>
                  </w:tcBorders>
                  <w:shd w:val="clear" w:color="auto" w:fill="auto"/>
                  <w:vAlign w:val="center"/>
                </w:tcPr>
                <w:p>
                  <w:pPr>
                    <w:pStyle w:val="28"/>
                    <w:jc w:val="center"/>
                    <w:rPr>
                      <w:rFonts w:hint="eastAsia" w:ascii="Times New Roman" w:hAnsi="Times New Roman" w:cs="Times New Roman"/>
                      <w:color w:val="auto"/>
                      <w:sz w:val="21"/>
                      <w:szCs w:val="21"/>
                    </w:rPr>
                  </w:pPr>
                  <w:r>
                    <w:rPr>
                      <w:rFonts w:hint="eastAsia" w:ascii="Times New Roman" w:hAnsi="Times New Roman" w:cs="Times New Roman"/>
                      <w:color w:val="auto"/>
                      <w:sz w:val="21"/>
                      <w:szCs w:val="21"/>
                    </w:rPr>
                    <w:t>颗粒物</w:t>
                  </w:r>
                </w:p>
              </w:tc>
              <w:tc>
                <w:tcPr>
                  <w:tcW w:w="1196" w:type="pct"/>
                  <w:tcBorders>
                    <w:tl2br w:val="nil"/>
                    <w:tr2bl w:val="nil"/>
                  </w:tcBorders>
                  <w:shd w:val="clear" w:color="auto" w:fill="auto"/>
                  <w:vAlign w:val="center"/>
                </w:tcPr>
                <w:p>
                  <w:pPr>
                    <w:pStyle w:val="28"/>
                    <w:jc w:val="center"/>
                    <w:rPr>
                      <w:rFonts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w:t>
                  </w:r>
                </w:p>
              </w:tc>
              <w:tc>
                <w:tcPr>
                  <w:tcW w:w="1636" w:type="dxa"/>
                  <w:tcBorders>
                    <w:tl2br w:val="nil"/>
                    <w:tr2bl w:val="nil"/>
                  </w:tcBorders>
                  <w:shd w:val="clear" w:color="auto" w:fill="auto"/>
                  <w:vAlign w:val="center"/>
                </w:tcPr>
                <w:p>
                  <w:pPr>
                    <w:pStyle w:val="66"/>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color w:val="auto"/>
                      <w:sz w:val="21"/>
                      <w:szCs w:val="22"/>
                      <w:u w:val="none"/>
                      <w:lang w:val="en-US" w:eastAsia="zh-CN"/>
                    </w:rPr>
                    <w:t>0.000445</w:t>
                  </w:r>
                </w:p>
              </w:tc>
              <w:tc>
                <w:tcPr>
                  <w:tcW w:w="1338" w:type="pct"/>
                  <w:tcBorders>
                    <w:tl2br w:val="nil"/>
                    <w:tr2bl w:val="nil"/>
                  </w:tcBorders>
                  <w:shd w:val="clear" w:color="auto" w:fill="auto"/>
                  <w:vAlign w:val="center"/>
                </w:tcPr>
                <w:p>
                  <w:pPr>
                    <w:pStyle w:val="28"/>
                    <w:jc w:val="center"/>
                    <w:rPr>
                      <w:rFonts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692" w:type="pct"/>
                  <w:vMerge w:val="continue"/>
                  <w:tcBorders>
                    <w:tl2br w:val="nil"/>
                    <w:tr2bl w:val="nil"/>
                  </w:tcBorders>
                  <w:shd w:val="clear" w:color="auto" w:fill="auto"/>
                  <w:vAlign w:val="center"/>
                </w:tcPr>
                <w:p>
                  <w:pPr>
                    <w:pStyle w:val="28"/>
                    <w:jc w:val="center"/>
                    <w:rPr>
                      <w:rFonts w:hint="eastAsia" w:ascii="Times New Roman" w:hAnsi="Times New Roman" w:cs="Times New Roman"/>
                      <w:color w:val="auto"/>
                      <w:sz w:val="21"/>
                      <w:szCs w:val="21"/>
                    </w:rPr>
                  </w:pPr>
                </w:p>
              </w:tc>
              <w:tc>
                <w:tcPr>
                  <w:tcW w:w="795" w:type="pct"/>
                  <w:tcBorders>
                    <w:tl2br w:val="nil"/>
                    <w:tr2bl w:val="nil"/>
                  </w:tcBorders>
                  <w:shd w:val="clear" w:color="auto" w:fill="auto"/>
                  <w:vAlign w:val="center"/>
                </w:tcPr>
                <w:p>
                  <w:pPr>
                    <w:pStyle w:val="28"/>
                    <w:jc w:val="center"/>
                    <w:rPr>
                      <w:rFonts w:hint="eastAsia" w:ascii="Times New Roman" w:hAnsi="Times New Roman" w:cs="Times New Roman"/>
                      <w:color w:val="auto"/>
                      <w:sz w:val="21"/>
                      <w:szCs w:val="21"/>
                    </w:rPr>
                  </w:pPr>
                  <w:r>
                    <w:rPr>
                      <w:rFonts w:hint="eastAsia" w:ascii="Times New Roman" w:hAnsi="Times New Roman" w:cs="Times New Roman"/>
                      <w:color w:val="auto"/>
                      <w:sz w:val="21"/>
                      <w:szCs w:val="21"/>
                    </w:rPr>
                    <w:t>SO</w:t>
                  </w:r>
                  <w:r>
                    <w:rPr>
                      <w:rFonts w:hint="eastAsia" w:ascii="Times New Roman" w:hAnsi="Times New Roman" w:cs="Times New Roman"/>
                      <w:color w:val="auto"/>
                      <w:sz w:val="21"/>
                      <w:szCs w:val="21"/>
                      <w:vertAlign w:val="subscript"/>
                    </w:rPr>
                    <w:t>2</w:t>
                  </w:r>
                </w:p>
              </w:tc>
              <w:tc>
                <w:tcPr>
                  <w:tcW w:w="1196" w:type="pct"/>
                  <w:tcBorders>
                    <w:tl2br w:val="nil"/>
                    <w:tr2bl w:val="nil"/>
                  </w:tcBorders>
                  <w:shd w:val="clear" w:color="auto" w:fill="auto"/>
                  <w:vAlign w:val="center"/>
                </w:tcPr>
                <w:p>
                  <w:pPr>
                    <w:pStyle w:val="28"/>
                    <w:jc w:val="center"/>
                    <w:rPr>
                      <w:rFonts w:hint="default" w:ascii="Times New Roman" w:hAnsi="Times New Roman" w:eastAsia="宋体" w:cs="Times New Roman"/>
                      <w:color w:val="auto"/>
                      <w:sz w:val="21"/>
                      <w:szCs w:val="21"/>
                      <w:lang w:val="en-US" w:eastAsia="zh-CN"/>
                    </w:rPr>
                  </w:pPr>
                  <w:r>
                    <w:rPr>
                      <w:rFonts w:hint="eastAsia"/>
                      <w:color w:val="auto"/>
                      <w:sz w:val="21"/>
                      <w:szCs w:val="22"/>
                      <w:u w:val="none"/>
                      <w:lang w:val="en-US" w:eastAsia="zh-CN"/>
                    </w:rPr>
                    <w:t>0.1</w:t>
                  </w:r>
                </w:p>
              </w:tc>
              <w:tc>
                <w:tcPr>
                  <w:tcW w:w="1636" w:type="dxa"/>
                  <w:tcBorders>
                    <w:tl2br w:val="nil"/>
                    <w:tr2bl w:val="nil"/>
                  </w:tcBorders>
                  <w:shd w:val="clear" w:color="auto" w:fill="auto"/>
                  <w:vAlign w:val="center"/>
                </w:tcPr>
                <w:p>
                  <w:pPr>
                    <w:pStyle w:val="66"/>
                    <w:spacing w:line="240" w:lineRule="auto"/>
                    <w:ind w:firstLine="0" w:firstLineChars="0"/>
                    <w:jc w:val="center"/>
                    <w:rPr>
                      <w:rFonts w:hint="eastAsia" w:ascii="Times New Roman" w:hAnsi="Times New Roman" w:eastAsia="宋体" w:cs="Times New Roman"/>
                      <w:color w:val="auto"/>
                      <w:kern w:val="0"/>
                      <w:sz w:val="21"/>
                      <w:szCs w:val="21"/>
                      <w:lang w:val="en-US" w:eastAsia="zh-CN" w:bidi="ar-SA"/>
                    </w:rPr>
                  </w:pPr>
                  <w:r>
                    <w:rPr>
                      <w:rFonts w:hint="eastAsia"/>
                      <w:color w:val="auto"/>
                      <w:sz w:val="21"/>
                      <w:szCs w:val="22"/>
                      <w:u w:val="none"/>
                      <w:lang w:val="en-US" w:eastAsia="zh-CN"/>
                    </w:rPr>
                    <w:t>0.1173</w:t>
                  </w:r>
                </w:p>
              </w:tc>
              <w:tc>
                <w:tcPr>
                  <w:tcW w:w="1338" w:type="pct"/>
                  <w:tcBorders>
                    <w:tl2br w:val="nil"/>
                    <w:tr2bl w:val="nil"/>
                  </w:tcBorders>
                  <w:shd w:val="clear" w:color="auto" w:fill="auto"/>
                  <w:vAlign w:val="center"/>
                </w:tcPr>
                <w:p>
                  <w:pPr>
                    <w:pStyle w:val="28"/>
                    <w:jc w:val="center"/>
                    <w:rPr>
                      <w:rFonts w:ascii="Times New Roman" w:hAnsi="Times New Roman" w:cs="Times New Roman"/>
                      <w:color w:val="auto"/>
                      <w:sz w:val="21"/>
                      <w:szCs w:val="21"/>
                    </w:rPr>
                  </w:pPr>
                  <w:r>
                    <w:rPr>
                      <w:rFonts w:hint="eastAsia"/>
                      <w:color w:val="auto"/>
                      <w:sz w:val="21"/>
                      <w:szCs w:val="22"/>
                      <w:u w:val="none"/>
                      <w:lang w:val="en-US" w:eastAsia="zh-CN"/>
                    </w:rPr>
                    <w:t>0.1173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9" w:hRule="atLeast"/>
              </w:trPr>
              <w:tc>
                <w:tcPr>
                  <w:tcW w:w="692" w:type="pct"/>
                  <w:vMerge w:val="continue"/>
                  <w:tcBorders>
                    <w:tl2br w:val="nil"/>
                    <w:tr2bl w:val="nil"/>
                  </w:tcBorders>
                  <w:shd w:val="clear" w:color="auto" w:fill="auto"/>
                  <w:vAlign w:val="center"/>
                </w:tcPr>
                <w:p>
                  <w:pPr>
                    <w:pStyle w:val="28"/>
                    <w:jc w:val="center"/>
                    <w:rPr>
                      <w:rFonts w:hint="eastAsia" w:ascii="Times New Roman" w:hAnsi="Times New Roman" w:cs="Times New Roman"/>
                      <w:color w:val="auto"/>
                      <w:sz w:val="21"/>
                      <w:szCs w:val="21"/>
                    </w:rPr>
                  </w:pPr>
                </w:p>
              </w:tc>
              <w:tc>
                <w:tcPr>
                  <w:tcW w:w="795" w:type="pct"/>
                  <w:tcBorders>
                    <w:tl2br w:val="nil"/>
                    <w:tr2bl w:val="nil"/>
                  </w:tcBorders>
                  <w:shd w:val="clear" w:color="auto" w:fill="auto"/>
                  <w:vAlign w:val="center"/>
                </w:tcPr>
                <w:p>
                  <w:pPr>
                    <w:pStyle w:val="28"/>
                    <w:jc w:val="center"/>
                    <w:rPr>
                      <w:rFonts w:hint="eastAsia" w:ascii="Times New Roman" w:hAnsi="Times New Roman" w:cs="Times New Roman"/>
                      <w:color w:val="auto"/>
                      <w:sz w:val="21"/>
                      <w:szCs w:val="21"/>
                    </w:rPr>
                  </w:pPr>
                  <w:r>
                    <w:rPr>
                      <w:rFonts w:hint="eastAsia" w:ascii="Times New Roman" w:hAnsi="Times New Roman" w:cs="Times New Roman"/>
                      <w:color w:val="auto"/>
                      <w:sz w:val="21"/>
                      <w:szCs w:val="21"/>
                    </w:rPr>
                    <w:t>NO</w:t>
                  </w:r>
                  <w:r>
                    <w:rPr>
                      <w:rFonts w:hint="eastAsia" w:ascii="Times New Roman" w:hAnsi="Times New Roman" w:cs="Times New Roman"/>
                      <w:color w:val="auto"/>
                      <w:sz w:val="21"/>
                      <w:szCs w:val="21"/>
                      <w:vertAlign w:val="subscript"/>
                    </w:rPr>
                    <w:t>X</w:t>
                  </w:r>
                </w:p>
              </w:tc>
              <w:tc>
                <w:tcPr>
                  <w:tcW w:w="1196" w:type="pct"/>
                  <w:tcBorders>
                    <w:tl2br w:val="nil"/>
                    <w:tr2bl w:val="nil"/>
                  </w:tcBorders>
                  <w:shd w:val="clear" w:color="auto" w:fill="auto"/>
                  <w:vAlign w:val="center"/>
                </w:tcPr>
                <w:p>
                  <w:pPr>
                    <w:pStyle w:val="28"/>
                    <w:jc w:val="center"/>
                    <w:rPr>
                      <w:rFonts w:hint="default" w:ascii="Times New Roman" w:hAnsi="Times New Roman" w:cs="Times New Roman"/>
                      <w:color w:val="auto"/>
                      <w:sz w:val="21"/>
                      <w:szCs w:val="21"/>
                      <w:lang w:val="en-US" w:eastAsia="zh-CN"/>
                    </w:rPr>
                  </w:pPr>
                  <w:r>
                    <w:rPr>
                      <w:rFonts w:hint="eastAsia"/>
                      <w:color w:val="auto"/>
                      <w:sz w:val="21"/>
                      <w:szCs w:val="22"/>
                      <w:u w:val="none"/>
                      <w:lang w:val="en-US" w:eastAsia="zh-CN"/>
                    </w:rPr>
                    <w:t>0.579</w:t>
                  </w:r>
                </w:p>
              </w:tc>
              <w:tc>
                <w:tcPr>
                  <w:tcW w:w="1636" w:type="dxa"/>
                  <w:tcBorders>
                    <w:tl2br w:val="nil"/>
                    <w:tr2bl w:val="nil"/>
                  </w:tcBorders>
                  <w:shd w:val="clear" w:color="auto" w:fill="auto"/>
                  <w:vAlign w:val="center"/>
                </w:tcPr>
                <w:p>
                  <w:pPr>
                    <w:pStyle w:val="66"/>
                    <w:spacing w:line="240" w:lineRule="auto"/>
                    <w:ind w:firstLine="0" w:firstLineChars="0"/>
                    <w:jc w:val="center"/>
                    <w:rPr>
                      <w:rFonts w:hint="eastAsia" w:ascii="Times New Roman" w:hAnsi="Times New Roman" w:eastAsia="宋体" w:cs="Times New Roman"/>
                      <w:color w:val="auto"/>
                      <w:kern w:val="0"/>
                      <w:sz w:val="21"/>
                      <w:szCs w:val="21"/>
                      <w:lang w:val="en-US" w:eastAsia="zh-CN" w:bidi="ar-SA"/>
                    </w:rPr>
                  </w:pPr>
                  <w:r>
                    <w:rPr>
                      <w:rFonts w:hint="eastAsia"/>
                      <w:color w:val="auto"/>
                      <w:sz w:val="21"/>
                      <w:szCs w:val="22"/>
                      <w:u w:val="none"/>
                      <w:lang w:val="en-US" w:eastAsia="zh-CN"/>
                    </w:rPr>
                    <w:t>0.306</w:t>
                  </w:r>
                </w:p>
              </w:tc>
              <w:tc>
                <w:tcPr>
                  <w:tcW w:w="1338" w:type="pct"/>
                  <w:tcBorders>
                    <w:tl2br w:val="nil"/>
                    <w:tr2bl w:val="nil"/>
                  </w:tcBorders>
                  <w:shd w:val="clear" w:color="auto" w:fill="auto"/>
                  <w:vAlign w:val="center"/>
                </w:tcPr>
                <w:p>
                  <w:pPr>
                    <w:pStyle w:val="28"/>
                    <w:jc w:val="center"/>
                    <w:rPr>
                      <w:rFonts w:ascii="Times New Roman" w:hAnsi="Times New Roman" w:cs="Times New Roman"/>
                      <w:color w:val="auto"/>
                      <w:sz w:val="21"/>
                      <w:szCs w:val="21"/>
                    </w:rPr>
                  </w:pPr>
                  <w:r>
                    <w:rPr>
                      <w:rFonts w:hint="eastAsia"/>
                      <w:color w:val="auto"/>
                      <w:sz w:val="21"/>
                      <w:szCs w:val="22"/>
                      <w:u w:val="none"/>
                      <w:lang w:val="en-US" w:eastAsia="zh-CN"/>
                    </w:rPr>
                    <w:t>0.306</w:t>
                  </w:r>
                </w:p>
              </w:tc>
            </w:tr>
          </w:tbl>
          <w:p>
            <w:pPr>
              <w:pStyle w:val="2"/>
              <w:jc w:val="left"/>
              <w:rPr>
                <w:color w:val="auto"/>
              </w:rPr>
            </w:pPr>
          </w:p>
          <w:p>
            <w:pPr>
              <w:jc w:val="left"/>
            </w:pPr>
          </w:p>
          <w:p>
            <w:pPr>
              <w:pStyle w:val="2"/>
              <w:jc w:val="left"/>
            </w:pPr>
          </w:p>
        </w:tc>
      </w:tr>
    </w:tbl>
    <w:p>
      <w:pPr>
        <w:pStyle w:val="18"/>
        <w:numPr>
          <w:ilvl w:val="0"/>
          <w:numId w:val="5"/>
        </w:numPr>
        <w:jc w:val="center"/>
        <w:outlineLvl w:val="0"/>
        <w:rPr>
          <w:rFonts w:ascii="Times New Roman" w:hAnsi="Times New Roman" w:eastAsia="黑体"/>
          <w:snapToGrid w:val="0"/>
          <w:sz w:val="30"/>
          <w:szCs w:val="30"/>
        </w:rPr>
      </w:pPr>
      <w:r>
        <w:rPr>
          <w:rFonts w:ascii="Times New Roman" w:hAnsi="Times New Roman" w:eastAsia="黑体"/>
          <w:snapToGrid w:val="0"/>
          <w:sz w:val="36"/>
          <w:szCs w:val="36"/>
        </w:rPr>
        <w:br w:type="page"/>
      </w:r>
      <w:bookmarkStart w:id="14" w:name="_Toc14581"/>
      <w:bookmarkStart w:id="15" w:name="_Toc5762"/>
      <w:bookmarkStart w:id="16" w:name="_Toc27220"/>
      <w:r>
        <w:rPr>
          <w:rFonts w:ascii="Times New Roman" w:hAnsi="Times New Roman" w:eastAsia="黑体"/>
          <w:snapToGrid w:val="0"/>
          <w:sz w:val="30"/>
          <w:szCs w:val="30"/>
        </w:rPr>
        <w:t>主要环境影响和保护措施</w:t>
      </w:r>
      <w:bookmarkEnd w:id="14"/>
      <w:bookmarkEnd w:id="15"/>
      <w:bookmarkEnd w:id="16"/>
    </w:p>
    <w:tbl>
      <w:tblPr>
        <w:tblStyle w:val="22"/>
        <w:tblW w:w="898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97"/>
        <w:gridCol w:w="868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40" w:type="dxa"/>
            <w:tcBorders>
              <w:tl2br w:val="nil"/>
              <w:tr2bl w:val="nil"/>
            </w:tcBorders>
            <w:tcMar>
              <w:left w:w="28" w:type="dxa"/>
              <w:right w:w="28" w:type="dxa"/>
            </w:tcMar>
            <w:vAlign w:val="center"/>
          </w:tcPr>
          <w:p>
            <w:pPr>
              <w:pStyle w:val="18"/>
              <w:adjustRightInd w:val="0"/>
              <w:snapToGrid w:val="0"/>
              <w:spacing w:before="0" w:beforeAutospacing="0" w:after="0" w:afterAutospacing="0"/>
              <w:jc w:val="center"/>
              <w:rPr>
                <w:rFonts w:ascii="Times New Roman" w:hAnsi="Times New Roman"/>
                <w:b/>
                <w:bCs/>
                <w:kern w:val="2"/>
                <w:szCs w:val="24"/>
              </w:rPr>
            </w:pPr>
            <w:r>
              <w:rPr>
                <w:rFonts w:ascii="Times New Roman" w:hAnsi="Times New Roman"/>
                <w:b/>
                <w:bCs/>
                <w:kern w:val="2"/>
                <w:szCs w:val="24"/>
              </w:rPr>
              <w:t>施工</w:t>
            </w:r>
          </w:p>
          <w:p>
            <w:pPr>
              <w:pStyle w:val="18"/>
              <w:adjustRightInd w:val="0"/>
              <w:snapToGrid w:val="0"/>
              <w:spacing w:before="0" w:beforeAutospacing="0" w:after="0" w:afterAutospacing="0"/>
              <w:jc w:val="center"/>
              <w:rPr>
                <w:rFonts w:ascii="Times New Roman" w:hAnsi="Times New Roman"/>
                <w:b/>
                <w:bCs/>
                <w:kern w:val="2"/>
                <w:szCs w:val="24"/>
              </w:rPr>
            </w:pPr>
            <w:r>
              <w:rPr>
                <w:rFonts w:ascii="Times New Roman" w:hAnsi="Times New Roman"/>
                <w:b/>
                <w:bCs/>
                <w:kern w:val="2"/>
                <w:szCs w:val="24"/>
              </w:rPr>
              <w:t>期环</w:t>
            </w:r>
          </w:p>
          <w:p>
            <w:pPr>
              <w:pStyle w:val="18"/>
              <w:adjustRightInd w:val="0"/>
              <w:snapToGrid w:val="0"/>
              <w:spacing w:before="0" w:beforeAutospacing="0" w:after="0" w:afterAutospacing="0"/>
              <w:jc w:val="center"/>
              <w:rPr>
                <w:rFonts w:ascii="Times New Roman" w:hAnsi="Times New Roman"/>
                <w:b/>
                <w:bCs/>
                <w:kern w:val="2"/>
                <w:szCs w:val="24"/>
              </w:rPr>
            </w:pPr>
            <w:r>
              <w:rPr>
                <w:rFonts w:ascii="Times New Roman" w:hAnsi="Times New Roman"/>
                <w:b/>
                <w:bCs/>
                <w:kern w:val="2"/>
                <w:szCs w:val="24"/>
              </w:rPr>
              <w:t>境保</w:t>
            </w:r>
          </w:p>
          <w:p>
            <w:pPr>
              <w:pStyle w:val="18"/>
              <w:adjustRightInd w:val="0"/>
              <w:snapToGrid w:val="0"/>
              <w:spacing w:before="0" w:beforeAutospacing="0" w:after="0" w:afterAutospacing="0"/>
              <w:jc w:val="center"/>
              <w:rPr>
                <w:rFonts w:ascii="Times New Roman" w:hAnsi="Times New Roman"/>
                <w:b/>
                <w:bCs/>
                <w:kern w:val="2"/>
                <w:szCs w:val="24"/>
              </w:rPr>
            </w:pPr>
            <w:r>
              <w:rPr>
                <w:rFonts w:ascii="Times New Roman" w:hAnsi="Times New Roman"/>
                <w:b/>
                <w:bCs/>
                <w:kern w:val="2"/>
                <w:szCs w:val="24"/>
              </w:rPr>
              <w:t>护措</w:t>
            </w:r>
          </w:p>
          <w:p>
            <w:pPr>
              <w:pStyle w:val="18"/>
              <w:adjustRightInd w:val="0"/>
              <w:snapToGrid w:val="0"/>
              <w:spacing w:before="0" w:beforeAutospacing="0" w:after="0" w:afterAutospacing="0"/>
              <w:jc w:val="center"/>
              <w:rPr>
                <w:rFonts w:ascii="Times New Roman" w:hAnsi="Times New Roman"/>
                <w:b/>
                <w:bCs/>
                <w:kern w:val="2"/>
                <w:szCs w:val="24"/>
              </w:rPr>
            </w:pPr>
            <w:r>
              <w:rPr>
                <w:rFonts w:ascii="Times New Roman" w:hAnsi="Times New Roman"/>
                <w:b/>
                <w:bCs/>
                <w:kern w:val="2"/>
                <w:szCs w:val="24"/>
              </w:rPr>
              <w:t>施</w:t>
            </w:r>
          </w:p>
        </w:tc>
        <w:tc>
          <w:tcPr>
            <w:tcW w:w="8741" w:type="dxa"/>
            <w:tcBorders>
              <w:tl2br w:val="nil"/>
              <w:tr2bl w:val="nil"/>
            </w:tcBorders>
            <w:vAlign w:val="center"/>
          </w:tcPr>
          <w:p>
            <w:pPr>
              <w:spacing w:line="360" w:lineRule="auto"/>
              <w:ind w:firstLine="480" w:firstLineChars="200"/>
              <w:rPr>
                <w:rFonts w:ascii="Times New Roman" w:hAnsi="Times New Roman"/>
                <w:kern w:val="0"/>
                <w:sz w:val="24"/>
              </w:rPr>
            </w:pPr>
            <w:r>
              <w:rPr>
                <w:rFonts w:hint="eastAsia" w:ascii="Times New Roman" w:hAnsi="Times New Roman"/>
                <w:kern w:val="0"/>
                <w:sz w:val="24"/>
              </w:rPr>
              <w:t>本项目施工期已结束，施工期建设内容为</w:t>
            </w:r>
            <w:r>
              <w:rPr>
                <w:rFonts w:hint="eastAsia" w:ascii="Times New Roman" w:hAnsi="Times New Roman"/>
                <w:kern w:val="0"/>
                <w:sz w:val="24"/>
                <w:lang w:val="en-US" w:eastAsia="zh-CN"/>
              </w:rPr>
              <w:t>生物质锅炉</w:t>
            </w:r>
            <w:r>
              <w:rPr>
                <w:rFonts w:hint="eastAsia" w:ascii="Times New Roman" w:hAnsi="Times New Roman"/>
                <w:kern w:val="0"/>
                <w:sz w:val="24"/>
              </w:rPr>
              <w:t>设备安装，占地面积较小，施工工艺较简单，根据现场调查，无施工期遗留环境问题。因此本次环评不再对施工期环境保护措施提要求，重点分析运营期影响</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40" w:type="dxa"/>
            <w:tcBorders>
              <w:tl2br w:val="nil"/>
              <w:tr2bl w:val="nil"/>
            </w:tcBorders>
            <w:tcMar>
              <w:left w:w="28" w:type="dxa"/>
              <w:right w:w="28" w:type="dxa"/>
            </w:tcMar>
            <w:vAlign w:val="center"/>
          </w:tcPr>
          <w:p>
            <w:pPr>
              <w:adjustRightInd w:val="0"/>
              <w:snapToGrid w:val="0"/>
              <w:jc w:val="center"/>
              <w:rPr>
                <w:rFonts w:ascii="Times New Roman" w:hAnsi="Times New Roman"/>
                <w:b/>
                <w:bCs/>
                <w:sz w:val="24"/>
              </w:rPr>
            </w:pPr>
            <w:r>
              <w:rPr>
                <w:rFonts w:ascii="Times New Roman" w:hAnsi="Times New Roman"/>
                <w:b/>
                <w:bCs/>
                <w:sz w:val="24"/>
              </w:rPr>
              <w:t>运营</w:t>
            </w:r>
          </w:p>
          <w:p>
            <w:pPr>
              <w:adjustRightInd w:val="0"/>
              <w:snapToGrid w:val="0"/>
              <w:jc w:val="center"/>
              <w:rPr>
                <w:rFonts w:ascii="Times New Roman" w:hAnsi="Times New Roman"/>
                <w:b/>
                <w:bCs/>
                <w:sz w:val="24"/>
              </w:rPr>
            </w:pPr>
            <w:r>
              <w:rPr>
                <w:rFonts w:ascii="Times New Roman" w:hAnsi="Times New Roman"/>
                <w:b/>
                <w:bCs/>
                <w:sz w:val="24"/>
              </w:rPr>
              <w:t>期环</w:t>
            </w:r>
          </w:p>
          <w:p>
            <w:pPr>
              <w:adjustRightInd w:val="0"/>
              <w:snapToGrid w:val="0"/>
              <w:jc w:val="center"/>
              <w:rPr>
                <w:rFonts w:ascii="Times New Roman" w:hAnsi="Times New Roman"/>
                <w:b/>
                <w:bCs/>
                <w:sz w:val="24"/>
              </w:rPr>
            </w:pPr>
            <w:r>
              <w:rPr>
                <w:rFonts w:ascii="Times New Roman" w:hAnsi="Times New Roman"/>
                <w:b/>
                <w:bCs/>
                <w:sz w:val="24"/>
              </w:rPr>
              <w:t>境影</w:t>
            </w:r>
          </w:p>
          <w:p>
            <w:pPr>
              <w:adjustRightInd w:val="0"/>
              <w:snapToGrid w:val="0"/>
              <w:jc w:val="center"/>
              <w:rPr>
                <w:rFonts w:ascii="Times New Roman" w:hAnsi="Times New Roman"/>
                <w:b/>
                <w:bCs/>
                <w:sz w:val="24"/>
              </w:rPr>
            </w:pPr>
            <w:r>
              <w:rPr>
                <w:rFonts w:ascii="Times New Roman" w:hAnsi="Times New Roman"/>
                <w:b/>
                <w:bCs/>
                <w:sz w:val="24"/>
              </w:rPr>
              <w:t>响和</w:t>
            </w:r>
          </w:p>
          <w:p>
            <w:pPr>
              <w:adjustRightInd w:val="0"/>
              <w:snapToGrid w:val="0"/>
              <w:jc w:val="center"/>
              <w:rPr>
                <w:rFonts w:ascii="Times New Roman" w:hAnsi="Times New Roman"/>
                <w:b/>
                <w:bCs/>
                <w:sz w:val="24"/>
              </w:rPr>
            </w:pPr>
            <w:r>
              <w:rPr>
                <w:rFonts w:ascii="Times New Roman" w:hAnsi="Times New Roman"/>
                <w:b/>
                <w:bCs/>
                <w:sz w:val="24"/>
              </w:rPr>
              <w:t>保护</w:t>
            </w:r>
          </w:p>
          <w:p>
            <w:pPr>
              <w:adjustRightInd w:val="0"/>
              <w:snapToGrid w:val="0"/>
              <w:jc w:val="center"/>
              <w:rPr>
                <w:rFonts w:ascii="Times New Roman" w:hAnsi="Times New Roman"/>
                <w:b/>
                <w:bCs/>
                <w:sz w:val="24"/>
              </w:rPr>
            </w:pPr>
            <w:r>
              <w:rPr>
                <w:rFonts w:ascii="Times New Roman" w:hAnsi="Times New Roman"/>
                <w:b/>
                <w:bCs/>
                <w:sz w:val="24"/>
              </w:rPr>
              <w:t>措施</w:t>
            </w:r>
          </w:p>
        </w:tc>
        <w:tc>
          <w:tcPr>
            <w:tcW w:w="8741" w:type="dxa"/>
            <w:tcBorders>
              <w:tl2br w:val="nil"/>
              <w:tr2bl w:val="nil"/>
            </w:tcBorders>
            <w:vAlign w:val="center"/>
          </w:tcPr>
          <w:p>
            <w:pPr>
              <w:pStyle w:val="66"/>
              <w:ind w:firstLine="482"/>
              <w:rPr>
                <w:b/>
                <w:szCs w:val="24"/>
              </w:rPr>
            </w:pPr>
            <w:r>
              <w:rPr>
                <w:rFonts w:hint="eastAsia"/>
                <w:b/>
                <w:szCs w:val="24"/>
              </w:rPr>
              <w:t>1、</w:t>
            </w:r>
            <w:r>
              <w:rPr>
                <w:b/>
                <w:szCs w:val="24"/>
              </w:rPr>
              <w:t>大气污染源分析</w:t>
            </w:r>
          </w:p>
          <w:p>
            <w:pPr>
              <w:pStyle w:val="66"/>
              <w:ind w:firstLine="480"/>
              <w:rPr>
                <w:bCs/>
                <w:szCs w:val="24"/>
              </w:rPr>
            </w:pPr>
            <w:r>
              <w:rPr>
                <w:rFonts w:hint="eastAsia"/>
                <w:bCs/>
                <w:szCs w:val="24"/>
              </w:rPr>
              <w:t>（1）污染源强分析</w:t>
            </w:r>
          </w:p>
          <w:p>
            <w:pPr>
              <w:pStyle w:val="66"/>
              <w:ind w:firstLine="480"/>
              <w:rPr>
                <w:rFonts w:hint="eastAsia" w:ascii="Times New Roman" w:hAnsi="Times New Roman" w:eastAsia="宋体" w:cs="Times New Roman"/>
                <w:kern w:val="0"/>
                <w:sz w:val="24"/>
                <w:szCs w:val="24"/>
                <w:lang w:val="en-US" w:eastAsia="zh-CN" w:bidi="ar-SA"/>
              </w:rPr>
            </w:pPr>
            <w:r>
              <w:rPr>
                <w:rFonts w:hint="eastAsia" w:ascii="Times New Roman" w:hAnsi="Times New Roman" w:eastAsia="宋体" w:cs="Times New Roman"/>
                <w:kern w:val="0"/>
                <w:sz w:val="24"/>
                <w:szCs w:val="24"/>
                <w:lang w:val="en-US" w:eastAsia="zh-CN" w:bidi="ar-SA"/>
              </w:rPr>
              <w:t>本项目新增</w:t>
            </w:r>
            <w:r>
              <w:rPr>
                <w:rFonts w:hint="eastAsia" w:cs="Times New Roman"/>
                <w:kern w:val="0"/>
                <w:sz w:val="24"/>
                <w:szCs w:val="24"/>
                <w:lang w:val="en-US" w:eastAsia="zh-CN" w:bidi="ar-SA"/>
              </w:rPr>
              <w:t>1</w:t>
            </w:r>
            <w:r>
              <w:rPr>
                <w:rFonts w:hint="eastAsia" w:ascii="Times New Roman" w:hAnsi="Times New Roman" w:eastAsia="宋体" w:cs="Times New Roman"/>
                <w:kern w:val="0"/>
                <w:sz w:val="24"/>
                <w:szCs w:val="24"/>
                <w:lang w:val="en-US" w:eastAsia="zh-CN" w:bidi="ar-SA"/>
              </w:rPr>
              <w:t>台</w:t>
            </w:r>
            <w:r>
              <w:rPr>
                <w:rFonts w:hint="eastAsia" w:cs="Times New Roman"/>
                <w:kern w:val="0"/>
                <w:sz w:val="24"/>
                <w:szCs w:val="24"/>
                <w:lang w:val="en-US" w:eastAsia="zh-CN" w:bidi="ar-SA"/>
              </w:rPr>
              <w:t>1.4MW</w:t>
            </w:r>
            <w:r>
              <w:rPr>
                <w:rFonts w:hint="eastAsia" w:ascii="Times New Roman" w:hAnsi="Times New Roman" w:eastAsia="宋体" w:cs="Times New Roman"/>
                <w:kern w:val="0"/>
                <w:sz w:val="24"/>
                <w:szCs w:val="24"/>
                <w:lang w:val="en-US" w:eastAsia="zh-CN" w:bidi="ar-SA"/>
              </w:rPr>
              <w:t>的燃生物质锅炉，燃料采用生物质燃料，主要污染物为颗粒物、二氧化硫和氮氧化物。燃生物质锅炉烟气产排污系数参照《工业污染源产排污系数手册》中4430 工业锅炉（热力生产和供应行业）-生物质工业锅炉的产排污系数（详见表4.1），根据业主提供的资料，锅炉年运行</w:t>
            </w:r>
            <w:r>
              <w:rPr>
                <w:rFonts w:hint="eastAsia" w:cs="Times New Roman"/>
                <w:kern w:val="0"/>
                <w:sz w:val="24"/>
                <w:szCs w:val="24"/>
                <w:lang w:val="en-US" w:eastAsia="zh-CN" w:bidi="ar-SA"/>
              </w:rPr>
              <w:t>600</w:t>
            </w:r>
            <w:r>
              <w:rPr>
                <w:rFonts w:hint="eastAsia" w:ascii="Times New Roman" w:hAnsi="Times New Roman" w:eastAsia="宋体" w:cs="Times New Roman"/>
                <w:kern w:val="0"/>
                <w:sz w:val="24"/>
                <w:szCs w:val="24"/>
                <w:lang w:val="en-US" w:eastAsia="zh-CN" w:bidi="ar-SA"/>
              </w:rPr>
              <w:t>h，</w:t>
            </w:r>
            <w:r>
              <w:rPr>
                <w:rFonts w:hint="eastAsia" w:cs="Times New Roman"/>
                <w:kern w:val="0"/>
                <w:sz w:val="24"/>
                <w:szCs w:val="24"/>
                <w:lang w:val="en-US" w:eastAsia="zh-CN" w:bidi="ar-SA"/>
              </w:rPr>
              <w:t>单台锅炉</w:t>
            </w:r>
            <w:r>
              <w:rPr>
                <w:rFonts w:hint="eastAsia" w:ascii="Times New Roman" w:hAnsi="Times New Roman" w:eastAsia="宋体" w:cs="Times New Roman"/>
                <w:kern w:val="0"/>
                <w:sz w:val="24"/>
                <w:szCs w:val="24"/>
                <w:lang w:val="en-US" w:eastAsia="zh-CN" w:bidi="ar-SA"/>
              </w:rPr>
              <w:t>年燃生物制燃料约</w:t>
            </w:r>
            <w:r>
              <w:rPr>
                <w:rFonts w:hint="eastAsia" w:cs="Times New Roman"/>
                <w:kern w:val="0"/>
                <w:sz w:val="24"/>
                <w:szCs w:val="24"/>
                <w:lang w:val="en-US" w:eastAsia="zh-CN" w:bidi="ar-SA"/>
              </w:rPr>
              <w:t>300</w:t>
            </w:r>
            <w:r>
              <w:rPr>
                <w:rFonts w:hint="eastAsia" w:ascii="Times New Roman" w:hAnsi="Times New Roman" w:eastAsia="宋体" w:cs="Times New Roman"/>
                <w:kern w:val="0"/>
                <w:sz w:val="24"/>
                <w:szCs w:val="24"/>
                <w:lang w:val="en-US" w:eastAsia="zh-CN" w:bidi="ar-SA"/>
              </w:rPr>
              <w:t>t。</w:t>
            </w:r>
          </w:p>
          <w:p>
            <w:pPr>
              <w:keepNext w:val="0"/>
              <w:keepLines w:val="0"/>
              <w:widowControl/>
              <w:suppressLineNumbers w:val="0"/>
              <w:jc w:val="center"/>
              <w:rPr>
                <w:sz w:val="24"/>
                <w:szCs w:val="24"/>
              </w:rPr>
            </w:pPr>
            <w:r>
              <w:rPr>
                <w:rFonts w:hint="eastAsia" w:ascii="宋体" w:hAnsi="宋体" w:eastAsia="宋体" w:cs="宋体"/>
                <w:b/>
                <w:bCs/>
                <w:color w:val="000000"/>
                <w:kern w:val="0"/>
                <w:sz w:val="24"/>
                <w:szCs w:val="24"/>
                <w:lang w:val="en-US" w:eastAsia="zh-CN" w:bidi="ar"/>
              </w:rPr>
              <w:t>表</w:t>
            </w:r>
            <w:r>
              <w:rPr>
                <w:rFonts w:hint="default" w:ascii="Times New Roman" w:hAnsi="Times New Roman" w:eastAsia="宋体" w:cs="Times New Roman"/>
                <w:b/>
                <w:bCs/>
                <w:color w:val="000000"/>
                <w:kern w:val="0"/>
                <w:sz w:val="24"/>
                <w:szCs w:val="24"/>
                <w:lang w:val="en-US" w:eastAsia="zh-CN" w:bidi="ar"/>
              </w:rPr>
              <w:t xml:space="preserve">4.1 </w:t>
            </w:r>
            <w:r>
              <w:rPr>
                <w:rFonts w:hint="eastAsia" w:ascii="宋体" w:hAnsi="宋体" w:eastAsia="宋体" w:cs="宋体"/>
                <w:b/>
                <w:bCs/>
                <w:color w:val="000000"/>
                <w:kern w:val="0"/>
                <w:sz w:val="24"/>
                <w:szCs w:val="24"/>
                <w:lang w:val="en-US" w:eastAsia="zh-CN" w:bidi="ar"/>
              </w:rPr>
              <w:t xml:space="preserve">  项目燃料燃烧废气排污系数一览表</w:t>
            </w:r>
          </w:p>
          <w:tbl>
            <w:tblPr>
              <w:tblStyle w:val="23"/>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06"/>
              <w:gridCol w:w="1407"/>
              <w:gridCol w:w="1408"/>
              <w:gridCol w:w="1571"/>
              <w:gridCol w:w="1246"/>
              <w:gridCol w:w="14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2" w:type="pct"/>
                  <w:vAlign w:val="center"/>
                </w:tcPr>
                <w:p>
                  <w:pPr>
                    <w:pStyle w:val="28"/>
                    <w:spacing w:line="360" w:lineRule="auto"/>
                    <w:jc w:val="center"/>
                    <w:rPr>
                      <w:rFonts w:hint="eastAsia"/>
                      <w:b/>
                      <w:bCs/>
                      <w:color w:val="auto"/>
                      <w:sz w:val="21"/>
                      <w:szCs w:val="21"/>
                      <w:vertAlign w:val="baseline"/>
                    </w:rPr>
                  </w:pPr>
                  <w:r>
                    <w:rPr>
                      <w:rFonts w:hint="eastAsia"/>
                      <w:b/>
                      <w:bCs/>
                      <w:color w:val="auto"/>
                      <w:sz w:val="21"/>
                      <w:szCs w:val="21"/>
                      <w:vertAlign w:val="baseline"/>
                    </w:rPr>
                    <w:t>产品名称</w:t>
                  </w:r>
                </w:p>
              </w:tc>
              <w:tc>
                <w:tcPr>
                  <w:tcW w:w="832" w:type="pct"/>
                  <w:vAlign w:val="center"/>
                </w:tcPr>
                <w:p>
                  <w:pPr>
                    <w:pStyle w:val="28"/>
                    <w:spacing w:line="360" w:lineRule="auto"/>
                    <w:jc w:val="center"/>
                    <w:rPr>
                      <w:rFonts w:hint="eastAsia"/>
                      <w:b/>
                      <w:bCs/>
                      <w:color w:val="auto"/>
                      <w:sz w:val="21"/>
                      <w:szCs w:val="21"/>
                      <w:vertAlign w:val="baseline"/>
                    </w:rPr>
                  </w:pPr>
                  <w:r>
                    <w:rPr>
                      <w:rFonts w:hint="eastAsia"/>
                      <w:b/>
                      <w:bCs/>
                      <w:color w:val="auto"/>
                      <w:sz w:val="21"/>
                      <w:szCs w:val="21"/>
                      <w:vertAlign w:val="baseline"/>
                    </w:rPr>
                    <w:t>原料名称</w:t>
                  </w:r>
                </w:p>
              </w:tc>
              <w:tc>
                <w:tcPr>
                  <w:tcW w:w="833" w:type="pct"/>
                  <w:vAlign w:val="center"/>
                </w:tcPr>
                <w:p>
                  <w:pPr>
                    <w:pStyle w:val="28"/>
                    <w:spacing w:line="360" w:lineRule="auto"/>
                    <w:jc w:val="center"/>
                    <w:rPr>
                      <w:rFonts w:hint="eastAsia"/>
                      <w:b/>
                      <w:bCs/>
                      <w:color w:val="auto"/>
                      <w:sz w:val="21"/>
                      <w:szCs w:val="21"/>
                      <w:vertAlign w:val="baseline"/>
                    </w:rPr>
                  </w:pPr>
                  <w:r>
                    <w:rPr>
                      <w:rFonts w:hint="eastAsia"/>
                      <w:b/>
                      <w:bCs/>
                      <w:color w:val="auto"/>
                      <w:sz w:val="21"/>
                      <w:szCs w:val="21"/>
                      <w:vertAlign w:val="baseline"/>
                    </w:rPr>
                    <w:t>规模等级</w:t>
                  </w:r>
                </w:p>
              </w:tc>
              <w:tc>
                <w:tcPr>
                  <w:tcW w:w="929" w:type="pct"/>
                  <w:vAlign w:val="center"/>
                </w:tcPr>
                <w:p>
                  <w:pPr>
                    <w:pStyle w:val="28"/>
                    <w:spacing w:line="360" w:lineRule="auto"/>
                    <w:jc w:val="center"/>
                    <w:rPr>
                      <w:rFonts w:hint="eastAsia"/>
                      <w:b/>
                      <w:bCs/>
                      <w:color w:val="auto"/>
                      <w:sz w:val="21"/>
                      <w:szCs w:val="21"/>
                      <w:vertAlign w:val="baseline"/>
                    </w:rPr>
                  </w:pPr>
                  <w:r>
                    <w:rPr>
                      <w:rFonts w:hint="eastAsia"/>
                      <w:b/>
                      <w:bCs/>
                      <w:color w:val="auto"/>
                      <w:sz w:val="21"/>
                      <w:szCs w:val="21"/>
                      <w:vertAlign w:val="baseline"/>
                    </w:rPr>
                    <w:t>污染物指标</w:t>
                  </w:r>
                </w:p>
              </w:tc>
              <w:tc>
                <w:tcPr>
                  <w:tcW w:w="737" w:type="pct"/>
                  <w:vAlign w:val="center"/>
                </w:tcPr>
                <w:p>
                  <w:pPr>
                    <w:pStyle w:val="28"/>
                    <w:spacing w:line="360" w:lineRule="auto"/>
                    <w:jc w:val="center"/>
                    <w:rPr>
                      <w:rFonts w:hint="eastAsia"/>
                      <w:b/>
                      <w:bCs/>
                      <w:color w:val="auto"/>
                      <w:sz w:val="21"/>
                      <w:szCs w:val="21"/>
                      <w:vertAlign w:val="baseline"/>
                    </w:rPr>
                  </w:pPr>
                  <w:r>
                    <w:rPr>
                      <w:rFonts w:hint="eastAsia"/>
                      <w:b/>
                      <w:bCs/>
                      <w:color w:val="auto"/>
                      <w:sz w:val="21"/>
                      <w:szCs w:val="21"/>
                      <w:vertAlign w:val="baseline"/>
                    </w:rPr>
                    <w:t>单位</w:t>
                  </w:r>
                </w:p>
              </w:tc>
              <w:tc>
                <w:tcPr>
                  <w:tcW w:w="834" w:type="pct"/>
                  <w:vAlign w:val="center"/>
                </w:tcPr>
                <w:p>
                  <w:pPr>
                    <w:pStyle w:val="28"/>
                    <w:spacing w:line="360" w:lineRule="auto"/>
                    <w:jc w:val="center"/>
                    <w:rPr>
                      <w:rFonts w:hint="eastAsia"/>
                      <w:b/>
                      <w:bCs/>
                      <w:color w:val="auto"/>
                      <w:sz w:val="21"/>
                      <w:szCs w:val="21"/>
                      <w:vertAlign w:val="baseline"/>
                    </w:rPr>
                  </w:pPr>
                  <w:r>
                    <w:rPr>
                      <w:rFonts w:hint="eastAsia"/>
                      <w:b/>
                      <w:bCs/>
                      <w:color w:val="auto"/>
                      <w:sz w:val="21"/>
                      <w:szCs w:val="21"/>
                      <w:vertAlign w:val="baseline"/>
                    </w:rPr>
                    <w:t>产污系数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2" w:type="pct"/>
                  <w:vMerge w:val="restart"/>
                  <w:vAlign w:val="center"/>
                </w:tcPr>
                <w:p>
                  <w:pPr>
                    <w:pStyle w:val="28"/>
                    <w:spacing w:line="360" w:lineRule="auto"/>
                    <w:jc w:val="center"/>
                    <w:rPr>
                      <w:rFonts w:hint="default" w:eastAsia="宋体"/>
                      <w:color w:val="auto"/>
                      <w:sz w:val="21"/>
                      <w:szCs w:val="21"/>
                      <w:vertAlign w:val="baseline"/>
                      <w:lang w:val="en-US" w:eastAsia="zh-CN"/>
                    </w:rPr>
                  </w:pPr>
                  <w:r>
                    <w:rPr>
                      <w:rFonts w:hint="eastAsia"/>
                      <w:color w:val="auto"/>
                      <w:sz w:val="21"/>
                      <w:szCs w:val="21"/>
                      <w:vertAlign w:val="baseline"/>
                    </w:rPr>
                    <w:t>蒸汽/热水/其他</w:t>
                  </w:r>
                </w:p>
              </w:tc>
              <w:tc>
                <w:tcPr>
                  <w:tcW w:w="832" w:type="pct"/>
                  <w:vMerge w:val="restart"/>
                  <w:vAlign w:val="center"/>
                </w:tcPr>
                <w:p>
                  <w:pPr>
                    <w:pStyle w:val="28"/>
                    <w:spacing w:line="360" w:lineRule="auto"/>
                    <w:jc w:val="center"/>
                    <w:rPr>
                      <w:rFonts w:hint="eastAsia"/>
                      <w:color w:val="auto"/>
                      <w:sz w:val="21"/>
                      <w:szCs w:val="21"/>
                      <w:vertAlign w:val="baseline"/>
                    </w:rPr>
                  </w:pPr>
                  <w:r>
                    <w:rPr>
                      <w:rFonts w:hint="eastAsia"/>
                      <w:color w:val="auto"/>
                      <w:sz w:val="21"/>
                      <w:szCs w:val="21"/>
                      <w:vertAlign w:val="baseline"/>
                    </w:rPr>
                    <w:t>生物质燃料</w:t>
                  </w:r>
                </w:p>
              </w:tc>
              <w:tc>
                <w:tcPr>
                  <w:tcW w:w="833" w:type="pct"/>
                  <w:vMerge w:val="restart"/>
                  <w:vAlign w:val="center"/>
                </w:tcPr>
                <w:p>
                  <w:pPr>
                    <w:pStyle w:val="28"/>
                    <w:spacing w:line="360" w:lineRule="auto"/>
                    <w:jc w:val="center"/>
                    <w:rPr>
                      <w:rFonts w:hint="eastAsia"/>
                      <w:color w:val="auto"/>
                      <w:sz w:val="21"/>
                      <w:szCs w:val="21"/>
                      <w:vertAlign w:val="baseline"/>
                    </w:rPr>
                  </w:pPr>
                  <w:r>
                    <w:rPr>
                      <w:rFonts w:hint="eastAsia"/>
                      <w:color w:val="auto"/>
                      <w:sz w:val="21"/>
                      <w:szCs w:val="21"/>
                      <w:vertAlign w:val="baseline"/>
                    </w:rPr>
                    <w:t>所有规模</w:t>
                  </w:r>
                </w:p>
              </w:tc>
              <w:tc>
                <w:tcPr>
                  <w:tcW w:w="929" w:type="pct"/>
                  <w:vAlign w:val="center"/>
                </w:tcPr>
                <w:p>
                  <w:pPr>
                    <w:pStyle w:val="28"/>
                    <w:spacing w:line="360" w:lineRule="auto"/>
                    <w:jc w:val="center"/>
                    <w:rPr>
                      <w:rFonts w:hint="eastAsia"/>
                      <w:color w:val="auto"/>
                      <w:sz w:val="21"/>
                      <w:szCs w:val="21"/>
                      <w:vertAlign w:val="baseline"/>
                    </w:rPr>
                  </w:pPr>
                  <w:r>
                    <w:rPr>
                      <w:rFonts w:hint="eastAsia"/>
                      <w:color w:val="auto"/>
                      <w:sz w:val="21"/>
                      <w:szCs w:val="21"/>
                      <w:vertAlign w:val="baseline"/>
                    </w:rPr>
                    <w:t>工业废气量</w:t>
                  </w:r>
                </w:p>
              </w:tc>
              <w:tc>
                <w:tcPr>
                  <w:tcW w:w="737" w:type="pct"/>
                  <w:vAlign w:val="center"/>
                </w:tcPr>
                <w:p>
                  <w:pPr>
                    <w:pStyle w:val="28"/>
                    <w:spacing w:line="360" w:lineRule="auto"/>
                    <w:jc w:val="center"/>
                    <w:rPr>
                      <w:rFonts w:hint="eastAsia"/>
                      <w:color w:val="auto"/>
                      <w:sz w:val="21"/>
                      <w:szCs w:val="21"/>
                      <w:vertAlign w:val="baseline"/>
                    </w:rPr>
                  </w:pPr>
                  <w:r>
                    <w:rPr>
                      <w:rFonts w:hint="eastAsia"/>
                      <w:color w:val="auto"/>
                      <w:sz w:val="21"/>
                      <w:szCs w:val="21"/>
                      <w:vertAlign w:val="baseline"/>
                    </w:rPr>
                    <w:t>Nm³/t-原料</w:t>
                  </w:r>
                </w:p>
              </w:tc>
              <w:tc>
                <w:tcPr>
                  <w:tcW w:w="834" w:type="pct"/>
                  <w:vAlign w:val="center"/>
                </w:tcPr>
                <w:p>
                  <w:pPr>
                    <w:pStyle w:val="28"/>
                    <w:spacing w:line="360" w:lineRule="auto"/>
                    <w:jc w:val="center"/>
                    <w:rPr>
                      <w:rFonts w:hint="eastAsia"/>
                      <w:color w:val="auto"/>
                      <w:sz w:val="21"/>
                      <w:szCs w:val="21"/>
                      <w:vertAlign w:val="baseline"/>
                    </w:rPr>
                  </w:pPr>
                  <w:r>
                    <w:rPr>
                      <w:rFonts w:hint="eastAsia"/>
                      <w:color w:val="auto"/>
                      <w:sz w:val="21"/>
                      <w:szCs w:val="21"/>
                      <w:vertAlign w:val="baseline"/>
                    </w:rPr>
                    <w:t>6240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2" w:type="pct"/>
                  <w:vMerge w:val="continue"/>
                  <w:vAlign w:val="center"/>
                </w:tcPr>
                <w:p>
                  <w:pPr>
                    <w:pStyle w:val="28"/>
                    <w:spacing w:line="360" w:lineRule="auto"/>
                    <w:jc w:val="center"/>
                    <w:rPr>
                      <w:rFonts w:hint="eastAsia"/>
                      <w:color w:val="auto"/>
                      <w:sz w:val="21"/>
                      <w:szCs w:val="21"/>
                      <w:vertAlign w:val="baseline"/>
                    </w:rPr>
                  </w:pPr>
                </w:p>
              </w:tc>
              <w:tc>
                <w:tcPr>
                  <w:tcW w:w="832" w:type="pct"/>
                  <w:vMerge w:val="continue"/>
                  <w:vAlign w:val="center"/>
                </w:tcPr>
                <w:p>
                  <w:pPr>
                    <w:pStyle w:val="28"/>
                    <w:spacing w:line="360" w:lineRule="auto"/>
                    <w:jc w:val="center"/>
                    <w:rPr>
                      <w:rFonts w:hint="eastAsia"/>
                      <w:color w:val="auto"/>
                      <w:sz w:val="21"/>
                      <w:szCs w:val="21"/>
                      <w:vertAlign w:val="baseline"/>
                    </w:rPr>
                  </w:pPr>
                </w:p>
              </w:tc>
              <w:tc>
                <w:tcPr>
                  <w:tcW w:w="833" w:type="pct"/>
                  <w:vMerge w:val="continue"/>
                  <w:vAlign w:val="center"/>
                </w:tcPr>
                <w:p>
                  <w:pPr>
                    <w:pStyle w:val="28"/>
                    <w:spacing w:line="360" w:lineRule="auto"/>
                    <w:jc w:val="center"/>
                    <w:rPr>
                      <w:rFonts w:hint="eastAsia"/>
                      <w:color w:val="auto"/>
                      <w:sz w:val="21"/>
                      <w:szCs w:val="21"/>
                      <w:vertAlign w:val="baseline"/>
                    </w:rPr>
                  </w:pPr>
                </w:p>
              </w:tc>
              <w:tc>
                <w:tcPr>
                  <w:tcW w:w="929" w:type="pct"/>
                  <w:vAlign w:val="center"/>
                </w:tcPr>
                <w:p>
                  <w:pPr>
                    <w:pStyle w:val="28"/>
                    <w:spacing w:line="360" w:lineRule="auto"/>
                    <w:jc w:val="center"/>
                    <w:rPr>
                      <w:rFonts w:hint="eastAsia"/>
                      <w:color w:val="auto"/>
                      <w:sz w:val="21"/>
                      <w:szCs w:val="21"/>
                      <w:vertAlign w:val="baseline"/>
                    </w:rPr>
                  </w:pPr>
                  <w:r>
                    <w:rPr>
                      <w:rFonts w:hint="eastAsia"/>
                      <w:color w:val="auto"/>
                      <w:sz w:val="21"/>
                      <w:szCs w:val="21"/>
                      <w:vertAlign w:val="baseline"/>
                    </w:rPr>
                    <w:t>SO</w:t>
                  </w:r>
                  <w:r>
                    <w:rPr>
                      <w:rFonts w:hint="eastAsia"/>
                      <w:color w:val="auto"/>
                      <w:sz w:val="21"/>
                      <w:szCs w:val="21"/>
                      <w:vertAlign w:val="subscript"/>
                    </w:rPr>
                    <w:t>2</w:t>
                  </w:r>
                </w:p>
              </w:tc>
              <w:tc>
                <w:tcPr>
                  <w:tcW w:w="737" w:type="pct"/>
                  <w:vAlign w:val="center"/>
                </w:tcPr>
                <w:p>
                  <w:pPr>
                    <w:pStyle w:val="28"/>
                    <w:spacing w:line="360" w:lineRule="auto"/>
                    <w:jc w:val="center"/>
                    <w:rPr>
                      <w:rFonts w:hint="eastAsia"/>
                      <w:color w:val="auto"/>
                      <w:sz w:val="21"/>
                      <w:szCs w:val="21"/>
                      <w:vertAlign w:val="baseline"/>
                    </w:rPr>
                  </w:pPr>
                  <w:r>
                    <w:rPr>
                      <w:rFonts w:hint="eastAsia"/>
                      <w:color w:val="auto"/>
                      <w:sz w:val="21"/>
                      <w:szCs w:val="21"/>
                      <w:vertAlign w:val="baseline"/>
                    </w:rPr>
                    <w:t>Kg/t-原料</w:t>
                  </w:r>
                </w:p>
              </w:tc>
              <w:tc>
                <w:tcPr>
                  <w:tcW w:w="834" w:type="pct"/>
                  <w:vAlign w:val="center"/>
                </w:tcPr>
                <w:p>
                  <w:pPr>
                    <w:pStyle w:val="28"/>
                    <w:spacing w:line="360" w:lineRule="auto"/>
                    <w:jc w:val="center"/>
                    <w:rPr>
                      <w:rFonts w:hint="eastAsia"/>
                      <w:color w:val="auto"/>
                      <w:sz w:val="21"/>
                      <w:szCs w:val="21"/>
                      <w:vertAlign w:val="baseline"/>
                    </w:rPr>
                  </w:pPr>
                  <w:r>
                    <w:rPr>
                      <w:rFonts w:hint="eastAsia"/>
                      <w:color w:val="auto"/>
                      <w:sz w:val="21"/>
                      <w:szCs w:val="21"/>
                      <w:vertAlign w:val="baseline"/>
                    </w:rPr>
                    <w:t>17S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2" w:type="pct"/>
                  <w:vMerge w:val="continue"/>
                  <w:vAlign w:val="center"/>
                </w:tcPr>
                <w:p>
                  <w:pPr>
                    <w:pStyle w:val="28"/>
                    <w:spacing w:line="360" w:lineRule="auto"/>
                    <w:jc w:val="center"/>
                    <w:rPr>
                      <w:rFonts w:hint="eastAsia"/>
                      <w:color w:val="auto"/>
                      <w:sz w:val="21"/>
                      <w:szCs w:val="21"/>
                      <w:vertAlign w:val="baseline"/>
                    </w:rPr>
                  </w:pPr>
                </w:p>
              </w:tc>
              <w:tc>
                <w:tcPr>
                  <w:tcW w:w="832" w:type="pct"/>
                  <w:vMerge w:val="continue"/>
                  <w:vAlign w:val="center"/>
                </w:tcPr>
                <w:p>
                  <w:pPr>
                    <w:pStyle w:val="28"/>
                    <w:spacing w:line="360" w:lineRule="auto"/>
                    <w:jc w:val="center"/>
                    <w:rPr>
                      <w:rFonts w:hint="eastAsia"/>
                      <w:color w:val="auto"/>
                      <w:sz w:val="21"/>
                      <w:szCs w:val="21"/>
                      <w:vertAlign w:val="baseline"/>
                    </w:rPr>
                  </w:pPr>
                </w:p>
              </w:tc>
              <w:tc>
                <w:tcPr>
                  <w:tcW w:w="833" w:type="pct"/>
                  <w:vMerge w:val="continue"/>
                  <w:vAlign w:val="center"/>
                </w:tcPr>
                <w:p>
                  <w:pPr>
                    <w:pStyle w:val="28"/>
                    <w:spacing w:line="360" w:lineRule="auto"/>
                    <w:jc w:val="center"/>
                    <w:rPr>
                      <w:rFonts w:hint="eastAsia"/>
                      <w:color w:val="auto"/>
                      <w:sz w:val="21"/>
                      <w:szCs w:val="21"/>
                      <w:vertAlign w:val="baseline"/>
                    </w:rPr>
                  </w:pPr>
                </w:p>
              </w:tc>
              <w:tc>
                <w:tcPr>
                  <w:tcW w:w="929" w:type="pct"/>
                  <w:vAlign w:val="center"/>
                </w:tcPr>
                <w:p>
                  <w:pPr>
                    <w:pStyle w:val="28"/>
                    <w:spacing w:line="360" w:lineRule="auto"/>
                    <w:jc w:val="center"/>
                    <w:rPr>
                      <w:rFonts w:hint="eastAsia"/>
                      <w:color w:val="auto"/>
                      <w:sz w:val="21"/>
                      <w:szCs w:val="21"/>
                      <w:vertAlign w:val="baseline"/>
                    </w:rPr>
                  </w:pPr>
                  <w:r>
                    <w:rPr>
                      <w:rFonts w:hint="eastAsia"/>
                      <w:color w:val="auto"/>
                      <w:sz w:val="21"/>
                      <w:szCs w:val="21"/>
                      <w:vertAlign w:val="baseline"/>
                    </w:rPr>
                    <w:t>颗粒物</w:t>
                  </w:r>
                </w:p>
              </w:tc>
              <w:tc>
                <w:tcPr>
                  <w:tcW w:w="737" w:type="pct"/>
                  <w:vAlign w:val="center"/>
                </w:tcPr>
                <w:p>
                  <w:pPr>
                    <w:pStyle w:val="28"/>
                    <w:spacing w:line="360" w:lineRule="auto"/>
                    <w:jc w:val="center"/>
                    <w:rPr>
                      <w:rFonts w:hint="eastAsia"/>
                      <w:color w:val="auto"/>
                      <w:sz w:val="21"/>
                      <w:szCs w:val="21"/>
                      <w:vertAlign w:val="baseline"/>
                    </w:rPr>
                  </w:pPr>
                  <w:r>
                    <w:rPr>
                      <w:rFonts w:hint="eastAsia"/>
                      <w:color w:val="auto"/>
                      <w:sz w:val="21"/>
                      <w:szCs w:val="21"/>
                      <w:vertAlign w:val="baseline"/>
                    </w:rPr>
                    <w:t>Kg/t-原料</w:t>
                  </w:r>
                </w:p>
              </w:tc>
              <w:tc>
                <w:tcPr>
                  <w:tcW w:w="834" w:type="pct"/>
                  <w:vAlign w:val="center"/>
                </w:tcPr>
                <w:p>
                  <w:pPr>
                    <w:pStyle w:val="28"/>
                    <w:spacing w:line="360" w:lineRule="auto"/>
                    <w:jc w:val="center"/>
                    <w:rPr>
                      <w:rFonts w:hint="default" w:eastAsia="宋体"/>
                      <w:color w:val="auto"/>
                      <w:sz w:val="21"/>
                      <w:szCs w:val="21"/>
                      <w:vertAlign w:val="baseline"/>
                      <w:lang w:val="en-US" w:eastAsia="zh-CN"/>
                    </w:rPr>
                  </w:pPr>
                  <w:r>
                    <w:rPr>
                      <w:rFonts w:hint="eastAsia"/>
                      <w:color w:val="auto"/>
                      <w:sz w:val="21"/>
                      <w:szCs w:val="21"/>
                      <w:vertAlign w:val="baseline"/>
                      <w:lang w:val="en-US" w:eastAsia="zh-CN"/>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2" w:type="pct"/>
                  <w:vMerge w:val="continue"/>
                  <w:vAlign w:val="center"/>
                </w:tcPr>
                <w:p>
                  <w:pPr>
                    <w:pStyle w:val="28"/>
                    <w:spacing w:line="360" w:lineRule="auto"/>
                    <w:jc w:val="center"/>
                    <w:rPr>
                      <w:rFonts w:hint="eastAsia"/>
                      <w:color w:val="auto"/>
                      <w:sz w:val="21"/>
                      <w:szCs w:val="21"/>
                      <w:vertAlign w:val="baseline"/>
                    </w:rPr>
                  </w:pPr>
                </w:p>
              </w:tc>
              <w:tc>
                <w:tcPr>
                  <w:tcW w:w="832" w:type="pct"/>
                  <w:vMerge w:val="continue"/>
                  <w:vAlign w:val="center"/>
                </w:tcPr>
                <w:p>
                  <w:pPr>
                    <w:pStyle w:val="28"/>
                    <w:spacing w:line="360" w:lineRule="auto"/>
                    <w:jc w:val="center"/>
                    <w:rPr>
                      <w:rFonts w:hint="eastAsia"/>
                      <w:color w:val="auto"/>
                      <w:sz w:val="21"/>
                      <w:szCs w:val="21"/>
                      <w:vertAlign w:val="baseline"/>
                    </w:rPr>
                  </w:pPr>
                </w:p>
              </w:tc>
              <w:tc>
                <w:tcPr>
                  <w:tcW w:w="833" w:type="pct"/>
                  <w:vMerge w:val="continue"/>
                  <w:vAlign w:val="center"/>
                </w:tcPr>
                <w:p>
                  <w:pPr>
                    <w:pStyle w:val="28"/>
                    <w:spacing w:line="360" w:lineRule="auto"/>
                    <w:jc w:val="center"/>
                    <w:rPr>
                      <w:rFonts w:hint="eastAsia"/>
                      <w:color w:val="auto"/>
                      <w:sz w:val="21"/>
                      <w:szCs w:val="21"/>
                      <w:vertAlign w:val="baseline"/>
                    </w:rPr>
                  </w:pPr>
                </w:p>
              </w:tc>
              <w:tc>
                <w:tcPr>
                  <w:tcW w:w="929" w:type="pct"/>
                  <w:vAlign w:val="center"/>
                </w:tcPr>
                <w:p>
                  <w:pPr>
                    <w:pStyle w:val="28"/>
                    <w:spacing w:line="360" w:lineRule="auto"/>
                    <w:jc w:val="center"/>
                    <w:rPr>
                      <w:rFonts w:hint="eastAsia"/>
                      <w:color w:val="auto"/>
                      <w:sz w:val="21"/>
                      <w:szCs w:val="21"/>
                      <w:vertAlign w:val="baseline"/>
                    </w:rPr>
                  </w:pPr>
                  <w:r>
                    <w:rPr>
                      <w:rFonts w:hint="eastAsia"/>
                      <w:color w:val="auto"/>
                      <w:sz w:val="21"/>
                      <w:szCs w:val="21"/>
                      <w:vertAlign w:val="baseline"/>
                    </w:rPr>
                    <w:t>NO</w:t>
                  </w:r>
                  <w:r>
                    <w:rPr>
                      <w:rFonts w:hint="eastAsia"/>
                      <w:color w:val="auto"/>
                      <w:sz w:val="21"/>
                      <w:szCs w:val="21"/>
                      <w:vertAlign w:val="subscript"/>
                    </w:rPr>
                    <w:t>X</w:t>
                  </w:r>
                </w:p>
              </w:tc>
              <w:tc>
                <w:tcPr>
                  <w:tcW w:w="737" w:type="pct"/>
                  <w:vAlign w:val="center"/>
                </w:tcPr>
                <w:p>
                  <w:pPr>
                    <w:pStyle w:val="28"/>
                    <w:spacing w:line="360" w:lineRule="auto"/>
                    <w:jc w:val="center"/>
                    <w:rPr>
                      <w:rFonts w:hint="eastAsia"/>
                      <w:color w:val="auto"/>
                      <w:sz w:val="21"/>
                      <w:szCs w:val="21"/>
                      <w:vertAlign w:val="baseline"/>
                    </w:rPr>
                  </w:pPr>
                  <w:r>
                    <w:rPr>
                      <w:rFonts w:hint="eastAsia"/>
                      <w:color w:val="auto"/>
                      <w:sz w:val="21"/>
                      <w:szCs w:val="21"/>
                      <w:vertAlign w:val="baseline"/>
                    </w:rPr>
                    <w:t>Kg/t-原料</w:t>
                  </w:r>
                </w:p>
              </w:tc>
              <w:tc>
                <w:tcPr>
                  <w:tcW w:w="834" w:type="pct"/>
                  <w:vAlign w:val="center"/>
                </w:tcPr>
                <w:p>
                  <w:pPr>
                    <w:pStyle w:val="28"/>
                    <w:spacing w:line="360" w:lineRule="auto"/>
                    <w:jc w:val="center"/>
                    <w:rPr>
                      <w:rFonts w:hint="default" w:eastAsia="宋体"/>
                      <w:color w:val="auto"/>
                      <w:sz w:val="21"/>
                      <w:szCs w:val="21"/>
                      <w:vertAlign w:val="baseline"/>
                      <w:lang w:val="en-US" w:eastAsia="zh-CN"/>
                    </w:rPr>
                  </w:pPr>
                  <w:r>
                    <w:rPr>
                      <w:rFonts w:hint="eastAsia"/>
                      <w:color w:val="auto"/>
                      <w:sz w:val="21"/>
                      <w:szCs w:val="21"/>
                      <w:vertAlign w:val="baseline"/>
                      <w:lang w:val="en-US" w:eastAsia="zh-CN"/>
                    </w:rPr>
                    <w:t>1.02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6"/>
                  <w:vAlign w:val="center"/>
                </w:tcPr>
                <w:p>
                  <w:pPr>
                    <w:pStyle w:val="28"/>
                    <w:spacing w:line="360" w:lineRule="auto"/>
                    <w:jc w:val="left"/>
                    <w:rPr>
                      <w:rFonts w:hint="eastAsia"/>
                      <w:color w:val="auto"/>
                      <w:sz w:val="21"/>
                      <w:szCs w:val="21"/>
                      <w:vertAlign w:val="baseline"/>
                    </w:rPr>
                  </w:pPr>
                  <w:r>
                    <w:rPr>
                      <w:rFonts w:hint="eastAsia"/>
                      <w:color w:val="auto"/>
                      <w:sz w:val="21"/>
                      <w:szCs w:val="21"/>
                      <w:vertAlign w:val="baseline"/>
                    </w:rPr>
                    <w:t>注：①二氧化硫的产排污系数是以含硫量（s%）的形式表示的，其中含硫量（s%）是指生物质收到基硫分含量，以质量百分数的形式表示。</w:t>
                  </w:r>
                </w:p>
              </w:tc>
            </w:tr>
          </w:tbl>
          <w:p>
            <w:pPr>
              <w:pStyle w:val="28"/>
              <w:spacing w:line="360" w:lineRule="auto"/>
              <w:ind w:firstLine="480" w:firstLineChars="200"/>
              <w:rPr>
                <w:rFonts w:hint="eastAsia"/>
                <w:color w:val="auto"/>
                <w:u w:val="single"/>
              </w:rPr>
            </w:pPr>
            <w:r>
              <w:rPr>
                <w:rFonts w:hint="eastAsia"/>
                <w:color w:val="auto"/>
                <w:u w:val="single"/>
              </w:rPr>
              <w:t>建设单位拟将锅炉烟气采用</w:t>
            </w:r>
            <w:r>
              <w:rPr>
                <w:rFonts w:hint="eastAsia"/>
                <w:color w:val="auto"/>
                <w:u w:val="single"/>
                <w:lang w:val="en-US" w:eastAsia="zh-CN"/>
              </w:rPr>
              <w:t>布袋</w:t>
            </w:r>
            <w:r>
              <w:rPr>
                <w:rFonts w:hint="eastAsia"/>
                <w:color w:val="auto"/>
                <w:u w:val="single"/>
              </w:rPr>
              <w:t>除尘处理后经</w:t>
            </w:r>
            <w:r>
              <w:rPr>
                <w:rFonts w:hint="eastAsia"/>
                <w:color w:val="auto"/>
                <w:u w:val="single"/>
                <w:lang w:val="en-US" w:eastAsia="zh-CN"/>
              </w:rPr>
              <w:t>原有排烟管道30m</w:t>
            </w:r>
            <w:r>
              <w:rPr>
                <w:rFonts w:hint="eastAsia"/>
                <w:color w:val="auto"/>
                <w:u w:val="single"/>
              </w:rPr>
              <w:t>高排气筒排放。废气排放情况详见表4.2。</w:t>
            </w:r>
          </w:p>
          <w:p>
            <w:pPr>
              <w:keepNext w:val="0"/>
              <w:keepLines w:val="0"/>
              <w:widowControl/>
              <w:suppressLineNumbers w:val="0"/>
              <w:jc w:val="center"/>
              <w:rPr>
                <w:rFonts w:hint="eastAsia" w:ascii="宋体" w:hAnsi="宋体" w:eastAsia="宋体" w:cs="宋体"/>
                <w:b/>
                <w:bCs/>
                <w:color w:val="000000"/>
                <w:kern w:val="0"/>
                <w:sz w:val="24"/>
                <w:szCs w:val="24"/>
                <w:lang w:val="en-US" w:eastAsia="zh-CN" w:bidi="ar"/>
              </w:rPr>
            </w:pPr>
          </w:p>
          <w:p>
            <w:pPr>
              <w:keepNext w:val="0"/>
              <w:keepLines w:val="0"/>
              <w:widowControl/>
              <w:suppressLineNumbers w:val="0"/>
              <w:jc w:val="center"/>
              <w:rPr>
                <w:rFonts w:hint="eastAsia" w:ascii="宋体" w:hAnsi="宋体" w:eastAsia="宋体" w:cs="宋体"/>
                <w:b/>
                <w:bCs/>
                <w:color w:val="000000"/>
                <w:kern w:val="0"/>
                <w:sz w:val="24"/>
                <w:szCs w:val="24"/>
                <w:lang w:val="en-US" w:eastAsia="zh-CN" w:bidi="ar"/>
              </w:rPr>
            </w:pPr>
          </w:p>
          <w:p>
            <w:pPr>
              <w:keepNext w:val="0"/>
              <w:keepLines w:val="0"/>
              <w:widowControl/>
              <w:suppressLineNumbers w:val="0"/>
              <w:jc w:val="center"/>
              <w:rPr>
                <w:rFonts w:hint="eastAsia" w:ascii="宋体" w:hAnsi="宋体" w:eastAsia="宋体" w:cs="宋体"/>
                <w:b/>
                <w:bCs/>
                <w:color w:val="000000"/>
                <w:kern w:val="0"/>
                <w:sz w:val="24"/>
                <w:szCs w:val="24"/>
                <w:lang w:val="en-US" w:eastAsia="zh-CN" w:bidi="ar"/>
              </w:rPr>
            </w:pPr>
          </w:p>
          <w:p>
            <w:pPr>
              <w:keepNext w:val="0"/>
              <w:keepLines w:val="0"/>
              <w:widowControl/>
              <w:suppressLineNumbers w:val="0"/>
              <w:jc w:val="center"/>
              <w:rPr>
                <w:rFonts w:hint="eastAsia" w:ascii="宋体" w:hAnsi="宋体" w:eastAsia="宋体" w:cs="宋体"/>
                <w:b/>
                <w:bCs/>
                <w:color w:val="000000"/>
                <w:kern w:val="0"/>
                <w:sz w:val="24"/>
                <w:szCs w:val="24"/>
                <w:lang w:val="en-US" w:eastAsia="zh-CN" w:bidi="ar"/>
              </w:rPr>
            </w:pPr>
          </w:p>
          <w:p>
            <w:pPr>
              <w:keepNext w:val="0"/>
              <w:keepLines w:val="0"/>
              <w:widowControl/>
              <w:suppressLineNumbers w:val="0"/>
              <w:jc w:val="center"/>
              <w:rPr>
                <w:sz w:val="24"/>
                <w:szCs w:val="24"/>
                <w:u w:val="single"/>
              </w:rPr>
            </w:pPr>
            <w:r>
              <w:rPr>
                <w:rFonts w:hint="eastAsia" w:ascii="宋体" w:hAnsi="宋体" w:eastAsia="宋体" w:cs="宋体"/>
                <w:b/>
                <w:bCs/>
                <w:color w:val="000000"/>
                <w:kern w:val="0"/>
                <w:sz w:val="24"/>
                <w:szCs w:val="24"/>
                <w:u w:val="single"/>
                <w:lang w:val="en-US" w:eastAsia="zh-CN" w:bidi="ar"/>
              </w:rPr>
              <w:t>表</w:t>
            </w:r>
            <w:r>
              <w:rPr>
                <w:rFonts w:hint="default" w:ascii="Times New Roman" w:hAnsi="Times New Roman" w:eastAsia="宋体" w:cs="Times New Roman"/>
                <w:b/>
                <w:bCs/>
                <w:color w:val="000000"/>
                <w:kern w:val="0"/>
                <w:sz w:val="24"/>
                <w:szCs w:val="24"/>
                <w:u w:val="single"/>
                <w:lang w:val="en-US" w:eastAsia="zh-CN" w:bidi="ar"/>
              </w:rPr>
              <w:t>4.</w:t>
            </w:r>
            <w:r>
              <w:rPr>
                <w:rFonts w:hint="eastAsia" w:ascii="Times New Roman" w:hAnsi="Times New Roman" w:cs="Times New Roman"/>
                <w:b/>
                <w:bCs/>
                <w:color w:val="000000"/>
                <w:kern w:val="0"/>
                <w:sz w:val="24"/>
                <w:szCs w:val="24"/>
                <w:u w:val="single"/>
                <w:lang w:val="en-US" w:eastAsia="zh-CN" w:bidi="ar"/>
              </w:rPr>
              <w:t>2</w:t>
            </w:r>
            <w:r>
              <w:rPr>
                <w:rFonts w:hint="default" w:ascii="Times New Roman" w:hAnsi="Times New Roman" w:eastAsia="宋体" w:cs="Times New Roman"/>
                <w:b/>
                <w:bCs/>
                <w:color w:val="000000"/>
                <w:kern w:val="0"/>
                <w:sz w:val="24"/>
                <w:szCs w:val="24"/>
                <w:u w:val="single"/>
                <w:lang w:val="en-US" w:eastAsia="zh-CN" w:bidi="ar"/>
              </w:rPr>
              <w:t xml:space="preserve"> </w:t>
            </w:r>
            <w:r>
              <w:rPr>
                <w:rFonts w:hint="eastAsia" w:ascii="宋体" w:hAnsi="宋体" w:eastAsia="宋体" w:cs="宋体"/>
                <w:b/>
                <w:bCs/>
                <w:color w:val="000000"/>
                <w:kern w:val="0"/>
                <w:sz w:val="24"/>
                <w:szCs w:val="24"/>
                <w:u w:val="single"/>
                <w:lang w:val="en-US" w:eastAsia="zh-CN" w:bidi="ar"/>
              </w:rPr>
              <w:t xml:space="preserve">   锅炉废气污染物统计一览表</w:t>
            </w:r>
          </w:p>
          <w:tbl>
            <w:tblPr>
              <w:tblStyle w:val="2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5"/>
              <w:gridCol w:w="1567"/>
              <w:gridCol w:w="1643"/>
              <w:gridCol w:w="969"/>
              <w:gridCol w:w="1751"/>
              <w:gridCol w:w="14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4" w:type="pct"/>
                  <w:vAlign w:val="center"/>
                </w:tcPr>
                <w:p>
                  <w:pPr>
                    <w:pStyle w:val="21"/>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b/>
                      <w:bCs/>
                      <w:sz w:val="21"/>
                      <w:szCs w:val="21"/>
                      <w:u w:val="single"/>
                      <w:vertAlign w:val="baseline"/>
                    </w:rPr>
                  </w:pPr>
                  <w:r>
                    <w:rPr>
                      <w:rFonts w:hint="eastAsia"/>
                      <w:b/>
                      <w:bCs/>
                      <w:sz w:val="21"/>
                      <w:szCs w:val="21"/>
                      <w:u w:val="single"/>
                      <w:vertAlign w:val="baseline"/>
                    </w:rPr>
                    <w:t>污染物名称</w:t>
                  </w:r>
                </w:p>
              </w:tc>
              <w:tc>
                <w:tcPr>
                  <w:tcW w:w="927" w:type="pct"/>
                  <w:vAlign w:val="center"/>
                </w:tcPr>
                <w:p>
                  <w:pPr>
                    <w:pStyle w:val="21"/>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eastAsia="宋体"/>
                      <w:b/>
                      <w:bCs/>
                      <w:sz w:val="21"/>
                      <w:szCs w:val="21"/>
                      <w:u w:val="single"/>
                      <w:vertAlign w:val="baseline"/>
                      <w:lang w:val="en-US" w:eastAsia="zh-CN"/>
                    </w:rPr>
                  </w:pPr>
                  <w:r>
                    <w:rPr>
                      <w:rFonts w:hint="eastAsia"/>
                      <w:b/>
                      <w:bCs/>
                      <w:sz w:val="21"/>
                      <w:szCs w:val="21"/>
                      <w:u w:val="single"/>
                      <w:vertAlign w:val="baseline"/>
                    </w:rPr>
                    <w:t>年产生量（</w:t>
                  </w:r>
                  <w:r>
                    <w:rPr>
                      <w:rFonts w:hint="eastAsia"/>
                      <w:b/>
                      <w:bCs/>
                      <w:sz w:val="21"/>
                      <w:szCs w:val="21"/>
                      <w:u w:val="single"/>
                      <w:vertAlign w:val="baseline"/>
                      <w:lang w:val="en-US" w:eastAsia="zh-CN"/>
                    </w:rPr>
                    <w:t>t/a）</w:t>
                  </w:r>
                </w:p>
              </w:tc>
              <w:tc>
                <w:tcPr>
                  <w:tcW w:w="971" w:type="pct"/>
                  <w:vAlign w:val="center"/>
                </w:tcPr>
                <w:p>
                  <w:pPr>
                    <w:pStyle w:val="21"/>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b/>
                      <w:bCs/>
                      <w:sz w:val="21"/>
                      <w:szCs w:val="21"/>
                      <w:u w:val="single"/>
                      <w:vertAlign w:val="baseline"/>
                    </w:rPr>
                  </w:pPr>
                  <w:r>
                    <w:rPr>
                      <w:rFonts w:hint="eastAsia"/>
                      <w:b/>
                      <w:bCs/>
                      <w:sz w:val="21"/>
                      <w:szCs w:val="21"/>
                      <w:u w:val="single"/>
                      <w:vertAlign w:val="baseline"/>
                    </w:rPr>
                    <w:t>产生浓度(mg/m</w:t>
                  </w:r>
                  <w:r>
                    <w:rPr>
                      <w:rFonts w:hint="eastAsia"/>
                      <w:b/>
                      <w:bCs/>
                      <w:sz w:val="21"/>
                      <w:szCs w:val="21"/>
                      <w:u w:val="single"/>
                      <w:vertAlign w:val="superscript"/>
                    </w:rPr>
                    <w:t>3</w:t>
                  </w:r>
                  <w:r>
                    <w:rPr>
                      <w:rFonts w:hint="eastAsia"/>
                      <w:b/>
                      <w:bCs/>
                      <w:sz w:val="21"/>
                      <w:szCs w:val="21"/>
                      <w:u w:val="single"/>
                      <w:vertAlign w:val="baseline"/>
                    </w:rPr>
                    <w:t>)</w:t>
                  </w:r>
                </w:p>
              </w:tc>
              <w:tc>
                <w:tcPr>
                  <w:tcW w:w="572" w:type="pct"/>
                  <w:vAlign w:val="center"/>
                </w:tcPr>
                <w:p>
                  <w:pPr>
                    <w:pStyle w:val="21"/>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b/>
                      <w:bCs/>
                      <w:sz w:val="21"/>
                      <w:szCs w:val="21"/>
                      <w:u w:val="single"/>
                      <w:vertAlign w:val="baseline"/>
                    </w:rPr>
                  </w:pPr>
                  <w:r>
                    <w:rPr>
                      <w:rFonts w:hint="eastAsia"/>
                      <w:b/>
                      <w:bCs/>
                      <w:sz w:val="21"/>
                      <w:szCs w:val="21"/>
                      <w:u w:val="single"/>
                      <w:vertAlign w:val="baseline"/>
                    </w:rPr>
                    <w:t>治理措施</w:t>
                  </w:r>
                </w:p>
              </w:tc>
              <w:tc>
                <w:tcPr>
                  <w:tcW w:w="1035" w:type="pct"/>
                  <w:vAlign w:val="center"/>
                </w:tcPr>
                <w:p>
                  <w:pPr>
                    <w:pStyle w:val="21"/>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b/>
                      <w:bCs/>
                      <w:sz w:val="21"/>
                      <w:szCs w:val="21"/>
                      <w:u w:val="single"/>
                      <w:vertAlign w:val="baseline"/>
                    </w:rPr>
                  </w:pPr>
                  <w:r>
                    <w:rPr>
                      <w:rFonts w:hint="eastAsia"/>
                      <w:b/>
                      <w:bCs/>
                      <w:sz w:val="21"/>
                      <w:szCs w:val="21"/>
                      <w:u w:val="single"/>
                      <w:vertAlign w:val="baseline"/>
                    </w:rPr>
                    <w:t>排放量</w:t>
                  </w:r>
                </w:p>
              </w:tc>
              <w:tc>
                <w:tcPr>
                  <w:tcW w:w="839" w:type="pct"/>
                  <w:vAlign w:val="center"/>
                </w:tcPr>
                <w:p>
                  <w:pPr>
                    <w:pStyle w:val="21"/>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b/>
                      <w:bCs/>
                      <w:sz w:val="21"/>
                      <w:szCs w:val="21"/>
                      <w:u w:val="single"/>
                      <w:vertAlign w:val="baseline"/>
                    </w:rPr>
                  </w:pPr>
                  <w:r>
                    <w:rPr>
                      <w:rFonts w:hint="eastAsia"/>
                      <w:b/>
                      <w:bCs/>
                      <w:sz w:val="21"/>
                      <w:szCs w:val="21"/>
                      <w:u w:val="single"/>
                      <w:vertAlign w:val="baseline"/>
                    </w:rPr>
                    <w:t>排放浓度(mg/m</w:t>
                  </w:r>
                  <w:r>
                    <w:rPr>
                      <w:rFonts w:hint="eastAsia"/>
                      <w:b/>
                      <w:bCs/>
                      <w:sz w:val="21"/>
                      <w:szCs w:val="21"/>
                      <w:u w:val="single"/>
                      <w:vertAlign w:val="superscript"/>
                    </w:rPr>
                    <w:t>3</w:t>
                  </w:r>
                  <w:r>
                    <w:rPr>
                      <w:rFonts w:hint="eastAsia"/>
                      <w:b/>
                      <w:bCs/>
                      <w:sz w:val="21"/>
                      <w:szCs w:val="21"/>
                      <w:u w:val="single"/>
                      <w:vertAlign w:val="baseli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4" w:type="pct"/>
                  <w:vAlign w:val="center"/>
                </w:tcPr>
                <w:p>
                  <w:pPr>
                    <w:pStyle w:val="21"/>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sz w:val="21"/>
                      <w:szCs w:val="21"/>
                      <w:u w:val="single"/>
                      <w:vertAlign w:val="baseline"/>
                    </w:rPr>
                  </w:pPr>
                  <w:r>
                    <w:rPr>
                      <w:rFonts w:hint="eastAsia"/>
                      <w:sz w:val="21"/>
                      <w:szCs w:val="21"/>
                      <w:u w:val="single"/>
                      <w:vertAlign w:val="baseline"/>
                    </w:rPr>
                    <w:t>废气量</w:t>
                  </w:r>
                </w:p>
              </w:tc>
              <w:tc>
                <w:tcPr>
                  <w:tcW w:w="927" w:type="pct"/>
                  <w:vAlign w:val="center"/>
                </w:tcPr>
                <w:p>
                  <w:pPr>
                    <w:pStyle w:val="21"/>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eastAsia="宋体"/>
                      <w:sz w:val="21"/>
                      <w:szCs w:val="21"/>
                      <w:u w:val="single"/>
                      <w:vertAlign w:val="baseline"/>
                      <w:lang w:val="en-US" w:eastAsia="zh-CN"/>
                    </w:rPr>
                  </w:pPr>
                  <w:r>
                    <w:rPr>
                      <w:rFonts w:hint="eastAsia"/>
                      <w:sz w:val="21"/>
                      <w:szCs w:val="21"/>
                      <w:u w:val="single"/>
                      <w:vertAlign w:val="baseline"/>
                      <w:lang w:val="en-US" w:eastAsia="zh-CN"/>
                    </w:rPr>
                    <w:t>1872000m</w:t>
                  </w:r>
                  <w:r>
                    <w:rPr>
                      <w:rFonts w:hint="eastAsia"/>
                      <w:sz w:val="21"/>
                      <w:szCs w:val="21"/>
                      <w:u w:val="single"/>
                      <w:vertAlign w:val="superscript"/>
                      <w:lang w:val="en-US" w:eastAsia="zh-CN"/>
                    </w:rPr>
                    <w:t>3</w:t>
                  </w:r>
                  <w:r>
                    <w:rPr>
                      <w:rFonts w:hint="eastAsia"/>
                      <w:sz w:val="21"/>
                      <w:szCs w:val="21"/>
                      <w:u w:val="single"/>
                      <w:vertAlign w:val="baseline"/>
                      <w:lang w:val="en-US" w:eastAsia="zh-CN"/>
                    </w:rPr>
                    <w:t>/a</w:t>
                  </w:r>
                </w:p>
              </w:tc>
              <w:tc>
                <w:tcPr>
                  <w:tcW w:w="971" w:type="pct"/>
                  <w:vAlign w:val="center"/>
                </w:tcPr>
                <w:p>
                  <w:pPr>
                    <w:pStyle w:val="21"/>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sz w:val="21"/>
                      <w:szCs w:val="21"/>
                      <w:u w:val="single"/>
                      <w:vertAlign w:val="baseline"/>
                    </w:rPr>
                  </w:pPr>
                  <w:r>
                    <w:rPr>
                      <w:rFonts w:hint="eastAsia"/>
                      <w:sz w:val="21"/>
                      <w:szCs w:val="21"/>
                      <w:u w:val="single"/>
                      <w:vertAlign w:val="baseline"/>
                      <w:lang w:val="en-US" w:eastAsia="zh-CN"/>
                    </w:rPr>
                    <w:t>/</w:t>
                  </w:r>
                </w:p>
              </w:tc>
              <w:tc>
                <w:tcPr>
                  <w:tcW w:w="572" w:type="pct"/>
                  <w:vMerge w:val="restart"/>
                  <w:vAlign w:val="center"/>
                </w:tcPr>
                <w:p>
                  <w:pPr>
                    <w:pStyle w:val="21"/>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eastAsia="宋体"/>
                      <w:sz w:val="21"/>
                      <w:szCs w:val="21"/>
                      <w:u w:val="single"/>
                      <w:vertAlign w:val="baseline"/>
                      <w:lang w:val="en-US" w:eastAsia="zh-CN"/>
                    </w:rPr>
                  </w:pPr>
                  <w:r>
                    <w:rPr>
                      <w:rFonts w:hint="eastAsia"/>
                      <w:sz w:val="21"/>
                      <w:szCs w:val="21"/>
                      <w:u w:val="single"/>
                      <w:vertAlign w:val="baseline"/>
                      <w:lang w:val="en-US" w:eastAsia="zh-CN"/>
                    </w:rPr>
                    <w:t>布袋除尘（除尘效率约99.7%）+30m高排气筒排放</w:t>
                  </w:r>
                </w:p>
              </w:tc>
              <w:tc>
                <w:tcPr>
                  <w:tcW w:w="1035" w:type="pct"/>
                  <w:vAlign w:val="center"/>
                </w:tcPr>
                <w:p>
                  <w:pPr>
                    <w:pStyle w:val="21"/>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sz w:val="21"/>
                      <w:szCs w:val="21"/>
                      <w:u w:val="single"/>
                      <w:vertAlign w:val="baseline"/>
                    </w:rPr>
                  </w:pPr>
                  <w:r>
                    <w:rPr>
                      <w:rFonts w:hint="eastAsia"/>
                      <w:sz w:val="21"/>
                      <w:szCs w:val="21"/>
                      <w:u w:val="single"/>
                      <w:vertAlign w:val="baseline"/>
                      <w:lang w:val="en-US" w:eastAsia="zh-CN"/>
                    </w:rPr>
                    <w:t>1872000m</w:t>
                  </w:r>
                  <w:r>
                    <w:rPr>
                      <w:rFonts w:hint="eastAsia"/>
                      <w:sz w:val="21"/>
                      <w:szCs w:val="21"/>
                      <w:u w:val="single"/>
                      <w:vertAlign w:val="superscript"/>
                      <w:lang w:val="en-US" w:eastAsia="zh-CN"/>
                    </w:rPr>
                    <w:t>3</w:t>
                  </w:r>
                  <w:r>
                    <w:rPr>
                      <w:rFonts w:hint="eastAsia"/>
                      <w:sz w:val="21"/>
                      <w:szCs w:val="21"/>
                      <w:u w:val="single"/>
                      <w:vertAlign w:val="baseline"/>
                      <w:lang w:val="en-US" w:eastAsia="zh-CN"/>
                    </w:rPr>
                    <w:t>/a</w:t>
                  </w:r>
                </w:p>
              </w:tc>
              <w:tc>
                <w:tcPr>
                  <w:tcW w:w="839" w:type="pct"/>
                  <w:vAlign w:val="center"/>
                </w:tcPr>
                <w:p>
                  <w:pPr>
                    <w:pStyle w:val="21"/>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sz w:val="21"/>
                      <w:szCs w:val="21"/>
                      <w:u w:val="single"/>
                      <w:vertAlign w:val="baseline"/>
                    </w:rPr>
                  </w:pPr>
                  <w:r>
                    <w:rPr>
                      <w:rFonts w:hint="eastAsia"/>
                      <w:sz w:val="21"/>
                      <w:szCs w:val="21"/>
                      <w:u w:val="single"/>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4" w:type="pct"/>
                  <w:vAlign w:val="center"/>
                </w:tcPr>
                <w:p>
                  <w:pPr>
                    <w:pStyle w:val="21"/>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sz w:val="21"/>
                      <w:szCs w:val="21"/>
                      <w:u w:val="single"/>
                      <w:vertAlign w:val="baseline"/>
                    </w:rPr>
                  </w:pPr>
                  <w:r>
                    <w:rPr>
                      <w:rFonts w:hint="eastAsia"/>
                      <w:sz w:val="21"/>
                      <w:szCs w:val="21"/>
                      <w:u w:val="single"/>
                      <w:vertAlign w:val="baseline"/>
                    </w:rPr>
                    <w:t>SO</w:t>
                  </w:r>
                  <w:r>
                    <w:rPr>
                      <w:rFonts w:hint="eastAsia"/>
                      <w:sz w:val="21"/>
                      <w:szCs w:val="21"/>
                      <w:u w:val="single"/>
                      <w:vertAlign w:val="subscript"/>
                    </w:rPr>
                    <w:t>2</w:t>
                  </w:r>
                </w:p>
              </w:tc>
              <w:tc>
                <w:tcPr>
                  <w:tcW w:w="927" w:type="pct"/>
                  <w:vAlign w:val="center"/>
                </w:tcPr>
                <w:p>
                  <w:pPr>
                    <w:pStyle w:val="21"/>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eastAsia="宋体"/>
                      <w:sz w:val="21"/>
                      <w:szCs w:val="21"/>
                      <w:u w:val="single"/>
                      <w:vertAlign w:val="baseline"/>
                      <w:lang w:val="en-US" w:eastAsia="zh-CN"/>
                    </w:rPr>
                  </w:pPr>
                  <w:r>
                    <w:rPr>
                      <w:rFonts w:hint="eastAsia"/>
                      <w:sz w:val="21"/>
                      <w:szCs w:val="21"/>
                      <w:u w:val="single"/>
                      <w:vertAlign w:val="baseline"/>
                      <w:lang w:val="en-US" w:eastAsia="zh-CN"/>
                    </w:rPr>
                    <w:t>0.1173</w:t>
                  </w:r>
                </w:p>
              </w:tc>
              <w:tc>
                <w:tcPr>
                  <w:tcW w:w="971" w:type="pct"/>
                  <w:vAlign w:val="center"/>
                </w:tcPr>
                <w:p>
                  <w:pPr>
                    <w:pStyle w:val="21"/>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eastAsia="宋体"/>
                      <w:sz w:val="21"/>
                      <w:szCs w:val="21"/>
                      <w:u w:val="single"/>
                      <w:vertAlign w:val="baseline"/>
                      <w:lang w:val="en-US" w:eastAsia="zh-CN"/>
                    </w:rPr>
                  </w:pPr>
                  <w:r>
                    <w:rPr>
                      <w:rFonts w:hint="eastAsia"/>
                      <w:sz w:val="21"/>
                      <w:szCs w:val="21"/>
                      <w:u w:val="single"/>
                      <w:vertAlign w:val="baseline"/>
                      <w:lang w:val="en-US" w:eastAsia="zh-CN"/>
                    </w:rPr>
                    <w:t>62.6</w:t>
                  </w:r>
                </w:p>
              </w:tc>
              <w:tc>
                <w:tcPr>
                  <w:tcW w:w="572" w:type="pct"/>
                  <w:vMerge w:val="continue"/>
                  <w:vAlign w:val="center"/>
                </w:tcPr>
                <w:p>
                  <w:pPr>
                    <w:pStyle w:val="21"/>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sz w:val="21"/>
                      <w:szCs w:val="21"/>
                      <w:u w:val="single"/>
                      <w:vertAlign w:val="baseline"/>
                    </w:rPr>
                  </w:pPr>
                </w:p>
              </w:tc>
              <w:tc>
                <w:tcPr>
                  <w:tcW w:w="1035" w:type="pct"/>
                  <w:vAlign w:val="center"/>
                </w:tcPr>
                <w:p>
                  <w:pPr>
                    <w:pStyle w:val="21"/>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sz w:val="21"/>
                      <w:szCs w:val="21"/>
                      <w:u w:val="single"/>
                      <w:vertAlign w:val="baseline"/>
                    </w:rPr>
                  </w:pPr>
                  <w:r>
                    <w:rPr>
                      <w:rFonts w:hint="eastAsia"/>
                      <w:sz w:val="21"/>
                      <w:szCs w:val="21"/>
                      <w:u w:val="single"/>
                      <w:vertAlign w:val="baseline"/>
                      <w:lang w:val="en-US" w:eastAsia="zh-CN"/>
                    </w:rPr>
                    <w:t>0.1173</w:t>
                  </w:r>
                </w:p>
              </w:tc>
              <w:tc>
                <w:tcPr>
                  <w:tcW w:w="839" w:type="pct"/>
                  <w:vAlign w:val="center"/>
                </w:tcPr>
                <w:p>
                  <w:pPr>
                    <w:pStyle w:val="21"/>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sz w:val="21"/>
                      <w:szCs w:val="21"/>
                      <w:u w:val="single"/>
                      <w:vertAlign w:val="baseline"/>
                    </w:rPr>
                  </w:pPr>
                  <w:r>
                    <w:rPr>
                      <w:rFonts w:hint="eastAsia"/>
                      <w:sz w:val="21"/>
                      <w:szCs w:val="21"/>
                      <w:u w:val="single"/>
                      <w:vertAlign w:val="baseline"/>
                      <w:lang w:val="en-US" w:eastAsia="zh-CN"/>
                    </w:rPr>
                    <w:t>62.6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4" w:type="pct"/>
                  <w:vAlign w:val="center"/>
                </w:tcPr>
                <w:p>
                  <w:pPr>
                    <w:pStyle w:val="21"/>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sz w:val="21"/>
                      <w:szCs w:val="21"/>
                      <w:u w:val="single"/>
                      <w:vertAlign w:val="baseline"/>
                    </w:rPr>
                  </w:pPr>
                  <w:r>
                    <w:rPr>
                      <w:rFonts w:hint="eastAsia"/>
                      <w:sz w:val="21"/>
                      <w:szCs w:val="21"/>
                      <w:u w:val="single"/>
                      <w:vertAlign w:val="baseline"/>
                    </w:rPr>
                    <w:t>烟尘</w:t>
                  </w:r>
                </w:p>
              </w:tc>
              <w:tc>
                <w:tcPr>
                  <w:tcW w:w="927" w:type="pct"/>
                  <w:vAlign w:val="center"/>
                </w:tcPr>
                <w:p>
                  <w:pPr>
                    <w:pStyle w:val="21"/>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eastAsia="宋体"/>
                      <w:sz w:val="21"/>
                      <w:szCs w:val="21"/>
                      <w:u w:val="single"/>
                      <w:vertAlign w:val="baseline"/>
                      <w:lang w:val="en-US" w:eastAsia="zh-CN"/>
                    </w:rPr>
                  </w:pPr>
                  <w:r>
                    <w:rPr>
                      <w:rFonts w:hint="eastAsia"/>
                      <w:sz w:val="21"/>
                      <w:szCs w:val="21"/>
                      <w:u w:val="single"/>
                      <w:vertAlign w:val="baseline"/>
                      <w:lang w:val="en-US" w:eastAsia="zh-CN"/>
                    </w:rPr>
                    <w:t>0.15</w:t>
                  </w:r>
                </w:p>
              </w:tc>
              <w:tc>
                <w:tcPr>
                  <w:tcW w:w="971" w:type="pct"/>
                  <w:vAlign w:val="center"/>
                </w:tcPr>
                <w:p>
                  <w:pPr>
                    <w:pStyle w:val="21"/>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eastAsia="宋体"/>
                      <w:sz w:val="21"/>
                      <w:szCs w:val="21"/>
                      <w:u w:val="single"/>
                      <w:vertAlign w:val="baseline"/>
                      <w:lang w:val="en-US" w:eastAsia="zh-CN"/>
                    </w:rPr>
                  </w:pPr>
                  <w:r>
                    <w:rPr>
                      <w:rFonts w:hint="eastAsia"/>
                      <w:sz w:val="21"/>
                      <w:szCs w:val="21"/>
                      <w:u w:val="single"/>
                      <w:vertAlign w:val="baseline"/>
                      <w:lang w:val="en-US" w:eastAsia="zh-CN"/>
                    </w:rPr>
                    <w:t>80.12</w:t>
                  </w:r>
                </w:p>
              </w:tc>
              <w:tc>
                <w:tcPr>
                  <w:tcW w:w="572" w:type="pct"/>
                  <w:vMerge w:val="continue"/>
                  <w:vAlign w:val="center"/>
                </w:tcPr>
                <w:p>
                  <w:pPr>
                    <w:pStyle w:val="21"/>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sz w:val="21"/>
                      <w:szCs w:val="21"/>
                      <w:u w:val="single"/>
                      <w:vertAlign w:val="baseline"/>
                    </w:rPr>
                  </w:pPr>
                </w:p>
              </w:tc>
              <w:tc>
                <w:tcPr>
                  <w:tcW w:w="1035" w:type="pct"/>
                  <w:vAlign w:val="center"/>
                </w:tcPr>
                <w:p>
                  <w:pPr>
                    <w:pStyle w:val="21"/>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eastAsia="宋体"/>
                      <w:sz w:val="21"/>
                      <w:szCs w:val="21"/>
                      <w:u w:val="single"/>
                      <w:vertAlign w:val="baseline"/>
                      <w:lang w:val="en-US" w:eastAsia="zh-CN"/>
                    </w:rPr>
                  </w:pPr>
                  <w:r>
                    <w:rPr>
                      <w:rFonts w:hint="eastAsia"/>
                      <w:sz w:val="21"/>
                      <w:szCs w:val="21"/>
                      <w:u w:val="single"/>
                      <w:vertAlign w:val="baseline"/>
                      <w:lang w:val="en-US" w:eastAsia="zh-CN"/>
                    </w:rPr>
                    <w:t>0.000445</w:t>
                  </w:r>
                </w:p>
              </w:tc>
              <w:tc>
                <w:tcPr>
                  <w:tcW w:w="839" w:type="pct"/>
                  <w:vAlign w:val="center"/>
                </w:tcPr>
                <w:p>
                  <w:pPr>
                    <w:pStyle w:val="21"/>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eastAsia="宋体"/>
                      <w:sz w:val="21"/>
                      <w:szCs w:val="21"/>
                      <w:u w:val="single"/>
                      <w:vertAlign w:val="baseline"/>
                      <w:lang w:val="en-US" w:eastAsia="zh-CN"/>
                    </w:rPr>
                  </w:pPr>
                  <w:r>
                    <w:rPr>
                      <w:rFonts w:hint="eastAsia"/>
                      <w:sz w:val="21"/>
                      <w:szCs w:val="21"/>
                      <w:u w:val="single"/>
                      <w:vertAlign w:val="baseline"/>
                      <w:lang w:val="en-US" w:eastAsia="zh-CN"/>
                    </w:rPr>
                    <w:t>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4" w:type="pct"/>
                  <w:vAlign w:val="center"/>
                </w:tcPr>
                <w:p>
                  <w:pPr>
                    <w:pStyle w:val="21"/>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sz w:val="21"/>
                      <w:szCs w:val="21"/>
                      <w:u w:val="single"/>
                      <w:vertAlign w:val="baseline"/>
                    </w:rPr>
                  </w:pPr>
                  <w:r>
                    <w:rPr>
                      <w:rFonts w:hint="eastAsia"/>
                      <w:sz w:val="21"/>
                      <w:szCs w:val="21"/>
                      <w:u w:val="single"/>
                      <w:vertAlign w:val="baseline"/>
                    </w:rPr>
                    <w:t>NO</w:t>
                  </w:r>
                  <w:r>
                    <w:rPr>
                      <w:rFonts w:hint="eastAsia"/>
                      <w:sz w:val="21"/>
                      <w:szCs w:val="21"/>
                      <w:u w:val="single"/>
                      <w:vertAlign w:val="subscript"/>
                    </w:rPr>
                    <w:t>X</w:t>
                  </w:r>
                </w:p>
              </w:tc>
              <w:tc>
                <w:tcPr>
                  <w:tcW w:w="927" w:type="pct"/>
                  <w:vAlign w:val="center"/>
                </w:tcPr>
                <w:p>
                  <w:pPr>
                    <w:pStyle w:val="21"/>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eastAsia="宋体"/>
                      <w:sz w:val="21"/>
                      <w:szCs w:val="21"/>
                      <w:u w:val="single"/>
                      <w:vertAlign w:val="baseline"/>
                      <w:lang w:val="en-US" w:eastAsia="zh-CN"/>
                    </w:rPr>
                  </w:pPr>
                  <w:r>
                    <w:rPr>
                      <w:rFonts w:hint="eastAsia"/>
                      <w:sz w:val="21"/>
                      <w:szCs w:val="21"/>
                      <w:u w:val="single"/>
                      <w:vertAlign w:val="baseline"/>
                      <w:lang w:val="en-US" w:eastAsia="zh-CN"/>
                    </w:rPr>
                    <w:t>0.306</w:t>
                  </w:r>
                </w:p>
              </w:tc>
              <w:tc>
                <w:tcPr>
                  <w:tcW w:w="971" w:type="pct"/>
                  <w:vAlign w:val="center"/>
                </w:tcPr>
                <w:p>
                  <w:pPr>
                    <w:pStyle w:val="21"/>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eastAsia="宋体"/>
                      <w:sz w:val="21"/>
                      <w:szCs w:val="21"/>
                      <w:u w:val="single"/>
                      <w:vertAlign w:val="baseline"/>
                      <w:lang w:val="en-US" w:eastAsia="zh-CN"/>
                    </w:rPr>
                  </w:pPr>
                  <w:r>
                    <w:rPr>
                      <w:rFonts w:hint="eastAsia"/>
                      <w:sz w:val="21"/>
                      <w:szCs w:val="21"/>
                      <w:u w:val="single"/>
                      <w:vertAlign w:val="baseline"/>
                      <w:lang w:val="en-US" w:eastAsia="zh-CN"/>
                    </w:rPr>
                    <w:t>163.46</w:t>
                  </w:r>
                </w:p>
              </w:tc>
              <w:tc>
                <w:tcPr>
                  <w:tcW w:w="572" w:type="pct"/>
                  <w:vMerge w:val="continue"/>
                  <w:vAlign w:val="center"/>
                </w:tcPr>
                <w:p>
                  <w:pPr>
                    <w:pStyle w:val="21"/>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sz w:val="21"/>
                      <w:szCs w:val="21"/>
                      <w:u w:val="single"/>
                      <w:vertAlign w:val="baseline"/>
                    </w:rPr>
                  </w:pPr>
                </w:p>
              </w:tc>
              <w:tc>
                <w:tcPr>
                  <w:tcW w:w="1035" w:type="pct"/>
                  <w:vAlign w:val="center"/>
                </w:tcPr>
                <w:p>
                  <w:pPr>
                    <w:pStyle w:val="21"/>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sz w:val="21"/>
                      <w:szCs w:val="21"/>
                      <w:u w:val="single"/>
                      <w:vertAlign w:val="baseline"/>
                      <w:lang w:val="en-US"/>
                    </w:rPr>
                  </w:pPr>
                  <w:r>
                    <w:rPr>
                      <w:rFonts w:hint="eastAsia"/>
                      <w:sz w:val="21"/>
                      <w:szCs w:val="21"/>
                      <w:u w:val="single"/>
                      <w:vertAlign w:val="baseline"/>
                      <w:lang w:val="en-US" w:eastAsia="zh-CN"/>
                    </w:rPr>
                    <w:t>0.306</w:t>
                  </w:r>
                </w:p>
              </w:tc>
              <w:tc>
                <w:tcPr>
                  <w:tcW w:w="839" w:type="pct"/>
                  <w:vAlign w:val="center"/>
                </w:tcPr>
                <w:p>
                  <w:pPr>
                    <w:pStyle w:val="21"/>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sz w:val="21"/>
                      <w:szCs w:val="21"/>
                      <w:u w:val="single"/>
                      <w:vertAlign w:val="baseline"/>
                    </w:rPr>
                  </w:pPr>
                  <w:r>
                    <w:rPr>
                      <w:rFonts w:hint="eastAsia"/>
                      <w:sz w:val="21"/>
                      <w:szCs w:val="21"/>
                      <w:u w:val="single"/>
                      <w:vertAlign w:val="baseline"/>
                      <w:lang w:val="en-US" w:eastAsia="zh-CN"/>
                    </w:rPr>
                    <w:t>163.46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6"/>
                  <w:vAlign w:val="center"/>
                </w:tcPr>
                <w:p>
                  <w:pPr>
                    <w:pStyle w:val="21"/>
                    <w:keepNext w:val="0"/>
                    <w:keepLines w:val="0"/>
                    <w:pageBreakBefore w:val="0"/>
                    <w:widowControl w:val="0"/>
                    <w:kinsoku/>
                    <w:wordWrap/>
                    <w:overflowPunct/>
                    <w:topLinePunct w:val="0"/>
                    <w:autoSpaceDE/>
                    <w:autoSpaceDN/>
                    <w:bidi w:val="0"/>
                    <w:adjustRightInd/>
                    <w:snapToGrid/>
                    <w:spacing w:after="0"/>
                    <w:ind w:left="0" w:leftChars="0" w:firstLine="0" w:firstLineChars="0"/>
                    <w:jc w:val="both"/>
                    <w:textAlignment w:val="auto"/>
                    <w:rPr>
                      <w:rFonts w:hint="eastAsia" w:ascii="宋体" w:hAnsi="宋体" w:eastAsia="宋体" w:cs="宋体"/>
                      <w:color w:val="auto"/>
                      <w:kern w:val="2"/>
                      <w:sz w:val="21"/>
                      <w:szCs w:val="21"/>
                      <w:u w:val="single"/>
                      <w:vertAlign w:val="baseline"/>
                      <w:lang w:val="en-US" w:eastAsia="zh-CN" w:bidi="ar-SA"/>
                    </w:rPr>
                  </w:pPr>
                  <w:r>
                    <w:rPr>
                      <w:rFonts w:hint="eastAsia" w:ascii="宋体" w:hAnsi="宋体" w:eastAsia="宋体" w:cs="宋体"/>
                      <w:color w:val="auto"/>
                      <w:kern w:val="2"/>
                      <w:sz w:val="21"/>
                      <w:szCs w:val="21"/>
                      <w:u w:val="single"/>
                      <w:vertAlign w:val="baseline"/>
                      <w:lang w:val="en-US" w:eastAsia="zh-CN" w:bidi="ar-SA"/>
                    </w:rPr>
                    <w:t>注：①根据业主提供的生物质检测报告，本项目原料含硫率为0.023%。</w:t>
                  </w:r>
                </w:p>
                <w:p>
                  <w:pPr>
                    <w:rPr>
                      <w:rFonts w:hint="eastAsia"/>
                      <w:lang w:val="en-US" w:eastAsia="zh-CN"/>
                    </w:rPr>
                  </w:pPr>
                  <w:r>
                    <w:rPr>
                      <w:rFonts w:hint="eastAsia" w:ascii="宋体" w:hAnsi="宋体" w:eastAsia="宋体" w:cs="宋体"/>
                      <w:color w:val="auto"/>
                      <w:kern w:val="2"/>
                      <w:sz w:val="21"/>
                      <w:szCs w:val="21"/>
                      <w:u w:val="single"/>
                      <w:vertAlign w:val="baseline"/>
                      <w:lang w:val="en-US" w:eastAsia="zh-CN" w:bidi="ar-SA"/>
                    </w:rPr>
                    <w:t xml:space="preserve">    ②参照工业污染源产排污系数手册》中4430 工业锅炉（热力生产和供应行业）-生物质工业锅炉末端治理技术去除效率，本项目袋式除尘除尘效率约99.7%</w:t>
                  </w:r>
                  <w:r>
                    <w:rPr>
                      <w:rFonts w:hint="eastAsia" w:ascii="宋体" w:hAnsi="宋体" w:cs="宋体"/>
                      <w:color w:val="auto"/>
                      <w:kern w:val="2"/>
                      <w:sz w:val="21"/>
                      <w:szCs w:val="21"/>
                      <w:u w:val="single"/>
                      <w:vertAlign w:val="baseline"/>
                      <w:lang w:val="en-US" w:eastAsia="zh-CN" w:bidi="ar-SA"/>
                    </w:rPr>
                    <w:t>。</w:t>
                  </w:r>
                </w:p>
              </w:tc>
            </w:tr>
          </w:tbl>
          <w:p>
            <w:pPr>
              <w:pStyle w:val="28"/>
              <w:spacing w:line="360" w:lineRule="auto"/>
              <w:ind w:firstLine="480" w:firstLineChars="200"/>
              <w:rPr>
                <w:color w:val="auto"/>
                <w:u w:val="single"/>
              </w:rPr>
            </w:pPr>
            <w:r>
              <w:rPr>
                <w:rFonts w:hint="eastAsia"/>
                <w:color w:val="auto"/>
                <w:u w:val="single"/>
              </w:rPr>
              <w:t>（2）废气污染防治措施可行性分析</w:t>
            </w:r>
          </w:p>
          <w:p>
            <w:pPr>
              <w:pStyle w:val="66"/>
              <w:ind w:firstLine="480"/>
              <w:rPr>
                <w:rFonts w:hint="eastAsia"/>
                <w:u w:val="single"/>
              </w:rPr>
            </w:pPr>
            <w:r>
              <w:rPr>
                <w:rFonts w:hint="eastAsia"/>
                <w:u w:val="single"/>
              </w:rPr>
              <w:t>本项目为</w:t>
            </w:r>
            <w:r>
              <w:rPr>
                <w:rFonts w:hint="eastAsia"/>
                <w:u w:val="single"/>
                <w:lang w:eastAsia="zh-CN"/>
              </w:rPr>
              <w:t>备用热水机组</w:t>
            </w:r>
            <w:r>
              <w:rPr>
                <w:rFonts w:hint="eastAsia"/>
                <w:u w:val="single"/>
              </w:rPr>
              <w:t>项目，在</w:t>
            </w:r>
            <w:r>
              <w:rPr>
                <w:rFonts w:hint="eastAsia"/>
                <w:u w:val="single"/>
                <w:lang w:val="en-US" w:eastAsia="zh-CN"/>
              </w:rPr>
              <w:t>现有天然气</w:t>
            </w:r>
            <w:r>
              <w:rPr>
                <w:rFonts w:hint="eastAsia"/>
                <w:u w:val="single"/>
                <w:lang w:eastAsia="zh-CN"/>
              </w:rPr>
              <w:t>机组</w:t>
            </w:r>
            <w:r>
              <w:rPr>
                <w:rFonts w:hint="eastAsia"/>
                <w:u w:val="single"/>
                <w:lang w:val="en-US" w:eastAsia="zh-CN"/>
              </w:rPr>
              <w:t>供气不足或停炉检修</w:t>
            </w:r>
            <w:r>
              <w:rPr>
                <w:rFonts w:hint="eastAsia"/>
                <w:u w:val="single"/>
              </w:rPr>
              <w:t>的情况下才启用，</w:t>
            </w:r>
            <w:r>
              <w:rPr>
                <w:rFonts w:hint="eastAsia"/>
                <w:u w:val="single"/>
                <w:lang w:val="en-US" w:eastAsia="zh-CN"/>
              </w:rPr>
              <w:t>本工程</w:t>
            </w:r>
            <w:r>
              <w:rPr>
                <w:rFonts w:hint="eastAsia"/>
                <w:u w:val="single"/>
              </w:rPr>
              <w:t>采用</w:t>
            </w:r>
            <w:r>
              <w:rPr>
                <w:rFonts w:hint="eastAsia"/>
                <w:u w:val="single"/>
                <w:lang w:val="en-US" w:eastAsia="zh-CN"/>
              </w:rPr>
              <w:t>布袋除尘器处理燃烧废气，处理后的尾气</w:t>
            </w:r>
            <w:r>
              <w:rPr>
                <w:rFonts w:hint="eastAsia"/>
                <w:u w:val="single"/>
              </w:rPr>
              <w:t>连接</w:t>
            </w:r>
            <w:r>
              <w:rPr>
                <w:rFonts w:hint="eastAsia"/>
                <w:u w:val="single"/>
                <w:lang w:eastAsia="zh-CN"/>
              </w:rPr>
              <w:t>，</w:t>
            </w:r>
            <w:r>
              <w:rPr>
                <w:rFonts w:hint="eastAsia"/>
                <w:u w:val="single"/>
                <w:lang w:val="en-US" w:eastAsia="zh-CN"/>
              </w:rPr>
              <w:t>现有天然气排烟管道，通过现有排气筒30米高空排放</w:t>
            </w:r>
            <w:r>
              <w:rPr>
                <w:rFonts w:hint="eastAsia"/>
                <w:u w:val="single"/>
              </w:rPr>
              <w:t>。</w:t>
            </w:r>
          </w:p>
          <w:p>
            <w:pPr>
              <w:pStyle w:val="66"/>
              <w:ind w:firstLine="480"/>
              <w:rPr>
                <w:rFonts w:hint="eastAsia"/>
                <w:u w:val="single"/>
              </w:rPr>
            </w:pPr>
            <w:r>
              <w:rPr>
                <w:rFonts w:hint="eastAsia"/>
                <w:u w:val="single"/>
              </w:rPr>
              <w:t>布袋除尘器工作原理简单的说就是过滤的作用，含尘气体在引风机的抽吸下由吸尘罩吸收，通过管道进入布袋除尘器，布袋除尘器是一个铁皮箱子，里面装满了布袋，布袋大多是圆筒形状的，里面有除尘骨架支撑，防止吸瘪，含尘空气由布袋的外面进到布袋的里面，灰尘被布袋阻挡下来，干净的气体由布袋口进入净气室，再通过风机由烟囱排放到大气中</w:t>
            </w:r>
          </w:p>
          <w:p>
            <w:pPr>
              <w:pStyle w:val="66"/>
              <w:ind w:firstLine="480"/>
              <w:rPr>
                <w:rFonts w:hint="eastAsia"/>
                <w:u w:val="single"/>
              </w:rPr>
            </w:pPr>
            <w:r>
              <w:rPr>
                <w:rFonts w:hint="eastAsia"/>
                <w:u w:val="single"/>
              </w:rPr>
              <w:t>根据《工业污染源产排污系数手册》可知，燃成型生物质产生的烟气经</w:t>
            </w:r>
            <w:r>
              <w:rPr>
                <w:rFonts w:hint="eastAsia"/>
                <w:u w:val="single"/>
                <w:lang w:val="en-US" w:eastAsia="zh-CN"/>
              </w:rPr>
              <w:t>布袋</w:t>
            </w:r>
            <w:r>
              <w:rPr>
                <w:rFonts w:hint="eastAsia"/>
                <w:u w:val="single"/>
              </w:rPr>
              <w:t>除尘器（除尘效率约为9</w:t>
            </w:r>
            <w:r>
              <w:rPr>
                <w:rFonts w:hint="eastAsia"/>
                <w:u w:val="single"/>
                <w:lang w:val="en-US" w:eastAsia="zh-CN"/>
              </w:rPr>
              <w:t>9.7</w:t>
            </w:r>
            <w:r>
              <w:rPr>
                <w:rFonts w:hint="eastAsia"/>
                <w:u w:val="single"/>
              </w:rPr>
              <w:t>%），综合可知，由工程分析可知，本项目锅炉燃生物质产生的烟气经</w:t>
            </w:r>
            <w:r>
              <w:rPr>
                <w:rFonts w:hint="eastAsia"/>
                <w:u w:val="single"/>
                <w:lang w:val="en-US" w:eastAsia="zh-CN"/>
              </w:rPr>
              <w:t>布袋</w:t>
            </w:r>
            <w:r>
              <w:rPr>
                <w:rFonts w:hint="eastAsia"/>
                <w:u w:val="single"/>
              </w:rPr>
              <w:t>电除尘器处理后由</w:t>
            </w:r>
            <w:r>
              <w:rPr>
                <w:rFonts w:hint="eastAsia"/>
                <w:u w:val="single"/>
                <w:lang w:val="en-US" w:eastAsia="zh-CN"/>
              </w:rPr>
              <w:t>2</w:t>
            </w:r>
            <w:r>
              <w:rPr>
                <w:rFonts w:hint="eastAsia"/>
                <w:u w:val="single"/>
              </w:rPr>
              <w:t>5米高排气筒排放，废气排放情况：烟气排放量为</w:t>
            </w:r>
            <w:r>
              <w:rPr>
                <w:rFonts w:hint="eastAsia"/>
                <w:u w:val="single"/>
                <w:lang w:val="en-US" w:eastAsia="zh-CN"/>
              </w:rPr>
              <w:t>1872000</w:t>
            </w:r>
            <w:r>
              <w:rPr>
                <w:rFonts w:hint="eastAsia"/>
                <w:u w:val="single"/>
              </w:rPr>
              <w:t>m</w:t>
            </w:r>
            <w:r>
              <w:rPr>
                <w:rFonts w:hint="eastAsia"/>
                <w:u w:val="single"/>
                <w:vertAlign w:val="superscript"/>
              </w:rPr>
              <w:t>3</w:t>
            </w:r>
            <w:r>
              <w:rPr>
                <w:rFonts w:hint="eastAsia"/>
                <w:u w:val="single"/>
              </w:rPr>
              <w:t>/a，烟尘排放浓度为0.24mg/m3，二氧化硫排放浓度62.6mg/m</w:t>
            </w:r>
            <w:r>
              <w:rPr>
                <w:rFonts w:hint="eastAsia"/>
                <w:u w:val="single"/>
                <w:vertAlign w:val="superscript"/>
              </w:rPr>
              <w:t>3</w:t>
            </w:r>
            <w:r>
              <w:rPr>
                <w:rFonts w:hint="eastAsia"/>
                <w:u w:val="single"/>
              </w:rPr>
              <w:t>，氮氧化物排放浓度为163.46mg/m</w:t>
            </w:r>
            <w:r>
              <w:rPr>
                <w:rFonts w:hint="eastAsia"/>
                <w:u w:val="single"/>
                <w:vertAlign w:val="superscript"/>
              </w:rPr>
              <w:t>3</w:t>
            </w:r>
            <w:r>
              <w:rPr>
                <w:rFonts w:hint="eastAsia"/>
                <w:u w:val="single"/>
              </w:rPr>
              <w:t>。可达《锅炉大气污染物排放标准》（GB13271-2014）表2新建燃煤锅炉大气污染物排放浓度限值（颗粒物≤50mg/m3，SO2≤300mg/m3，NOX≤300mg/m3）。因此，该措施可行。</w:t>
            </w:r>
          </w:p>
          <w:p>
            <w:pPr>
              <w:spacing w:line="360" w:lineRule="auto"/>
              <w:ind w:firstLine="480" w:firstLineChars="200"/>
              <w:rPr>
                <w:sz w:val="24"/>
                <w:szCs w:val="32"/>
                <w:u w:val="single"/>
              </w:rPr>
            </w:pPr>
            <w:r>
              <w:rPr>
                <w:rFonts w:hint="eastAsia"/>
                <w:sz w:val="24"/>
                <w:szCs w:val="32"/>
                <w:u w:val="single"/>
              </w:rPr>
              <w:t>（3）污染物核算</w:t>
            </w:r>
          </w:p>
          <w:p>
            <w:pPr>
              <w:pStyle w:val="66"/>
              <w:ind w:firstLine="480"/>
              <w:rPr>
                <w:rFonts w:hint="eastAsia"/>
                <w:u w:val="single"/>
              </w:rPr>
            </w:pPr>
          </w:p>
          <w:p>
            <w:pPr>
              <w:pStyle w:val="66"/>
              <w:ind w:firstLine="480"/>
              <w:rPr>
                <w:rFonts w:hint="eastAsia"/>
                <w:u w:val="single"/>
              </w:rPr>
            </w:pPr>
          </w:p>
          <w:p>
            <w:pPr>
              <w:pStyle w:val="66"/>
              <w:ind w:firstLine="480"/>
              <w:rPr>
                <w:rFonts w:hint="eastAsia"/>
                <w:u w:val="single"/>
              </w:rPr>
            </w:pPr>
          </w:p>
          <w:p>
            <w:pPr>
              <w:pStyle w:val="66"/>
              <w:ind w:firstLine="480"/>
              <w:rPr>
                <w:u w:val="single"/>
              </w:rPr>
            </w:pPr>
            <w:r>
              <w:rPr>
                <w:rFonts w:hint="eastAsia" w:ascii="宋体" w:hAnsi="宋体" w:eastAsia="宋体" w:cs="宋体"/>
                <w:u w:val="single"/>
              </w:rPr>
              <w:t>①</w:t>
            </w:r>
            <w:r>
              <w:rPr>
                <w:rFonts w:hint="eastAsia"/>
                <w:u w:val="single"/>
              </w:rPr>
              <w:t>有组织排放污染物核算</w:t>
            </w:r>
          </w:p>
          <w:p>
            <w:pPr>
              <w:pStyle w:val="66"/>
              <w:ind w:firstLine="0" w:firstLineChars="0"/>
              <w:jc w:val="center"/>
              <w:rPr>
                <w:rFonts w:hint="eastAsia"/>
                <w:b/>
                <w:bCs/>
                <w:u w:val="single"/>
              </w:rPr>
            </w:pPr>
            <w:r>
              <w:rPr>
                <w:rFonts w:hint="eastAsia"/>
                <w:b/>
                <w:bCs/>
                <w:u w:val="single"/>
              </w:rPr>
              <w:t>表4-</w:t>
            </w:r>
            <w:r>
              <w:rPr>
                <w:rFonts w:hint="eastAsia"/>
                <w:b/>
                <w:bCs/>
                <w:u w:val="single"/>
                <w:lang w:val="en-US" w:eastAsia="zh-CN"/>
              </w:rPr>
              <w:t>3</w:t>
            </w:r>
            <w:r>
              <w:rPr>
                <w:b/>
                <w:bCs/>
                <w:u w:val="single"/>
              </w:rPr>
              <w:t xml:space="preserve">  </w:t>
            </w:r>
            <w:r>
              <w:rPr>
                <w:rFonts w:hint="eastAsia"/>
                <w:b/>
                <w:bCs/>
                <w:u w:val="single"/>
              </w:rPr>
              <w:t>有组织污染物排放量核算表</w:t>
            </w:r>
          </w:p>
          <w:tbl>
            <w:tblPr>
              <w:tblStyle w:val="22"/>
              <w:tblW w:w="4995"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 w:type="dxa"/>
                <w:bottom w:w="0" w:type="dxa"/>
                <w:right w:w="10" w:type="dxa"/>
              </w:tblCellMar>
            </w:tblPr>
            <w:tblGrid>
              <w:gridCol w:w="1446"/>
              <w:gridCol w:w="1385"/>
              <w:gridCol w:w="1140"/>
              <w:gridCol w:w="1597"/>
              <w:gridCol w:w="1361"/>
              <w:gridCol w:w="150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trHeight w:val="23" w:hRule="atLeast"/>
                <w:jc w:val="center"/>
              </w:trPr>
              <w:tc>
                <w:tcPr>
                  <w:tcW w:w="858" w:type="pct"/>
                  <w:tcBorders>
                    <w:tl2br w:val="nil"/>
                    <w:tr2bl w:val="nil"/>
                  </w:tcBorders>
                  <w:shd w:val="clear" w:color="auto" w:fill="FFFFFF"/>
                  <w:vAlign w:val="center"/>
                </w:tcPr>
                <w:p>
                  <w:pPr>
                    <w:pStyle w:val="69"/>
                    <w:spacing w:line="240" w:lineRule="auto"/>
                    <w:jc w:val="center"/>
                    <w:rPr>
                      <w:rFonts w:ascii="Times New Roman" w:hAnsi="Times New Roman" w:cs="Times New Roman"/>
                      <w:sz w:val="21"/>
                      <w:szCs w:val="21"/>
                      <w:u w:val="single"/>
                    </w:rPr>
                  </w:pPr>
                  <w:r>
                    <w:rPr>
                      <w:rFonts w:ascii="Times New Roman" w:hAnsi="Times New Roman" w:cs="Times New Roman"/>
                      <w:sz w:val="21"/>
                      <w:szCs w:val="21"/>
                      <w:u w:val="single"/>
                    </w:rPr>
                    <w:t>序号</w:t>
                  </w:r>
                </w:p>
              </w:tc>
              <w:tc>
                <w:tcPr>
                  <w:tcW w:w="822" w:type="pct"/>
                  <w:tcBorders>
                    <w:tl2br w:val="nil"/>
                    <w:tr2bl w:val="nil"/>
                  </w:tcBorders>
                  <w:shd w:val="clear" w:color="auto" w:fill="FFFFFF"/>
                  <w:vAlign w:val="center"/>
                </w:tcPr>
                <w:p>
                  <w:pPr>
                    <w:pStyle w:val="69"/>
                    <w:spacing w:line="240" w:lineRule="auto"/>
                    <w:jc w:val="center"/>
                    <w:rPr>
                      <w:rFonts w:ascii="Times New Roman" w:hAnsi="Times New Roman" w:cs="Times New Roman"/>
                      <w:sz w:val="21"/>
                      <w:szCs w:val="21"/>
                      <w:u w:val="single"/>
                    </w:rPr>
                  </w:pPr>
                  <w:r>
                    <w:rPr>
                      <w:rFonts w:ascii="Times New Roman" w:hAnsi="Times New Roman" w:cs="Times New Roman"/>
                      <w:sz w:val="21"/>
                      <w:szCs w:val="21"/>
                      <w:u w:val="single"/>
                    </w:rPr>
                    <w:t>排放口编号</w:t>
                  </w:r>
                </w:p>
              </w:tc>
              <w:tc>
                <w:tcPr>
                  <w:tcW w:w="676" w:type="pct"/>
                  <w:tcBorders>
                    <w:tl2br w:val="nil"/>
                    <w:tr2bl w:val="nil"/>
                  </w:tcBorders>
                  <w:shd w:val="clear" w:color="auto" w:fill="FFFFFF"/>
                  <w:vAlign w:val="center"/>
                </w:tcPr>
                <w:p>
                  <w:pPr>
                    <w:pStyle w:val="69"/>
                    <w:spacing w:line="240" w:lineRule="auto"/>
                    <w:jc w:val="center"/>
                    <w:rPr>
                      <w:rFonts w:ascii="Times New Roman" w:hAnsi="Times New Roman" w:cs="Times New Roman"/>
                      <w:sz w:val="21"/>
                      <w:szCs w:val="21"/>
                      <w:u w:val="single"/>
                    </w:rPr>
                  </w:pPr>
                  <w:r>
                    <w:rPr>
                      <w:rFonts w:ascii="Times New Roman" w:hAnsi="Times New Roman" w:cs="Times New Roman"/>
                      <w:sz w:val="21"/>
                      <w:szCs w:val="21"/>
                      <w:u w:val="single"/>
                    </w:rPr>
                    <w:t>污染物</w:t>
                  </w:r>
                </w:p>
              </w:tc>
              <w:tc>
                <w:tcPr>
                  <w:tcW w:w="947" w:type="pct"/>
                  <w:tcBorders>
                    <w:tl2br w:val="nil"/>
                    <w:tr2bl w:val="nil"/>
                  </w:tcBorders>
                  <w:shd w:val="clear" w:color="auto" w:fill="FFFFFF"/>
                  <w:vAlign w:val="center"/>
                </w:tcPr>
                <w:p>
                  <w:pPr>
                    <w:pStyle w:val="69"/>
                    <w:spacing w:line="240" w:lineRule="auto"/>
                    <w:jc w:val="center"/>
                    <w:rPr>
                      <w:rFonts w:ascii="Times New Roman" w:hAnsi="Times New Roman" w:cs="Times New Roman"/>
                      <w:sz w:val="21"/>
                      <w:szCs w:val="21"/>
                      <w:u w:val="single"/>
                    </w:rPr>
                  </w:pPr>
                  <w:r>
                    <w:rPr>
                      <w:rFonts w:ascii="Times New Roman" w:hAnsi="Times New Roman" w:cs="Times New Roman"/>
                      <w:sz w:val="21"/>
                      <w:szCs w:val="21"/>
                      <w:u w:val="single"/>
                    </w:rPr>
                    <w:t>核算排放浓度/</w:t>
                  </w:r>
                  <w:r>
                    <w:rPr>
                      <w:rFonts w:ascii="Times New Roman" w:hAnsi="Times New Roman" w:cs="Times New Roman"/>
                      <w:sz w:val="21"/>
                      <w:szCs w:val="21"/>
                      <w:u w:val="single"/>
                      <w:lang w:val="en-US" w:eastAsia="zh-CN" w:bidi="en-US"/>
                    </w:rPr>
                    <w:t>(mg/m</w:t>
                  </w:r>
                  <w:r>
                    <w:rPr>
                      <w:rFonts w:ascii="Times New Roman" w:hAnsi="Times New Roman" w:cs="Times New Roman"/>
                      <w:sz w:val="21"/>
                      <w:szCs w:val="21"/>
                      <w:u w:val="single"/>
                      <w:vertAlign w:val="superscript"/>
                      <w:lang w:val="en-US" w:eastAsia="zh-CN" w:bidi="en-US"/>
                    </w:rPr>
                    <w:t>3</w:t>
                  </w:r>
                  <w:r>
                    <w:rPr>
                      <w:rFonts w:ascii="Times New Roman" w:hAnsi="Times New Roman" w:cs="Times New Roman"/>
                      <w:sz w:val="21"/>
                      <w:szCs w:val="21"/>
                      <w:u w:val="single"/>
                      <w:lang w:val="en-US" w:eastAsia="zh-CN" w:bidi="en-US"/>
                    </w:rPr>
                    <w:t>)</w:t>
                  </w:r>
                </w:p>
              </w:tc>
              <w:tc>
                <w:tcPr>
                  <w:tcW w:w="807" w:type="pct"/>
                  <w:tcBorders>
                    <w:tl2br w:val="nil"/>
                    <w:tr2bl w:val="nil"/>
                  </w:tcBorders>
                  <w:shd w:val="clear" w:color="auto" w:fill="FFFFFF"/>
                  <w:vAlign w:val="center"/>
                </w:tcPr>
                <w:p>
                  <w:pPr>
                    <w:pStyle w:val="69"/>
                    <w:spacing w:line="240" w:lineRule="auto"/>
                    <w:jc w:val="center"/>
                    <w:rPr>
                      <w:rFonts w:ascii="Times New Roman" w:hAnsi="Times New Roman" w:cs="Times New Roman"/>
                      <w:sz w:val="21"/>
                      <w:szCs w:val="21"/>
                      <w:u w:val="single"/>
                    </w:rPr>
                  </w:pPr>
                  <w:r>
                    <w:rPr>
                      <w:rFonts w:ascii="Times New Roman" w:hAnsi="Times New Roman" w:cs="Times New Roman"/>
                      <w:sz w:val="21"/>
                      <w:szCs w:val="21"/>
                      <w:u w:val="single"/>
                    </w:rPr>
                    <w:t xml:space="preserve">核算排放速率/ </w:t>
                  </w:r>
                  <w:r>
                    <w:rPr>
                      <w:rFonts w:ascii="Times New Roman" w:hAnsi="Times New Roman" w:cs="Times New Roman"/>
                      <w:sz w:val="21"/>
                      <w:szCs w:val="21"/>
                      <w:u w:val="single"/>
                      <w:lang w:val="en-US" w:eastAsia="zh-CN" w:bidi="en-US"/>
                    </w:rPr>
                    <w:t>(kg/h)</w:t>
                  </w:r>
                </w:p>
              </w:tc>
              <w:tc>
                <w:tcPr>
                  <w:tcW w:w="889" w:type="pct"/>
                  <w:tcBorders>
                    <w:tl2br w:val="nil"/>
                    <w:tr2bl w:val="nil"/>
                  </w:tcBorders>
                  <w:shd w:val="clear" w:color="auto" w:fill="FFFFFF"/>
                  <w:vAlign w:val="center"/>
                </w:tcPr>
                <w:p>
                  <w:pPr>
                    <w:pStyle w:val="69"/>
                    <w:spacing w:line="240" w:lineRule="auto"/>
                    <w:jc w:val="center"/>
                    <w:rPr>
                      <w:rFonts w:ascii="Times New Roman" w:hAnsi="Times New Roman" w:cs="Times New Roman"/>
                      <w:sz w:val="21"/>
                      <w:szCs w:val="21"/>
                      <w:u w:val="single"/>
                    </w:rPr>
                  </w:pPr>
                  <w:r>
                    <w:rPr>
                      <w:rFonts w:ascii="Times New Roman" w:hAnsi="Times New Roman" w:cs="Times New Roman"/>
                      <w:sz w:val="21"/>
                      <w:szCs w:val="21"/>
                      <w:u w:val="single"/>
                    </w:rPr>
                    <w:t xml:space="preserve">核算年排放量/ </w:t>
                  </w:r>
                  <w:r>
                    <w:rPr>
                      <w:rFonts w:ascii="Times New Roman" w:hAnsi="Times New Roman" w:cs="Times New Roman"/>
                      <w:sz w:val="21"/>
                      <w:szCs w:val="21"/>
                      <w:u w:val="single"/>
                      <w:lang w:val="en-US" w:eastAsia="zh-CN" w:bidi="en-US"/>
                    </w:rPr>
                    <w:t>(t/a)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trHeight w:val="23" w:hRule="atLeast"/>
                <w:jc w:val="center"/>
              </w:trPr>
              <w:tc>
                <w:tcPr>
                  <w:tcW w:w="5000" w:type="pct"/>
                  <w:gridSpan w:val="6"/>
                  <w:tcBorders>
                    <w:tl2br w:val="nil"/>
                    <w:tr2bl w:val="nil"/>
                  </w:tcBorders>
                  <w:shd w:val="clear" w:color="auto" w:fill="FFFFFF"/>
                  <w:vAlign w:val="center"/>
                </w:tcPr>
                <w:p>
                  <w:pPr>
                    <w:pStyle w:val="69"/>
                    <w:spacing w:line="240" w:lineRule="auto"/>
                    <w:jc w:val="center"/>
                    <w:rPr>
                      <w:rFonts w:ascii="Times New Roman" w:hAnsi="Times New Roman" w:cs="Times New Roman"/>
                      <w:sz w:val="21"/>
                      <w:szCs w:val="21"/>
                      <w:u w:val="single"/>
                    </w:rPr>
                  </w:pPr>
                  <w:r>
                    <w:rPr>
                      <w:rFonts w:ascii="Times New Roman" w:hAnsi="Times New Roman" w:cs="Times New Roman"/>
                      <w:sz w:val="21"/>
                      <w:szCs w:val="21"/>
                      <w:u w:val="single"/>
                    </w:rPr>
                    <w:t>主要</w:t>
                  </w:r>
                  <w:r>
                    <w:rPr>
                      <w:rFonts w:ascii="Times New Roman" w:hAnsi="Times New Roman" w:cs="Times New Roman"/>
                      <w:sz w:val="21"/>
                      <w:szCs w:val="21"/>
                      <w:u w:val="single"/>
                      <w:lang w:val="en-US" w:eastAsia="zh-CN"/>
                    </w:rPr>
                    <w:t>排</w:t>
                  </w:r>
                  <w:r>
                    <w:rPr>
                      <w:rFonts w:ascii="Times New Roman" w:hAnsi="Times New Roman" w:cs="Times New Roman"/>
                      <w:sz w:val="21"/>
                      <w:szCs w:val="21"/>
                      <w:u w:val="single"/>
                    </w:rPr>
                    <w:t>放口</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trHeight w:val="23" w:hRule="atLeast"/>
                <w:jc w:val="center"/>
              </w:trPr>
              <w:tc>
                <w:tcPr>
                  <w:tcW w:w="858" w:type="pct"/>
                  <w:tcBorders>
                    <w:tl2br w:val="nil"/>
                    <w:tr2bl w:val="nil"/>
                  </w:tcBorders>
                  <w:shd w:val="clear" w:color="auto" w:fill="FFFFFF"/>
                  <w:vAlign w:val="center"/>
                </w:tcPr>
                <w:p>
                  <w:pPr>
                    <w:pStyle w:val="69"/>
                    <w:spacing w:line="240" w:lineRule="auto"/>
                    <w:jc w:val="center"/>
                    <w:rPr>
                      <w:rFonts w:ascii="Times New Roman" w:hAnsi="Times New Roman" w:eastAsia="PMingLiU" w:cs="Times New Roman"/>
                      <w:sz w:val="21"/>
                      <w:szCs w:val="21"/>
                      <w:u w:val="single"/>
                    </w:rPr>
                  </w:pPr>
                  <w:r>
                    <w:rPr>
                      <w:rFonts w:ascii="Times New Roman" w:hAnsi="Times New Roman" w:eastAsia="PMingLiU" w:cs="Times New Roman"/>
                      <w:sz w:val="21"/>
                      <w:szCs w:val="21"/>
                      <w:u w:val="single"/>
                    </w:rPr>
                    <w:t>1</w:t>
                  </w:r>
                </w:p>
              </w:tc>
              <w:tc>
                <w:tcPr>
                  <w:tcW w:w="822" w:type="pct"/>
                  <w:vMerge w:val="restart"/>
                  <w:tcBorders>
                    <w:tl2br w:val="nil"/>
                    <w:tr2bl w:val="nil"/>
                  </w:tcBorders>
                  <w:shd w:val="clear" w:color="auto" w:fill="FFFFFF"/>
                  <w:vAlign w:val="center"/>
                </w:tcPr>
                <w:p>
                  <w:pPr>
                    <w:pStyle w:val="69"/>
                    <w:spacing w:line="240" w:lineRule="auto"/>
                    <w:jc w:val="center"/>
                    <w:rPr>
                      <w:rFonts w:ascii="Times New Roman" w:hAnsi="Times New Roman" w:eastAsia="PMingLiU" w:cs="Times New Roman"/>
                      <w:sz w:val="21"/>
                      <w:szCs w:val="21"/>
                      <w:u w:val="single"/>
                    </w:rPr>
                  </w:pPr>
                  <w:r>
                    <w:rPr>
                      <w:rFonts w:ascii="Times New Roman" w:hAnsi="Times New Roman" w:cs="Times New Roman"/>
                      <w:sz w:val="21"/>
                      <w:szCs w:val="21"/>
                      <w:u w:val="single"/>
                    </w:rPr>
                    <w:t>DA</w:t>
                  </w:r>
                  <w:r>
                    <w:rPr>
                      <w:rFonts w:ascii="Times New Roman" w:hAnsi="Times New Roman" w:eastAsia="PMingLiU" w:cs="Times New Roman"/>
                      <w:sz w:val="21"/>
                      <w:szCs w:val="21"/>
                      <w:u w:val="single"/>
                    </w:rPr>
                    <w:t>001</w:t>
                  </w:r>
                </w:p>
              </w:tc>
              <w:tc>
                <w:tcPr>
                  <w:tcW w:w="676" w:type="pct"/>
                  <w:tcBorders>
                    <w:tl2br w:val="nil"/>
                    <w:tr2bl w:val="nil"/>
                  </w:tcBorders>
                  <w:shd w:val="clear" w:color="auto" w:fill="FFFFFF"/>
                  <w:vAlign w:val="center"/>
                </w:tcPr>
                <w:p>
                  <w:pPr>
                    <w:pStyle w:val="69"/>
                    <w:spacing w:line="240" w:lineRule="auto"/>
                    <w:jc w:val="center"/>
                    <w:rPr>
                      <w:rFonts w:ascii="Times New Roman" w:hAnsi="Times New Roman" w:eastAsia="PMingLiU" w:cs="Times New Roman"/>
                      <w:sz w:val="21"/>
                      <w:szCs w:val="21"/>
                      <w:u w:val="single"/>
                    </w:rPr>
                  </w:pPr>
                  <w:r>
                    <w:rPr>
                      <w:rFonts w:hint="eastAsia" w:ascii="Times New Roman" w:hAnsi="Times New Roman" w:cs="Times New Roman"/>
                      <w:sz w:val="21"/>
                      <w:szCs w:val="21"/>
                      <w:u w:val="single"/>
                    </w:rPr>
                    <w:t>颗粒物</w:t>
                  </w:r>
                </w:p>
              </w:tc>
              <w:tc>
                <w:tcPr>
                  <w:tcW w:w="947" w:type="pct"/>
                  <w:tcBorders>
                    <w:tl2br w:val="nil"/>
                    <w:tr2bl w:val="nil"/>
                  </w:tcBorders>
                  <w:shd w:val="clear" w:color="auto" w:fill="FFFFFF"/>
                  <w:vAlign w:val="center"/>
                </w:tcPr>
                <w:p>
                  <w:pPr>
                    <w:pStyle w:val="69"/>
                    <w:spacing w:line="240" w:lineRule="auto"/>
                    <w:jc w:val="center"/>
                    <w:rPr>
                      <w:rFonts w:hint="default" w:ascii="Times New Roman" w:hAnsi="Times New Roman" w:eastAsia="宋体" w:cs="Times New Roman"/>
                      <w:sz w:val="21"/>
                      <w:szCs w:val="21"/>
                      <w:u w:val="single"/>
                      <w:lang w:val="en-US" w:eastAsia="zh-CN"/>
                    </w:rPr>
                  </w:pPr>
                  <w:r>
                    <w:rPr>
                      <w:rFonts w:hint="eastAsia" w:ascii="Times New Roman" w:hAnsi="Times New Roman" w:cs="Times New Roman"/>
                      <w:bCs/>
                      <w:sz w:val="21"/>
                      <w:szCs w:val="21"/>
                      <w:u w:val="single"/>
                      <w:lang w:val="en-US" w:eastAsia="zh-CN"/>
                    </w:rPr>
                    <w:t>0.24</w:t>
                  </w:r>
                </w:p>
              </w:tc>
              <w:tc>
                <w:tcPr>
                  <w:tcW w:w="807" w:type="pct"/>
                  <w:tcBorders>
                    <w:tl2br w:val="nil"/>
                    <w:tr2bl w:val="nil"/>
                  </w:tcBorders>
                  <w:shd w:val="clear" w:color="auto" w:fill="FFFFFF"/>
                  <w:vAlign w:val="center"/>
                </w:tcPr>
                <w:p>
                  <w:pPr>
                    <w:pStyle w:val="69"/>
                    <w:spacing w:line="240" w:lineRule="auto"/>
                    <w:jc w:val="center"/>
                    <w:rPr>
                      <w:rFonts w:hint="default" w:ascii="Times New Roman" w:hAnsi="Times New Roman" w:eastAsia="宋体" w:cs="Times New Roman"/>
                      <w:sz w:val="21"/>
                      <w:szCs w:val="21"/>
                      <w:u w:val="single"/>
                      <w:lang w:val="en-US" w:eastAsia="zh-CN"/>
                    </w:rPr>
                  </w:pPr>
                  <w:r>
                    <w:rPr>
                      <w:rFonts w:hint="eastAsia" w:ascii="Times New Roman" w:hAnsi="Times New Roman" w:cs="Times New Roman"/>
                      <w:bCs/>
                      <w:sz w:val="21"/>
                      <w:szCs w:val="21"/>
                      <w:u w:val="single"/>
                      <w:lang w:val="en-US" w:eastAsia="zh-CN"/>
                    </w:rPr>
                    <w:t>0.00000075</w:t>
                  </w:r>
                </w:p>
              </w:tc>
              <w:tc>
                <w:tcPr>
                  <w:tcW w:w="889" w:type="pct"/>
                  <w:tcBorders>
                    <w:tl2br w:val="nil"/>
                    <w:tr2bl w:val="nil"/>
                  </w:tcBorders>
                  <w:shd w:val="clear" w:color="auto" w:fill="FFFFFF"/>
                  <w:vAlign w:val="center"/>
                </w:tcPr>
                <w:p>
                  <w:pPr>
                    <w:pStyle w:val="69"/>
                    <w:spacing w:line="240" w:lineRule="auto"/>
                    <w:jc w:val="center"/>
                    <w:rPr>
                      <w:rFonts w:hint="default" w:ascii="Times New Roman" w:hAnsi="Times New Roman" w:eastAsia="宋体" w:cs="Times New Roman"/>
                      <w:sz w:val="21"/>
                      <w:szCs w:val="21"/>
                      <w:u w:val="single"/>
                      <w:lang w:val="en-US" w:eastAsia="zh-CN"/>
                    </w:rPr>
                  </w:pPr>
                  <w:r>
                    <w:rPr>
                      <w:rFonts w:hint="eastAsia" w:ascii="Times New Roman" w:hAnsi="Times New Roman" w:cs="Times New Roman"/>
                      <w:bCs/>
                      <w:sz w:val="21"/>
                      <w:szCs w:val="21"/>
                      <w:u w:val="single"/>
                      <w:lang w:val="en-US" w:eastAsia="zh-CN"/>
                    </w:rPr>
                    <w:t>0.000445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trHeight w:val="23" w:hRule="atLeast"/>
                <w:jc w:val="center"/>
              </w:trPr>
              <w:tc>
                <w:tcPr>
                  <w:tcW w:w="858" w:type="pct"/>
                  <w:tcBorders>
                    <w:tl2br w:val="nil"/>
                    <w:tr2bl w:val="nil"/>
                  </w:tcBorders>
                  <w:shd w:val="clear" w:color="auto" w:fill="FFFFFF"/>
                  <w:vAlign w:val="center"/>
                </w:tcPr>
                <w:p>
                  <w:pPr>
                    <w:pStyle w:val="69"/>
                    <w:spacing w:line="240" w:lineRule="auto"/>
                    <w:jc w:val="center"/>
                    <w:rPr>
                      <w:rFonts w:hint="eastAsia" w:ascii="Times New Roman" w:hAnsi="Times New Roman" w:eastAsia="宋体" w:cs="Times New Roman"/>
                      <w:sz w:val="21"/>
                      <w:szCs w:val="21"/>
                      <w:u w:val="single"/>
                      <w:lang w:val="en-US" w:eastAsia="zh-CN"/>
                    </w:rPr>
                  </w:pPr>
                  <w:r>
                    <w:rPr>
                      <w:rFonts w:hint="eastAsia" w:ascii="Times New Roman" w:hAnsi="Times New Roman" w:cs="Times New Roman"/>
                      <w:sz w:val="21"/>
                      <w:szCs w:val="21"/>
                      <w:u w:val="single"/>
                      <w:lang w:val="en-US" w:eastAsia="zh-CN"/>
                    </w:rPr>
                    <w:t>2</w:t>
                  </w:r>
                </w:p>
              </w:tc>
              <w:tc>
                <w:tcPr>
                  <w:tcW w:w="822" w:type="pct"/>
                  <w:vMerge w:val="continue"/>
                  <w:tcBorders>
                    <w:tl2br w:val="nil"/>
                    <w:tr2bl w:val="nil"/>
                  </w:tcBorders>
                  <w:shd w:val="clear" w:color="auto" w:fill="FFFFFF"/>
                  <w:vAlign w:val="center"/>
                </w:tcPr>
                <w:p>
                  <w:pPr>
                    <w:pStyle w:val="69"/>
                    <w:spacing w:line="240" w:lineRule="auto"/>
                    <w:jc w:val="center"/>
                    <w:rPr>
                      <w:rFonts w:ascii="Times New Roman" w:hAnsi="Times New Roman" w:cs="Times New Roman"/>
                      <w:sz w:val="21"/>
                      <w:szCs w:val="21"/>
                      <w:u w:val="single"/>
                    </w:rPr>
                  </w:pPr>
                </w:p>
              </w:tc>
              <w:tc>
                <w:tcPr>
                  <w:tcW w:w="676" w:type="pct"/>
                  <w:tcBorders>
                    <w:tl2br w:val="nil"/>
                    <w:tr2bl w:val="nil"/>
                  </w:tcBorders>
                  <w:shd w:val="clear" w:color="auto" w:fill="FFFFFF"/>
                  <w:vAlign w:val="center"/>
                </w:tcPr>
                <w:p>
                  <w:pPr>
                    <w:pStyle w:val="69"/>
                    <w:spacing w:line="240" w:lineRule="auto"/>
                    <w:jc w:val="center"/>
                    <w:rPr>
                      <w:rFonts w:hint="eastAsia" w:ascii="Times New Roman" w:hAnsi="Times New Roman" w:cs="Times New Roman"/>
                      <w:bCs/>
                      <w:sz w:val="21"/>
                      <w:szCs w:val="21"/>
                      <w:u w:val="single"/>
                      <w:lang w:val="en-US" w:eastAsia="zh-CN"/>
                    </w:rPr>
                  </w:pPr>
                  <w:r>
                    <w:rPr>
                      <w:rFonts w:hint="eastAsia" w:ascii="Times New Roman" w:hAnsi="Times New Roman" w:cs="Times New Roman"/>
                      <w:bCs/>
                      <w:sz w:val="21"/>
                      <w:szCs w:val="21"/>
                      <w:u w:val="single"/>
                      <w:lang w:val="en-US" w:eastAsia="zh-CN"/>
                    </w:rPr>
                    <w:t>SO</w:t>
                  </w:r>
                  <w:r>
                    <w:rPr>
                      <w:rFonts w:hint="eastAsia" w:ascii="Times New Roman" w:hAnsi="Times New Roman" w:cs="Times New Roman"/>
                      <w:bCs/>
                      <w:sz w:val="21"/>
                      <w:szCs w:val="21"/>
                      <w:u w:val="single"/>
                      <w:vertAlign w:val="superscript"/>
                      <w:lang w:val="en-US" w:eastAsia="zh-CN"/>
                    </w:rPr>
                    <w:t>2</w:t>
                  </w:r>
                </w:p>
              </w:tc>
              <w:tc>
                <w:tcPr>
                  <w:tcW w:w="947" w:type="pct"/>
                  <w:tcBorders>
                    <w:tl2br w:val="nil"/>
                    <w:tr2bl w:val="nil"/>
                  </w:tcBorders>
                  <w:shd w:val="clear" w:color="auto" w:fill="FFFFFF"/>
                  <w:vAlign w:val="center"/>
                </w:tcPr>
                <w:p>
                  <w:pPr>
                    <w:pStyle w:val="69"/>
                    <w:spacing w:line="240" w:lineRule="auto"/>
                    <w:jc w:val="center"/>
                    <w:rPr>
                      <w:rFonts w:hint="eastAsia" w:ascii="Times New Roman" w:hAnsi="Times New Roman" w:cs="Times New Roman"/>
                      <w:bCs/>
                      <w:sz w:val="21"/>
                      <w:szCs w:val="21"/>
                      <w:u w:val="single"/>
                      <w:lang w:val="en-US" w:eastAsia="zh-CN"/>
                    </w:rPr>
                  </w:pPr>
                  <w:r>
                    <w:rPr>
                      <w:rFonts w:hint="eastAsia" w:ascii="Times New Roman" w:hAnsi="Times New Roman" w:cs="Times New Roman"/>
                      <w:bCs/>
                      <w:sz w:val="21"/>
                      <w:szCs w:val="21"/>
                      <w:u w:val="single"/>
                      <w:lang w:val="en-US" w:eastAsia="zh-CN"/>
                    </w:rPr>
                    <w:t>62.6</w:t>
                  </w:r>
                </w:p>
              </w:tc>
              <w:tc>
                <w:tcPr>
                  <w:tcW w:w="807" w:type="pct"/>
                  <w:tcBorders>
                    <w:tl2br w:val="nil"/>
                    <w:tr2bl w:val="nil"/>
                  </w:tcBorders>
                  <w:shd w:val="clear" w:color="auto" w:fill="FFFFFF"/>
                  <w:vAlign w:val="center"/>
                </w:tcPr>
                <w:p>
                  <w:pPr>
                    <w:pStyle w:val="69"/>
                    <w:spacing w:line="240" w:lineRule="auto"/>
                    <w:jc w:val="center"/>
                    <w:rPr>
                      <w:rFonts w:hint="default" w:ascii="Times New Roman" w:hAnsi="Times New Roman" w:cs="Times New Roman"/>
                      <w:bCs/>
                      <w:sz w:val="21"/>
                      <w:szCs w:val="21"/>
                      <w:u w:val="single"/>
                      <w:lang w:val="en-US" w:eastAsia="zh-CN"/>
                    </w:rPr>
                  </w:pPr>
                  <w:r>
                    <w:rPr>
                      <w:rFonts w:hint="eastAsia" w:ascii="Times New Roman" w:hAnsi="Times New Roman" w:cs="Times New Roman"/>
                      <w:bCs/>
                      <w:sz w:val="21"/>
                      <w:szCs w:val="21"/>
                      <w:u w:val="single"/>
                      <w:lang w:val="en-US" w:eastAsia="zh-CN"/>
                    </w:rPr>
                    <w:t>0.0001955</w:t>
                  </w:r>
                </w:p>
              </w:tc>
              <w:tc>
                <w:tcPr>
                  <w:tcW w:w="889" w:type="pct"/>
                  <w:tcBorders>
                    <w:tl2br w:val="nil"/>
                    <w:tr2bl w:val="nil"/>
                  </w:tcBorders>
                  <w:shd w:val="clear" w:color="auto" w:fill="FFFFFF"/>
                  <w:vAlign w:val="center"/>
                </w:tcPr>
                <w:p>
                  <w:pPr>
                    <w:pStyle w:val="69"/>
                    <w:spacing w:line="240" w:lineRule="auto"/>
                    <w:jc w:val="center"/>
                    <w:rPr>
                      <w:rFonts w:hint="eastAsia" w:ascii="Times New Roman" w:hAnsi="Times New Roman" w:cs="Times New Roman"/>
                      <w:bCs/>
                      <w:sz w:val="21"/>
                      <w:szCs w:val="21"/>
                      <w:u w:val="single"/>
                      <w:lang w:val="en-US" w:eastAsia="zh-CN"/>
                    </w:rPr>
                  </w:pPr>
                  <w:r>
                    <w:rPr>
                      <w:rFonts w:hint="eastAsia" w:ascii="Times New Roman" w:hAnsi="Times New Roman" w:cs="Times New Roman"/>
                      <w:bCs/>
                      <w:sz w:val="21"/>
                      <w:szCs w:val="21"/>
                      <w:u w:val="single"/>
                      <w:lang w:val="en-US" w:eastAsia="zh-CN"/>
                    </w:rPr>
                    <w:t>0.1173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trHeight w:val="23" w:hRule="atLeast"/>
                <w:jc w:val="center"/>
              </w:trPr>
              <w:tc>
                <w:tcPr>
                  <w:tcW w:w="858" w:type="pct"/>
                  <w:tcBorders>
                    <w:tl2br w:val="nil"/>
                    <w:tr2bl w:val="nil"/>
                  </w:tcBorders>
                  <w:shd w:val="clear" w:color="auto" w:fill="FFFFFF"/>
                  <w:vAlign w:val="center"/>
                </w:tcPr>
                <w:p>
                  <w:pPr>
                    <w:pStyle w:val="69"/>
                    <w:spacing w:line="240" w:lineRule="auto"/>
                    <w:jc w:val="center"/>
                    <w:rPr>
                      <w:rFonts w:hint="eastAsia" w:ascii="Times New Roman" w:hAnsi="Times New Roman" w:eastAsia="宋体" w:cs="Times New Roman"/>
                      <w:sz w:val="21"/>
                      <w:szCs w:val="21"/>
                      <w:u w:val="single"/>
                      <w:lang w:val="en-US" w:eastAsia="zh-CN"/>
                    </w:rPr>
                  </w:pPr>
                  <w:r>
                    <w:rPr>
                      <w:rFonts w:hint="eastAsia" w:ascii="Times New Roman" w:hAnsi="Times New Roman" w:cs="Times New Roman"/>
                      <w:sz w:val="21"/>
                      <w:szCs w:val="21"/>
                      <w:u w:val="single"/>
                      <w:lang w:val="en-US" w:eastAsia="zh-CN"/>
                    </w:rPr>
                    <w:t>3</w:t>
                  </w:r>
                </w:p>
              </w:tc>
              <w:tc>
                <w:tcPr>
                  <w:tcW w:w="822" w:type="pct"/>
                  <w:vMerge w:val="continue"/>
                  <w:tcBorders>
                    <w:tl2br w:val="nil"/>
                    <w:tr2bl w:val="nil"/>
                  </w:tcBorders>
                  <w:shd w:val="clear" w:color="auto" w:fill="FFFFFF"/>
                  <w:vAlign w:val="center"/>
                </w:tcPr>
                <w:p>
                  <w:pPr>
                    <w:pStyle w:val="69"/>
                    <w:spacing w:line="240" w:lineRule="auto"/>
                    <w:jc w:val="center"/>
                    <w:rPr>
                      <w:rFonts w:ascii="Times New Roman" w:hAnsi="Times New Roman" w:cs="Times New Roman"/>
                      <w:sz w:val="21"/>
                      <w:szCs w:val="21"/>
                      <w:u w:val="single"/>
                    </w:rPr>
                  </w:pPr>
                </w:p>
              </w:tc>
              <w:tc>
                <w:tcPr>
                  <w:tcW w:w="676" w:type="pct"/>
                  <w:tcBorders>
                    <w:tl2br w:val="nil"/>
                    <w:tr2bl w:val="nil"/>
                  </w:tcBorders>
                  <w:shd w:val="clear" w:color="auto" w:fill="FFFFFF"/>
                  <w:vAlign w:val="center"/>
                </w:tcPr>
                <w:p>
                  <w:pPr>
                    <w:pStyle w:val="69"/>
                    <w:spacing w:line="240" w:lineRule="auto"/>
                    <w:jc w:val="center"/>
                    <w:rPr>
                      <w:rFonts w:hint="eastAsia" w:ascii="Times New Roman" w:hAnsi="Times New Roman" w:cs="Times New Roman"/>
                      <w:bCs/>
                      <w:sz w:val="21"/>
                      <w:szCs w:val="21"/>
                      <w:u w:val="single"/>
                      <w:lang w:val="en-US" w:eastAsia="zh-CN"/>
                    </w:rPr>
                  </w:pPr>
                  <w:r>
                    <w:rPr>
                      <w:rFonts w:hint="eastAsia" w:ascii="Times New Roman" w:hAnsi="Times New Roman" w:cs="Times New Roman"/>
                      <w:bCs/>
                      <w:sz w:val="21"/>
                      <w:szCs w:val="21"/>
                      <w:u w:val="single"/>
                      <w:lang w:val="en-US" w:eastAsia="zh-CN"/>
                    </w:rPr>
                    <w:t>NO</w:t>
                  </w:r>
                  <w:r>
                    <w:rPr>
                      <w:rFonts w:hint="eastAsia" w:ascii="Times New Roman" w:hAnsi="Times New Roman" w:cs="Times New Roman"/>
                      <w:bCs/>
                      <w:sz w:val="21"/>
                      <w:szCs w:val="21"/>
                      <w:u w:val="single"/>
                      <w:vertAlign w:val="subscript"/>
                      <w:lang w:val="en-US" w:eastAsia="zh-CN"/>
                    </w:rPr>
                    <w:t>X</w:t>
                  </w:r>
                </w:p>
              </w:tc>
              <w:tc>
                <w:tcPr>
                  <w:tcW w:w="947" w:type="pct"/>
                  <w:tcBorders>
                    <w:tl2br w:val="nil"/>
                    <w:tr2bl w:val="nil"/>
                  </w:tcBorders>
                  <w:shd w:val="clear" w:color="auto" w:fill="FFFFFF"/>
                  <w:vAlign w:val="center"/>
                </w:tcPr>
                <w:p>
                  <w:pPr>
                    <w:pStyle w:val="69"/>
                    <w:spacing w:line="240" w:lineRule="auto"/>
                    <w:jc w:val="center"/>
                    <w:rPr>
                      <w:rFonts w:hint="eastAsia" w:ascii="Times New Roman" w:hAnsi="Times New Roman" w:cs="Times New Roman"/>
                      <w:bCs/>
                      <w:sz w:val="21"/>
                      <w:szCs w:val="21"/>
                      <w:u w:val="single"/>
                      <w:lang w:val="en-US" w:eastAsia="zh-CN"/>
                    </w:rPr>
                  </w:pPr>
                  <w:r>
                    <w:rPr>
                      <w:rFonts w:hint="eastAsia" w:ascii="Times New Roman" w:hAnsi="Times New Roman" w:cs="Times New Roman"/>
                      <w:bCs/>
                      <w:sz w:val="21"/>
                      <w:szCs w:val="21"/>
                      <w:u w:val="single"/>
                      <w:lang w:val="en-US" w:eastAsia="zh-CN"/>
                    </w:rPr>
                    <w:t>163.46</w:t>
                  </w:r>
                </w:p>
              </w:tc>
              <w:tc>
                <w:tcPr>
                  <w:tcW w:w="807" w:type="pct"/>
                  <w:tcBorders>
                    <w:tl2br w:val="nil"/>
                    <w:tr2bl w:val="nil"/>
                  </w:tcBorders>
                  <w:shd w:val="clear" w:color="auto" w:fill="FFFFFF"/>
                  <w:vAlign w:val="center"/>
                </w:tcPr>
                <w:p>
                  <w:pPr>
                    <w:pStyle w:val="69"/>
                    <w:spacing w:line="240" w:lineRule="auto"/>
                    <w:jc w:val="center"/>
                    <w:rPr>
                      <w:rFonts w:hint="default" w:ascii="Times New Roman" w:hAnsi="Times New Roman" w:cs="Times New Roman"/>
                      <w:bCs/>
                      <w:sz w:val="21"/>
                      <w:szCs w:val="21"/>
                      <w:u w:val="single"/>
                      <w:lang w:val="en-US" w:eastAsia="zh-CN"/>
                    </w:rPr>
                  </w:pPr>
                  <w:r>
                    <w:rPr>
                      <w:rFonts w:hint="eastAsia" w:ascii="Times New Roman" w:hAnsi="Times New Roman" w:cs="Times New Roman"/>
                      <w:bCs/>
                      <w:sz w:val="21"/>
                      <w:szCs w:val="21"/>
                      <w:u w:val="single"/>
                      <w:lang w:val="en-US" w:eastAsia="zh-CN"/>
                    </w:rPr>
                    <w:t>0.00051</w:t>
                  </w:r>
                </w:p>
              </w:tc>
              <w:tc>
                <w:tcPr>
                  <w:tcW w:w="889" w:type="pct"/>
                  <w:tcBorders>
                    <w:tl2br w:val="nil"/>
                    <w:tr2bl w:val="nil"/>
                  </w:tcBorders>
                  <w:shd w:val="clear" w:color="auto" w:fill="FFFFFF"/>
                  <w:vAlign w:val="center"/>
                </w:tcPr>
                <w:p>
                  <w:pPr>
                    <w:pStyle w:val="69"/>
                    <w:spacing w:line="240" w:lineRule="auto"/>
                    <w:jc w:val="center"/>
                    <w:rPr>
                      <w:rFonts w:hint="eastAsia" w:ascii="Times New Roman" w:hAnsi="Times New Roman" w:cs="Times New Roman"/>
                      <w:bCs/>
                      <w:sz w:val="21"/>
                      <w:szCs w:val="21"/>
                      <w:u w:val="single"/>
                      <w:lang w:val="en-US" w:eastAsia="zh-CN"/>
                    </w:rPr>
                  </w:pPr>
                  <w:r>
                    <w:rPr>
                      <w:rFonts w:hint="eastAsia" w:ascii="Times New Roman" w:hAnsi="Times New Roman" w:cs="Times New Roman"/>
                      <w:bCs/>
                      <w:sz w:val="21"/>
                      <w:szCs w:val="21"/>
                      <w:u w:val="single"/>
                      <w:lang w:val="en-US" w:eastAsia="zh-CN"/>
                    </w:rPr>
                    <w:t>0.306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trHeight w:val="23" w:hRule="atLeast"/>
                <w:jc w:val="center"/>
              </w:trPr>
              <w:tc>
                <w:tcPr>
                  <w:tcW w:w="1680" w:type="pct"/>
                  <w:gridSpan w:val="2"/>
                  <w:vMerge w:val="restart"/>
                  <w:tcBorders>
                    <w:tl2br w:val="nil"/>
                    <w:tr2bl w:val="nil"/>
                  </w:tcBorders>
                  <w:shd w:val="clear" w:color="auto" w:fill="FFFFFF"/>
                  <w:vAlign w:val="center"/>
                </w:tcPr>
                <w:p>
                  <w:pPr>
                    <w:pStyle w:val="69"/>
                    <w:spacing w:line="240" w:lineRule="auto"/>
                    <w:jc w:val="center"/>
                    <w:rPr>
                      <w:rFonts w:ascii="Times New Roman" w:hAnsi="Times New Roman" w:cs="Times New Roman"/>
                      <w:sz w:val="21"/>
                      <w:szCs w:val="21"/>
                      <w:u w:val="single"/>
                    </w:rPr>
                  </w:pPr>
                  <w:r>
                    <w:rPr>
                      <w:rFonts w:ascii="Times New Roman" w:hAnsi="Times New Roman" w:cs="Times New Roman"/>
                      <w:sz w:val="21"/>
                      <w:szCs w:val="21"/>
                      <w:u w:val="single"/>
                    </w:rPr>
                    <w:t>主要排放口合计</w:t>
                  </w:r>
                </w:p>
              </w:tc>
              <w:tc>
                <w:tcPr>
                  <w:tcW w:w="2430" w:type="pct"/>
                  <w:gridSpan w:val="3"/>
                  <w:tcBorders>
                    <w:tl2br w:val="nil"/>
                    <w:tr2bl w:val="nil"/>
                  </w:tcBorders>
                  <w:shd w:val="clear" w:color="auto" w:fill="FFFFFF"/>
                  <w:vAlign w:val="center"/>
                </w:tcPr>
                <w:p>
                  <w:pPr>
                    <w:pStyle w:val="69"/>
                    <w:spacing w:line="240" w:lineRule="auto"/>
                    <w:jc w:val="center"/>
                    <w:rPr>
                      <w:rFonts w:ascii="Times New Roman" w:hAnsi="Times New Roman" w:cs="Times New Roman"/>
                      <w:sz w:val="21"/>
                      <w:szCs w:val="21"/>
                      <w:u w:val="single"/>
                    </w:rPr>
                  </w:pPr>
                  <w:r>
                    <w:rPr>
                      <w:rFonts w:hint="eastAsia" w:ascii="Times New Roman" w:hAnsi="Times New Roman" w:cs="Times New Roman"/>
                      <w:sz w:val="21"/>
                      <w:szCs w:val="21"/>
                      <w:u w:val="single"/>
                    </w:rPr>
                    <w:t>颗粒物</w:t>
                  </w:r>
                </w:p>
              </w:tc>
              <w:tc>
                <w:tcPr>
                  <w:tcW w:w="889" w:type="pct"/>
                  <w:tcBorders>
                    <w:tl2br w:val="nil"/>
                    <w:tr2bl w:val="nil"/>
                  </w:tcBorders>
                  <w:shd w:val="clear" w:color="auto" w:fill="FFFFFF"/>
                  <w:vAlign w:val="center"/>
                </w:tcPr>
                <w:p>
                  <w:pPr>
                    <w:pStyle w:val="69"/>
                    <w:spacing w:line="240" w:lineRule="auto"/>
                    <w:jc w:val="center"/>
                    <w:rPr>
                      <w:rFonts w:hint="eastAsia" w:ascii="Times New Roman" w:hAnsi="Times New Roman" w:eastAsia="宋体" w:cs="Times New Roman"/>
                      <w:sz w:val="21"/>
                      <w:szCs w:val="21"/>
                      <w:u w:val="single"/>
                      <w:lang w:val="en-US" w:eastAsia="zh-CN"/>
                    </w:rPr>
                  </w:pPr>
                  <w:r>
                    <w:rPr>
                      <w:rFonts w:hint="eastAsia" w:ascii="Times New Roman" w:hAnsi="Times New Roman" w:cs="Times New Roman"/>
                      <w:bCs/>
                      <w:sz w:val="21"/>
                      <w:szCs w:val="21"/>
                      <w:u w:val="single"/>
                      <w:lang w:eastAsia="zh-CN"/>
                    </w:rPr>
                    <w:t>0.000445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trHeight w:val="23" w:hRule="atLeast"/>
                <w:jc w:val="center"/>
              </w:trPr>
              <w:tc>
                <w:tcPr>
                  <w:tcW w:w="1680" w:type="pct"/>
                  <w:gridSpan w:val="2"/>
                  <w:vMerge w:val="continue"/>
                  <w:tcBorders>
                    <w:tl2br w:val="nil"/>
                    <w:tr2bl w:val="nil"/>
                  </w:tcBorders>
                  <w:shd w:val="clear" w:color="auto" w:fill="FFFFFF"/>
                  <w:vAlign w:val="center"/>
                </w:tcPr>
                <w:p>
                  <w:pPr>
                    <w:pStyle w:val="69"/>
                    <w:spacing w:line="240" w:lineRule="auto"/>
                    <w:jc w:val="center"/>
                    <w:rPr>
                      <w:rFonts w:ascii="Times New Roman" w:hAnsi="Times New Roman" w:cs="Times New Roman"/>
                      <w:sz w:val="21"/>
                      <w:szCs w:val="21"/>
                      <w:u w:val="single"/>
                    </w:rPr>
                  </w:pPr>
                </w:p>
              </w:tc>
              <w:tc>
                <w:tcPr>
                  <w:tcW w:w="4098" w:type="dxa"/>
                  <w:gridSpan w:val="3"/>
                  <w:tcBorders>
                    <w:tl2br w:val="nil"/>
                    <w:tr2bl w:val="nil"/>
                  </w:tcBorders>
                  <w:shd w:val="clear" w:color="auto" w:fill="FFFFFF"/>
                  <w:vAlign w:val="center"/>
                </w:tcPr>
                <w:p>
                  <w:pPr>
                    <w:pStyle w:val="69"/>
                    <w:spacing w:line="240" w:lineRule="auto"/>
                    <w:jc w:val="center"/>
                    <w:rPr>
                      <w:rFonts w:hint="eastAsia" w:ascii="Times New Roman" w:hAnsi="Times New Roman" w:cs="Times New Roman"/>
                      <w:sz w:val="21"/>
                      <w:szCs w:val="21"/>
                      <w:u w:val="single"/>
                    </w:rPr>
                  </w:pPr>
                  <w:r>
                    <w:rPr>
                      <w:rFonts w:hint="eastAsia" w:ascii="Times New Roman" w:hAnsi="Times New Roman" w:cs="Times New Roman"/>
                      <w:bCs/>
                      <w:sz w:val="21"/>
                      <w:szCs w:val="21"/>
                      <w:u w:val="single"/>
                      <w:lang w:val="en-US" w:eastAsia="zh-CN"/>
                    </w:rPr>
                    <w:t>SO</w:t>
                  </w:r>
                  <w:r>
                    <w:rPr>
                      <w:rFonts w:hint="eastAsia" w:ascii="Times New Roman" w:hAnsi="Times New Roman" w:cs="Times New Roman"/>
                      <w:bCs/>
                      <w:sz w:val="21"/>
                      <w:szCs w:val="21"/>
                      <w:u w:val="single"/>
                      <w:vertAlign w:val="superscript"/>
                      <w:lang w:val="en-US" w:eastAsia="zh-CN"/>
                    </w:rPr>
                    <w:t>2</w:t>
                  </w:r>
                </w:p>
              </w:tc>
              <w:tc>
                <w:tcPr>
                  <w:tcW w:w="1501" w:type="dxa"/>
                  <w:tcBorders>
                    <w:tl2br w:val="nil"/>
                    <w:tr2bl w:val="nil"/>
                  </w:tcBorders>
                  <w:shd w:val="clear" w:color="auto" w:fill="FFFFFF"/>
                  <w:vAlign w:val="center"/>
                </w:tcPr>
                <w:p>
                  <w:pPr>
                    <w:pStyle w:val="69"/>
                    <w:spacing w:line="240" w:lineRule="auto"/>
                    <w:jc w:val="center"/>
                    <w:rPr>
                      <w:rFonts w:hint="eastAsia" w:ascii="Times New Roman" w:hAnsi="Times New Roman" w:cs="Times New Roman"/>
                      <w:bCs/>
                      <w:sz w:val="21"/>
                      <w:szCs w:val="21"/>
                      <w:u w:val="single"/>
                      <w:lang w:eastAsia="zh-CN"/>
                    </w:rPr>
                  </w:pPr>
                  <w:r>
                    <w:rPr>
                      <w:rFonts w:hint="eastAsia" w:ascii="Times New Roman" w:hAnsi="Times New Roman" w:cs="Times New Roman"/>
                      <w:bCs/>
                      <w:sz w:val="21"/>
                      <w:szCs w:val="21"/>
                      <w:u w:val="single"/>
                      <w:lang w:val="en-US" w:eastAsia="zh-CN"/>
                    </w:rPr>
                    <w:t>0.1173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trHeight w:val="23" w:hRule="atLeast"/>
                <w:jc w:val="center"/>
              </w:trPr>
              <w:tc>
                <w:tcPr>
                  <w:tcW w:w="1680" w:type="pct"/>
                  <w:gridSpan w:val="2"/>
                  <w:vMerge w:val="continue"/>
                  <w:tcBorders>
                    <w:tl2br w:val="nil"/>
                    <w:tr2bl w:val="nil"/>
                  </w:tcBorders>
                  <w:shd w:val="clear" w:color="auto" w:fill="FFFFFF"/>
                  <w:vAlign w:val="center"/>
                </w:tcPr>
                <w:p>
                  <w:pPr>
                    <w:pStyle w:val="69"/>
                    <w:spacing w:line="240" w:lineRule="auto"/>
                    <w:jc w:val="center"/>
                    <w:rPr>
                      <w:rFonts w:ascii="Times New Roman" w:hAnsi="Times New Roman" w:cs="Times New Roman"/>
                      <w:sz w:val="21"/>
                      <w:szCs w:val="21"/>
                      <w:u w:val="single"/>
                    </w:rPr>
                  </w:pPr>
                </w:p>
              </w:tc>
              <w:tc>
                <w:tcPr>
                  <w:tcW w:w="4098" w:type="dxa"/>
                  <w:gridSpan w:val="3"/>
                  <w:tcBorders>
                    <w:tl2br w:val="nil"/>
                    <w:tr2bl w:val="nil"/>
                  </w:tcBorders>
                  <w:shd w:val="clear" w:color="auto" w:fill="FFFFFF"/>
                  <w:vAlign w:val="center"/>
                </w:tcPr>
                <w:p>
                  <w:pPr>
                    <w:pStyle w:val="69"/>
                    <w:spacing w:line="240" w:lineRule="auto"/>
                    <w:jc w:val="center"/>
                    <w:rPr>
                      <w:rFonts w:hint="eastAsia" w:ascii="Times New Roman" w:hAnsi="Times New Roman" w:cs="Times New Roman"/>
                      <w:sz w:val="21"/>
                      <w:szCs w:val="21"/>
                      <w:u w:val="single"/>
                    </w:rPr>
                  </w:pPr>
                  <w:r>
                    <w:rPr>
                      <w:rFonts w:hint="eastAsia" w:ascii="Times New Roman" w:hAnsi="Times New Roman" w:cs="Times New Roman"/>
                      <w:bCs/>
                      <w:sz w:val="21"/>
                      <w:szCs w:val="21"/>
                      <w:u w:val="single"/>
                      <w:lang w:val="en-US" w:eastAsia="zh-CN"/>
                    </w:rPr>
                    <w:t>NO</w:t>
                  </w:r>
                  <w:r>
                    <w:rPr>
                      <w:rFonts w:hint="eastAsia" w:ascii="Times New Roman" w:hAnsi="Times New Roman" w:cs="Times New Roman"/>
                      <w:bCs/>
                      <w:sz w:val="21"/>
                      <w:szCs w:val="21"/>
                      <w:u w:val="single"/>
                      <w:vertAlign w:val="subscript"/>
                      <w:lang w:val="en-US" w:eastAsia="zh-CN"/>
                    </w:rPr>
                    <w:t>X</w:t>
                  </w:r>
                </w:p>
              </w:tc>
              <w:tc>
                <w:tcPr>
                  <w:tcW w:w="1501" w:type="dxa"/>
                  <w:tcBorders>
                    <w:tl2br w:val="nil"/>
                    <w:tr2bl w:val="nil"/>
                  </w:tcBorders>
                  <w:shd w:val="clear" w:color="auto" w:fill="FFFFFF"/>
                  <w:vAlign w:val="center"/>
                </w:tcPr>
                <w:p>
                  <w:pPr>
                    <w:pStyle w:val="69"/>
                    <w:spacing w:line="240" w:lineRule="auto"/>
                    <w:jc w:val="center"/>
                    <w:rPr>
                      <w:rFonts w:hint="eastAsia" w:ascii="Times New Roman" w:hAnsi="Times New Roman" w:cs="Times New Roman"/>
                      <w:bCs/>
                      <w:sz w:val="21"/>
                      <w:szCs w:val="21"/>
                      <w:u w:val="single"/>
                      <w:lang w:eastAsia="zh-CN"/>
                    </w:rPr>
                  </w:pPr>
                  <w:r>
                    <w:rPr>
                      <w:rFonts w:hint="eastAsia" w:ascii="Times New Roman" w:hAnsi="Times New Roman" w:cs="Times New Roman"/>
                      <w:bCs/>
                      <w:sz w:val="21"/>
                      <w:szCs w:val="21"/>
                      <w:u w:val="single"/>
                      <w:lang w:val="en-US" w:eastAsia="zh-CN"/>
                    </w:rPr>
                    <w:t>0.306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trHeight w:val="23" w:hRule="atLeast"/>
                <w:jc w:val="center"/>
              </w:trPr>
              <w:tc>
                <w:tcPr>
                  <w:tcW w:w="5000" w:type="pct"/>
                  <w:gridSpan w:val="6"/>
                  <w:tcBorders>
                    <w:tl2br w:val="nil"/>
                    <w:tr2bl w:val="nil"/>
                  </w:tcBorders>
                  <w:shd w:val="clear" w:color="auto" w:fill="FFFFFF"/>
                  <w:vAlign w:val="center"/>
                </w:tcPr>
                <w:p>
                  <w:pPr>
                    <w:pStyle w:val="69"/>
                    <w:spacing w:line="240" w:lineRule="auto"/>
                    <w:jc w:val="center"/>
                    <w:rPr>
                      <w:rFonts w:ascii="Times New Roman" w:hAnsi="Times New Roman" w:cs="Times New Roman"/>
                      <w:sz w:val="21"/>
                      <w:szCs w:val="21"/>
                      <w:u w:val="single"/>
                    </w:rPr>
                  </w:pPr>
                  <w:r>
                    <w:rPr>
                      <w:rFonts w:ascii="Times New Roman" w:hAnsi="Times New Roman" w:cs="Times New Roman"/>
                      <w:sz w:val="21"/>
                      <w:szCs w:val="21"/>
                      <w:u w:val="single"/>
                    </w:rPr>
                    <w:t>有组织排放总计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trHeight w:val="23" w:hRule="atLeast"/>
                <w:jc w:val="center"/>
              </w:trPr>
              <w:tc>
                <w:tcPr>
                  <w:tcW w:w="1680" w:type="pct"/>
                  <w:gridSpan w:val="2"/>
                  <w:vMerge w:val="restart"/>
                  <w:tcBorders>
                    <w:tl2br w:val="nil"/>
                    <w:tr2bl w:val="nil"/>
                  </w:tcBorders>
                  <w:shd w:val="clear" w:color="auto" w:fill="FFFFFF"/>
                  <w:vAlign w:val="center"/>
                </w:tcPr>
                <w:p>
                  <w:pPr>
                    <w:pStyle w:val="69"/>
                    <w:spacing w:line="240" w:lineRule="auto"/>
                    <w:jc w:val="center"/>
                    <w:rPr>
                      <w:rFonts w:ascii="Times New Roman" w:hAnsi="Times New Roman" w:cs="Times New Roman"/>
                      <w:sz w:val="21"/>
                      <w:szCs w:val="21"/>
                      <w:u w:val="single"/>
                    </w:rPr>
                  </w:pPr>
                  <w:r>
                    <w:rPr>
                      <w:rFonts w:ascii="Times New Roman" w:hAnsi="Times New Roman" w:cs="Times New Roman"/>
                      <w:sz w:val="21"/>
                      <w:szCs w:val="21"/>
                      <w:u w:val="single"/>
                    </w:rPr>
                    <w:t>有组织排放总计</w:t>
                  </w:r>
                </w:p>
              </w:tc>
              <w:tc>
                <w:tcPr>
                  <w:tcW w:w="2430" w:type="pct"/>
                  <w:gridSpan w:val="3"/>
                  <w:tcBorders>
                    <w:tl2br w:val="nil"/>
                    <w:tr2bl w:val="nil"/>
                  </w:tcBorders>
                  <w:shd w:val="clear" w:color="auto" w:fill="FFFFFF"/>
                  <w:vAlign w:val="center"/>
                </w:tcPr>
                <w:p>
                  <w:pPr>
                    <w:pStyle w:val="69"/>
                    <w:spacing w:line="240" w:lineRule="auto"/>
                    <w:jc w:val="center"/>
                    <w:rPr>
                      <w:rFonts w:ascii="Times New Roman" w:hAnsi="Times New Roman" w:cs="Times New Roman"/>
                      <w:sz w:val="21"/>
                      <w:szCs w:val="21"/>
                      <w:u w:val="single"/>
                    </w:rPr>
                  </w:pPr>
                  <w:r>
                    <w:rPr>
                      <w:rFonts w:hint="eastAsia" w:ascii="Times New Roman" w:hAnsi="Times New Roman" w:cs="Times New Roman"/>
                      <w:sz w:val="21"/>
                      <w:szCs w:val="21"/>
                      <w:u w:val="single"/>
                    </w:rPr>
                    <w:t>颗粒物</w:t>
                  </w:r>
                </w:p>
              </w:tc>
              <w:tc>
                <w:tcPr>
                  <w:tcW w:w="889" w:type="pct"/>
                  <w:tcBorders>
                    <w:tl2br w:val="nil"/>
                    <w:tr2bl w:val="nil"/>
                  </w:tcBorders>
                  <w:shd w:val="clear" w:color="auto" w:fill="FFFFFF"/>
                  <w:vAlign w:val="center"/>
                </w:tcPr>
                <w:p>
                  <w:pPr>
                    <w:pStyle w:val="69"/>
                    <w:spacing w:line="240" w:lineRule="auto"/>
                    <w:jc w:val="center"/>
                    <w:rPr>
                      <w:rFonts w:hint="default" w:ascii="Times New Roman" w:hAnsi="Times New Roman" w:eastAsia="PMingLiU" w:cs="Times New Roman"/>
                      <w:sz w:val="21"/>
                      <w:szCs w:val="21"/>
                      <w:u w:val="single"/>
                      <w:lang w:val="en-US"/>
                    </w:rPr>
                  </w:pPr>
                  <w:r>
                    <w:rPr>
                      <w:rFonts w:hint="eastAsia" w:ascii="Times New Roman" w:hAnsi="Times New Roman" w:cs="Times New Roman"/>
                      <w:bCs/>
                      <w:sz w:val="21"/>
                      <w:szCs w:val="21"/>
                      <w:u w:val="single"/>
                      <w:lang w:val="en-US" w:eastAsia="zh-CN"/>
                    </w:rPr>
                    <w:t>0.000445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trHeight w:val="251" w:hRule="atLeast"/>
                <w:jc w:val="center"/>
              </w:trPr>
              <w:tc>
                <w:tcPr>
                  <w:tcW w:w="1680" w:type="pct"/>
                  <w:gridSpan w:val="2"/>
                  <w:vMerge w:val="continue"/>
                  <w:tcBorders>
                    <w:tl2br w:val="nil"/>
                    <w:tr2bl w:val="nil"/>
                  </w:tcBorders>
                  <w:shd w:val="clear" w:color="auto" w:fill="FFFFFF"/>
                  <w:vAlign w:val="center"/>
                </w:tcPr>
                <w:p>
                  <w:pPr>
                    <w:pStyle w:val="69"/>
                    <w:spacing w:line="240" w:lineRule="auto"/>
                    <w:jc w:val="center"/>
                    <w:rPr>
                      <w:rFonts w:ascii="Times New Roman" w:hAnsi="Times New Roman" w:cs="Times New Roman"/>
                      <w:sz w:val="21"/>
                      <w:szCs w:val="21"/>
                      <w:u w:val="single"/>
                    </w:rPr>
                  </w:pPr>
                </w:p>
              </w:tc>
              <w:tc>
                <w:tcPr>
                  <w:tcW w:w="4098" w:type="dxa"/>
                  <w:gridSpan w:val="3"/>
                  <w:tcBorders>
                    <w:tl2br w:val="nil"/>
                    <w:tr2bl w:val="nil"/>
                  </w:tcBorders>
                  <w:shd w:val="clear" w:color="auto" w:fill="FFFFFF"/>
                  <w:vAlign w:val="center"/>
                </w:tcPr>
                <w:p>
                  <w:pPr>
                    <w:pStyle w:val="69"/>
                    <w:spacing w:line="240" w:lineRule="auto"/>
                    <w:jc w:val="center"/>
                    <w:rPr>
                      <w:rFonts w:hint="eastAsia" w:ascii="Times New Roman" w:hAnsi="Times New Roman" w:cs="Times New Roman"/>
                      <w:sz w:val="21"/>
                      <w:szCs w:val="21"/>
                      <w:u w:val="single"/>
                    </w:rPr>
                  </w:pPr>
                  <w:r>
                    <w:rPr>
                      <w:rFonts w:hint="eastAsia" w:ascii="Times New Roman" w:hAnsi="Times New Roman" w:cs="Times New Roman"/>
                      <w:bCs/>
                      <w:sz w:val="21"/>
                      <w:szCs w:val="21"/>
                      <w:u w:val="single"/>
                      <w:lang w:val="en-US" w:eastAsia="zh-CN"/>
                    </w:rPr>
                    <w:t>SO</w:t>
                  </w:r>
                  <w:r>
                    <w:rPr>
                      <w:rFonts w:hint="eastAsia" w:ascii="Times New Roman" w:hAnsi="Times New Roman" w:cs="Times New Roman"/>
                      <w:bCs/>
                      <w:sz w:val="21"/>
                      <w:szCs w:val="21"/>
                      <w:u w:val="single"/>
                      <w:vertAlign w:val="superscript"/>
                      <w:lang w:val="en-US" w:eastAsia="zh-CN"/>
                    </w:rPr>
                    <w:t>2</w:t>
                  </w:r>
                </w:p>
              </w:tc>
              <w:tc>
                <w:tcPr>
                  <w:tcW w:w="1501" w:type="dxa"/>
                  <w:tcBorders>
                    <w:tl2br w:val="nil"/>
                    <w:tr2bl w:val="nil"/>
                  </w:tcBorders>
                  <w:shd w:val="clear" w:color="auto" w:fill="FFFFFF"/>
                  <w:vAlign w:val="center"/>
                </w:tcPr>
                <w:p>
                  <w:pPr>
                    <w:pStyle w:val="69"/>
                    <w:spacing w:line="240" w:lineRule="auto"/>
                    <w:jc w:val="center"/>
                    <w:rPr>
                      <w:rFonts w:hint="eastAsia" w:ascii="Times New Roman" w:hAnsi="Times New Roman" w:cs="Times New Roman"/>
                      <w:bCs/>
                      <w:sz w:val="21"/>
                      <w:szCs w:val="21"/>
                      <w:u w:val="single"/>
                      <w:lang w:val="en-US" w:eastAsia="zh-CN"/>
                    </w:rPr>
                  </w:pPr>
                  <w:r>
                    <w:rPr>
                      <w:rFonts w:hint="eastAsia" w:ascii="Times New Roman" w:hAnsi="Times New Roman" w:cs="Times New Roman"/>
                      <w:bCs/>
                      <w:sz w:val="21"/>
                      <w:szCs w:val="21"/>
                      <w:u w:val="single"/>
                      <w:lang w:val="en-US" w:eastAsia="zh-CN"/>
                    </w:rPr>
                    <w:t>0.1173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trHeight w:val="23" w:hRule="atLeast"/>
                <w:jc w:val="center"/>
              </w:trPr>
              <w:tc>
                <w:tcPr>
                  <w:tcW w:w="1680" w:type="pct"/>
                  <w:gridSpan w:val="2"/>
                  <w:vMerge w:val="continue"/>
                  <w:tcBorders>
                    <w:tl2br w:val="nil"/>
                    <w:tr2bl w:val="nil"/>
                  </w:tcBorders>
                  <w:shd w:val="clear" w:color="auto" w:fill="FFFFFF"/>
                  <w:vAlign w:val="center"/>
                </w:tcPr>
                <w:p>
                  <w:pPr>
                    <w:pStyle w:val="69"/>
                    <w:spacing w:line="240" w:lineRule="auto"/>
                    <w:jc w:val="center"/>
                    <w:rPr>
                      <w:rFonts w:ascii="Times New Roman" w:hAnsi="Times New Roman" w:cs="Times New Roman"/>
                      <w:sz w:val="21"/>
                      <w:szCs w:val="21"/>
                      <w:u w:val="single"/>
                    </w:rPr>
                  </w:pPr>
                </w:p>
              </w:tc>
              <w:tc>
                <w:tcPr>
                  <w:tcW w:w="4098" w:type="dxa"/>
                  <w:gridSpan w:val="3"/>
                  <w:tcBorders>
                    <w:tl2br w:val="nil"/>
                    <w:tr2bl w:val="nil"/>
                  </w:tcBorders>
                  <w:shd w:val="clear" w:color="auto" w:fill="FFFFFF"/>
                  <w:vAlign w:val="center"/>
                </w:tcPr>
                <w:p>
                  <w:pPr>
                    <w:pStyle w:val="69"/>
                    <w:spacing w:line="240" w:lineRule="auto"/>
                    <w:jc w:val="center"/>
                    <w:rPr>
                      <w:rFonts w:hint="eastAsia" w:ascii="Times New Roman" w:hAnsi="Times New Roman" w:cs="Times New Roman"/>
                      <w:sz w:val="21"/>
                      <w:szCs w:val="21"/>
                      <w:u w:val="single"/>
                    </w:rPr>
                  </w:pPr>
                  <w:r>
                    <w:rPr>
                      <w:rFonts w:hint="eastAsia" w:ascii="Times New Roman" w:hAnsi="Times New Roman" w:cs="Times New Roman"/>
                      <w:bCs/>
                      <w:sz w:val="21"/>
                      <w:szCs w:val="21"/>
                      <w:u w:val="single"/>
                      <w:lang w:val="en-US" w:eastAsia="zh-CN"/>
                    </w:rPr>
                    <w:t>NO</w:t>
                  </w:r>
                  <w:r>
                    <w:rPr>
                      <w:rFonts w:hint="eastAsia" w:ascii="Times New Roman" w:hAnsi="Times New Roman" w:cs="Times New Roman"/>
                      <w:bCs/>
                      <w:sz w:val="21"/>
                      <w:szCs w:val="21"/>
                      <w:u w:val="single"/>
                      <w:vertAlign w:val="subscript"/>
                      <w:lang w:val="en-US" w:eastAsia="zh-CN"/>
                    </w:rPr>
                    <w:t>X</w:t>
                  </w:r>
                </w:p>
              </w:tc>
              <w:tc>
                <w:tcPr>
                  <w:tcW w:w="1501" w:type="dxa"/>
                  <w:tcBorders>
                    <w:tl2br w:val="nil"/>
                    <w:tr2bl w:val="nil"/>
                  </w:tcBorders>
                  <w:shd w:val="clear" w:color="auto" w:fill="FFFFFF"/>
                  <w:vAlign w:val="center"/>
                </w:tcPr>
                <w:p>
                  <w:pPr>
                    <w:pStyle w:val="69"/>
                    <w:spacing w:line="240" w:lineRule="auto"/>
                    <w:jc w:val="center"/>
                    <w:rPr>
                      <w:rFonts w:hint="eastAsia" w:ascii="Times New Roman" w:hAnsi="Times New Roman" w:cs="Times New Roman"/>
                      <w:bCs/>
                      <w:sz w:val="21"/>
                      <w:szCs w:val="21"/>
                      <w:u w:val="single"/>
                      <w:lang w:val="en-US" w:eastAsia="zh-CN"/>
                    </w:rPr>
                  </w:pPr>
                  <w:r>
                    <w:rPr>
                      <w:rFonts w:hint="eastAsia" w:ascii="Times New Roman" w:hAnsi="Times New Roman" w:cs="Times New Roman"/>
                      <w:bCs/>
                      <w:sz w:val="21"/>
                      <w:szCs w:val="21"/>
                      <w:u w:val="single"/>
                      <w:lang w:val="en-US" w:eastAsia="zh-CN"/>
                    </w:rPr>
                    <w:t>0.306</w:t>
                  </w:r>
                </w:p>
              </w:tc>
            </w:tr>
          </w:tbl>
          <w:p>
            <w:pPr>
              <w:pStyle w:val="66"/>
              <w:ind w:firstLine="480"/>
              <w:rPr>
                <w:u w:val="single"/>
              </w:rPr>
            </w:pPr>
            <w:r>
              <w:rPr>
                <w:rFonts w:hint="eastAsia" w:ascii="宋体" w:hAnsi="宋体" w:eastAsia="宋体" w:cs="宋体"/>
                <w:u w:val="single"/>
              </w:rPr>
              <w:t>②</w:t>
            </w:r>
            <w:r>
              <w:rPr>
                <w:rFonts w:hint="eastAsia"/>
                <w:u w:val="single"/>
              </w:rPr>
              <w:t>无组织排放污染物核算</w:t>
            </w:r>
          </w:p>
          <w:p>
            <w:pPr>
              <w:pStyle w:val="66"/>
              <w:ind w:firstLine="480"/>
              <w:rPr>
                <w:rFonts w:hint="default"/>
                <w:u w:val="single"/>
                <w:lang w:val="en-US" w:eastAsia="zh-CN"/>
              </w:rPr>
            </w:pPr>
            <w:r>
              <w:rPr>
                <w:rFonts w:hint="eastAsia"/>
                <w:u w:val="single"/>
                <w:lang w:val="en-US" w:eastAsia="zh-CN"/>
              </w:rPr>
              <w:t>项目设在密闭锅炉房，没有无组织排放污染物产生。</w:t>
            </w:r>
          </w:p>
          <w:p>
            <w:pPr>
              <w:pStyle w:val="66"/>
              <w:ind w:firstLine="480"/>
              <w:rPr>
                <w:u w:val="single"/>
              </w:rPr>
            </w:pPr>
            <w:r>
              <w:rPr>
                <w:rFonts w:hint="eastAsia" w:ascii="宋体" w:hAnsi="宋体" w:eastAsia="宋体" w:cs="宋体"/>
                <w:u w:val="single"/>
              </w:rPr>
              <w:t>③</w:t>
            </w:r>
            <w:r>
              <w:rPr>
                <w:rFonts w:hint="eastAsia"/>
                <w:u w:val="single"/>
              </w:rPr>
              <w:t>大气污染物年排放量核算</w:t>
            </w:r>
          </w:p>
          <w:p>
            <w:pPr>
              <w:pStyle w:val="66"/>
              <w:ind w:firstLine="480"/>
              <w:jc w:val="center"/>
              <w:rPr>
                <w:b/>
                <w:bCs/>
                <w:u w:val="single"/>
              </w:rPr>
            </w:pPr>
            <w:r>
              <w:rPr>
                <w:rFonts w:hint="eastAsia"/>
                <w:b/>
                <w:bCs/>
                <w:u w:val="single"/>
              </w:rPr>
              <w:t>表4-</w:t>
            </w:r>
            <w:r>
              <w:rPr>
                <w:rFonts w:hint="eastAsia"/>
                <w:b/>
                <w:bCs/>
                <w:u w:val="single"/>
                <w:lang w:val="en-US" w:eastAsia="zh-CN"/>
              </w:rPr>
              <w:t>4</w:t>
            </w:r>
            <w:r>
              <w:rPr>
                <w:b/>
                <w:bCs/>
                <w:u w:val="single"/>
              </w:rPr>
              <w:t xml:space="preserve">  </w:t>
            </w:r>
            <w:r>
              <w:rPr>
                <w:rFonts w:hint="eastAsia"/>
                <w:b/>
                <w:bCs/>
                <w:u w:val="single"/>
              </w:rPr>
              <w:t>大气污染物年排放量核算表</w:t>
            </w:r>
          </w:p>
          <w:tbl>
            <w:tblPr>
              <w:tblStyle w:val="22"/>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2801"/>
              <w:gridCol w:w="2800"/>
              <w:gridCol w:w="283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trPr>
              <w:tc>
                <w:tcPr>
                  <w:tcW w:w="1660" w:type="pct"/>
                  <w:vAlign w:val="center"/>
                </w:tcPr>
                <w:p>
                  <w:pPr>
                    <w:autoSpaceDE w:val="0"/>
                    <w:autoSpaceDN w:val="0"/>
                    <w:spacing w:line="240" w:lineRule="atLeast"/>
                    <w:jc w:val="center"/>
                    <w:rPr>
                      <w:rFonts w:ascii="Times New Roman" w:hAnsi="Times New Roman"/>
                      <w:szCs w:val="21"/>
                      <w:u w:val="single"/>
                    </w:rPr>
                  </w:pPr>
                  <w:r>
                    <w:rPr>
                      <w:rFonts w:ascii="Times New Roman" w:hAnsi="Times New Roman"/>
                      <w:szCs w:val="21"/>
                      <w:u w:val="single"/>
                    </w:rPr>
                    <w:t>序号</w:t>
                  </w:r>
                </w:p>
              </w:tc>
              <w:tc>
                <w:tcPr>
                  <w:tcW w:w="1659" w:type="pct"/>
                  <w:vAlign w:val="center"/>
                </w:tcPr>
                <w:p>
                  <w:pPr>
                    <w:autoSpaceDE w:val="0"/>
                    <w:autoSpaceDN w:val="0"/>
                    <w:spacing w:line="240" w:lineRule="atLeast"/>
                    <w:jc w:val="center"/>
                    <w:rPr>
                      <w:rFonts w:ascii="Times New Roman" w:hAnsi="Times New Roman"/>
                      <w:szCs w:val="21"/>
                      <w:u w:val="single"/>
                    </w:rPr>
                  </w:pPr>
                  <w:r>
                    <w:rPr>
                      <w:rFonts w:ascii="Times New Roman" w:hAnsi="Times New Roman"/>
                      <w:szCs w:val="21"/>
                      <w:u w:val="single"/>
                    </w:rPr>
                    <w:t>污染物</w:t>
                  </w:r>
                </w:p>
              </w:tc>
              <w:tc>
                <w:tcPr>
                  <w:tcW w:w="1681" w:type="pct"/>
                  <w:vAlign w:val="center"/>
                </w:tcPr>
                <w:p>
                  <w:pPr>
                    <w:autoSpaceDE w:val="0"/>
                    <w:autoSpaceDN w:val="0"/>
                    <w:spacing w:line="240" w:lineRule="atLeast"/>
                    <w:jc w:val="center"/>
                    <w:rPr>
                      <w:rFonts w:ascii="Times New Roman" w:hAnsi="Times New Roman"/>
                      <w:szCs w:val="21"/>
                      <w:u w:val="single"/>
                    </w:rPr>
                  </w:pPr>
                  <w:r>
                    <w:rPr>
                      <w:rFonts w:ascii="Times New Roman" w:hAnsi="Times New Roman"/>
                      <w:szCs w:val="21"/>
                      <w:u w:val="single"/>
                    </w:rPr>
                    <w:t>年排放量（t/a）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trPr>
              <w:tc>
                <w:tcPr>
                  <w:tcW w:w="1660" w:type="pct"/>
                  <w:vAlign w:val="center"/>
                </w:tcPr>
                <w:p>
                  <w:pPr>
                    <w:autoSpaceDE w:val="0"/>
                    <w:autoSpaceDN w:val="0"/>
                    <w:spacing w:line="240" w:lineRule="atLeast"/>
                    <w:jc w:val="center"/>
                    <w:rPr>
                      <w:rFonts w:ascii="Times New Roman" w:hAnsi="Times New Roman"/>
                      <w:szCs w:val="21"/>
                      <w:u w:val="single"/>
                    </w:rPr>
                  </w:pPr>
                  <w:r>
                    <w:rPr>
                      <w:rFonts w:ascii="Times New Roman" w:hAnsi="Times New Roman"/>
                      <w:szCs w:val="21"/>
                      <w:u w:val="single"/>
                    </w:rPr>
                    <w:t>1</w:t>
                  </w:r>
                </w:p>
              </w:tc>
              <w:tc>
                <w:tcPr>
                  <w:tcW w:w="1659" w:type="pct"/>
                  <w:vAlign w:val="center"/>
                </w:tcPr>
                <w:p>
                  <w:pPr>
                    <w:tabs>
                      <w:tab w:val="left" w:pos="8820"/>
                      <w:tab w:val="left" w:pos="9000"/>
                    </w:tabs>
                    <w:spacing w:line="240" w:lineRule="atLeast"/>
                    <w:jc w:val="center"/>
                    <w:rPr>
                      <w:rFonts w:ascii="Times New Roman" w:hAnsi="Times New Roman"/>
                      <w:szCs w:val="21"/>
                      <w:u w:val="single"/>
                    </w:rPr>
                  </w:pPr>
                  <w:r>
                    <w:rPr>
                      <w:rFonts w:hint="eastAsia" w:ascii="Times New Roman" w:hAnsi="Times New Roman"/>
                      <w:szCs w:val="21"/>
                      <w:u w:val="single"/>
                    </w:rPr>
                    <w:t>颗粒物</w:t>
                  </w:r>
                </w:p>
              </w:tc>
              <w:tc>
                <w:tcPr>
                  <w:tcW w:w="1681" w:type="pct"/>
                  <w:vAlign w:val="center"/>
                </w:tcPr>
                <w:p>
                  <w:pPr>
                    <w:spacing w:line="240" w:lineRule="atLeast"/>
                    <w:jc w:val="center"/>
                    <w:rPr>
                      <w:rFonts w:hint="default" w:ascii="Times New Roman" w:hAnsi="Times New Roman"/>
                      <w:spacing w:val="6"/>
                      <w:szCs w:val="21"/>
                      <w:u w:val="single"/>
                      <w:lang w:val="en-US"/>
                    </w:rPr>
                  </w:pPr>
                  <w:r>
                    <w:rPr>
                      <w:rFonts w:hint="eastAsia" w:ascii="Times New Roman" w:hAnsi="Times New Roman" w:cs="Times New Roman"/>
                      <w:bCs/>
                      <w:sz w:val="21"/>
                      <w:szCs w:val="21"/>
                      <w:u w:val="single"/>
                      <w:lang w:val="en-US" w:eastAsia="zh-CN"/>
                    </w:rPr>
                    <w:t>0.000445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trPr>
              <w:tc>
                <w:tcPr>
                  <w:tcW w:w="1660" w:type="pct"/>
                  <w:vAlign w:val="center"/>
                </w:tcPr>
                <w:p>
                  <w:pPr>
                    <w:autoSpaceDE w:val="0"/>
                    <w:autoSpaceDN w:val="0"/>
                    <w:spacing w:line="240" w:lineRule="atLeast"/>
                    <w:jc w:val="center"/>
                    <w:rPr>
                      <w:rFonts w:hint="eastAsia" w:ascii="Times New Roman" w:hAnsi="Times New Roman" w:eastAsia="宋体"/>
                      <w:szCs w:val="21"/>
                      <w:u w:val="single"/>
                      <w:lang w:val="en-US" w:eastAsia="zh-CN"/>
                    </w:rPr>
                  </w:pPr>
                  <w:r>
                    <w:rPr>
                      <w:rFonts w:hint="eastAsia" w:ascii="Times New Roman" w:hAnsi="Times New Roman"/>
                      <w:szCs w:val="21"/>
                      <w:u w:val="single"/>
                      <w:lang w:val="en-US" w:eastAsia="zh-CN"/>
                    </w:rPr>
                    <w:t>2</w:t>
                  </w:r>
                </w:p>
              </w:tc>
              <w:tc>
                <w:tcPr>
                  <w:tcW w:w="2800" w:type="dxa"/>
                  <w:vAlign w:val="center"/>
                </w:tcPr>
                <w:p>
                  <w:pPr>
                    <w:pStyle w:val="69"/>
                    <w:spacing w:line="240" w:lineRule="auto"/>
                    <w:jc w:val="center"/>
                    <w:rPr>
                      <w:rFonts w:hint="eastAsia" w:ascii="Times New Roman" w:hAnsi="Times New Roman"/>
                      <w:szCs w:val="21"/>
                      <w:u w:val="single"/>
                    </w:rPr>
                  </w:pPr>
                  <w:r>
                    <w:rPr>
                      <w:rFonts w:hint="eastAsia" w:ascii="Times New Roman" w:hAnsi="Times New Roman" w:cs="Times New Roman"/>
                      <w:bCs/>
                      <w:sz w:val="21"/>
                      <w:szCs w:val="21"/>
                      <w:u w:val="single"/>
                      <w:lang w:val="en-US" w:eastAsia="zh-CN"/>
                    </w:rPr>
                    <w:t>SO</w:t>
                  </w:r>
                  <w:r>
                    <w:rPr>
                      <w:rFonts w:hint="eastAsia" w:ascii="Times New Roman" w:hAnsi="Times New Roman" w:cs="Times New Roman"/>
                      <w:bCs/>
                      <w:sz w:val="21"/>
                      <w:szCs w:val="21"/>
                      <w:u w:val="single"/>
                      <w:vertAlign w:val="superscript"/>
                      <w:lang w:val="en-US" w:eastAsia="zh-CN"/>
                    </w:rPr>
                    <w:t>2</w:t>
                  </w:r>
                </w:p>
              </w:tc>
              <w:tc>
                <w:tcPr>
                  <w:tcW w:w="2837" w:type="dxa"/>
                  <w:vAlign w:val="center"/>
                </w:tcPr>
                <w:p>
                  <w:pPr>
                    <w:pStyle w:val="69"/>
                    <w:spacing w:line="240" w:lineRule="auto"/>
                    <w:jc w:val="center"/>
                    <w:rPr>
                      <w:rFonts w:hint="eastAsia" w:ascii="Times New Roman" w:hAnsi="Times New Roman" w:cs="Times New Roman"/>
                      <w:bCs/>
                      <w:sz w:val="21"/>
                      <w:szCs w:val="21"/>
                      <w:u w:val="single"/>
                      <w:lang w:val="en-US" w:eastAsia="zh-CN"/>
                    </w:rPr>
                  </w:pPr>
                  <w:r>
                    <w:rPr>
                      <w:rFonts w:hint="eastAsia" w:ascii="Times New Roman" w:hAnsi="Times New Roman" w:cs="Times New Roman"/>
                      <w:bCs/>
                      <w:sz w:val="21"/>
                      <w:szCs w:val="21"/>
                      <w:u w:val="single"/>
                      <w:lang w:val="en-US" w:eastAsia="zh-CN"/>
                    </w:rPr>
                    <w:t>0.1173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trPr>
              <w:tc>
                <w:tcPr>
                  <w:tcW w:w="1660" w:type="pct"/>
                  <w:vAlign w:val="center"/>
                </w:tcPr>
                <w:p>
                  <w:pPr>
                    <w:autoSpaceDE w:val="0"/>
                    <w:autoSpaceDN w:val="0"/>
                    <w:spacing w:line="240" w:lineRule="atLeast"/>
                    <w:jc w:val="center"/>
                    <w:rPr>
                      <w:rFonts w:hint="eastAsia" w:ascii="Times New Roman" w:hAnsi="Times New Roman" w:eastAsia="宋体"/>
                      <w:szCs w:val="21"/>
                      <w:u w:val="single"/>
                      <w:lang w:val="en-US" w:eastAsia="zh-CN"/>
                    </w:rPr>
                  </w:pPr>
                  <w:r>
                    <w:rPr>
                      <w:rFonts w:hint="eastAsia" w:ascii="Times New Roman" w:hAnsi="Times New Roman"/>
                      <w:szCs w:val="21"/>
                      <w:u w:val="single"/>
                      <w:lang w:val="en-US" w:eastAsia="zh-CN"/>
                    </w:rPr>
                    <w:t>3</w:t>
                  </w:r>
                </w:p>
              </w:tc>
              <w:tc>
                <w:tcPr>
                  <w:tcW w:w="2800" w:type="dxa"/>
                  <w:vAlign w:val="center"/>
                </w:tcPr>
                <w:p>
                  <w:pPr>
                    <w:pStyle w:val="69"/>
                    <w:spacing w:line="240" w:lineRule="auto"/>
                    <w:jc w:val="center"/>
                    <w:rPr>
                      <w:rFonts w:hint="eastAsia" w:ascii="Times New Roman" w:hAnsi="Times New Roman"/>
                      <w:szCs w:val="21"/>
                      <w:u w:val="single"/>
                    </w:rPr>
                  </w:pPr>
                  <w:r>
                    <w:rPr>
                      <w:rFonts w:hint="eastAsia" w:ascii="Times New Roman" w:hAnsi="Times New Roman" w:cs="Times New Roman"/>
                      <w:bCs/>
                      <w:sz w:val="21"/>
                      <w:szCs w:val="21"/>
                      <w:u w:val="single"/>
                      <w:lang w:val="en-US" w:eastAsia="zh-CN"/>
                    </w:rPr>
                    <w:t>NO</w:t>
                  </w:r>
                  <w:r>
                    <w:rPr>
                      <w:rFonts w:hint="eastAsia" w:ascii="Times New Roman" w:hAnsi="Times New Roman" w:cs="Times New Roman"/>
                      <w:bCs/>
                      <w:sz w:val="21"/>
                      <w:szCs w:val="21"/>
                      <w:u w:val="single"/>
                      <w:vertAlign w:val="subscript"/>
                      <w:lang w:val="en-US" w:eastAsia="zh-CN"/>
                    </w:rPr>
                    <w:t>X</w:t>
                  </w:r>
                </w:p>
              </w:tc>
              <w:tc>
                <w:tcPr>
                  <w:tcW w:w="2837" w:type="dxa"/>
                  <w:vAlign w:val="center"/>
                </w:tcPr>
                <w:p>
                  <w:pPr>
                    <w:pStyle w:val="69"/>
                    <w:spacing w:line="240" w:lineRule="auto"/>
                    <w:jc w:val="center"/>
                    <w:rPr>
                      <w:rFonts w:hint="eastAsia" w:ascii="Times New Roman" w:hAnsi="Times New Roman" w:cs="Times New Roman"/>
                      <w:bCs/>
                      <w:sz w:val="21"/>
                      <w:szCs w:val="21"/>
                      <w:u w:val="single"/>
                      <w:lang w:val="en-US" w:eastAsia="zh-CN"/>
                    </w:rPr>
                  </w:pPr>
                  <w:r>
                    <w:rPr>
                      <w:rFonts w:hint="eastAsia" w:ascii="Times New Roman" w:hAnsi="Times New Roman" w:cs="Times New Roman"/>
                      <w:bCs/>
                      <w:sz w:val="21"/>
                      <w:szCs w:val="21"/>
                      <w:u w:val="single"/>
                      <w:lang w:val="en-US" w:eastAsia="zh-CN"/>
                    </w:rPr>
                    <w:t>0.306</w:t>
                  </w:r>
                </w:p>
              </w:tc>
            </w:tr>
          </w:tbl>
          <w:p>
            <w:pPr>
              <w:pStyle w:val="66"/>
              <w:ind w:firstLine="480"/>
              <w:rPr>
                <w:u w:val="single"/>
              </w:rPr>
            </w:pPr>
            <w:r>
              <w:rPr>
                <w:rFonts w:hint="eastAsia"/>
                <w:u w:val="single"/>
              </w:rPr>
              <w:t>（4）大气环境影响分析</w:t>
            </w:r>
          </w:p>
          <w:p>
            <w:pPr>
              <w:pStyle w:val="66"/>
              <w:ind w:firstLine="480"/>
              <w:rPr>
                <w:u w:val="single"/>
              </w:rPr>
            </w:pPr>
            <w:r>
              <w:rPr>
                <w:rFonts w:hint="eastAsia"/>
                <w:u w:val="single"/>
                <w:lang w:val="en-US" w:eastAsia="zh-CN"/>
              </w:rPr>
              <w:t>由上述表格可知，</w:t>
            </w:r>
            <w:r>
              <w:rPr>
                <w:rFonts w:hint="eastAsia"/>
                <w:u w:val="single"/>
              </w:rPr>
              <w:t>本项目各废气污染物</w:t>
            </w:r>
            <w:r>
              <w:rPr>
                <w:rFonts w:hint="eastAsia"/>
                <w:u w:val="single"/>
                <w:lang w:val="en-US" w:eastAsia="zh-CN"/>
              </w:rPr>
              <w:t>产生浓度就能满足</w:t>
            </w:r>
            <w:r>
              <w:rPr>
                <w:rFonts w:hint="eastAsia"/>
                <w:u w:val="single"/>
              </w:rPr>
              <w:t>《锅炉大气污染物排放标准》（GB13271-2014）表2新建燃煤锅炉大气污染物排放浓度限值（颗粒物≤50mg/m</w:t>
            </w:r>
            <w:r>
              <w:rPr>
                <w:rFonts w:hint="eastAsia"/>
                <w:u w:val="single"/>
                <w:vertAlign w:val="superscript"/>
              </w:rPr>
              <w:t>3</w:t>
            </w:r>
            <w:r>
              <w:rPr>
                <w:rFonts w:hint="eastAsia"/>
                <w:u w:val="single"/>
              </w:rPr>
              <w:t>，SO2≤300mg/m</w:t>
            </w:r>
            <w:r>
              <w:rPr>
                <w:rFonts w:hint="eastAsia"/>
                <w:u w:val="single"/>
                <w:vertAlign w:val="superscript"/>
              </w:rPr>
              <w:t>3</w:t>
            </w:r>
            <w:r>
              <w:rPr>
                <w:rFonts w:hint="eastAsia"/>
                <w:u w:val="single"/>
              </w:rPr>
              <w:t>，NOX≤300mg/m</w:t>
            </w:r>
            <w:r>
              <w:rPr>
                <w:rFonts w:hint="eastAsia"/>
                <w:u w:val="single"/>
                <w:vertAlign w:val="superscript"/>
              </w:rPr>
              <w:t>3</w:t>
            </w:r>
            <w:r>
              <w:rPr>
                <w:rFonts w:hint="eastAsia"/>
                <w:u w:val="single"/>
              </w:rPr>
              <w:t>）</w:t>
            </w:r>
            <w:r>
              <w:rPr>
                <w:rFonts w:hint="eastAsia"/>
                <w:u w:val="single"/>
                <w:lang w:eastAsia="zh-CN"/>
              </w:rPr>
              <w:t>，</w:t>
            </w:r>
            <w:r>
              <w:rPr>
                <w:rFonts w:hint="eastAsia"/>
                <w:u w:val="single"/>
                <w:lang w:val="en-US" w:eastAsia="zh-CN"/>
              </w:rPr>
              <w:t>在采取布袋除尘的末端治理措施后，二氧化硫、氮氧化物、颗粒物排放量很少，基本不会增加现有环境空气污染物含量，基本不会对周边现有环境空气质量产生不利影响</w:t>
            </w:r>
            <w:r>
              <w:rPr>
                <w:rFonts w:hint="eastAsia"/>
                <w:u w:val="single"/>
              </w:rPr>
              <w:t>。</w:t>
            </w:r>
          </w:p>
          <w:p>
            <w:pPr>
              <w:pStyle w:val="66"/>
              <w:numPr>
                <w:ilvl w:val="0"/>
                <w:numId w:val="6"/>
              </w:numPr>
              <w:ind w:firstLine="480"/>
              <w:rPr>
                <w:rFonts w:hint="eastAsia"/>
                <w:u w:val="single"/>
                <w:lang w:val="en-US" w:eastAsia="zh-CN"/>
              </w:rPr>
            </w:pPr>
            <w:r>
              <w:rPr>
                <w:rFonts w:hint="eastAsia"/>
                <w:u w:val="single"/>
                <w:lang w:val="en-US" w:eastAsia="zh-CN"/>
              </w:rPr>
              <w:t>非正常情况分析</w:t>
            </w:r>
          </w:p>
          <w:p>
            <w:pPr>
              <w:pStyle w:val="66"/>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rPr>
                <w:rFonts w:hint="default"/>
                <w:u w:val="single"/>
                <w:lang w:val="en-US" w:eastAsia="zh-CN"/>
              </w:rPr>
            </w:pPr>
            <w:r>
              <w:rPr>
                <w:rFonts w:hint="default"/>
                <w:u w:val="single"/>
                <w:lang w:val="en-US" w:eastAsia="zh-CN"/>
              </w:rPr>
              <w:t>当锅炉废气处理设施故障时，锅炉烟气直接经排气筒排出，排气筒非正常排放情况见表4</w:t>
            </w:r>
            <w:r>
              <w:rPr>
                <w:rFonts w:hint="eastAsia"/>
                <w:u w:val="single"/>
                <w:lang w:val="en-US" w:eastAsia="zh-CN"/>
              </w:rPr>
              <w:t>-5</w:t>
            </w:r>
            <w:r>
              <w:rPr>
                <w:rFonts w:hint="default"/>
                <w:u w:val="single"/>
                <w:lang w:val="en-US" w:eastAsia="zh-CN"/>
              </w:rPr>
              <w:t>所示。</w:t>
            </w:r>
          </w:p>
          <w:p>
            <w:pPr>
              <w:pStyle w:val="66"/>
              <w:ind w:firstLine="0" w:firstLineChars="0"/>
              <w:jc w:val="center"/>
              <w:rPr>
                <w:b/>
                <w:bCs/>
                <w:u w:val="single"/>
              </w:rPr>
            </w:pPr>
            <w:r>
              <w:rPr>
                <w:rFonts w:hint="eastAsia"/>
                <w:b/>
                <w:bCs/>
                <w:u w:val="single"/>
              </w:rPr>
              <w:t>表4-</w:t>
            </w:r>
            <w:r>
              <w:rPr>
                <w:rFonts w:hint="eastAsia"/>
                <w:b/>
                <w:bCs/>
                <w:u w:val="single"/>
                <w:lang w:val="en-US" w:eastAsia="zh-CN"/>
              </w:rPr>
              <w:t>5</w:t>
            </w:r>
            <w:r>
              <w:rPr>
                <w:b/>
                <w:bCs/>
                <w:u w:val="single"/>
              </w:rPr>
              <w:t xml:space="preserve">  </w:t>
            </w:r>
            <w:r>
              <w:rPr>
                <w:rFonts w:hint="eastAsia"/>
                <w:b/>
                <w:bCs/>
                <w:u w:val="single"/>
              </w:rPr>
              <w:t>锅炉废非正常情况排放一览表</w:t>
            </w:r>
          </w:p>
          <w:tbl>
            <w:tblPr>
              <w:tblStyle w:val="22"/>
              <w:tblW w:w="4997"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906"/>
              <w:gridCol w:w="1186"/>
              <w:gridCol w:w="1269"/>
              <w:gridCol w:w="1448"/>
              <w:gridCol w:w="1521"/>
              <w:gridCol w:w="1488"/>
              <w:gridCol w:w="615"/>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537" w:type="pct"/>
                  <w:tcBorders>
                    <w:tl2br w:val="nil"/>
                    <w:tr2bl w:val="nil"/>
                  </w:tcBorders>
                  <w:vAlign w:val="center"/>
                </w:tcPr>
                <w:p>
                  <w:pPr>
                    <w:pStyle w:val="64"/>
                    <w:spacing w:line="240" w:lineRule="atLeast"/>
                    <w:jc w:val="center"/>
                    <w:rPr>
                      <w:rFonts w:ascii="Times New Roman" w:hAnsi="Times New Roman"/>
                      <w:sz w:val="21"/>
                      <w:szCs w:val="21"/>
                      <w:u w:val="single"/>
                      <w:lang w:eastAsia="zh-CN"/>
                    </w:rPr>
                  </w:pPr>
                  <w:r>
                    <w:rPr>
                      <w:rFonts w:hint="eastAsia" w:ascii="Times New Roman" w:hAnsi="Times New Roman"/>
                      <w:sz w:val="21"/>
                      <w:szCs w:val="21"/>
                      <w:u w:val="single"/>
                      <w:lang w:eastAsia="zh-CN"/>
                    </w:rPr>
                    <w:t>污染物</w:t>
                  </w:r>
                </w:p>
              </w:tc>
              <w:tc>
                <w:tcPr>
                  <w:tcW w:w="703" w:type="pct"/>
                  <w:tcBorders>
                    <w:tl2br w:val="nil"/>
                    <w:tr2bl w:val="nil"/>
                  </w:tcBorders>
                  <w:vAlign w:val="center"/>
                </w:tcPr>
                <w:p>
                  <w:pPr>
                    <w:pStyle w:val="64"/>
                    <w:spacing w:line="240" w:lineRule="atLeast"/>
                    <w:jc w:val="center"/>
                    <w:rPr>
                      <w:rFonts w:ascii="Times New Roman" w:hAnsi="Times New Roman"/>
                      <w:sz w:val="21"/>
                      <w:szCs w:val="21"/>
                      <w:u w:val="single"/>
                      <w:lang w:eastAsia="zh-CN"/>
                    </w:rPr>
                  </w:pPr>
                  <w:r>
                    <w:rPr>
                      <w:rFonts w:hint="eastAsia" w:ascii="Times New Roman" w:hAnsi="Times New Roman"/>
                      <w:sz w:val="21"/>
                      <w:szCs w:val="21"/>
                      <w:u w:val="single"/>
                      <w:lang w:eastAsia="zh-CN"/>
                    </w:rPr>
                    <w:t>排放情况</w:t>
                  </w:r>
                </w:p>
              </w:tc>
              <w:tc>
                <w:tcPr>
                  <w:tcW w:w="752" w:type="pct"/>
                  <w:tcBorders>
                    <w:tl2br w:val="nil"/>
                    <w:tr2bl w:val="nil"/>
                  </w:tcBorders>
                  <w:vAlign w:val="center"/>
                </w:tcPr>
                <w:p>
                  <w:pPr>
                    <w:pStyle w:val="64"/>
                    <w:spacing w:line="240" w:lineRule="atLeast"/>
                    <w:jc w:val="center"/>
                    <w:rPr>
                      <w:rFonts w:ascii="Times New Roman" w:hAnsi="Times New Roman"/>
                      <w:sz w:val="21"/>
                      <w:szCs w:val="21"/>
                      <w:u w:val="single"/>
                      <w:lang w:eastAsia="zh-CN"/>
                    </w:rPr>
                  </w:pPr>
                  <w:r>
                    <w:rPr>
                      <w:rFonts w:hint="eastAsia" w:ascii="Times New Roman" w:hAnsi="Times New Roman"/>
                      <w:sz w:val="21"/>
                      <w:szCs w:val="21"/>
                      <w:u w:val="single"/>
                      <w:lang w:eastAsia="zh-CN"/>
                    </w:rPr>
                    <w:t>频次次/年</w:t>
                  </w:r>
                </w:p>
              </w:tc>
              <w:tc>
                <w:tcPr>
                  <w:tcW w:w="858" w:type="pct"/>
                  <w:tcBorders>
                    <w:tl2br w:val="nil"/>
                    <w:tr2bl w:val="nil"/>
                  </w:tcBorders>
                  <w:vAlign w:val="center"/>
                </w:tcPr>
                <w:p>
                  <w:pPr>
                    <w:keepNext w:val="0"/>
                    <w:keepLines w:val="0"/>
                    <w:widowControl/>
                    <w:suppressLineNumbers w:val="0"/>
                    <w:jc w:val="left"/>
                    <w:rPr>
                      <w:rFonts w:ascii="Times New Roman" w:hAnsi="Times New Roman"/>
                      <w:sz w:val="21"/>
                      <w:szCs w:val="21"/>
                      <w:u w:val="single"/>
                      <w:lang w:eastAsia="zh-CN"/>
                    </w:rPr>
                  </w:pPr>
                  <w:r>
                    <w:rPr>
                      <w:rFonts w:hint="eastAsia" w:ascii="宋体" w:hAnsi="宋体" w:eastAsia="宋体" w:cs="宋体"/>
                      <w:color w:val="000000"/>
                      <w:kern w:val="0"/>
                      <w:sz w:val="21"/>
                      <w:szCs w:val="21"/>
                      <w:u w:val="single"/>
                      <w:lang w:val="en-US" w:eastAsia="zh-CN" w:bidi="ar"/>
                    </w:rPr>
                    <w:t>排放浓度</w:t>
                  </w:r>
                  <w:r>
                    <w:rPr>
                      <w:rFonts w:hint="eastAsia" w:ascii="宋体" w:hAnsi="宋体" w:cs="宋体"/>
                      <w:color w:val="000000"/>
                      <w:kern w:val="0"/>
                      <w:sz w:val="21"/>
                      <w:szCs w:val="21"/>
                      <w:u w:val="single"/>
                      <w:lang w:val="en-US" w:eastAsia="zh-CN" w:bidi="ar"/>
                    </w:rPr>
                    <w:t>m</w:t>
                  </w:r>
                  <w:r>
                    <w:rPr>
                      <w:rFonts w:hint="default" w:ascii="Times New Roman" w:hAnsi="Times New Roman" w:eastAsia="宋体" w:cs="Times New Roman"/>
                      <w:color w:val="000000"/>
                      <w:kern w:val="0"/>
                      <w:sz w:val="21"/>
                      <w:szCs w:val="21"/>
                      <w:u w:val="single"/>
                      <w:lang w:val="en-US" w:eastAsia="zh-CN" w:bidi="ar"/>
                    </w:rPr>
                    <w:t>g/m</w:t>
                  </w:r>
                  <w:r>
                    <w:rPr>
                      <w:rFonts w:hint="default" w:ascii="Times New Roman" w:hAnsi="Times New Roman" w:eastAsia="宋体" w:cs="Times New Roman"/>
                      <w:color w:val="000000"/>
                      <w:kern w:val="0"/>
                      <w:sz w:val="21"/>
                      <w:szCs w:val="21"/>
                      <w:u w:val="single"/>
                      <w:vertAlign w:val="superscript"/>
                      <w:lang w:val="en-US" w:eastAsia="zh-CN" w:bidi="ar"/>
                    </w:rPr>
                    <w:t>3</w:t>
                  </w:r>
                </w:p>
              </w:tc>
              <w:tc>
                <w:tcPr>
                  <w:tcW w:w="901" w:type="pct"/>
                  <w:tcBorders>
                    <w:tl2br w:val="nil"/>
                    <w:tr2bl w:val="nil"/>
                  </w:tcBorders>
                  <w:vAlign w:val="center"/>
                </w:tcPr>
                <w:p>
                  <w:pPr>
                    <w:pStyle w:val="64"/>
                    <w:spacing w:line="240" w:lineRule="atLeast"/>
                    <w:jc w:val="center"/>
                    <w:rPr>
                      <w:rFonts w:hint="default" w:ascii="Times New Roman" w:hAnsi="Times New Roman"/>
                      <w:sz w:val="21"/>
                      <w:szCs w:val="21"/>
                      <w:u w:val="single"/>
                      <w:lang w:val="en-US" w:eastAsia="zh-CN"/>
                    </w:rPr>
                  </w:pPr>
                  <w:r>
                    <w:rPr>
                      <w:rFonts w:hint="eastAsia" w:ascii="Times New Roman" w:hAnsi="Times New Roman"/>
                      <w:sz w:val="21"/>
                      <w:szCs w:val="21"/>
                      <w:u w:val="single"/>
                      <w:lang w:val="en-US" w:eastAsia="zh-CN"/>
                    </w:rPr>
                    <w:t>持续时间h/次</w:t>
                  </w:r>
                </w:p>
              </w:tc>
              <w:tc>
                <w:tcPr>
                  <w:tcW w:w="882" w:type="pct"/>
                  <w:tcBorders>
                    <w:tl2br w:val="nil"/>
                    <w:tr2bl w:val="nil"/>
                  </w:tcBorders>
                  <w:vAlign w:val="center"/>
                </w:tcPr>
                <w:p>
                  <w:pPr>
                    <w:pStyle w:val="64"/>
                    <w:spacing w:line="240" w:lineRule="atLeast"/>
                    <w:jc w:val="center"/>
                    <w:rPr>
                      <w:rFonts w:ascii="Times New Roman" w:hAnsi="Times New Roman"/>
                      <w:sz w:val="21"/>
                      <w:szCs w:val="21"/>
                      <w:u w:val="single"/>
                      <w:lang w:eastAsia="zh-CN"/>
                    </w:rPr>
                  </w:pPr>
                  <w:r>
                    <w:rPr>
                      <w:rFonts w:hint="eastAsia" w:ascii="Times New Roman" w:hAnsi="Times New Roman"/>
                      <w:sz w:val="21"/>
                      <w:szCs w:val="21"/>
                      <w:u w:val="single"/>
                      <w:lang w:eastAsia="zh-CN"/>
                    </w:rPr>
                    <w:t>排放量kg/h</w:t>
                  </w:r>
                </w:p>
              </w:tc>
              <w:tc>
                <w:tcPr>
                  <w:tcW w:w="364" w:type="pct"/>
                  <w:tcBorders>
                    <w:tl2br w:val="nil"/>
                    <w:tr2bl w:val="nil"/>
                  </w:tcBorders>
                  <w:vAlign w:val="center"/>
                </w:tcPr>
                <w:p>
                  <w:pPr>
                    <w:pStyle w:val="64"/>
                    <w:spacing w:line="240" w:lineRule="atLeast"/>
                    <w:jc w:val="center"/>
                    <w:rPr>
                      <w:rFonts w:ascii="Times New Roman" w:hAnsi="Times New Roman"/>
                      <w:sz w:val="21"/>
                      <w:szCs w:val="21"/>
                      <w:u w:val="single"/>
                      <w:lang w:eastAsia="zh-CN"/>
                    </w:rPr>
                  </w:pPr>
                  <w:r>
                    <w:rPr>
                      <w:rFonts w:hint="eastAsia" w:ascii="Times New Roman" w:hAnsi="Times New Roman"/>
                      <w:sz w:val="21"/>
                      <w:szCs w:val="21"/>
                      <w:u w:val="single"/>
                      <w:lang w:eastAsia="zh-CN"/>
                    </w:rPr>
                    <w:t>措施</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537" w:type="pct"/>
                  <w:tcBorders>
                    <w:tl2br w:val="nil"/>
                    <w:tr2bl w:val="nil"/>
                  </w:tcBorders>
                  <w:vAlign w:val="center"/>
                </w:tcPr>
                <w:p>
                  <w:pPr>
                    <w:pStyle w:val="64"/>
                    <w:spacing w:line="240" w:lineRule="atLeast"/>
                    <w:jc w:val="center"/>
                    <w:rPr>
                      <w:rFonts w:hint="default" w:ascii="Times New Roman" w:hAnsi="Times New Roman"/>
                      <w:sz w:val="21"/>
                      <w:szCs w:val="21"/>
                      <w:u w:val="single"/>
                      <w:lang w:val="en-US" w:eastAsia="zh-CN"/>
                    </w:rPr>
                  </w:pPr>
                  <w:r>
                    <w:rPr>
                      <w:rFonts w:hint="eastAsia" w:ascii="Times New Roman" w:hAnsi="Times New Roman"/>
                      <w:sz w:val="21"/>
                      <w:szCs w:val="21"/>
                      <w:u w:val="single"/>
                      <w:lang w:val="en-US" w:eastAsia="zh-CN"/>
                    </w:rPr>
                    <w:t>颗粒物</w:t>
                  </w:r>
                </w:p>
              </w:tc>
              <w:tc>
                <w:tcPr>
                  <w:tcW w:w="703" w:type="pct"/>
                  <w:vMerge w:val="restart"/>
                  <w:tcBorders>
                    <w:tl2br w:val="nil"/>
                    <w:tr2bl w:val="nil"/>
                  </w:tcBorders>
                  <w:vAlign w:val="center"/>
                </w:tcPr>
                <w:p>
                  <w:pPr>
                    <w:pStyle w:val="64"/>
                    <w:spacing w:line="240" w:lineRule="atLeast"/>
                    <w:jc w:val="center"/>
                    <w:rPr>
                      <w:rFonts w:ascii="Times New Roman" w:hAnsi="Times New Roman"/>
                      <w:sz w:val="21"/>
                      <w:szCs w:val="21"/>
                      <w:u w:val="single"/>
                      <w:lang w:eastAsia="zh-CN"/>
                    </w:rPr>
                  </w:pPr>
                  <w:r>
                    <w:rPr>
                      <w:rFonts w:hint="eastAsia" w:ascii="Times New Roman" w:hAnsi="Times New Roman"/>
                      <w:sz w:val="21"/>
                      <w:szCs w:val="21"/>
                      <w:u w:val="single"/>
                      <w:lang w:eastAsia="zh-CN"/>
                    </w:rPr>
                    <w:t>废气处理设施故障</w:t>
                  </w:r>
                </w:p>
              </w:tc>
              <w:tc>
                <w:tcPr>
                  <w:tcW w:w="752" w:type="pct"/>
                  <w:vMerge w:val="restart"/>
                  <w:tcBorders>
                    <w:tl2br w:val="nil"/>
                    <w:tr2bl w:val="nil"/>
                  </w:tcBorders>
                  <w:vAlign w:val="center"/>
                </w:tcPr>
                <w:p>
                  <w:pPr>
                    <w:pStyle w:val="64"/>
                    <w:spacing w:line="240" w:lineRule="atLeast"/>
                    <w:jc w:val="center"/>
                    <w:rPr>
                      <w:rFonts w:hint="default" w:ascii="Times New Roman" w:hAnsi="Times New Roman"/>
                      <w:sz w:val="21"/>
                      <w:szCs w:val="21"/>
                      <w:u w:val="single"/>
                      <w:lang w:val="en-US" w:eastAsia="zh-CN"/>
                    </w:rPr>
                  </w:pPr>
                  <w:r>
                    <w:rPr>
                      <w:rFonts w:hint="eastAsia" w:ascii="Times New Roman" w:hAnsi="Times New Roman"/>
                      <w:sz w:val="21"/>
                      <w:szCs w:val="21"/>
                      <w:u w:val="single"/>
                      <w:lang w:val="en-US" w:eastAsia="zh-CN"/>
                    </w:rPr>
                    <w:t>1</w:t>
                  </w:r>
                </w:p>
              </w:tc>
              <w:tc>
                <w:tcPr>
                  <w:tcW w:w="858" w:type="pct"/>
                  <w:tcBorders>
                    <w:tl2br w:val="nil"/>
                    <w:tr2bl w:val="nil"/>
                  </w:tcBorders>
                  <w:vAlign w:val="center"/>
                </w:tcPr>
                <w:p>
                  <w:pPr>
                    <w:pStyle w:val="64"/>
                    <w:spacing w:line="240" w:lineRule="atLeast"/>
                    <w:jc w:val="center"/>
                    <w:rPr>
                      <w:rFonts w:ascii="Times New Roman" w:hAnsi="Times New Roman"/>
                      <w:sz w:val="21"/>
                      <w:szCs w:val="21"/>
                      <w:u w:val="single"/>
                      <w:lang w:eastAsia="zh-CN"/>
                    </w:rPr>
                  </w:pPr>
                  <w:r>
                    <w:rPr>
                      <w:rFonts w:hint="eastAsia" w:ascii="Times New Roman" w:hAnsi="Times New Roman"/>
                      <w:sz w:val="21"/>
                      <w:szCs w:val="21"/>
                      <w:u w:val="single"/>
                      <w:lang w:eastAsia="zh-CN"/>
                    </w:rPr>
                    <w:t>80.12</w:t>
                  </w:r>
                </w:p>
              </w:tc>
              <w:tc>
                <w:tcPr>
                  <w:tcW w:w="901" w:type="pct"/>
                  <w:tcBorders>
                    <w:tl2br w:val="nil"/>
                    <w:tr2bl w:val="nil"/>
                  </w:tcBorders>
                  <w:vAlign w:val="center"/>
                </w:tcPr>
                <w:p>
                  <w:pPr>
                    <w:pStyle w:val="64"/>
                    <w:spacing w:line="240" w:lineRule="atLeast"/>
                    <w:jc w:val="center"/>
                    <w:rPr>
                      <w:rFonts w:hint="default" w:ascii="Times New Roman" w:hAnsi="Times New Roman"/>
                      <w:sz w:val="21"/>
                      <w:szCs w:val="21"/>
                      <w:u w:val="single"/>
                      <w:lang w:val="en-US" w:eastAsia="zh-CN"/>
                    </w:rPr>
                  </w:pPr>
                  <w:r>
                    <w:rPr>
                      <w:rFonts w:hint="eastAsia" w:ascii="Times New Roman" w:hAnsi="Times New Roman"/>
                      <w:sz w:val="21"/>
                      <w:szCs w:val="21"/>
                      <w:u w:val="single"/>
                      <w:lang w:val="en-US" w:eastAsia="zh-CN"/>
                    </w:rPr>
                    <w:t>1</w:t>
                  </w:r>
                </w:p>
              </w:tc>
              <w:tc>
                <w:tcPr>
                  <w:tcW w:w="882" w:type="pct"/>
                  <w:tcBorders>
                    <w:tl2br w:val="nil"/>
                    <w:tr2bl w:val="nil"/>
                  </w:tcBorders>
                  <w:vAlign w:val="center"/>
                </w:tcPr>
                <w:p>
                  <w:pPr>
                    <w:pStyle w:val="64"/>
                    <w:spacing w:line="240" w:lineRule="atLeast"/>
                    <w:jc w:val="center"/>
                    <w:rPr>
                      <w:rFonts w:hint="default"/>
                      <w:sz w:val="21"/>
                      <w:szCs w:val="21"/>
                      <w:u w:val="single"/>
                      <w:lang w:val="en-US" w:eastAsia="zh-CN"/>
                    </w:rPr>
                  </w:pPr>
                  <w:r>
                    <w:rPr>
                      <w:rFonts w:hint="eastAsia"/>
                      <w:sz w:val="21"/>
                      <w:szCs w:val="21"/>
                      <w:u w:val="single"/>
                      <w:lang w:val="en-US" w:eastAsia="zh-CN"/>
                    </w:rPr>
                    <w:t>0.25</w:t>
                  </w:r>
                </w:p>
              </w:tc>
              <w:tc>
                <w:tcPr>
                  <w:tcW w:w="364" w:type="pct"/>
                  <w:vMerge w:val="restart"/>
                  <w:tcBorders>
                    <w:tl2br w:val="nil"/>
                    <w:tr2bl w:val="nil"/>
                  </w:tcBorders>
                  <w:vAlign w:val="center"/>
                </w:tcPr>
                <w:p>
                  <w:pPr>
                    <w:pStyle w:val="64"/>
                    <w:spacing w:line="240" w:lineRule="atLeast"/>
                    <w:jc w:val="center"/>
                    <w:rPr>
                      <w:rFonts w:hint="eastAsia"/>
                      <w:sz w:val="21"/>
                      <w:szCs w:val="21"/>
                      <w:u w:val="single"/>
                      <w:lang w:eastAsia="zh-CN"/>
                    </w:rPr>
                  </w:pPr>
                  <w:r>
                    <w:rPr>
                      <w:rFonts w:hint="eastAsia"/>
                      <w:u w:val="single"/>
                    </w:rPr>
                    <w:t>停止</w:t>
                  </w:r>
                  <w:r>
                    <w:rPr>
                      <w:rFonts w:hint="eastAsia"/>
                      <w:u w:val="single"/>
                      <w:lang w:val="en-US" w:eastAsia="zh-CN"/>
                    </w:rPr>
                    <w:t>运行</w:t>
                  </w:r>
                  <w:r>
                    <w:rPr>
                      <w:rFonts w:hint="eastAsia"/>
                      <w:u w:val="single"/>
                    </w:rPr>
                    <w:t>，装置检修</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537" w:type="pct"/>
                  <w:tcBorders>
                    <w:tl2br w:val="nil"/>
                    <w:tr2bl w:val="nil"/>
                  </w:tcBorders>
                  <w:vAlign w:val="center"/>
                </w:tcPr>
                <w:p>
                  <w:pPr>
                    <w:pStyle w:val="64"/>
                    <w:spacing w:line="240" w:lineRule="atLeast"/>
                    <w:jc w:val="center"/>
                    <w:rPr>
                      <w:rFonts w:hint="eastAsia" w:ascii="Times New Roman" w:hAnsi="Times New Roman"/>
                      <w:sz w:val="21"/>
                      <w:szCs w:val="21"/>
                      <w:u w:val="single"/>
                      <w:lang w:val="en-US" w:eastAsia="zh-CN"/>
                    </w:rPr>
                  </w:pPr>
                  <w:r>
                    <w:rPr>
                      <w:rFonts w:hint="eastAsia" w:ascii="Times New Roman" w:hAnsi="Times New Roman"/>
                      <w:sz w:val="21"/>
                      <w:szCs w:val="21"/>
                      <w:u w:val="single"/>
                      <w:lang w:val="en-US" w:eastAsia="zh-CN"/>
                    </w:rPr>
                    <w:t>SO</w:t>
                  </w:r>
                  <w:r>
                    <w:rPr>
                      <w:rFonts w:hint="eastAsia" w:ascii="Times New Roman" w:hAnsi="Times New Roman"/>
                      <w:sz w:val="21"/>
                      <w:szCs w:val="21"/>
                      <w:u w:val="single"/>
                      <w:vertAlign w:val="subscript"/>
                      <w:lang w:val="en-US" w:eastAsia="zh-CN"/>
                    </w:rPr>
                    <w:t>2</w:t>
                  </w:r>
                </w:p>
              </w:tc>
              <w:tc>
                <w:tcPr>
                  <w:tcW w:w="703" w:type="pct"/>
                  <w:vMerge w:val="continue"/>
                  <w:tcBorders>
                    <w:tl2br w:val="nil"/>
                    <w:tr2bl w:val="nil"/>
                  </w:tcBorders>
                  <w:vAlign w:val="center"/>
                </w:tcPr>
                <w:p>
                  <w:pPr>
                    <w:pStyle w:val="64"/>
                    <w:spacing w:line="240" w:lineRule="atLeast"/>
                    <w:jc w:val="center"/>
                    <w:rPr>
                      <w:rFonts w:ascii="Times New Roman" w:hAnsi="Times New Roman"/>
                      <w:sz w:val="21"/>
                      <w:szCs w:val="21"/>
                      <w:u w:val="single"/>
                      <w:lang w:eastAsia="zh-CN"/>
                    </w:rPr>
                  </w:pPr>
                </w:p>
              </w:tc>
              <w:tc>
                <w:tcPr>
                  <w:tcW w:w="752" w:type="pct"/>
                  <w:vMerge w:val="continue"/>
                  <w:tcBorders>
                    <w:tl2br w:val="nil"/>
                    <w:tr2bl w:val="nil"/>
                  </w:tcBorders>
                  <w:vAlign w:val="center"/>
                </w:tcPr>
                <w:p>
                  <w:pPr>
                    <w:pStyle w:val="64"/>
                    <w:spacing w:line="240" w:lineRule="atLeast"/>
                    <w:jc w:val="center"/>
                    <w:rPr>
                      <w:rFonts w:ascii="Times New Roman" w:hAnsi="Times New Roman"/>
                      <w:sz w:val="21"/>
                      <w:szCs w:val="21"/>
                      <w:u w:val="single"/>
                      <w:lang w:eastAsia="zh-CN"/>
                    </w:rPr>
                  </w:pPr>
                </w:p>
              </w:tc>
              <w:tc>
                <w:tcPr>
                  <w:tcW w:w="858" w:type="pct"/>
                  <w:tcBorders>
                    <w:tl2br w:val="nil"/>
                    <w:tr2bl w:val="nil"/>
                  </w:tcBorders>
                  <w:vAlign w:val="center"/>
                </w:tcPr>
                <w:p>
                  <w:pPr>
                    <w:pStyle w:val="64"/>
                    <w:spacing w:line="240" w:lineRule="atLeast"/>
                    <w:jc w:val="center"/>
                    <w:rPr>
                      <w:rFonts w:ascii="Times New Roman" w:hAnsi="Times New Roman"/>
                      <w:sz w:val="21"/>
                      <w:szCs w:val="21"/>
                      <w:u w:val="single"/>
                      <w:lang w:eastAsia="zh-CN"/>
                    </w:rPr>
                  </w:pPr>
                  <w:r>
                    <w:rPr>
                      <w:rFonts w:hint="eastAsia" w:ascii="Times New Roman" w:hAnsi="Times New Roman"/>
                      <w:sz w:val="21"/>
                      <w:szCs w:val="21"/>
                      <w:u w:val="single"/>
                      <w:lang w:eastAsia="zh-CN"/>
                    </w:rPr>
                    <w:t>62.6</w:t>
                  </w:r>
                </w:p>
              </w:tc>
              <w:tc>
                <w:tcPr>
                  <w:tcW w:w="901" w:type="pct"/>
                  <w:tcBorders>
                    <w:tl2br w:val="nil"/>
                    <w:tr2bl w:val="nil"/>
                  </w:tcBorders>
                  <w:vAlign w:val="center"/>
                </w:tcPr>
                <w:p>
                  <w:pPr>
                    <w:spacing w:line="240" w:lineRule="atLeast"/>
                    <w:jc w:val="center"/>
                    <w:rPr>
                      <w:rFonts w:ascii="Times New Roman" w:hAnsi="Times New Roman"/>
                      <w:sz w:val="21"/>
                      <w:szCs w:val="21"/>
                      <w:u w:val="single"/>
                      <w:lang w:eastAsia="zh-CN"/>
                    </w:rPr>
                  </w:pPr>
                  <w:r>
                    <w:rPr>
                      <w:rFonts w:hint="eastAsia" w:ascii="Times New Roman" w:hAnsi="Times New Roman"/>
                      <w:sz w:val="21"/>
                      <w:szCs w:val="21"/>
                      <w:u w:val="single"/>
                      <w:lang w:val="en-US" w:eastAsia="zh-CN"/>
                    </w:rPr>
                    <w:t>1</w:t>
                  </w:r>
                </w:p>
              </w:tc>
              <w:tc>
                <w:tcPr>
                  <w:tcW w:w="882" w:type="pct"/>
                  <w:tcBorders>
                    <w:tl2br w:val="nil"/>
                    <w:tr2bl w:val="nil"/>
                  </w:tcBorders>
                  <w:vAlign w:val="center"/>
                </w:tcPr>
                <w:p>
                  <w:pPr>
                    <w:pStyle w:val="64"/>
                    <w:spacing w:line="240" w:lineRule="atLeast"/>
                    <w:jc w:val="center"/>
                    <w:rPr>
                      <w:rFonts w:hint="default"/>
                      <w:sz w:val="21"/>
                      <w:szCs w:val="21"/>
                      <w:u w:val="single"/>
                      <w:lang w:val="en-US" w:eastAsia="zh-CN"/>
                    </w:rPr>
                  </w:pPr>
                  <w:r>
                    <w:rPr>
                      <w:rFonts w:hint="eastAsia"/>
                      <w:sz w:val="21"/>
                      <w:szCs w:val="21"/>
                      <w:u w:val="single"/>
                      <w:lang w:val="en-US" w:eastAsia="zh-CN"/>
                    </w:rPr>
                    <w:t>0.195</w:t>
                  </w:r>
                </w:p>
              </w:tc>
              <w:tc>
                <w:tcPr>
                  <w:tcW w:w="364" w:type="pct"/>
                  <w:vMerge w:val="continue"/>
                  <w:tcBorders>
                    <w:tl2br w:val="nil"/>
                    <w:tr2bl w:val="nil"/>
                  </w:tcBorders>
                  <w:vAlign w:val="center"/>
                </w:tcPr>
                <w:p>
                  <w:pPr>
                    <w:pStyle w:val="64"/>
                    <w:spacing w:line="240" w:lineRule="atLeast"/>
                    <w:jc w:val="center"/>
                    <w:rPr>
                      <w:rFonts w:hint="eastAsia"/>
                      <w:sz w:val="21"/>
                      <w:szCs w:val="21"/>
                      <w:u w:val="single"/>
                      <w:lang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537" w:type="pct"/>
                  <w:tcBorders>
                    <w:tl2br w:val="nil"/>
                    <w:tr2bl w:val="nil"/>
                  </w:tcBorders>
                  <w:vAlign w:val="center"/>
                </w:tcPr>
                <w:p>
                  <w:pPr>
                    <w:pStyle w:val="64"/>
                    <w:spacing w:line="240" w:lineRule="atLeast"/>
                    <w:jc w:val="center"/>
                    <w:rPr>
                      <w:rFonts w:hint="eastAsia" w:ascii="Times New Roman" w:hAnsi="Times New Roman"/>
                      <w:sz w:val="21"/>
                      <w:szCs w:val="21"/>
                      <w:u w:val="single"/>
                      <w:lang w:val="en-US" w:eastAsia="zh-CN"/>
                    </w:rPr>
                  </w:pPr>
                  <w:r>
                    <w:rPr>
                      <w:rFonts w:hint="eastAsia" w:ascii="Times New Roman" w:hAnsi="Times New Roman"/>
                      <w:sz w:val="21"/>
                      <w:szCs w:val="21"/>
                      <w:u w:val="single"/>
                      <w:lang w:val="en-US" w:eastAsia="zh-CN"/>
                    </w:rPr>
                    <w:t>NO</w:t>
                  </w:r>
                  <w:r>
                    <w:rPr>
                      <w:rFonts w:hint="eastAsia" w:ascii="Times New Roman" w:hAnsi="Times New Roman"/>
                      <w:sz w:val="21"/>
                      <w:szCs w:val="21"/>
                      <w:u w:val="single"/>
                      <w:vertAlign w:val="subscript"/>
                      <w:lang w:val="en-US" w:eastAsia="zh-CN"/>
                    </w:rPr>
                    <w:t>X</w:t>
                  </w:r>
                </w:p>
              </w:tc>
              <w:tc>
                <w:tcPr>
                  <w:tcW w:w="703" w:type="pct"/>
                  <w:vMerge w:val="continue"/>
                  <w:tcBorders>
                    <w:tl2br w:val="nil"/>
                    <w:tr2bl w:val="nil"/>
                  </w:tcBorders>
                  <w:vAlign w:val="center"/>
                </w:tcPr>
                <w:p>
                  <w:pPr>
                    <w:pStyle w:val="64"/>
                    <w:spacing w:line="240" w:lineRule="atLeast"/>
                    <w:jc w:val="center"/>
                    <w:rPr>
                      <w:rFonts w:ascii="Times New Roman" w:hAnsi="Times New Roman"/>
                      <w:sz w:val="21"/>
                      <w:szCs w:val="21"/>
                      <w:u w:val="single"/>
                      <w:lang w:eastAsia="zh-CN"/>
                    </w:rPr>
                  </w:pPr>
                </w:p>
              </w:tc>
              <w:tc>
                <w:tcPr>
                  <w:tcW w:w="752" w:type="pct"/>
                  <w:vMerge w:val="continue"/>
                  <w:tcBorders>
                    <w:tl2br w:val="nil"/>
                    <w:tr2bl w:val="nil"/>
                  </w:tcBorders>
                  <w:vAlign w:val="center"/>
                </w:tcPr>
                <w:p>
                  <w:pPr>
                    <w:pStyle w:val="64"/>
                    <w:spacing w:line="240" w:lineRule="atLeast"/>
                    <w:jc w:val="center"/>
                    <w:rPr>
                      <w:rFonts w:ascii="Times New Roman" w:hAnsi="Times New Roman"/>
                      <w:sz w:val="21"/>
                      <w:szCs w:val="21"/>
                      <w:u w:val="single"/>
                      <w:lang w:eastAsia="zh-CN"/>
                    </w:rPr>
                  </w:pPr>
                </w:p>
              </w:tc>
              <w:tc>
                <w:tcPr>
                  <w:tcW w:w="858" w:type="pct"/>
                  <w:tcBorders>
                    <w:tl2br w:val="nil"/>
                    <w:tr2bl w:val="nil"/>
                  </w:tcBorders>
                  <w:vAlign w:val="center"/>
                </w:tcPr>
                <w:p>
                  <w:pPr>
                    <w:pStyle w:val="64"/>
                    <w:spacing w:line="240" w:lineRule="atLeast"/>
                    <w:jc w:val="center"/>
                    <w:rPr>
                      <w:rFonts w:ascii="Times New Roman" w:hAnsi="Times New Roman"/>
                      <w:sz w:val="21"/>
                      <w:szCs w:val="21"/>
                      <w:u w:val="single"/>
                      <w:lang w:eastAsia="zh-CN"/>
                    </w:rPr>
                  </w:pPr>
                  <w:r>
                    <w:rPr>
                      <w:rFonts w:hint="eastAsia" w:ascii="Times New Roman" w:hAnsi="Times New Roman"/>
                      <w:sz w:val="21"/>
                      <w:szCs w:val="21"/>
                      <w:u w:val="single"/>
                      <w:lang w:eastAsia="zh-CN"/>
                    </w:rPr>
                    <w:t>163.46</w:t>
                  </w:r>
                </w:p>
              </w:tc>
              <w:tc>
                <w:tcPr>
                  <w:tcW w:w="901" w:type="pct"/>
                  <w:tcBorders>
                    <w:tl2br w:val="nil"/>
                    <w:tr2bl w:val="nil"/>
                  </w:tcBorders>
                  <w:vAlign w:val="center"/>
                </w:tcPr>
                <w:p>
                  <w:pPr>
                    <w:spacing w:line="240" w:lineRule="atLeast"/>
                    <w:jc w:val="center"/>
                    <w:rPr>
                      <w:rFonts w:ascii="Times New Roman" w:hAnsi="Times New Roman"/>
                      <w:sz w:val="21"/>
                      <w:szCs w:val="21"/>
                      <w:u w:val="single"/>
                      <w:lang w:eastAsia="zh-CN"/>
                    </w:rPr>
                  </w:pPr>
                  <w:r>
                    <w:rPr>
                      <w:rFonts w:hint="eastAsia" w:ascii="Times New Roman" w:hAnsi="Times New Roman"/>
                      <w:sz w:val="21"/>
                      <w:szCs w:val="21"/>
                      <w:u w:val="single"/>
                      <w:lang w:val="en-US" w:eastAsia="zh-CN"/>
                    </w:rPr>
                    <w:t>1</w:t>
                  </w:r>
                </w:p>
              </w:tc>
              <w:tc>
                <w:tcPr>
                  <w:tcW w:w="882" w:type="pct"/>
                  <w:tcBorders>
                    <w:tl2br w:val="nil"/>
                    <w:tr2bl w:val="nil"/>
                  </w:tcBorders>
                  <w:vAlign w:val="center"/>
                </w:tcPr>
                <w:p>
                  <w:pPr>
                    <w:pStyle w:val="64"/>
                    <w:spacing w:line="240" w:lineRule="atLeast"/>
                    <w:jc w:val="center"/>
                    <w:rPr>
                      <w:rFonts w:hint="default"/>
                      <w:sz w:val="21"/>
                      <w:szCs w:val="21"/>
                      <w:u w:val="single"/>
                      <w:lang w:val="en-US" w:eastAsia="zh-CN"/>
                    </w:rPr>
                  </w:pPr>
                  <w:r>
                    <w:rPr>
                      <w:rFonts w:hint="eastAsia"/>
                      <w:sz w:val="21"/>
                      <w:szCs w:val="21"/>
                      <w:u w:val="single"/>
                      <w:lang w:val="en-US" w:eastAsia="zh-CN"/>
                    </w:rPr>
                    <w:t>0.51</w:t>
                  </w:r>
                </w:p>
              </w:tc>
              <w:tc>
                <w:tcPr>
                  <w:tcW w:w="364" w:type="pct"/>
                  <w:vMerge w:val="continue"/>
                  <w:tcBorders>
                    <w:tl2br w:val="nil"/>
                    <w:tr2bl w:val="nil"/>
                  </w:tcBorders>
                  <w:vAlign w:val="center"/>
                </w:tcPr>
                <w:p>
                  <w:pPr>
                    <w:pStyle w:val="64"/>
                    <w:spacing w:line="240" w:lineRule="atLeast"/>
                    <w:jc w:val="center"/>
                    <w:rPr>
                      <w:rFonts w:hint="eastAsia"/>
                      <w:sz w:val="21"/>
                      <w:szCs w:val="21"/>
                      <w:u w:val="single"/>
                      <w:lang w:eastAsia="zh-CN"/>
                    </w:rPr>
                  </w:pPr>
                </w:p>
              </w:tc>
            </w:tr>
          </w:tbl>
          <w:p>
            <w:pPr>
              <w:pStyle w:val="66"/>
              <w:ind w:firstLine="480"/>
              <w:rPr>
                <w:u w:val="single"/>
              </w:rPr>
            </w:pPr>
            <w:r>
              <w:rPr>
                <w:rFonts w:hint="eastAsia"/>
                <w:u w:val="single"/>
              </w:rPr>
              <w:t>（</w:t>
            </w:r>
            <w:r>
              <w:rPr>
                <w:rFonts w:hint="eastAsia"/>
                <w:u w:val="single"/>
                <w:lang w:val="en-US" w:eastAsia="zh-CN"/>
              </w:rPr>
              <w:t>6</w:t>
            </w:r>
            <w:r>
              <w:rPr>
                <w:rFonts w:hint="eastAsia"/>
                <w:u w:val="single"/>
              </w:rPr>
              <w:t>）大气污染源监测计划</w:t>
            </w:r>
          </w:p>
          <w:p>
            <w:pPr>
              <w:pStyle w:val="66"/>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rPr>
                <w:rFonts w:hint="default"/>
                <w:u w:val="single"/>
                <w:lang w:val="en-US" w:eastAsia="zh-CN"/>
              </w:rPr>
            </w:pPr>
            <w:r>
              <w:rPr>
                <w:rFonts w:hint="eastAsia"/>
                <w:u w:val="single"/>
                <w:lang w:val="en-US" w:eastAsia="zh-CN"/>
              </w:rPr>
              <w:t>根据《排污单位自行监测技术指南-火力发电及锅炉》表一要求，本项目生物质锅炉参照燃气轮机组监测要求</w:t>
            </w:r>
          </w:p>
          <w:p>
            <w:pPr>
              <w:pStyle w:val="66"/>
              <w:ind w:firstLine="0" w:firstLineChars="0"/>
              <w:jc w:val="center"/>
              <w:rPr>
                <w:b/>
                <w:bCs/>
                <w:u w:val="single"/>
              </w:rPr>
            </w:pPr>
            <w:r>
              <w:rPr>
                <w:rFonts w:hint="eastAsia"/>
                <w:b/>
                <w:bCs/>
                <w:u w:val="single"/>
              </w:rPr>
              <w:t>表4-</w:t>
            </w:r>
            <w:r>
              <w:rPr>
                <w:rFonts w:hint="eastAsia"/>
                <w:b/>
                <w:bCs/>
                <w:u w:val="single"/>
                <w:lang w:val="en-US" w:eastAsia="zh-CN"/>
              </w:rPr>
              <w:t>6</w:t>
            </w:r>
            <w:r>
              <w:rPr>
                <w:b/>
                <w:bCs/>
                <w:u w:val="single"/>
              </w:rPr>
              <w:t xml:space="preserve">  </w:t>
            </w:r>
            <w:r>
              <w:rPr>
                <w:rFonts w:hint="eastAsia"/>
                <w:b/>
                <w:bCs/>
                <w:u w:val="single"/>
              </w:rPr>
              <w:t>大气污染物监测计划</w:t>
            </w:r>
          </w:p>
          <w:tbl>
            <w:tblPr>
              <w:tblStyle w:val="22"/>
              <w:tblW w:w="4998"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1092"/>
              <w:gridCol w:w="947"/>
              <w:gridCol w:w="1048"/>
              <w:gridCol w:w="1418"/>
              <w:gridCol w:w="3930"/>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23" w:hRule="atLeast"/>
                <w:jc w:val="center"/>
              </w:trPr>
              <w:tc>
                <w:tcPr>
                  <w:tcW w:w="647" w:type="pct"/>
                  <w:tcBorders>
                    <w:tl2br w:val="nil"/>
                    <w:tr2bl w:val="nil"/>
                  </w:tcBorders>
                  <w:vAlign w:val="center"/>
                </w:tcPr>
                <w:p>
                  <w:pPr>
                    <w:pStyle w:val="64"/>
                    <w:spacing w:line="240" w:lineRule="atLeast"/>
                    <w:jc w:val="center"/>
                    <w:rPr>
                      <w:rFonts w:ascii="Times New Roman" w:hAnsi="Times New Roman"/>
                      <w:sz w:val="21"/>
                      <w:u w:val="single"/>
                      <w:lang w:eastAsia="zh-CN"/>
                    </w:rPr>
                  </w:pPr>
                  <w:r>
                    <w:rPr>
                      <w:rFonts w:ascii="Times New Roman" w:hAnsi="Times New Roman"/>
                      <w:sz w:val="21"/>
                      <w:u w:val="single"/>
                      <w:lang w:eastAsia="zh-CN"/>
                    </w:rPr>
                    <w:t>项目</w:t>
                  </w:r>
                </w:p>
              </w:tc>
              <w:tc>
                <w:tcPr>
                  <w:tcW w:w="561" w:type="pct"/>
                  <w:tcBorders>
                    <w:tl2br w:val="nil"/>
                    <w:tr2bl w:val="nil"/>
                  </w:tcBorders>
                  <w:vAlign w:val="center"/>
                </w:tcPr>
                <w:p>
                  <w:pPr>
                    <w:pStyle w:val="64"/>
                    <w:spacing w:line="240" w:lineRule="atLeast"/>
                    <w:jc w:val="center"/>
                    <w:rPr>
                      <w:rFonts w:ascii="Times New Roman" w:hAnsi="Times New Roman"/>
                      <w:sz w:val="21"/>
                      <w:u w:val="single"/>
                      <w:lang w:eastAsia="zh-CN"/>
                    </w:rPr>
                  </w:pPr>
                  <w:r>
                    <w:rPr>
                      <w:rFonts w:ascii="Times New Roman" w:hAnsi="Times New Roman"/>
                      <w:sz w:val="21"/>
                      <w:u w:val="single"/>
                      <w:lang w:eastAsia="zh-CN"/>
                    </w:rPr>
                    <w:t>监测位置</w:t>
                  </w:r>
                </w:p>
              </w:tc>
              <w:tc>
                <w:tcPr>
                  <w:tcW w:w="621" w:type="pct"/>
                  <w:tcBorders>
                    <w:tl2br w:val="nil"/>
                    <w:tr2bl w:val="nil"/>
                  </w:tcBorders>
                  <w:vAlign w:val="center"/>
                </w:tcPr>
                <w:p>
                  <w:pPr>
                    <w:pStyle w:val="64"/>
                    <w:spacing w:line="240" w:lineRule="atLeast"/>
                    <w:jc w:val="center"/>
                    <w:rPr>
                      <w:rFonts w:ascii="Times New Roman" w:hAnsi="Times New Roman"/>
                      <w:sz w:val="21"/>
                      <w:u w:val="single"/>
                      <w:lang w:eastAsia="zh-CN"/>
                    </w:rPr>
                  </w:pPr>
                  <w:r>
                    <w:rPr>
                      <w:rFonts w:ascii="Times New Roman" w:hAnsi="Times New Roman"/>
                      <w:sz w:val="21"/>
                      <w:u w:val="single"/>
                      <w:lang w:eastAsia="zh-CN"/>
                    </w:rPr>
                    <w:t>监测因子</w:t>
                  </w:r>
                </w:p>
              </w:tc>
              <w:tc>
                <w:tcPr>
                  <w:tcW w:w="840" w:type="pct"/>
                  <w:tcBorders>
                    <w:tl2br w:val="nil"/>
                    <w:tr2bl w:val="nil"/>
                  </w:tcBorders>
                  <w:vAlign w:val="center"/>
                </w:tcPr>
                <w:p>
                  <w:pPr>
                    <w:pStyle w:val="64"/>
                    <w:spacing w:line="240" w:lineRule="atLeast"/>
                    <w:jc w:val="center"/>
                    <w:rPr>
                      <w:rFonts w:ascii="Times New Roman" w:hAnsi="Times New Roman"/>
                      <w:sz w:val="21"/>
                      <w:u w:val="single"/>
                      <w:lang w:eastAsia="zh-CN"/>
                    </w:rPr>
                  </w:pPr>
                  <w:r>
                    <w:rPr>
                      <w:rFonts w:ascii="Times New Roman" w:hAnsi="Times New Roman"/>
                      <w:sz w:val="21"/>
                      <w:u w:val="single"/>
                      <w:lang w:eastAsia="zh-CN"/>
                    </w:rPr>
                    <w:t>监测频次</w:t>
                  </w:r>
                </w:p>
              </w:tc>
              <w:tc>
                <w:tcPr>
                  <w:tcW w:w="2329" w:type="pct"/>
                  <w:tcBorders>
                    <w:tl2br w:val="nil"/>
                    <w:tr2bl w:val="nil"/>
                  </w:tcBorders>
                  <w:vAlign w:val="center"/>
                </w:tcPr>
                <w:p>
                  <w:pPr>
                    <w:pStyle w:val="64"/>
                    <w:spacing w:line="240" w:lineRule="atLeast"/>
                    <w:jc w:val="center"/>
                    <w:rPr>
                      <w:rFonts w:ascii="Times New Roman" w:hAnsi="Times New Roman"/>
                      <w:sz w:val="21"/>
                      <w:u w:val="single"/>
                      <w:lang w:eastAsia="zh-CN"/>
                    </w:rPr>
                  </w:pPr>
                  <w:r>
                    <w:rPr>
                      <w:rFonts w:ascii="Times New Roman" w:hAnsi="Times New Roman"/>
                      <w:sz w:val="21"/>
                      <w:u w:val="single"/>
                      <w:lang w:eastAsia="zh-CN"/>
                    </w:rPr>
                    <w:t>执行标准</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647" w:type="pct"/>
                  <w:vMerge w:val="restart"/>
                  <w:tcBorders>
                    <w:tl2br w:val="nil"/>
                    <w:tr2bl w:val="nil"/>
                  </w:tcBorders>
                  <w:vAlign w:val="center"/>
                </w:tcPr>
                <w:p>
                  <w:pPr>
                    <w:pStyle w:val="64"/>
                    <w:spacing w:line="240" w:lineRule="atLeast"/>
                    <w:jc w:val="center"/>
                    <w:rPr>
                      <w:rFonts w:ascii="Times New Roman" w:hAnsi="Times New Roman"/>
                      <w:sz w:val="21"/>
                      <w:u w:val="single"/>
                      <w:lang w:eastAsia="zh-CN"/>
                    </w:rPr>
                  </w:pPr>
                  <w:r>
                    <w:rPr>
                      <w:rFonts w:hint="eastAsia" w:ascii="Times New Roman" w:hAnsi="Times New Roman"/>
                      <w:sz w:val="21"/>
                      <w:u w:val="single"/>
                      <w:lang w:eastAsia="zh-CN"/>
                    </w:rPr>
                    <w:t>有组织废气</w:t>
                  </w:r>
                </w:p>
              </w:tc>
              <w:tc>
                <w:tcPr>
                  <w:tcW w:w="561" w:type="pct"/>
                  <w:vMerge w:val="restart"/>
                  <w:tcBorders>
                    <w:tl2br w:val="nil"/>
                    <w:tr2bl w:val="nil"/>
                  </w:tcBorders>
                  <w:vAlign w:val="center"/>
                </w:tcPr>
                <w:p>
                  <w:pPr>
                    <w:pStyle w:val="64"/>
                    <w:spacing w:line="240" w:lineRule="atLeast"/>
                    <w:jc w:val="center"/>
                    <w:rPr>
                      <w:rFonts w:ascii="Times New Roman" w:hAnsi="Times New Roman"/>
                      <w:sz w:val="21"/>
                      <w:u w:val="single"/>
                      <w:lang w:eastAsia="zh-CN"/>
                    </w:rPr>
                  </w:pPr>
                  <w:r>
                    <w:rPr>
                      <w:rFonts w:hint="eastAsia" w:ascii="Times New Roman" w:hAnsi="Times New Roman"/>
                      <w:sz w:val="21"/>
                      <w:u w:val="single"/>
                      <w:lang w:eastAsia="zh-CN"/>
                    </w:rPr>
                    <w:t>DA001</w:t>
                  </w:r>
                </w:p>
              </w:tc>
              <w:tc>
                <w:tcPr>
                  <w:tcW w:w="621" w:type="pct"/>
                  <w:tcBorders>
                    <w:tl2br w:val="nil"/>
                    <w:tr2bl w:val="nil"/>
                  </w:tcBorders>
                  <w:vAlign w:val="center"/>
                </w:tcPr>
                <w:p>
                  <w:pPr>
                    <w:pStyle w:val="64"/>
                    <w:spacing w:line="240" w:lineRule="atLeast"/>
                    <w:jc w:val="center"/>
                    <w:rPr>
                      <w:rFonts w:hint="default" w:ascii="Times New Roman" w:hAnsi="Times New Roman"/>
                      <w:sz w:val="21"/>
                      <w:u w:val="single"/>
                      <w:lang w:val="en-US" w:eastAsia="zh-CN"/>
                    </w:rPr>
                  </w:pPr>
                  <w:r>
                    <w:rPr>
                      <w:rFonts w:hint="eastAsia" w:ascii="Times New Roman" w:hAnsi="Times New Roman"/>
                      <w:sz w:val="21"/>
                      <w:u w:val="single"/>
                      <w:lang w:eastAsia="zh-CN"/>
                    </w:rPr>
                    <w:t>颗粒物、</w:t>
                  </w:r>
                  <w:r>
                    <w:rPr>
                      <w:rFonts w:hint="eastAsia" w:ascii="Times New Roman" w:hAnsi="Times New Roman"/>
                      <w:sz w:val="21"/>
                      <w:u w:val="single"/>
                      <w:lang w:val="en-US" w:eastAsia="zh-CN"/>
                    </w:rPr>
                    <w:t>二氧化硫、林格曼黑度</w:t>
                  </w:r>
                </w:p>
              </w:tc>
              <w:tc>
                <w:tcPr>
                  <w:tcW w:w="840" w:type="pct"/>
                  <w:tcBorders>
                    <w:tl2br w:val="nil"/>
                    <w:tr2bl w:val="nil"/>
                  </w:tcBorders>
                  <w:vAlign w:val="center"/>
                </w:tcPr>
                <w:p>
                  <w:pPr>
                    <w:pStyle w:val="64"/>
                    <w:spacing w:line="240" w:lineRule="atLeast"/>
                    <w:jc w:val="center"/>
                    <w:rPr>
                      <w:rFonts w:hint="eastAsia" w:ascii="Times New Roman" w:hAnsi="Times New Roman"/>
                      <w:sz w:val="21"/>
                      <w:u w:val="single"/>
                      <w:lang w:eastAsia="zh-CN"/>
                    </w:rPr>
                  </w:pPr>
                  <w:r>
                    <w:rPr>
                      <w:rFonts w:hint="eastAsia" w:ascii="Times New Roman" w:hAnsi="Times New Roman"/>
                      <w:sz w:val="21"/>
                      <w:u w:val="single"/>
                      <w:lang w:eastAsia="zh-CN"/>
                    </w:rPr>
                    <w:t>1次/</w:t>
                  </w:r>
                  <w:r>
                    <w:rPr>
                      <w:rFonts w:hint="eastAsia" w:ascii="Times New Roman" w:hAnsi="Times New Roman"/>
                      <w:sz w:val="21"/>
                      <w:u w:val="single"/>
                      <w:lang w:val="en-US" w:eastAsia="zh-CN"/>
                    </w:rPr>
                    <w:t>年</w:t>
                  </w:r>
                </w:p>
              </w:tc>
              <w:tc>
                <w:tcPr>
                  <w:tcW w:w="2329" w:type="pct"/>
                  <w:vMerge w:val="restart"/>
                  <w:tcBorders>
                    <w:tl2br w:val="nil"/>
                    <w:tr2bl w:val="nil"/>
                  </w:tcBorders>
                  <w:vAlign w:val="center"/>
                </w:tcPr>
                <w:p>
                  <w:pPr>
                    <w:pStyle w:val="64"/>
                    <w:spacing w:line="240" w:lineRule="atLeast"/>
                    <w:jc w:val="center"/>
                    <w:rPr>
                      <w:rFonts w:hint="eastAsia" w:ascii="Times New Roman" w:hAnsi="Times New Roman"/>
                      <w:sz w:val="21"/>
                      <w:u w:val="single"/>
                      <w:lang w:val="en-US" w:eastAsia="zh-CN"/>
                    </w:rPr>
                  </w:pPr>
                  <w:r>
                    <w:rPr>
                      <w:rFonts w:hint="eastAsia" w:ascii="Times New Roman" w:hAnsi="Times New Roman"/>
                      <w:sz w:val="21"/>
                      <w:u w:val="single"/>
                      <w:lang w:val="en-US" w:eastAsia="zh-CN"/>
                    </w:rPr>
                    <w:t xml:space="preserve">《锅炉大气污染物 </w:t>
                  </w:r>
                </w:p>
                <w:p>
                  <w:pPr>
                    <w:pStyle w:val="64"/>
                    <w:spacing w:line="240" w:lineRule="atLeast"/>
                    <w:jc w:val="center"/>
                    <w:rPr>
                      <w:rFonts w:hint="eastAsia" w:ascii="Times New Roman" w:hAnsi="Times New Roman"/>
                      <w:sz w:val="21"/>
                      <w:u w:val="single"/>
                      <w:lang w:val="en-US" w:eastAsia="zh-CN"/>
                    </w:rPr>
                  </w:pPr>
                  <w:r>
                    <w:rPr>
                      <w:rFonts w:hint="eastAsia" w:ascii="Times New Roman" w:hAnsi="Times New Roman"/>
                      <w:sz w:val="21"/>
                      <w:u w:val="single"/>
                      <w:lang w:val="en-US" w:eastAsia="zh-CN"/>
                    </w:rPr>
                    <w:t>排放标准》（</w:t>
                  </w:r>
                  <w:r>
                    <w:rPr>
                      <w:rFonts w:hint="default" w:ascii="Times New Roman" w:hAnsi="Times New Roman"/>
                      <w:sz w:val="21"/>
                      <w:u w:val="single"/>
                      <w:lang w:val="en-US" w:eastAsia="zh-CN"/>
                    </w:rPr>
                    <w:t>GB13271-2014</w:t>
                  </w:r>
                  <w:r>
                    <w:rPr>
                      <w:rFonts w:hint="eastAsia" w:ascii="Times New Roman" w:hAnsi="Times New Roman"/>
                      <w:sz w:val="21"/>
                      <w:u w:val="single"/>
                      <w:lang w:val="en-US" w:eastAsia="zh-CN"/>
                    </w:rPr>
                    <w:t>）</w:t>
                  </w:r>
                </w:p>
                <w:p>
                  <w:pPr>
                    <w:pStyle w:val="64"/>
                    <w:spacing w:line="240" w:lineRule="atLeast"/>
                    <w:jc w:val="center"/>
                    <w:rPr>
                      <w:rFonts w:hint="eastAsia" w:ascii="Times New Roman" w:hAnsi="Times New Roman"/>
                      <w:sz w:val="21"/>
                      <w:u w:val="single"/>
                      <w:lang w:eastAsia="zh-CN"/>
                    </w:rPr>
                  </w:pPr>
                  <w:r>
                    <w:rPr>
                      <w:rFonts w:hint="eastAsia" w:ascii="Times New Roman" w:hAnsi="Times New Roman"/>
                      <w:sz w:val="21"/>
                      <w:u w:val="single"/>
                      <w:lang w:val="en-US" w:eastAsia="zh-CN"/>
                    </w:rPr>
                    <w:t>表</w:t>
                  </w:r>
                  <w:r>
                    <w:rPr>
                      <w:rFonts w:hint="default" w:ascii="Times New Roman" w:hAnsi="Times New Roman"/>
                      <w:sz w:val="21"/>
                      <w:u w:val="single"/>
                      <w:lang w:val="en-US" w:eastAsia="zh-CN"/>
                    </w:rPr>
                    <w:t>2</w:t>
                  </w:r>
                  <w:r>
                    <w:rPr>
                      <w:rFonts w:hint="eastAsia" w:ascii="Times New Roman" w:hAnsi="Times New Roman"/>
                      <w:sz w:val="21"/>
                      <w:u w:val="single"/>
                      <w:lang w:val="en-US" w:eastAsia="zh-CN"/>
                    </w:rPr>
                    <w:t>中的排放限值</w:t>
                  </w:r>
                </w:p>
                <w:p>
                  <w:pPr>
                    <w:pStyle w:val="64"/>
                    <w:spacing w:line="240" w:lineRule="atLeast"/>
                    <w:jc w:val="center"/>
                    <w:rPr>
                      <w:rFonts w:hint="eastAsia" w:ascii="Times New Roman" w:hAnsi="Times New Roman"/>
                      <w:sz w:val="21"/>
                      <w:u w:val="single"/>
                      <w:lang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647" w:type="pct"/>
                  <w:vMerge w:val="continue"/>
                  <w:tcBorders>
                    <w:tl2br w:val="nil"/>
                    <w:tr2bl w:val="nil"/>
                  </w:tcBorders>
                  <w:vAlign w:val="center"/>
                </w:tcPr>
                <w:p>
                  <w:pPr>
                    <w:pStyle w:val="64"/>
                    <w:spacing w:line="240" w:lineRule="atLeast"/>
                    <w:jc w:val="center"/>
                    <w:rPr>
                      <w:rFonts w:hint="eastAsia" w:ascii="Times New Roman" w:hAnsi="Times New Roman"/>
                      <w:sz w:val="21"/>
                      <w:lang w:eastAsia="zh-CN"/>
                    </w:rPr>
                  </w:pPr>
                </w:p>
              </w:tc>
              <w:tc>
                <w:tcPr>
                  <w:tcW w:w="561" w:type="pct"/>
                  <w:vMerge w:val="continue"/>
                  <w:tcBorders>
                    <w:tl2br w:val="nil"/>
                    <w:tr2bl w:val="nil"/>
                  </w:tcBorders>
                  <w:vAlign w:val="center"/>
                </w:tcPr>
                <w:p>
                  <w:pPr>
                    <w:pStyle w:val="64"/>
                    <w:spacing w:line="240" w:lineRule="atLeast"/>
                    <w:jc w:val="center"/>
                    <w:rPr>
                      <w:rFonts w:hint="eastAsia" w:ascii="Times New Roman" w:hAnsi="Times New Roman"/>
                      <w:sz w:val="21"/>
                      <w:lang w:eastAsia="zh-CN"/>
                    </w:rPr>
                  </w:pPr>
                </w:p>
              </w:tc>
              <w:tc>
                <w:tcPr>
                  <w:tcW w:w="621" w:type="pct"/>
                  <w:tcBorders>
                    <w:tl2br w:val="nil"/>
                    <w:tr2bl w:val="nil"/>
                  </w:tcBorders>
                  <w:vAlign w:val="center"/>
                </w:tcPr>
                <w:p>
                  <w:pPr>
                    <w:pStyle w:val="64"/>
                    <w:spacing w:line="240" w:lineRule="atLeast"/>
                    <w:jc w:val="center"/>
                    <w:rPr>
                      <w:rFonts w:hint="default" w:ascii="Times New Roman" w:hAnsi="Times New Roman"/>
                      <w:sz w:val="21"/>
                      <w:lang w:val="en-US" w:eastAsia="zh-CN"/>
                    </w:rPr>
                  </w:pPr>
                  <w:r>
                    <w:rPr>
                      <w:rFonts w:hint="eastAsia" w:ascii="Times New Roman" w:hAnsi="Times New Roman"/>
                      <w:sz w:val="21"/>
                      <w:lang w:val="en-US" w:eastAsia="zh-CN"/>
                    </w:rPr>
                    <w:t>氮氧化物</w:t>
                  </w:r>
                </w:p>
              </w:tc>
              <w:tc>
                <w:tcPr>
                  <w:tcW w:w="840" w:type="pct"/>
                  <w:tcBorders>
                    <w:tl2br w:val="nil"/>
                    <w:tr2bl w:val="nil"/>
                  </w:tcBorders>
                  <w:vAlign w:val="center"/>
                </w:tcPr>
                <w:p>
                  <w:pPr>
                    <w:pStyle w:val="64"/>
                    <w:spacing w:line="240" w:lineRule="atLeast"/>
                    <w:jc w:val="center"/>
                    <w:rPr>
                      <w:rFonts w:hint="eastAsia" w:ascii="Times New Roman" w:hAnsi="Times New Roman"/>
                      <w:sz w:val="21"/>
                      <w:lang w:eastAsia="zh-CN"/>
                    </w:rPr>
                  </w:pPr>
                  <w:r>
                    <w:rPr>
                      <w:rFonts w:hint="eastAsia" w:ascii="Times New Roman" w:hAnsi="Times New Roman"/>
                      <w:sz w:val="21"/>
                      <w:lang w:eastAsia="zh-CN"/>
                    </w:rPr>
                    <w:t>1次/</w:t>
                  </w:r>
                  <w:r>
                    <w:rPr>
                      <w:rFonts w:hint="eastAsia" w:ascii="Times New Roman" w:hAnsi="Times New Roman"/>
                      <w:sz w:val="21"/>
                      <w:lang w:val="en-US" w:eastAsia="zh-CN"/>
                    </w:rPr>
                    <w:t>月</w:t>
                  </w:r>
                </w:p>
              </w:tc>
              <w:tc>
                <w:tcPr>
                  <w:tcW w:w="2329" w:type="pct"/>
                  <w:vMerge w:val="continue"/>
                  <w:tcBorders>
                    <w:tl2br w:val="nil"/>
                    <w:tr2bl w:val="nil"/>
                  </w:tcBorders>
                  <w:vAlign w:val="center"/>
                </w:tcPr>
                <w:p>
                  <w:pPr>
                    <w:pStyle w:val="64"/>
                    <w:spacing w:line="240" w:lineRule="atLeast"/>
                    <w:jc w:val="center"/>
                    <w:rPr>
                      <w:rFonts w:hint="eastAsia"/>
                      <w:lang w:eastAsia="zh-CN"/>
                    </w:rPr>
                  </w:pPr>
                </w:p>
              </w:tc>
            </w:tr>
          </w:tbl>
          <w:p>
            <w:pPr>
              <w:spacing w:line="360" w:lineRule="auto"/>
              <w:ind w:firstLine="482" w:firstLineChars="200"/>
              <w:rPr>
                <w:rFonts w:ascii="Times New Roman" w:hAnsi="Times New Roman"/>
                <w:b/>
                <w:bCs/>
                <w:kern w:val="44"/>
                <w:sz w:val="24"/>
              </w:rPr>
            </w:pPr>
            <w:r>
              <w:rPr>
                <w:rFonts w:hint="eastAsia" w:ascii="Times New Roman" w:hAnsi="Times New Roman"/>
                <w:b/>
                <w:bCs/>
                <w:kern w:val="44"/>
                <w:sz w:val="24"/>
              </w:rPr>
              <w:t>2、</w:t>
            </w:r>
            <w:r>
              <w:rPr>
                <w:rFonts w:ascii="Times New Roman" w:hAnsi="Times New Roman"/>
                <w:b/>
                <w:bCs/>
                <w:kern w:val="44"/>
                <w:sz w:val="24"/>
              </w:rPr>
              <w:t>废水污染源分析</w:t>
            </w:r>
          </w:p>
          <w:p>
            <w:pPr>
              <w:pStyle w:val="66"/>
              <w:ind w:firstLine="480"/>
              <w:rPr>
                <w:rFonts w:hint="eastAsia"/>
              </w:rPr>
            </w:pPr>
            <w:r>
              <w:rPr>
                <w:rFonts w:hint="eastAsia"/>
              </w:rPr>
              <w:t>（1）锅炉蒸汽水</w:t>
            </w:r>
          </w:p>
          <w:p>
            <w:pPr>
              <w:pStyle w:val="66"/>
              <w:ind w:firstLine="480"/>
              <w:rPr>
                <w:rFonts w:hint="eastAsia"/>
              </w:rPr>
            </w:pPr>
            <w:r>
              <w:rPr>
                <w:rFonts w:hint="eastAsia"/>
              </w:rPr>
              <w:t>本项目新增锅炉产生的蒸汽水经冷却后循环使用，</w:t>
            </w:r>
            <w:r>
              <w:rPr>
                <w:rFonts w:hint="eastAsia"/>
                <w:bCs/>
                <w:lang w:val="en-US" w:eastAsia="zh-CN"/>
              </w:rPr>
              <w:t>单台锅炉循环水量为2t/h，额顶蒸发量为0.1%，年蒸发量2.89t</w:t>
            </w:r>
            <w:r>
              <w:rPr>
                <w:rFonts w:hint="eastAsia"/>
              </w:rPr>
              <w:t>，</w:t>
            </w:r>
            <w:r>
              <w:rPr>
                <w:rFonts w:hint="eastAsia"/>
                <w:lang w:val="en-US" w:eastAsia="zh-CN"/>
              </w:rPr>
              <w:t>锅炉热水</w:t>
            </w:r>
            <w:r>
              <w:rPr>
                <w:rFonts w:hint="eastAsia"/>
              </w:rPr>
              <w:t>经冷却后循环使用，不外排，</w:t>
            </w:r>
            <w:r>
              <w:rPr>
                <w:rFonts w:hint="eastAsia"/>
                <w:lang w:val="en-US" w:eastAsia="zh-CN"/>
              </w:rPr>
              <w:t>年</w:t>
            </w:r>
            <w:r>
              <w:rPr>
                <w:rFonts w:hint="eastAsia"/>
              </w:rPr>
              <w:t>补充损耗量为</w:t>
            </w:r>
            <w:r>
              <w:rPr>
                <w:rFonts w:hint="eastAsia"/>
                <w:lang w:val="en-US" w:eastAsia="zh-CN"/>
              </w:rPr>
              <w:t>2.89</w:t>
            </w:r>
            <w:r>
              <w:rPr>
                <w:rFonts w:hint="eastAsia"/>
              </w:rPr>
              <w:t>t。</w:t>
            </w:r>
          </w:p>
          <w:p>
            <w:pPr>
              <w:pStyle w:val="66"/>
              <w:ind w:firstLine="482"/>
              <w:rPr>
                <w:kern w:val="44"/>
                <w:szCs w:val="24"/>
              </w:rPr>
            </w:pPr>
            <w:r>
              <w:rPr>
                <w:rFonts w:hint="eastAsia"/>
                <w:b/>
                <w:bCs/>
                <w:kern w:val="44"/>
                <w:szCs w:val="24"/>
              </w:rPr>
              <w:t>3、</w:t>
            </w:r>
            <w:r>
              <w:rPr>
                <w:b/>
                <w:bCs/>
                <w:kern w:val="44"/>
                <w:szCs w:val="24"/>
              </w:rPr>
              <w:t>噪声污染源分析</w:t>
            </w:r>
          </w:p>
          <w:p>
            <w:pPr>
              <w:pStyle w:val="66"/>
              <w:ind w:firstLine="480"/>
            </w:pPr>
            <w:r>
              <w:rPr>
                <w:rFonts w:hint="eastAsia"/>
              </w:rPr>
              <w:t>（1）噪声源强</w:t>
            </w:r>
          </w:p>
          <w:p>
            <w:pPr>
              <w:pStyle w:val="66"/>
              <w:ind w:firstLine="480"/>
              <w:rPr>
                <w:rFonts w:hint="eastAsia" w:eastAsia="宋体"/>
                <w:lang w:val="en-US" w:eastAsia="zh-CN"/>
              </w:rPr>
            </w:pPr>
            <w:r>
              <w:t>本项目设备噪声主要为</w:t>
            </w:r>
            <w:r>
              <w:rPr>
                <w:rFonts w:hint="eastAsia"/>
                <w:lang w:val="en-US" w:eastAsia="zh-CN"/>
              </w:rPr>
              <w:t>袋式除尘器</w:t>
            </w:r>
            <w:r>
              <w:rPr>
                <w:rFonts w:hint="eastAsia"/>
              </w:rPr>
              <w:t>风机</w:t>
            </w:r>
            <w:r>
              <w:t>设备运行产生的噪声，噪声</w:t>
            </w:r>
            <w:r>
              <w:rPr>
                <w:rFonts w:hint="eastAsia"/>
                <w:lang w:val="en-US" w:eastAsia="zh-CN"/>
              </w:rPr>
              <w:t>源强</w:t>
            </w:r>
            <w:r>
              <w:t>可达7</w:t>
            </w:r>
            <w:r>
              <w:rPr>
                <w:rFonts w:hint="eastAsia"/>
                <w:lang w:val="en-US" w:eastAsia="zh-CN"/>
              </w:rPr>
              <w:t>5</w:t>
            </w:r>
            <w:r>
              <w:t>~</w:t>
            </w:r>
            <w:r>
              <w:rPr>
                <w:rFonts w:hint="eastAsia"/>
              </w:rPr>
              <w:t>8</w:t>
            </w:r>
            <w:r>
              <w:rPr>
                <w:rFonts w:hint="eastAsia"/>
                <w:lang w:val="en-US" w:eastAsia="zh-CN"/>
              </w:rPr>
              <w:t>5</w:t>
            </w:r>
            <w:r>
              <w:t>dB（A）</w:t>
            </w:r>
            <w:r>
              <w:rPr>
                <w:rFonts w:hint="eastAsia"/>
                <w:lang w:eastAsia="zh-CN"/>
              </w:rPr>
              <w:t>。</w:t>
            </w:r>
          </w:p>
          <w:p>
            <w:pPr>
              <w:pStyle w:val="66"/>
              <w:ind w:firstLine="480"/>
              <w:rPr>
                <w:szCs w:val="24"/>
              </w:rPr>
            </w:pPr>
            <w:r>
              <w:rPr>
                <w:rFonts w:hint="eastAsia"/>
                <w:szCs w:val="24"/>
              </w:rPr>
              <w:t>（2）噪声影响分析</w:t>
            </w:r>
          </w:p>
          <w:p>
            <w:pPr>
              <w:pStyle w:val="66"/>
              <w:ind w:firstLine="480"/>
              <w:rPr>
                <w:u w:val="none"/>
              </w:rPr>
            </w:pPr>
            <w:r>
              <w:rPr>
                <w:u w:val="none"/>
              </w:rPr>
              <w:t>本次评价以四周厂界外1m进行厂界达标论证。</w:t>
            </w:r>
          </w:p>
          <w:p>
            <w:pPr>
              <w:pStyle w:val="66"/>
              <w:ind w:firstLine="480"/>
              <w:rPr>
                <w:u w:val="none"/>
              </w:rPr>
            </w:pPr>
            <w:r>
              <w:rPr>
                <w:u w:val="none"/>
              </w:rPr>
              <w:t>本项目主要噪声源分布在室内，项目拟通过建筑隔声、在设备安装基础减振、消声等措施降低噪声，同时加强设备的保养和维修，避免因不正常运行所导致的噪声增大等措施控制项目运营噪声。</w:t>
            </w:r>
          </w:p>
          <w:p>
            <w:pPr>
              <w:pStyle w:val="66"/>
              <w:ind w:firstLine="480"/>
              <w:rPr>
                <w:u w:val="none"/>
              </w:rPr>
            </w:pPr>
            <w:r>
              <w:rPr>
                <w:u w:val="none"/>
              </w:rPr>
              <w:t>根据《环境影响评价技术导则声环境》(HJ2.4-20</w:t>
            </w:r>
            <w:r>
              <w:rPr>
                <w:rFonts w:hint="eastAsia"/>
                <w:u w:val="none"/>
                <w:lang w:val="en-US" w:eastAsia="zh-CN"/>
              </w:rPr>
              <w:t>21</w:t>
            </w:r>
            <w:r>
              <w:rPr>
                <w:u w:val="none"/>
              </w:rPr>
              <w:t>)，结合本项目声源的噪声排放特点，结合选择点声源预测模式，来模拟预测本建设项目主要声源排放噪声随距离的衰减变化规律。</w:t>
            </w:r>
          </w:p>
          <w:p>
            <w:pPr>
              <w:pStyle w:val="66"/>
              <w:ind w:firstLine="480"/>
              <w:rPr>
                <w:u w:val="none"/>
              </w:rPr>
            </w:pPr>
            <w:r>
              <w:rPr>
                <w:u w:val="none"/>
              </w:rPr>
              <w:t>对室外噪声源主要考虑噪声的几何发散衰减及环境因素衰减：</w:t>
            </w:r>
          </w:p>
          <w:p>
            <w:pPr>
              <w:pStyle w:val="66"/>
              <w:ind w:firstLine="480"/>
              <w:jc w:val="center"/>
              <w:rPr>
                <w:i/>
                <w:iCs/>
                <w:u w:val="none"/>
              </w:rPr>
            </w:pPr>
            <w:r>
              <w:rPr>
                <w:i/>
                <w:iCs/>
                <w:u w:val="none"/>
              </w:rPr>
              <w:t>L</w:t>
            </w:r>
            <w:r>
              <w:rPr>
                <w:i/>
                <w:iCs/>
                <w:u w:val="none"/>
                <w:vertAlign w:val="subscript"/>
              </w:rPr>
              <w:t>2</w:t>
            </w:r>
            <w:r>
              <w:rPr>
                <w:i/>
                <w:iCs/>
                <w:u w:val="none"/>
              </w:rPr>
              <w:t>=L</w:t>
            </w:r>
            <w:r>
              <w:rPr>
                <w:i/>
                <w:iCs/>
                <w:u w:val="none"/>
                <w:vertAlign w:val="subscript"/>
              </w:rPr>
              <w:t>1</w:t>
            </w:r>
            <w:r>
              <w:rPr>
                <w:i/>
                <w:iCs/>
                <w:u w:val="none"/>
              </w:rPr>
              <w:t>-20lg(r</w:t>
            </w:r>
            <w:r>
              <w:rPr>
                <w:i/>
                <w:iCs/>
                <w:u w:val="none"/>
                <w:vertAlign w:val="subscript"/>
              </w:rPr>
              <w:t>2</w:t>
            </w:r>
            <w:r>
              <w:rPr>
                <w:i/>
                <w:iCs/>
                <w:u w:val="none"/>
              </w:rPr>
              <w:t>/r</w:t>
            </w:r>
            <w:r>
              <w:rPr>
                <w:i/>
                <w:iCs/>
                <w:u w:val="none"/>
                <w:vertAlign w:val="subscript"/>
              </w:rPr>
              <w:t>1</w:t>
            </w:r>
            <w:r>
              <w:rPr>
                <w:i/>
                <w:iCs/>
                <w:u w:val="none"/>
              </w:rPr>
              <w:t>)-ΔL</w:t>
            </w:r>
          </w:p>
          <w:p>
            <w:pPr>
              <w:pStyle w:val="66"/>
              <w:ind w:firstLine="480"/>
              <w:rPr>
                <w:u w:val="none"/>
              </w:rPr>
            </w:pPr>
            <w:r>
              <w:rPr>
                <w:u w:val="none"/>
              </w:rPr>
              <w:t>式中：</w:t>
            </w:r>
          </w:p>
          <w:p>
            <w:pPr>
              <w:pStyle w:val="66"/>
              <w:ind w:firstLine="480"/>
              <w:rPr>
                <w:u w:val="none"/>
              </w:rPr>
            </w:pPr>
            <w:r>
              <w:rPr>
                <w:u w:val="none"/>
              </w:rPr>
              <w:t>L</w:t>
            </w:r>
            <w:r>
              <w:rPr>
                <w:u w:val="none"/>
                <w:vertAlign w:val="subscript"/>
              </w:rPr>
              <w:t>2</w:t>
            </w:r>
            <w:r>
              <w:rPr>
                <w:u w:val="none"/>
              </w:rPr>
              <w:t>——点声源在预测点产生的声压级，dB(A)；</w:t>
            </w:r>
          </w:p>
          <w:p>
            <w:pPr>
              <w:pStyle w:val="66"/>
              <w:ind w:firstLine="480"/>
              <w:rPr>
                <w:u w:val="none"/>
              </w:rPr>
            </w:pPr>
            <w:r>
              <w:rPr>
                <w:u w:val="none"/>
              </w:rPr>
              <w:t>L</w:t>
            </w:r>
            <w:r>
              <w:rPr>
                <w:u w:val="none"/>
                <w:vertAlign w:val="subscript"/>
              </w:rPr>
              <w:t>1</w:t>
            </w:r>
            <w:r>
              <w:rPr>
                <w:u w:val="none"/>
              </w:rPr>
              <w:t>——点声源在参考点产生的声压级，dB(A)；</w:t>
            </w:r>
          </w:p>
          <w:p>
            <w:pPr>
              <w:pStyle w:val="66"/>
              <w:ind w:firstLine="480"/>
              <w:rPr>
                <w:u w:val="none"/>
              </w:rPr>
            </w:pPr>
            <w:r>
              <w:rPr>
                <w:u w:val="none"/>
              </w:rPr>
              <w:t>r</w:t>
            </w:r>
            <w:r>
              <w:rPr>
                <w:u w:val="none"/>
                <w:vertAlign w:val="subscript"/>
              </w:rPr>
              <w:t>2</w:t>
            </w:r>
            <w:r>
              <w:rPr>
                <w:u w:val="none"/>
              </w:rPr>
              <w:t>——预测点距声源的距离，m；</w:t>
            </w:r>
          </w:p>
          <w:p>
            <w:pPr>
              <w:pStyle w:val="66"/>
              <w:ind w:firstLine="480"/>
              <w:rPr>
                <w:u w:val="none"/>
              </w:rPr>
            </w:pPr>
            <w:r>
              <w:rPr>
                <w:u w:val="none"/>
              </w:rPr>
              <w:t>r</w:t>
            </w:r>
            <w:r>
              <w:rPr>
                <w:u w:val="none"/>
                <w:vertAlign w:val="subscript"/>
              </w:rPr>
              <w:t>1</w:t>
            </w:r>
            <w:r>
              <w:rPr>
                <w:u w:val="none"/>
              </w:rPr>
              <w:t>——参考点距声源的距离，m；</w:t>
            </w:r>
          </w:p>
          <w:p>
            <w:pPr>
              <w:pStyle w:val="66"/>
              <w:ind w:firstLine="480"/>
              <w:rPr>
                <w:u w:val="none"/>
              </w:rPr>
            </w:pPr>
            <w:r>
              <w:rPr>
                <w:u w:val="none"/>
              </w:rPr>
              <w:t>ΔL——各种因素引起的衰减量(包括声屏障、空气吸收等引起的衰减量)，dB(A)。</w:t>
            </w:r>
          </w:p>
          <w:p>
            <w:pPr>
              <w:pStyle w:val="66"/>
              <w:ind w:firstLine="480"/>
              <w:rPr>
                <w:u w:val="none"/>
              </w:rPr>
            </w:pPr>
            <w:r>
              <w:rPr>
                <w:u w:val="none"/>
              </w:rPr>
              <w:t>对室内噪声源采用室内声源噪声模式并换算成等效的室外声源：</w:t>
            </w:r>
          </w:p>
          <w:p>
            <w:pPr>
              <w:pStyle w:val="66"/>
              <w:ind w:firstLine="480"/>
              <w:jc w:val="center"/>
              <w:rPr>
                <w:u w:val="none"/>
              </w:rPr>
            </w:pPr>
            <w:r>
              <w:rPr>
                <w:u w:val="none"/>
              </w:rPr>
              <w:drawing>
                <wp:inline distT="0" distB="0" distL="0" distR="0">
                  <wp:extent cx="1230630" cy="302260"/>
                  <wp:effectExtent l="0" t="0" r="7620" b="254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230630" cy="302260"/>
                          </a:xfrm>
                          <a:prstGeom prst="rect">
                            <a:avLst/>
                          </a:prstGeom>
                          <a:noFill/>
                          <a:ln>
                            <a:noFill/>
                          </a:ln>
                        </pic:spPr>
                      </pic:pic>
                    </a:graphicData>
                  </a:graphic>
                </wp:inline>
              </w:drawing>
            </w:r>
          </w:p>
          <w:p>
            <w:pPr>
              <w:pStyle w:val="66"/>
              <w:ind w:firstLine="480"/>
              <w:rPr>
                <w:u w:val="none"/>
              </w:rPr>
            </w:pPr>
            <w:r>
              <w:rPr>
                <w:u w:val="none"/>
              </w:rPr>
              <w:drawing>
                <wp:inline distT="0" distB="0" distL="0" distR="0">
                  <wp:extent cx="1350645" cy="189865"/>
                  <wp:effectExtent l="0" t="0" r="1905" b="635"/>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350645" cy="189865"/>
                          </a:xfrm>
                          <a:prstGeom prst="rect">
                            <a:avLst/>
                          </a:prstGeom>
                          <a:noFill/>
                          <a:ln>
                            <a:noFill/>
                          </a:ln>
                        </pic:spPr>
                      </pic:pic>
                    </a:graphicData>
                  </a:graphic>
                </wp:inline>
              </w:drawing>
            </w:r>
          </w:p>
          <w:p>
            <w:pPr>
              <w:pStyle w:val="66"/>
              <w:ind w:firstLine="480"/>
              <w:rPr>
                <w:u w:val="none"/>
              </w:rPr>
            </w:pPr>
            <w:r>
              <w:rPr>
                <w:u w:val="none"/>
              </w:rPr>
              <w:t>式中：</w:t>
            </w:r>
          </w:p>
          <w:p>
            <w:pPr>
              <w:pStyle w:val="66"/>
              <w:ind w:firstLine="480"/>
              <w:rPr>
                <w:u w:val="none"/>
              </w:rPr>
            </w:pPr>
            <w:r>
              <w:rPr>
                <w:u w:val="none"/>
              </w:rPr>
              <w:t>Ln——室内靠近围护结构处产生的声压级，dB；</w:t>
            </w:r>
          </w:p>
          <w:p>
            <w:pPr>
              <w:pStyle w:val="66"/>
              <w:ind w:firstLine="480"/>
              <w:rPr>
                <w:u w:val="none"/>
              </w:rPr>
            </w:pPr>
            <w:r>
              <w:rPr>
                <w:u w:val="none"/>
              </w:rPr>
              <w:t>L</w:t>
            </w:r>
            <w:r>
              <w:rPr>
                <w:u w:val="none"/>
                <w:vertAlign w:val="subscript"/>
              </w:rPr>
              <w:t>W</w:t>
            </w:r>
            <w:r>
              <w:rPr>
                <w:u w:val="none"/>
              </w:rPr>
              <w:t>——室外靠近围护结构处产生的声压级，dB；</w:t>
            </w:r>
          </w:p>
          <w:p>
            <w:pPr>
              <w:pStyle w:val="66"/>
              <w:ind w:firstLine="480"/>
              <w:rPr>
                <w:u w:val="none"/>
              </w:rPr>
            </w:pPr>
            <w:r>
              <w:rPr>
                <w:u w:val="none"/>
              </w:rPr>
              <w:t>Le——声源的声压级，dB；</w:t>
            </w:r>
          </w:p>
          <w:p>
            <w:pPr>
              <w:pStyle w:val="66"/>
              <w:ind w:firstLine="480"/>
              <w:rPr>
                <w:u w:val="none"/>
              </w:rPr>
            </w:pPr>
            <w:r>
              <w:rPr>
                <w:u w:val="none"/>
              </w:rPr>
              <w:t>r——声源与室内靠近围护结构处的距离，m；</w:t>
            </w:r>
          </w:p>
          <w:p>
            <w:pPr>
              <w:pStyle w:val="66"/>
              <w:ind w:firstLine="480"/>
              <w:rPr>
                <w:u w:val="none"/>
              </w:rPr>
            </w:pPr>
            <w:r>
              <w:rPr>
                <w:u w:val="none"/>
              </w:rPr>
              <w:t>R——房间常数，m</w:t>
            </w:r>
            <w:r>
              <w:rPr>
                <w:u w:val="none"/>
                <w:vertAlign w:val="superscript"/>
              </w:rPr>
              <w:t>2</w:t>
            </w:r>
            <w:r>
              <w:rPr>
                <w:u w:val="none"/>
              </w:rPr>
              <w:t>；</w:t>
            </w:r>
          </w:p>
          <w:p>
            <w:pPr>
              <w:pStyle w:val="66"/>
              <w:ind w:firstLine="480"/>
              <w:rPr>
                <w:u w:val="none"/>
              </w:rPr>
            </w:pPr>
            <w:r>
              <w:rPr>
                <w:u w:val="none"/>
              </w:rPr>
              <w:t>Q——方向性因子；</w:t>
            </w:r>
          </w:p>
          <w:p>
            <w:pPr>
              <w:pStyle w:val="66"/>
              <w:ind w:firstLine="480"/>
              <w:rPr>
                <w:u w:val="none"/>
              </w:rPr>
            </w:pPr>
            <w:r>
              <w:rPr>
                <w:u w:val="none"/>
              </w:rPr>
              <w:t>T</w:t>
            </w:r>
            <w:r>
              <w:rPr>
                <w:u w:val="none"/>
                <w:vertAlign w:val="subscript"/>
              </w:rPr>
              <w:t>L</w:t>
            </w:r>
            <w:r>
              <w:rPr>
                <w:u w:val="none"/>
              </w:rPr>
              <w:t>——围护结构的传输损失，dB；</w:t>
            </w:r>
          </w:p>
          <w:p>
            <w:pPr>
              <w:pStyle w:val="66"/>
              <w:ind w:firstLine="480"/>
              <w:rPr>
                <w:u w:val="none"/>
              </w:rPr>
            </w:pPr>
            <w:r>
              <w:rPr>
                <w:u w:val="none"/>
              </w:rPr>
              <w:t>S——透声面积，m</w:t>
            </w:r>
            <w:r>
              <w:rPr>
                <w:u w:val="none"/>
                <w:vertAlign w:val="superscript"/>
              </w:rPr>
              <w:t>2</w:t>
            </w:r>
          </w:p>
          <w:p>
            <w:pPr>
              <w:pStyle w:val="66"/>
              <w:ind w:firstLine="480"/>
              <w:rPr>
                <w:u w:val="none"/>
              </w:rPr>
            </w:pPr>
            <w:r>
              <w:rPr>
                <w:u w:val="none"/>
              </w:rPr>
              <w:t>对两个以上多个声源同时存在时，其预测点总声压级采用下面公式：</w:t>
            </w:r>
          </w:p>
          <w:p>
            <w:pPr>
              <w:pStyle w:val="66"/>
              <w:ind w:firstLine="480"/>
              <w:jc w:val="center"/>
              <w:rPr>
                <w:i/>
                <w:iCs/>
                <w:u w:val="none"/>
              </w:rPr>
            </w:pPr>
            <w:r>
              <w:rPr>
                <w:i/>
                <w:iCs/>
                <w:u w:val="none"/>
              </w:rPr>
              <w:t>Leq=10log(</w:t>
            </w:r>
            <w:r>
              <w:rPr>
                <w:i/>
                <w:iCs/>
                <w:u w:val="none"/>
              </w:rPr>
              <w:sym w:font="Symbol" w:char="F0E5"/>
            </w:r>
            <w:r>
              <w:rPr>
                <w:i/>
                <w:iCs/>
                <w:u w:val="none"/>
              </w:rPr>
              <w:t>100.1Li)</w:t>
            </w:r>
          </w:p>
          <w:p>
            <w:pPr>
              <w:pStyle w:val="66"/>
              <w:ind w:firstLine="480"/>
              <w:rPr>
                <w:u w:val="none"/>
              </w:rPr>
            </w:pPr>
            <w:r>
              <w:rPr>
                <w:u w:val="none"/>
              </w:rPr>
              <w:t>式中：</w:t>
            </w:r>
          </w:p>
          <w:p>
            <w:pPr>
              <w:pStyle w:val="66"/>
              <w:ind w:firstLine="480"/>
              <w:rPr>
                <w:u w:val="none"/>
              </w:rPr>
            </w:pPr>
            <w:r>
              <w:rPr>
                <w:u w:val="none"/>
              </w:rPr>
              <w:t>Leq——预测点的总等效声级，dB(A)；</w:t>
            </w:r>
          </w:p>
          <w:p>
            <w:pPr>
              <w:pStyle w:val="66"/>
              <w:ind w:firstLine="480"/>
              <w:rPr>
                <w:u w:val="none"/>
              </w:rPr>
            </w:pPr>
            <w:r>
              <w:rPr>
                <w:u w:val="none"/>
              </w:rPr>
              <w:t>Li——-第i个声源对预测点的声级影响，dB(A)。</w:t>
            </w:r>
          </w:p>
          <w:p>
            <w:pPr>
              <w:pStyle w:val="66"/>
              <w:ind w:firstLine="480"/>
              <w:rPr>
                <w:u w:val="none"/>
              </w:rPr>
            </w:pPr>
            <w:r>
              <w:rPr>
                <w:u w:val="none"/>
              </w:rPr>
              <w:t>根据项目平面布局，综合考虑距离衰减、地面吸收、空气吸收以及厂房墙体的阻隔，利用上述噪声预测公式，</w:t>
            </w:r>
            <w:r>
              <w:rPr>
                <w:rFonts w:hint="eastAsia"/>
                <w:u w:val="none"/>
                <w:lang w:val="en-US" w:eastAsia="zh-CN"/>
              </w:rPr>
              <w:t>可得出，噪声源强为71.3</w:t>
            </w:r>
            <w:r>
              <w:rPr>
                <w:u w:val="none"/>
              </w:rPr>
              <w:t>dB(A)</w:t>
            </w:r>
            <w:r>
              <w:rPr>
                <w:rFonts w:hint="eastAsia"/>
                <w:u w:val="none"/>
                <w:lang w:eastAsia="zh-CN"/>
              </w:rPr>
              <w:t>，</w:t>
            </w:r>
            <w:r>
              <w:rPr>
                <w:u w:val="none"/>
              </w:rPr>
              <w:t>可预测出项目厂界的噪声级及对</w:t>
            </w:r>
            <w:r>
              <w:rPr>
                <w:rFonts w:hint="eastAsia"/>
                <w:u w:val="none"/>
                <w:lang w:val="en-US" w:eastAsia="zh-CN"/>
              </w:rPr>
              <w:t>厂界</w:t>
            </w:r>
            <w:r>
              <w:rPr>
                <w:u w:val="none"/>
              </w:rPr>
              <w:t>的</w:t>
            </w:r>
            <w:r>
              <w:rPr>
                <w:rFonts w:hint="eastAsia"/>
                <w:u w:val="none"/>
                <w:lang w:val="en-US" w:eastAsia="zh-CN"/>
              </w:rPr>
              <w:t>贡献值</w:t>
            </w:r>
            <w:r>
              <w:rPr>
                <w:u w:val="none"/>
              </w:rPr>
              <w:t>。其预测结果见下表：</w:t>
            </w:r>
          </w:p>
          <w:p>
            <w:pPr>
              <w:pStyle w:val="6"/>
              <w:keepNext w:val="0"/>
              <w:keepLines w:val="0"/>
              <w:suppressLineNumbers w:val="0"/>
              <w:spacing w:before="0" w:beforeAutospacing="0" w:after="0" w:afterAutospacing="0"/>
              <w:ind w:left="0" w:right="0"/>
              <w:rPr>
                <w:rFonts w:hint="eastAsia" w:ascii="宋体" w:hAnsi="宋体" w:eastAsia="宋体" w:cs="宋体"/>
                <w:kern w:val="2"/>
                <w:sz w:val="24"/>
                <w:szCs w:val="24"/>
                <w:u w:val="none"/>
                <w:lang w:val="en-US"/>
              </w:rPr>
            </w:pPr>
            <w:r>
              <w:rPr>
                <w:rFonts w:hint="eastAsia" w:ascii="宋体" w:hAnsi="宋体" w:eastAsia="宋体" w:cs="宋体"/>
                <w:kern w:val="2"/>
                <w:sz w:val="24"/>
                <w:szCs w:val="24"/>
                <w:u w:val="none"/>
                <w:lang w:val="en-US"/>
              </w:rPr>
              <w:t>表4-</w:t>
            </w:r>
            <w:r>
              <w:rPr>
                <w:rFonts w:hint="eastAsia" w:ascii="宋体" w:hAnsi="宋体" w:cs="宋体"/>
                <w:kern w:val="2"/>
                <w:sz w:val="24"/>
                <w:szCs w:val="24"/>
                <w:u w:val="none"/>
                <w:lang w:val="en-US" w:eastAsia="zh-CN"/>
              </w:rPr>
              <w:t>7</w:t>
            </w:r>
            <w:r>
              <w:rPr>
                <w:rFonts w:hint="eastAsia" w:ascii="宋体" w:hAnsi="宋体" w:eastAsia="宋体" w:cs="宋体"/>
                <w:kern w:val="2"/>
                <w:sz w:val="24"/>
                <w:szCs w:val="24"/>
                <w:u w:val="none"/>
                <w:lang w:val="en-US"/>
              </w:rPr>
              <w:t xml:space="preserve"> 主要噪声设备对各厂界贡献值</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8"/>
              <w:gridCol w:w="1315"/>
              <w:gridCol w:w="1641"/>
              <w:gridCol w:w="1887"/>
              <w:gridCol w:w="1851"/>
              <w:gridCol w:w="11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89" w:type="dxa"/>
                  <w:noWrap w:val="0"/>
                  <w:vAlign w:val="center"/>
                </w:tcPr>
                <w:p>
                  <w:pPr>
                    <w:pStyle w:val="58"/>
                    <w:keepNext w:val="0"/>
                    <w:keepLines w:val="0"/>
                    <w:suppressLineNumbers w:val="0"/>
                    <w:spacing w:before="0" w:beforeAutospacing="0" w:after="0" w:afterAutospacing="0"/>
                    <w:ind w:left="0" w:right="0"/>
                    <w:rPr>
                      <w:rFonts w:hint="eastAsia" w:ascii="宋体" w:hAnsi="宋体" w:eastAsia="宋体" w:cs="宋体"/>
                      <w:sz w:val="24"/>
                      <w:szCs w:val="24"/>
                      <w:u w:val="none"/>
                    </w:rPr>
                  </w:pPr>
                  <w:r>
                    <w:rPr>
                      <w:rFonts w:hint="eastAsia" w:ascii="宋体" w:hAnsi="宋体" w:eastAsia="宋体" w:cs="宋体"/>
                      <w:sz w:val="24"/>
                      <w:szCs w:val="24"/>
                      <w:u w:val="none"/>
                    </w:rPr>
                    <w:t>序号</w:t>
                  </w:r>
                </w:p>
              </w:tc>
              <w:tc>
                <w:tcPr>
                  <w:tcW w:w="1315" w:type="dxa"/>
                  <w:noWrap w:val="0"/>
                  <w:vAlign w:val="center"/>
                </w:tcPr>
                <w:p>
                  <w:pPr>
                    <w:pStyle w:val="58"/>
                    <w:keepNext w:val="0"/>
                    <w:keepLines w:val="0"/>
                    <w:suppressLineNumbers w:val="0"/>
                    <w:spacing w:before="0" w:beforeAutospacing="0" w:after="0" w:afterAutospacing="0"/>
                    <w:ind w:left="0" w:right="0"/>
                    <w:rPr>
                      <w:rFonts w:hint="eastAsia" w:ascii="宋体" w:hAnsi="宋体" w:eastAsia="宋体" w:cs="宋体"/>
                      <w:sz w:val="24"/>
                      <w:szCs w:val="24"/>
                      <w:u w:val="none"/>
                    </w:rPr>
                  </w:pPr>
                  <w:r>
                    <w:rPr>
                      <w:rFonts w:hint="eastAsia" w:ascii="宋体" w:hAnsi="宋体" w:eastAsia="宋体" w:cs="宋体"/>
                      <w:sz w:val="24"/>
                      <w:szCs w:val="24"/>
                      <w:u w:val="none"/>
                    </w:rPr>
                    <w:t>厂界</w:t>
                  </w:r>
                </w:p>
              </w:tc>
              <w:tc>
                <w:tcPr>
                  <w:tcW w:w="1641" w:type="dxa"/>
                  <w:noWrap w:val="0"/>
                  <w:vAlign w:val="center"/>
                </w:tcPr>
                <w:p>
                  <w:pPr>
                    <w:pStyle w:val="58"/>
                    <w:keepNext w:val="0"/>
                    <w:keepLines w:val="0"/>
                    <w:suppressLineNumbers w:val="0"/>
                    <w:spacing w:before="0" w:beforeAutospacing="0" w:after="0" w:afterAutospacing="0"/>
                    <w:ind w:left="0" w:right="0"/>
                    <w:rPr>
                      <w:rFonts w:hint="eastAsia" w:ascii="宋体" w:hAnsi="宋体" w:eastAsia="宋体" w:cs="宋体"/>
                      <w:sz w:val="24"/>
                      <w:szCs w:val="24"/>
                      <w:u w:val="none"/>
                    </w:rPr>
                  </w:pPr>
                  <w:r>
                    <w:rPr>
                      <w:rFonts w:hint="eastAsia" w:ascii="宋体" w:hAnsi="宋体" w:eastAsia="宋体" w:cs="宋体"/>
                      <w:sz w:val="24"/>
                      <w:szCs w:val="24"/>
                      <w:u w:val="none"/>
                    </w:rPr>
                    <w:t>生产厂房距厂界距离（m）</w:t>
                  </w:r>
                </w:p>
              </w:tc>
              <w:tc>
                <w:tcPr>
                  <w:tcW w:w="1887" w:type="dxa"/>
                  <w:noWrap w:val="0"/>
                  <w:vAlign w:val="center"/>
                </w:tcPr>
                <w:p>
                  <w:pPr>
                    <w:pStyle w:val="58"/>
                    <w:keepNext w:val="0"/>
                    <w:keepLines w:val="0"/>
                    <w:suppressLineNumbers w:val="0"/>
                    <w:spacing w:before="0" w:beforeAutospacing="0" w:after="0" w:afterAutospacing="0"/>
                    <w:ind w:left="0" w:right="0"/>
                    <w:rPr>
                      <w:rFonts w:hint="eastAsia" w:ascii="宋体" w:hAnsi="宋体" w:eastAsia="宋体" w:cs="宋体"/>
                      <w:sz w:val="24"/>
                      <w:szCs w:val="24"/>
                      <w:u w:val="none"/>
                    </w:rPr>
                  </w:pPr>
                  <w:r>
                    <w:rPr>
                      <w:rFonts w:hint="eastAsia" w:ascii="宋体" w:hAnsi="宋体" w:eastAsia="宋体" w:cs="宋体"/>
                      <w:sz w:val="24"/>
                      <w:szCs w:val="24"/>
                      <w:u w:val="none"/>
                    </w:rPr>
                    <w:t>贡献值</w:t>
                  </w:r>
                </w:p>
              </w:tc>
              <w:tc>
                <w:tcPr>
                  <w:tcW w:w="1851" w:type="dxa"/>
                  <w:noWrap w:val="0"/>
                  <w:vAlign w:val="center"/>
                </w:tcPr>
                <w:p>
                  <w:pPr>
                    <w:pStyle w:val="58"/>
                    <w:keepNext w:val="0"/>
                    <w:keepLines w:val="0"/>
                    <w:suppressLineNumbers w:val="0"/>
                    <w:spacing w:before="0" w:beforeAutospacing="0" w:after="0" w:afterAutospacing="0"/>
                    <w:ind w:left="0" w:right="0"/>
                    <w:rPr>
                      <w:rFonts w:hint="eastAsia" w:ascii="宋体" w:hAnsi="宋体" w:eastAsia="宋体" w:cs="宋体"/>
                      <w:sz w:val="24"/>
                      <w:szCs w:val="24"/>
                      <w:u w:val="none"/>
                    </w:rPr>
                  </w:pPr>
                  <w:r>
                    <w:rPr>
                      <w:rFonts w:hint="eastAsia" w:ascii="宋体" w:hAnsi="宋体" w:eastAsia="宋体" w:cs="宋体"/>
                      <w:sz w:val="24"/>
                      <w:szCs w:val="24"/>
                      <w:u w:val="none"/>
                    </w:rPr>
                    <w:t>标准值</w:t>
                  </w:r>
                </w:p>
              </w:tc>
              <w:tc>
                <w:tcPr>
                  <w:tcW w:w="1176" w:type="dxa"/>
                  <w:noWrap w:val="0"/>
                  <w:vAlign w:val="center"/>
                </w:tcPr>
                <w:p>
                  <w:pPr>
                    <w:pStyle w:val="58"/>
                    <w:keepNext w:val="0"/>
                    <w:keepLines w:val="0"/>
                    <w:suppressLineNumbers w:val="0"/>
                    <w:spacing w:before="0" w:beforeAutospacing="0" w:after="0" w:afterAutospacing="0"/>
                    <w:ind w:left="0" w:right="0"/>
                    <w:rPr>
                      <w:rFonts w:hint="eastAsia" w:ascii="宋体" w:hAnsi="宋体" w:eastAsia="宋体" w:cs="宋体"/>
                      <w:sz w:val="24"/>
                      <w:szCs w:val="24"/>
                      <w:u w:val="none"/>
                    </w:rPr>
                  </w:pPr>
                  <w:r>
                    <w:rPr>
                      <w:rFonts w:hint="eastAsia" w:ascii="宋体" w:hAnsi="宋体" w:eastAsia="宋体" w:cs="宋体"/>
                      <w:sz w:val="24"/>
                      <w:szCs w:val="24"/>
                      <w:u w:val="none"/>
                    </w:rPr>
                    <w:t>是否达标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589" w:type="dxa"/>
                  <w:noWrap w:val="0"/>
                  <w:vAlign w:val="center"/>
                </w:tcPr>
                <w:p>
                  <w:pPr>
                    <w:pStyle w:val="58"/>
                    <w:keepNext w:val="0"/>
                    <w:keepLines w:val="0"/>
                    <w:suppressLineNumbers w:val="0"/>
                    <w:spacing w:before="0" w:beforeAutospacing="0" w:after="0" w:afterAutospacing="0"/>
                    <w:ind w:left="0" w:right="0"/>
                    <w:rPr>
                      <w:rFonts w:hint="eastAsia" w:ascii="宋体" w:hAnsi="宋体" w:eastAsia="宋体" w:cs="宋体"/>
                      <w:sz w:val="24"/>
                      <w:szCs w:val="24"/>
                      <w:u w:val="none"/>
                    </w:rPr>
                  </w:pPr>
                  <w:r>
                    <w:rPr>
                      <w:rFonts w:hint="eastAsia" w:ascii="宋体" w:hAnsi="宋体" w:eastAsia="宋体" w:cs="宋体"/>
                      <w:sz w:val="24"/>
                      <w:szCs w:val="24"/>
                      <w:u w:val="none"/>
                    </w:rPr>
                    <w:t>1</w:t>
                  </w:r>
                </w:p>
              </w:tc>
              <w:tc>
                <w:tcPr>
                  <w:tcW w:w="1315" w:type="dxa"/>
                  <w:noWrap w:val="0"/>
                  <w:vAlign w:val="center"/>
                </w:tcPr>
                <w:p>
                  <w:pPr>
                    <w:pStyle w:val="58"/>
                    <w:keepNext w:val="0"/>
                    <w:keepLines w:val="0"/>
                    <w:suppressLineNumbers w:val="0"/>
                    <w:spacing w:before="0" w:beforeAutospacing="0" w:after="0" w:afterAutospacing="0"/>
                    <w:ind w:left="0" w:right="0"/>
                    <w:rPr>
                      <w:rFonts w:hint="eastAsia" w:ascii="宋体" w:hAnsi="宋体" w:eastAsia="宋体" w:cs="宋体"/>
                      <w:sz w:val="24"/>
                      <w:szCs w:val="24"/>
                      <w:u w:val="none"/>
                    </w:rPr>
                  </w:pPr>
                  <w:r>
                    <w:rPr>
                      <w:rFonts w:hint="eastAsia" w:ascii="宋体" w:hAnsi="宋体" w:eastAsia="宋体" w:cs="宋体"/>
                      <w:sz w:val="24"/>
                      <w:szCs w:val="24"/>
                      <w:u w:val="none"/>
                    </w:rPr>
                    <w:t>东厂界</w:t>
                  </w:r>
                </w:p>
              </w:tc>
              <w:tc>
                <w:tcPr>
                  <w:tcW w:w="1641" w:type="dxa"/>
                  <w:noWrap w:val="0"/>
                  <w:vAlign w:val="center"/>
                </w:tcPr>
                <w:p>
                  <w:pPr>
                    <w:pStyle w:val="58"/>
                    <w:keepNext w:val="0"/>
                    <w:keepLines w:val="0"/>
                    <w:suppressLineNumbers w:val="0"/>
                    <w:spacing w:before="0" w:beforeAutospacing="0" w:after="0" w:afterAutospacing="0"/>
                    <w:ind w:left="0" w:right="0"/>
                    <w:rPr>
                      <w:rFonts w:hint="default" w:ascii="宋体" w:hAnsi="宋体" w:eastAsia="宋体" w:cs="宋体"/>
                      <w:sz w:val="24"/>
                      <w:szCs w:val="24"/>
                      <w:u w:val="none"/>
                      <w:lang w:val="en-US" w:eastAsia="zh-CN"/>
                    </w:rPr>
                  </w:pPr>
                  <w:r>
                    <w:rPr>
                      <w:rFonts w:hint="eastAsia" w:ascii="宋体" w:hAnsi="宋体" w:cs="宋体"/>
                      <w:sz w:val="24"/>
                      <w:szCs w:val="24"/>
                      <w:u w:val="none"/>
                      <w:lang w:val="en-US" w:eastAsia="zh-CN"/>
                    </w:rPr>
                    <w:t>46</w:t>
                  </w:r>
                </w:p>
              </w:tc>
              <w:tc>
                <w:tcPr>
                  <w:tcW w:w="1887" w:type="dxa"/>
                  <w:noWrap w:val="0"/>
                  <w:vAlign w:val="center"/>
                </w:tcPr>
                <w:p>
                  <w:pPr>
                    <w:pStyle w:val="58"/>
                    <w:keepNext w:val="0"/>
                    <w:keepLines w:val="0"/>
                    <w:suppressLineNumbers w:val="0"/>
                    <w:spacing w:before="0" w:beforeAutospacing="0" w:after="0" w:afterAutospacing="0"/>
                    <w:ind w:left="0" w:right="0"/>
                    <w:rPr>
                      <w:rFonts w:hint="default" w:ascii="宋体" w:hAnsi="宋体" w:eastAsia="宋体" w:cs="宋体"/>
                      <w:sz w:val="24"/>
                      <w:szCs w:val="24"/>
                      <w:u w:val="none"/>
                      <w:lang w:val="en-US" w:eastAsia="zh-CN"/>
                    </w:rPr>
                  </w:pPr>
                  <w:r>
                    <w:rPr>
                      <w:rFonts w:hint="eastAsia" w:ascii="宋体" w:hAnsi="宋体" w:cs="宋体"/>
                      <w:sz w:val="24"/>
                      <w:szCs w:val="24"/>
                      <w:u w:val="none"/>
                      <w:lang w:val="en-US" w:eastAsia="zh-CN"/>
                    </w:rPr>
                    <w:t>38.04</w:t>
                  </w:r>
                </w:p>
              </w:tc>
              <w:tc>
                <w:tcPr>
                  <w:tcW w:w="1851" w:type="dxa"/>
                  <w:vMerge w:val="restart"/>
                  <w:noWrap w:val="0"/>
                  <w:vAlign w:val="center"/>
                </w:tcPr>
                <w:p>
                  <w:pPr>
                    <w:pStyle w:val="58"/>
                    <w:keepNext w:val="0"/>
                    <w:keepLines w:val="0"/>
                    <w:suppressLineNumbers w:val="0"/>
                    <w:spacing w:before="0" w:beforeAutospacing="0" w:after="0" w:afterAutospacing="0"/>
                    <w:ind w:left="0" w:right="0"/>
                    <w:rPr>
                      <w:rFonts w:hint="eastAsia" w:ascii="宋体" w:hAnsi="宋体" w:eastAsia="宋体" w:cs="宋体"/>
                      <w:sz w:val="24"/>
                      <w:szCs w:val="24"/>
                      <w:u w:val="none"/>
                    </w:rPr>
                  </w:pPr>
                  <w:r>
                    <w:rPr>
                      <w:rFonts w:hint="eastAsia" w:ascii="宋体" w:hAnsi="宋体" w:eastAsia="宋体" w:cs="宋体"/>
                      <w:sz w:val="24"/>
                      <w:szCs w:val="24"/>
                      <w:u w:val="none"/>
                    </w:rPr>
                    <w:t>昼间≤</w:t>
                  </w:r>
                  <w:r>
                    <w:rPr>
                      <w:rFonts w:hint="eastAsia" w:ascii="宋体" w:hAnsi="宋体" w:cs="宋体"/>
                      <w:sz w:val="24"/>
                      <w:szCs w:val="24"/>
                      <w:u w:val="none"/>
                      <w:lang w:val="en-US" w:eastAsia="zh-CN"/>
                    </w:rPr>
                    <w:t>60</w:t>
                  </w:r>
                  <w:r>
                    <w:rPr>
                      <w:rFonts w:hint="eastAsia" w:ascii="宋体" w:hAnsi="宋体" w:eastAsia="宋体" w:cs="宋体"/>
                      <w:sz w:val="24"/>
                      <w:szCs w:val="24"/>
                      <w:u w:val="none"/>
                    </w:rPr>
                    <w:t>dB(A)</w:t>
                  </w:r>
                  <w:r>
                    <w:rPr>
                      <w:rFonts w:hint="eastAsia" w:ascii="宋体" w:hAnsi="宋体" w:cs="宋体"/>
                      <w:sz w:val="24"/>
                      <w:szCs w:val="24"/>
                      <w:u w:val="none"/>
                      <w:lang w:val="en-US" w:eastAsia="zh-CN"/>
                    </w:rPr>
                    <w:t>夜</w:t>
                  </w:r>
                  <w:r>
                    <w:rPr>
                      <w:rFonts w:hint="eastAsia" w:ascii="宋体" w:hAnsi="宋体" w:eastAsia="宋体" w:cs="宋体"/>
                      <w:sz w:val="24"/>
                      <w:szCs w:val="24"/>
                      <w:u w:val="none"/>
                    </w:rPr>
                    <w:t>间≤</w:t>
                  </w:r>
                  <w:r>
                    <w:rPr>
                      <w:rFonts w:hint="eastAsia" w:ascii="宋体" w:hAnsi="宋体" w:cs="宋体"/>
                      <w:sz w:val="24"/>
                      <w:szCs w:val="24"/>
                      <w:u w:val="none"/>
                      <w:lang w:val="en-US" w:eastAsia="zh-CN"/>
                    </w:rPr>
                    <w:t>50</w:t>
                  </w:r>
                  <w:r>
                    <w:rPr>
                      <w:rFonts w:hint="eastAsia" w:ascii="宋体" w:hAnsi="宋体" w:eastAsia="宋体" w:cs="宋体"/>
                      <w:sz w:val="24"/>
                      <w:szCs w:val="24"/>
                      <w:u w:val="none"/>
                    </w:rPr>
                    <w:t>dB(A)</w:t>
                  </w:r>
                </w:p>
              </w:tc>
              <w:tc>
                <w:tcPr>
                  <w:tcW w:w="1176" w:type="dxa"/>
                  <w:noWrap w:val="0"/>
                  <w:vAlign w:val="center"/>
                </w:tcPr>
                <w:p>
                  <w:pPr>
                    <w:pStyle w:val="58"/>
                    <w:keepNext w:val="0"/>
                    <w:keepLines w:val="0"/>
                    <w:suppressLineNumbers w:val="0"/>
                    <w:spacing w:before="0" w:beforeAutospacing="0" w:after="0" w:afterAutospacing="0"/>
                    <w:ind w:left="0" w:right="0"/>
                    <w:rPr>
                      <w:rFonts w:hint="eastAsia" w:ascii="宋体" w:hAnsi="宋体" w:eastAsia="宋体" w:cs="宋体"/>
                      <w:sz w:val="24"/>
                      <w:szCs w:val="24"/>
                      <w:u w:val="none"/>
                    </w:rPr>
                  </w:pPr>
                  <w:r>
                    <w:rPr>
                      <w:rFonts w:hint="eastAsia" w:ascii="宋体" w:hAnsi="宋体" w:eastAsia="宋体" w:cs="宋体"/>
                      <w:sz w:val="24"/>
                      <w:szCs w:val="24"/>
                      <w:u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89" w:type="dxa"/>
                  <w:noWrap w:val="0"/>
                  <w:vAlign w:val="center"/>
                </w:tcPr>
                <w:p>
                  <w:pPr>
                    <w:pStyle w:val="58"/>
                    <w:keepNext w:val="0"/>
                    <w:keepLines w:val="0"/>
                    <w:suppressLineNumbers w:val="0"/>
                    <w:spacing w:before="0" w:beforeAutospacing="0" w:after="0" w:afterAutospacing="0"/>
                    <w:ind w:left="0" w:right="0"/>
                    <w:rPr>
                      <w:rFonts w:hint="eastAsia" w:ascii="宋体" w:hAnsi="宋体" w:eastAsia="宋体" w:cs="宋体"/>
                      <w:sz w:val="24"/>
                      <w:szCs w:val="24"/>
                      <w:u w:val="none"/>
                    </w:rPr>
                  </w:pPr>
                  <w:r>
                    <w:rPr>
                      <w:rFonts w:hint="eastAsia" w:ascii="宋体" w:hAnsi="宋体" w:eastAsia="宋体" w:cs="宋体"/>
                      <w:sz w:val="24"/>
                      <w:szCs w:val="24"/>
                      <w:u w:val="none"/>
                    </w:rPr>
                    <w:t>2</w:t>
                  </w:r>
                </w:p>
              </w:tc>
              <w:tc>
                <w:tcPr>
                  <w:tcW w:w="1315" w:type="dxa"/>
                  <w:noWrap w:val="0"/>
                  <w:vAlign w:val="center"/>
                </w:tcPr>
                <w:p>
                  <w:pPr>
                    <w:pStyle w:val="58"/>
                    <w:keepNext w:val="0"/>
                    <w:keepLines w:val="0"/>
                    <w:suppressLineNumbers w:val="0"/>
                    <w:spacing w:before="0" w:beforeAutospacing="0" w:after="0" w:afterAutospacing="0"/>
                    <w:ind w:left="0" w:right="0"/>
                    <w:rPr>
                      <w:rFonts w:hint="eastAsia" w:ascii="宋体" w:hAnsi="宋体" w:eastAsia="宋体" w:cs="宋体"/>
                      <w:sz w:val="24"/>
                      <w:szCs w:val="24"/>
                      <w:u w:val="none"/>
                    </w:rPr>
                  </w:pPr>
                  <w:r>
                    <w:rPr>
                      <w:rFonts w:hint="eastAsia" w:ascii="宋体" w:hAnsi="宋体" w:eastAsia="宋体" w:cs="宋体"/>
                      <w:sz w:val="24"/>
                      <w:szCs w:val="24"/>
                      <w:u w:val="none"/>
                    </w:rPr>
                    <w:t>南厂界</w:t>
                  </w:r>
                </w:p>
              </w:tc>
              <w:tc>
                <w:tcPr>
                  <w:tcW w:w="1641" w:type="dxa"/>
                  <w:noWrap w:val="0"/>
                  <w:vAlign w:val="center"/>
                </w:tcPr>
                <w:p>
                  <w:pPr>
                    <w:pStyle w:val="58"/>
                    <w:keepNext w:val="0"/>
                    <w:keepLines w:val="0"/>
                    <w:suppressLineNumbers w:val="0"/>
                    <w:spacing w:before="0" w:beforeAutospacing="0" w:after="0" w:afterAutospacing="0"/>
                    <w:ind w:left="0" w:right="0"/>
                    <w:rPr>
                      <w:rFonts w:hint="default" w:ascii="宋体" w:hAnsi="宋体" w:eastAsia="宋体" w:cs="宋体"/>
                      <w:sz w:val="24"/>
                      <w:szCs w:val="24"/>
                      <w:u w:val="none"/>
                      <w:lang w:val="en-US" w:eastAsia="zh-CN"/>
                    </w:rPr>
                  </w:pPr>
                  <w:r>
                    <w:rPr>
                      <w:rFonts w:hint="eastAsia" w:ascii="宋体" w:hAnsi="宋体" w:cs="宋体"/>
                      <w:sz w:val="24"/>
                      <w:szCs w:val="24"/>
                      <w:u w:val="none"/>
                      <w:lang w:val="en-US" w:eastAsia="zh-CN"/>
                    </w:rPr>
                    <w:t>56</w:t>
                  </w:r>
                </w:p>
              </w:tc>
              <w:tc>
                <w:tcPr>
                  <w:tcW w:w="1887" w:type="dxa"/>
                  <w:noWrap w:val="0"/>
                  <w:vAlign w:val="center"/>
                </w:tcPr>
                <w:p>
                  <w:pPr>
                    <w:pStyle w:val="58"/>
                    <w:keepNext w:val="0"/>
                    <w:keepLines w:val="0"/>
                    <w:suppressLineNumbers w:val="0"/>
                    <w:spacing w:before="0" w:beforeAutospacing="0" w:after="0" w:afterAutospacing="0"/>
                    <w:ind w:left="0" w:right="0"/>
                    <w:rPr>
                      <w:rFonts w:hint="default" w:ascii="宋体" w:hAnsi="宋体" w:eastAsia="宋体" w:cs="宋体"/>
                      <w:sz w:val="24"/>
                      <w:szCs w:val="24"/>
                      <w:u w:val="none"/>
                      <w:lang w:val="en-US" w:eastAsia="zh-CN"/>
                    </w:rPr>
                  </w:pPr>
                  <w:r>
                    <w:rPr>
                      <w:rFonts w:hint="eastAsia" w:ascii="宋体" w:hAnsi="宋体" w:cs="宋体"/>
                      <w:sz w:val="24"/>
                      <w:szCs w:val="24"/>
                      <w:u w:val="none"/>
                      <w:lang w:val="en-US" w:eastAsia="zh-CN"/>
                    </w:rPr>
                    <w:t>36.33</w:t>
                  </w:r>
                </w:p>
              </w:tc>
              <w:tc>
                <w:tcPr>
                  <w:tcW w:w="1851" w:type="dxa"/>
                  <w:vMerge w:val="continue"/>
                  <w:noWrap w:val="0"/>
                  <w:vAlign w:val="center"/>
                </w:tcPr>
                <w:p>
                  <w:pPr>
                    <w:pStyle w:val="58"/>
                    <w:keepNext w:val="0"/>
                    <w:keepLines w:val="0"/>
                    <w:suppressLineNumbers w:val="0"/>
                    <w:spacing w:before="0" w:beforeAutospacing="0" w:after="0" w:afterAutospacing="0"/>
                    <w:ind w:left="0" w:right="0"/>
                    <w:rPr>
                      <w:rFonts w:hint="eastAsia" w:ascii="宋体" w:hAnsi="宋体" w:eastAsia="宋体" w:cs="宋体"/>
                      <w:sz w:val="24"/>
                      <w:szCs w:val="24"/>
                      <w:u w:val="none"/>
                    </w:rPr>
                  </w:pPr>
                </w:p>
              </w:tc>
              <w:tc>
                <w:tcPr>
                  <w:tcW w:w="1176" w:type="dxa"/>
                  <w:noWrap w:val="0"/>
                  <w:vAlign w:val="center"/>
                </w:tcPr>
                <w:p>
                  <w:pPr>
                    <w:pStyle w:val="58"/>
                    <w:keepNext w:val="0"/>
                    <w:keepLines w:val="0"/>
                    <w:suppressLineNumbers w:val="0"/>
                    <w:spacing w:before="0" w:beforeAutospacing="0" w:after="0" w:afterAutospacing="0"/>
                    <w:ind w:left="0" w:right="0"/>
                    <w:rPr>
                      <w:rFonts w:hint="eastAsia" w:ascii="宋体" w:hAnsi="宋体" w:eastAsia="宋体" w:cs="宋体"/>
                      <w:sz w:val="24"/>
                      <w:szCs w:val="24"/>
                      <w:u w:val="none"/>
                    </w:rPr>
                  </w:pPr>
                  <w:r>
                    <w:rPr>
                      <w:rFonts w:hint="eastAsia" w:ascii="宋体" w:hAnsi="宋体" w:eastAsia="宋体" w:cs="宋体"/>
                      <w:sz w:val="24"/>
                      <w:szCs w:val="24"/>
                      <w:u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89" w:type="dxa"/>
                  <w:noWrap w:val="0"/>
                  <w:vAlign w:val="center"/>
                </w:tcPr>
                <w:p>
                  <w:pPr>
                    <w:pStyle w:val="58"/>
                    <w:keepNext w:val="0"/>
                    <w:keepLines w:val="0"/>
                    <w:suppressLineNumbers w:val="0"/>
                    <w:spacing w:before="0" w:beforeAutospacing="0" w:after="0" w:afterAutospacing="0"/>
                    <w:ind w:left="0" w:right="0"/>
                    <w:rPr>
                      <w:rFonts w:hint="eastAsia" w:ascii="宋体" w:hAnsi="宋体" w:eastAsia="宋体" w:cs="宋体"/>
                      <w:sz w:val="24"/>
                      <w:szCs w:val="24"/>
                      <w:u w:val="none"/>
                    </w:rPr>
                  </w:pPr>
                  <w:r>
                    <w:rPr>
                      <w:rFonts w:hint="eastAsia" w:ascii="宋体" w:hAnsi="宋体" w:eastAsia="宋体" w:cs="宋体"/>
                      <w:sz w:val="24"/>
                      <w:szCs w:val="24"/>
                      <w:u w:val="none"/>
                    </w:rPr>
                    <w:t>3</w:t>
                  </w:r>
                </w:p>
              </w:tc>
              <w:tc>
                <w:tcPr>
                  <w:tcW w:w="1315" w:type="dxa"/>
                  <w:noWrap w:val="0"/>
                  <w:vAlign w:val="center"/>
                </w:tcPr>
                <w:p>
                  <w:pPr>
                    <w:pStyle w:val="58"/>
                    <w:keepNext w:val="0"/>
                    <w:keepLines w:val="0"/>
                    <w:suppressLineNumbers w:val="0"/>
                    <w:spacing w:before="0" w:beforeAutospacing="0" w:after="0" w:afterAutospacing="0"/>
                    <w:ind w:left="0" w:right="0"/>
                    <w:rPr>
                      <w:rFonts w:hint="eastAsia" w:ascii="宋体" w:hAnsi="宋体" w:eastAsia="宋体" w:cs="宋体"/>
                      <w:sz w:val="24"/>
                      <w:szCs w:val="24"/>
                      <w:u w:val="none"/>
                    </w:rPr>
                  </w:pPr>
                  <w:r>
                    <w:rPr>
                      <w:rFonts w:hint="eastAsia" w:ascii="宋体" w:hAnsi="宋体" w:eastAsia="宋体" w:cs="宋体"/>
                      <w:sz w:val="24"/>
                      <w:szCs w:val="24"/>
                      <w:u w:val="none"/>
                    </w:rPr>
                    <w:t>西厂界</w:t>
                  </w:r>
                </w:p>
              </w:tc>
              <w:tc>
                <w:tcPr>
                  <w:tcW w:w="1641" w:type="dxa"/>
                  <w:noWrap w:val="0"/>
                  <w:vAlign w:val="center"/>
                </w:tcPr>
                <w:p>
                  <w:pPr>
                    <w:pStyle w:val="58"/>
                    <w:keepNext w:val="0"/>
                    <w:keepLines w:val="0"/>
                    <w:suppressLineNumbers w:val="0"/>
                    <w:spacing w:before="0" w:beforeAutospacing="0" w:after="0" w:afterAutospacing="0"/>
                    <w:ind w:left="0" w:right="0"/>
                    <w:rPr>
                      <w:rFonts w:hint="default" w:ascii="宋体" w:hAnsi="宋体" w:eastAsia="宋体" w:cs="宋体"/>
                      <w:sz w:val="24"/>
                      <w:szCs w:val="24"/>
                      <w:u w:val="none"/>
                      <w:lang w:val="en-US" w:eastAsia="zh-CN"/>
                    </w:rPr>
                  </w:pPr>
                  <w:r>
                    <w:rPr>
                      <w:rFonts w:hint="eastAsia" w:ascii="宋体" w:hAnsi="宋体" w:cs="宋体"/>
                      <w:sz w:val="24"/>
                      <w:szCs w:val="24"/>
                      <w:u w:val="none"/>
                      <w:lang w:val="en-US" w:eastAsia="zh-CN"/>
                    </w:rPr>
                    <w:t>99</w:t>
                  </w:r>
                </w:p>
              </w:tc>
              <w:tc>
                <w:tcPr>
                  <w:tcW w:w="1887" w:type="dxa"/>
                  <w:noWrap w:val="0"/>
                  <w:vAlign w:val="center"/>
                </w:tcPr>
                <w:p>
                  <w:pPr>
                    <w:pStyle w:val="58"/>
                    <w:keepNext w:val="0"/>
                    <w:keepLines w:val="0"/>
                    <w:suppressLineNumbers w:val="0"/>
                    <w:spacing w:before="0" w:beforeAutospacing="0" w:after="0" w:afterAutospacing="0"/>
                    <w:ind w:left="0" w:right="0"/>
                    <w:rPr>
                      <w:rFonts w:hint="default" w:ascii="宋体" w:hAnsi="宋体" w:eastAsia="宋体" w:cs="宋体"/>
                      <w:sz w:val="24"/>
                      <w:szCs w:val="24"/>
                      <w:u w:val="none"/>
                      <w:lang w:val="en-US" w:eastAsia="zh-CN"/>
                    </w:rPr>
                  </w:pPr>
                  <w:r>
                    <w:rPr>
                      <w:rFonts w:hint="eastAsia" w:ascii="宋体" w:hAnsi="宋体" w:cs="宋体"/>
                      <w:sz w:val="24"/>
                      <w:szCs w:val="24"/>
                      <w:u w:val="none"/>
                      <w:lang w:val="en-US" w:eastAsia="zh-CN"/>
                    </w:rPr>
                    <w:t>31.38</w:t>
                  </w:r>
                </w:p>
              </w:tc>
              <w:tc>
                <w:tcPr>
                  <w:tcW w:w="1851" w:type="dxa"/>
                  <w:vMerge w:val="continue"/>
                  <w:noWrap w:val="0"/>
                  <w:vAlign w:val="center"/>
                </w:tcPr>
                <w:p>
                  <w:pPr>
                    <w:pStyle w:val="58"/>
                    <w:keepNext w:val="0"/>
                    <w:keepLines w:val="0"/>
                    <w:suppressLineNumbers w:val="0"/>
                    <w:spacing w:before="0" w:beforeAutospacing="0" w:after="0" w:afterAutospacing="0"/>
                    <w:ind w:left="0" w:right="0"/>
                    <w:rPr>
                      <w:rFonts w:hint="eastAsia" w:ascii="宋体" w:hAnsi="宋体" w:eastAsia="宋体" w:cs="宋体"/>
                      <w:sz w:val="24"/>
                      <w:szCs w:val="24"/>
                      <w:u w:val="none"/>
                    </w:rPr>
                  </w:pPr>
                </w:p>
              </w:tc>
              <w:tc>
                <w:tcPr>
                  <w:tcW w:w="1176" w:type="dxa"/>
                  <w:noWrap w:val="0"/>
                  <w:vAlign w:val="center"/>
                </w:tcPr>
                <w:p>
                  <w:pPr>
                    <w:pStyle w:val="58"/>
                    <w:keepNext w:val="0"/>
                    <w:keepLines w:val="0"/>
                    <w:suppressLineNumbers w:val="0"/>
                    <w:spacing w:before="0" w:beforeAutospacing="0" w:after="0" w:afterAutospacing="0"/>
                    <w:ind w:left="0" w:right="0"/>
                    <w:rPr>
                      <w:rFonts w:hint="eastAsia" w:ascii="宋体" w:hAnsi="宋体" w:eastAsia="宋体" w:cs="宋体"/>
                      <w:sz w:val="24"/>
                      <w:szCs w:val="24"/>
                      <w:u w:val="none"/>
                    </w:rPr>
                  </w:pPr>
                  <w:r>
                    <w:rPr>
                      <w:rFonts w:hint="eastAsia" w:ascii="宋体" w:hAnsi="宋体" w:eastAsia="宋体" w:cs="宋体"/>
                      <w:sz w:val="24"/>
                      <w:szCs w:val="24"/>
                      <w:u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89" w:type="dxa"/>
                  <w:noWrap w:val="0"/>
                  <w:vAlign w:val="center"/>
                </w:tcPr>
                <w:p>
                  <w:pPr>
                    <w:pStyle w:val="58"/>
                    <w:keepNext w:val="0"/>
                    <w:keepLines w:val="0"/>
                    <w:suppressLineNumbers w:val="0"/>
                    <w:spacing w:before="0" w:beforeAutospacing="0" w:after="0" w:afterAutospacing="0"/>
                    <w:ind w:left="0" w:right="0"/>
                    <w:rPr>
                      <w:rFonts w:hint="eastAsia" w:ascii="宋体" w:hAnsi="宋体" w:eastAsia="宋体" w:cs="宋体"/>
                      <w:sz w:val="24"/>
                      <w:szCs w:val="24"/>
                      <w:u w:val="none"/>
                    </w:rPr>
                  </w:pPr>
                  <w:r>
                    <w:rPr>
                      <w:rFonts w:hint="eastAsia" w:ascii="宋体" w:hAnsi="宋体" w:eastAsia="宋体" w:cs="宋体"/>
                      <w:sz w:val="24"/>
                      <w:szCs w:val="24"/>
                      <w:u w:val="none"/>
                    </w:rPr>
                    <w:t>4</w:t>
                  </w:r>
                </w:p>
              </w:tc>
              <w:tc>
                <w:tcPr>
                  <w:tcW w:w="1315" w:type="dxa"/>
                  <w:noWrap w:val="0"/>
                  <w:vAlign w:val="center"/>
                </w:tcPr>
                <w:p>
                  <w:pPr>
                    <w:pStyle w:val="58"/>
                    <w:keepNext w:val="0"/>
                    <w:keepLines w:val="0"/>
                    <w:suppressLineNumbers w:val="0"/>
                    <w:spacing w:before="0" w:beforeAutospacing="0" w:after="0" w:afterAutospacing="0"/>
                    <w:ind w:left="0" w:right="0"/>
                    <w:rPr>
                      <w:rFonts w:hint="eastAsia" w:ascii="宋体" w:hAnsi="宋体" w:eastAsia="宋体" w:cs="宋体"/>
                      <w:sz w:val="24"/>
                      <w:szCs w:val="24"/>
                      <w:u w:val="none"/>
                    </w:rPr>
                  </w:pPr>
                  <w:r>
                    <w:rPr>
                      <w:rFonts w:hint="eastAsia" w:ascii="宋体" w:hAnsi="宋体" w:eastAsia="宋体" w:cs="宋体"/>
                      <w:sz w:val="24"/>
                      <w:szCs w:val="24"/>
                      <w:u w:val="none"/>
                    </w:rPr>
                    <w:t>北厂界</w:t>
                  </w:r>
                </w:p>
              </w:tc>
              <w:tc>
                <w:tcPr>
                  <w:tcW w:w="1641" w:type="dxa"/>
                  <w:noWrap w:val="0"/>
                  <w:vAlign w:val="center"/>
                </w:tcPr>
                <w:p>
                  <w:pPr>
                    <w:pStyle w:val="58"/>
                    <w:keepNext w:val="0"/>
                    <w:keepLines w:val="0"/>
                    <w:suppressLineNumbers w:val="0"/>
                    <w:spacing w:before="0" w:beforeAutospacing="0" w:after="0" w:afterAutospacing="0"/>
                    <w:ind w:left="0" w:right="0"/>
                    <w:rPr>
                      <w:rFonts w:hint="default" w:ascii="宋体" w:hAnsi="宋体" w:eastAsia="宋体" w:cs="宋体"/>
                      <w:sz w:val="24"/>
                      <w:szCs w:val="24"/>
                      <w:u w:val="none"/>
                      <w:lang w:val="en-US" w:eastAsia="zh-CN"/>
                    </w:rPr>
                  </w:pPr>
                  <w:r>
                    <w:rPr>
                      <w:rFonts w:hint="eastAsia" w:ascii="宋体" w:hAnsi="宋体" w:cs="宋体"/>
                      <w:sz w:val="24"/>
                      <w:szCs w:val="24"/>
                      <w:u w:val="none"/>
                      <w:lang w:val="en-US" w:eastAsia="zh-CN"/>
                    </w:rPr>
                    <w:t>163</w:t>
                  </w:r>
                </w:p>
              </w:tc>
              <w:tc>
                <w:tcPr>
                  <w:tcW w:w="1887" w:type="dxa"/>
                  <w:noWrap w:val="0"/>
                  <w:vAlign w:val="center"/>
                </w:tcPr>
                <w:p>
                  <w:pPr>
                    <w:pStyle w:val="58"/>
                    <w:keepNext w:val="0"/>
                    <w:keepLines w:val="0"/>
                    <w:suppressLineNumbers w:val="0"/>
                    <w:spacing w:before="0" w:beforeAutospacing="0" w:after="0" w:afterAutospacing="0"/>
                    <w:ind w:left="0" w:right="0"/>
                    <w:rPr>
                      <w:rFonts w:hint="default" w:ascii="宋体" w:hAnsi="宋体" w:eastAsia="宋体" w:cs="宋体"/>
                      <w:sz w:val="24"/>
                      <w:szCs w:val="24"/>
                      <w:u w:val="none"/>
                      <w:lang w:val="en-US" w:eastAsia="zh-CN"/>
                    </w:rPr>
                  </w:pPr>
                  <w:r>
                    <w:rPr>
                      <w:rFonts w:hint="eastAsia" w:ascii="宋体" w:hAnsi="宋体" w:cs="宋体"/>
                      <w:sz w:val="24"/>
                      <w:szCs w:val="24"/>
                      <w:u w:val="none"/>
                      <w:lang w:val="en-US" w:eastAsia="zh-CN"/>
                    </w:rPr>
                    <w:t>27.05</w:t>
                  </w:r>
                </w:p>
              </w:tc>
              <w:tc>
                <w:tcPr>
                  <w:tcW w:w="1851" w:type="dxa"/>
                  <w:vMerge w:val="continue"/>
                  <w:noWrap w:val="0"/>
                  <w:vAlign w:val="center"/>
                </w:tcPr>
                <w:p>
                  <w:pPr>
                    <w:pStyle w:val="58"/>
                    <w:keepNext w:val="0"/>
                    <w:keepLines w:val="0"/>
                    <w:suppressLineNumbers w:val="0"/>
                    <w:spacing w:before="0" w:beforeAutospacing="0" w:after="0" w:afterAutospacing="0"/>
                    <w:ind w:left="0" w:right="0"/>
                    <w:rPr>
                      <w:rFonts w:hint="eastAsia" w:ascii="宋体" w:hAnsi="宋体" w:eastAsia="宋体" w:cs="宋体"/>
                      <w:sz w:val="24"/>
                      <w:szCs w:val="24"/>
                      <w:u w:val="none"/>
                    </w:rPr>
                  </w:pPr>
                </w:p>
              </w:tc>
              <w:tc>
                <w:tcPr>
                  <w:tcW w:w="1176" w:type="dxa"/>
                  <w:noWrap w:val="0"/>
                  <w:vAlign w:val="center"/>
                </w:tcPr>
                <w:p>
                  <w:pPr>
                    <w:pStyle w:val="58"/>
                    <w:keepNext w:val="0"/>
                    <w:keepLines w:val="0"/>
                    <w:suppressLineNumbers w:val="0"/>
                    <w:spacing w:before="0" w:beforeAutospacing="0" w:after="0" w:afterAutospacing="0"/>
                    <w:ind w:left="0" w:right="0"/>
                    <w:rPr>
                      <w:rFonts w:hint="eastAsia" w:ascii="宋体" w:hAnsi="宋体" w:eastAsia="宋体" w:cs="宋体"/>
                      <w:sz w:val="24"/>
                      <w:szCs w:val="24"/>
                      <w:u w:val="none"/>
                    </w:rPr>
                  </w:pPr>
                  <w:r>
                    <w:rPr>
                      <w:rFonts w:hint="eastAsia" w:ascii="宋体" w:hAnsi="宋体" w:eastAsia="宋体" w:cs="宋体"/>
                      <w:sz w:val="24"/>
                      <w:szCs w:val="24"/>
                      <w:u w:val="none"/>
                    </w:rPr>
                    <w:t>达标</w:t>
                  </w:r>
                </w:p>
              </w:tc>
            </w:tr>
          </w:tbl>
          <w:p>
            <w:pPr>
              <w:pStyle w:val="66"/>
              <w:ind w:firstLine="480"/>
              <w:rPr>
                <w:u w:val="none"/>
              </w:rPr>
            </w:pPr>
            <w:r>
              <w:rPr>
                <w:rFonts w:hint="eastAsia"/>
                <w:u w:val="none"/>
              </w:rPr>
              <w:t>根据预测结果可知，项目四周厂界噪声均能满足《工业企业厂界环境噪声排放标准》（GB</w:t>
            </w:r>
            <w:r>
              <w:rPr>
                <w:u w:val="none"/>
              </w:rPr>
              <w:t>12348</w:t>
            </w:r>
            <w:r>
              <w:rPr>
                <w:rFonts w:hint="eastAsia"/>
                <w:u w:val="none"/>
              </w:rPr>
              <w:t>-</w:t>
            </w:r>
            <w:r>
              <w:rPr>
                <w:u w:val="none"/>
              </w:rPr>
              <w:t>2008</w:t>
            </w:r>
            <w:r>
              <w:rPr>
                <w:rFonts w:hint="eastAsia"/>
                <w:u w:val="none"/>
              </w:rPr>
              <w:t>）2类</w:t>
            </w:r>
            <w:r>
              <w:rPr>
                <w:rFonts w:hint="eastAsia"/>
                <w:u w:val="none"/>
                <w:lang w:val="en-US" w:eastAsia="zh-CN"/>
              </w:rPr>
              <w:t>类</w:t>
            </w:r>
            <w:r>
              <w:rPr>
                <w:rFonts w:hint="eastAsia"/>
                <w:u w:val="none"/>
              </w:rPr>
              <w:t>标准要求，因此，本项目运营期声环境影响较小。</w:t>
            </w:r>
          </w:p>
          <w:p>
            <w:pPr>
              <w:pStyle w:val="66"/>
              <w:numPr>
                <w:ilvl w:val="0"/>
                <w:numId w:val="4"/>
              </w:numPr>
              <w:ind w:left="0" w:leftChars="0" w:firstLine="480" w:firstLineChars="200"/>
              <w:rPr>
                <w:rFonts w:hint="eastAsia"/>
                <w:szCs w:val="24"/>
              </w:rPr>
            </w:pPr>
            <w:r>
              <w:rPr>
                <w:rFonts w:hint="eastAsia"/>
                <w:szCs w:val="24"/>
              </w:rPr>
              <w:t>监测计划</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kern w:val="2"/>
                <w:sz w:val="24"/>
                <w:szCs w:val="28"/>
                <w:u w:val="none"/>
                <w:lang w:val="en-US" w:eastAsia="zh-CN" w:bidi="ar-SA"/>
              </w:rPr>
            </w:pPr>
            <w:r>
              <w:rPr>
                <w:rFonts w:hint="eastAsia" w:ascii="Times New Roman" w:hAnsi="Times New Roman" w:eastAsia="宋体" w:cs="Times New Roman"/>
                <w:kern w:val="2"/>
                <w:sz w:val="24"/>
                <w:szCs w:val="28"/>
                <w:u w:val="none"/>
                <w:lang w:val="en-US" w:eastAsia="zh-CN" w:bidi="ar-SA"/>
              </w:rPr>
              <w:t>根据《排污单位自行监测技术指南总则》（</w:t>
            </w:r>
            <w:r>
              <w:rPr>
                <w:rFonts w:hint="default" w:ascii="Times New Roman" w:hAnsi="Times New Roman" w:eastAsia="宋体" w:cs="Times New Roman"/>
                <w:kern w:val="2"/>
                <w:sz w:val="24"/>
                <w:szCs w:val="28"/>
                <w:u w:val="none"/>
                <w:lang w:val="en-US" w:eastAsia="zh-CN" w:bidi="ar-SA"/>
              </w:rPr>
              <w:t>HJ819-2017</w:t>
            </w:r>
            <w:r>
              <w:rPr>
                <w:rFonts w:hint="eastAsia" w:ascii="Times New Roman" w:hAnsi="Times New Roman" w:eastAsia="宋体" w:cs="Times New Roman"/>
                <w:kern w:val="2"/>
                <w:sz w:val="24"/>
                <w:szCs w:val="28"/>
                <w:u w:val="none"/>
                <w:lang w:val="en-US" w:eastAsia="zh-CN" w:bidi="ar-SA"/>
              </w:rPr>
              <w:t>），本环评对厂界噪声提出自行监测要求，如下表：</w:t>
            </w:r>
          </w:p>
          <w:p>
            <w:pPr>
              <w:tabs>
                <w:tab w:val="left" w:pos="1542"/>
              </w:tabs>
              <w:spacing w:line="360" w:lineRule="auto"/>
              <w:jc w:val="center"/>
              <w:rPr>
                <w:rFonts w:hint="eastAsia" w:ascii="宋体" w:hAnsi="宋体" w:eastAsia="宋体" w:cs="宋体"/>
                <w:b/>
                <w:kern w:val="2"/>
                <w:sz w:val="24"/>
                <w:szCs w:val="24"/>
                <w:u w:val="none"/>
                <w:lang w:val="en-US" w:eastAsia="zh-CN" w:bidi="ar-SA"/>
              </w:rPr>
            </w:pPr>
            <w:r>
              <w:rPr>
                <w:rFonts w:hint="eastAsia" w:ascii="宋体" w:hAnsi="宋体" w:eastAsia="宋体" w:cs="宋体"/>
                <w:b/>
                <w:kern w:val="2"/>
                <w:sz w:val="24"/>
                <w:szCs w:val="24"/>
                <w:u w:val="none"/>
                <w:lang w:val="en-US" w:eastAsia="zh-CN" w:bidi="ar-SA"/>
              </w:rPr>
              <w:t>表4-</w:t>
            </w:r>
            <w:r>
              <w:rPr>
                <w:rFonts w:hint="eastAsia" w:ascii="宋体" w:hAnsi="宋体" w:cs="宋体"/>
                <w:b/>
                <w:kern w:val="2"/>
                <w:sz w:val="24"/>
                <w:szCs w:val="24"/>
                <w:u w:val="none"/>
                <w:lang w:val="en-US" w:eastAsia="zh-CN" w:bidi="ar-SA"/>
              </w:rPr>
              <w:t>8</w:t>
            </w:r>
            <w:r>
              <w:rPr>
                <w:rFonts w:hint="eastAsia" w:ascii="宋体" w:hAnsi="宋体" w:eastAsia="宋体" w:cs="宋体"/>
                <w:b/>
                <w:kern w:val="2"/>
                <w:sz w:val="24"/>
                <w:szCs w:val="24"/>
                <w:u w:val="none"/>
                <w:lang w:val="en-US" w:eastAsia="zh-CN" w:bidi="ar-SA"/>
              </w:rPr>
              <w:t xml:space="preserve"> 噪声监测要求</w:t>
            </w:r>
          </w:p>
          <w:tbl>
            <w:tblPr>
              <w:tblStyle w:val="22"/>
              <w:tblW w:w="4998"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823"/>
              <w:gridCol w:w="1126"/>
              <w:gridCol w:w="1710"/>
              <w:gridCol w:w="1203"/>
              <w:gridCol w:w="3573"/>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488" w:type="pct"/>
                  <w:tcBorders>
                    <w:tl2br w:val="nil"/>
                    <w:tr2bl w:val="nil"/>
                  </w:tcBorders>
                  <w:vAlign w:val="center"/>
                </w:tcPr>
                <w:p>
                  <w:pPr>
                    <w:pStyle w:val="64"/>
                    <w:spacing w:line="240" w:lineRule="atLeast"/>
                    <w:jc w:val="center"/>
                    <w:rPr>
                      <w:rFonts w:ascii="Times New Roman" w:hAnsi="Times New Roman"/>
                      <w:sz w:val="21"/>
                      <w:lang w:eastAsia="zh-CN"/>
                    </w:rPr>
                  </w:pPr>
                  <w:r>
                    <w:rPr>
                      <w:rFonts w:ascii="Times New Roman" w:hAnsi="Times New Roman"/>
                      <w:sz w:val="21"/>
                      <w:lang w:eastAsia="zh-CN"/>
                    </w:rPr>
                    <w:t>项目</w:t>
                  </w:r>
                </w:p>
              </w:tc>
              <w:tc>
                <w:tcPr>
                  <w:tcW w:w="667" w:type="pct"/>
                  <w:tcBorders>
                    <w:tl2br w:val="nil"/>
                    <w:tr2bl w:val="nil"/>
                  </w:tcBorders>
                  <w:vAlign w:val="center"/>
                </w:tcPr>
                <w:p>
                  <w:pPr>
                    <w:pStyle w:val="64"/>
                    <w:spacing w:line="240" w:lineRule="atLeast"/>
                    <w:jc w:val="center"/>
                    <w:rPr>
                      <w:rFonts w:ascii="Times New Roman" w:hAnsi="Times New Roman"/>
                      <w:sz w:val="21"/>
                      <w:lang w:eastAsia="zh-CN"/>
                    </w:rPr>
                  </w:pPr>
                  <w:r>
                    <w:rPr>
                      <w:rFonts w:ascii="Times New Roman" w:hAnsi="Times New Roman"/>
                      <w:sz w:val="21"/>
                      <w:lang w:eastAsia="zh-CN"/>
                    </w:rPr>
                    <w:t>监测位置</w:t>
                  </w:r>
                </w:p>
              </w:tc>
              <w:tc>
                <w:tcPr>
                  <w:tcW w:w="1013" w:type="pct"/>
                  <w:tcBorders>
                    <w:tl2br w:val="nil"/>
                    <w:tr2bl w:val="nil"/>
                  </w:tcBorders>
                  <w:vAlign w:val="center"/>
                </w:tcPr>
                <w:p>
                  <w:pPr>
                    <w:pStyle w:val="64"/>
                    <w:spacing w:line="240" w:lineRule="atLeast"/>
                    <w:jc w:val="center"/>
                    <w:rPr>
                      <w:rFonts w:ascii="Times New Roman" w:hAnsi="Times New Roman"/>
                      <w:sz w:val="21"/>
                      <w:lang w:eastAsia="zh-CN"/>
                    </w:rPr>
                  </w:pPr>
                  <w:r>
                    <w:rPr>
                      <w:rFonts w:ascii="Times New Roman" w:hAnsi="Times New Roman"/>
                      <w:sz w:val="21"/>
                      <w:lang w:eastAsia="zh-CN"/>
                    </w:rPr>
                    <w:t>监测因子</w:t>
                  </w:r>
                </w:p>
              </w:tc>
              <w:tc>
                <w:tcPr>
                  <w:tcW w:w="713" w:type="pct"/>
                  <w:tcBorders>
                    <w:tl2br w:val="nil"/>
                    <w:tr2bl w:val="nil"/>
                  </w:tcBorders>
                  <w:vAlign w:val="center"/>
                </w:tcPr>
                <w:p>
                  <w:pPr>
                    <w:pStyle w:val="64"/>
                    <w:spacing w:line="240" w:lineRule="atLeast"/>
                    <w:jc w:val="center"/>
                    <w:rPr>
                      <w:rFonts w:ascii="Times New Roman" w:hAnsi="Times New Roman"/>
                      <w:sz w:val="21"/>
                      <w:lang w:eastAsia="zh-CN"/>
                    </w:rPr>
                  </w:pPr>
                  <w:r>
                    <w:rPr>
                      <w:rFonts w:ascii="Times New Roman" w:hAnsi="Times New Roman"/>
                      <w:sz w:val="21"/>
                      <w:lang w:eastAsia="zh-CN"/>
                    </w:rPr>
                    <w:t>监测频次</w:t>
                  </w:r>
                </w:p>
              </w:tc>
              <w:tc>
                <w:tcPr>
                  <w:tcW w:w="2117" w:type="pct"/>
                  <w:tcBorders>
                    <w:tl2br w:val="nil"/>
                    <w:tr2bl w:val="nil"/>
                  </w:tcBorders>
                  <w:vAlign w:val="center"/>
                </w:tcPr>
                <w:p>
                  <w:pPr>
                    <w:pStyle w:val="64"/>
                    <w:spacing w:line="240" w:lineRule="atLeast"/>
                    <w:jc w:val="center"/>
                    <w:rPr>
                      <w:rFonts w:ascii="Times New Roman" w:hAnsi="Times New Roman"/>
                      <w:sz w:val="21"/>
                      <w:lang w:eastAsia="zh-CN"/>
                    </w:rPr>
                  </w:pPr>
                  <w:r>
                    <w:rPr>
                      <w:rFonts w:ascii="Times New Roman" w:hAnsi="Times New Roman"/>
                      <w:sz w:val="21"/>
                      <w:lang w:eastAsia="zh-CN"/>
                    </w:rPr>
                    <w:t>执行标准</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488" w:type="pct"/>
                  <w:tcBorders>
                    <w:tl2br w:val="nil"/>
                    <w:tr2bl w:val="nil"/>
                  </w:tcBorders>
                  <w:vAlign w:val="center"/>
                </w:tcPr>
                <w:p>
                  <w:pPr>
                    <w:pStyle w:val="64"/>
                    <w:spacing w:line="240" w:lineRule="atLeast"/>
                    <w:jc w:val="center"/>
                    <w:rPr>
                      <w:rFonts w:ascii="Times New Roman" w:hAnsi="Times New Roman"/>
                      <w:sz w:val="21"/>
                      <w:lang w:eastAsia="zh-CN"/>
                    </w:rPr>
                  </w:pPr>
                  <w:r>
                    <w:rPr>
                      <w:rFonts w:ascii="Times New Roman" w:hAnsi="Times New Roman"/>
                      <w:sz w:val="21"/>
                      <w:lang w:eastAsia="zh-CN"/>
                    </w:rPr>
                    <w:t>噪声</w:t>
                  </w:r>
                </w:p>
              </w:tc>
              <w:tc>
                <w:tcPr>
                  <w:tcW w:w="667" w:type="pct"/>
                  <w:tcBorders>
                    <w:tl2br w:val="nil"/>
                    <w:tr2bl w:val="nil"/>
                  </w:tcBorders>
                  <w:vAlign w:val="center"/>
                </w:tcPr>
                <w:p>
                  <w:pPr>
                    <w:pStyle w:val="64"/>
                    <w:spacing w:line="240" w:lineRule="atLeast"/>
                    <w:jc w:val="center"/>
                    <w:rPr>
                      <w:rFonts w:ascii="Times New Roman" w:hAnsi="Times New Roman"/>
                      <w:sz w:val="21"/>
                      <w:lang w:eastAsia="zh-CN"/>
                    </w:rPr>
                  </w:pPr>
                  <w:r>
                    <w:rPr>
                      <w:rFonts w:ascii="Times New Roman" w:hAnsi="Times New Roman"/>
                      <w:sz w:val="21"/>
                      <w:lang w:eastAsia="zh-CN"/>
                    </w:rPr>
                    <w:t>厂界四侧</w:t>
                  </w:r>
                </w:p>
              </w:tc>
              <w:tc>
                <w:tcPr>
                  <w:tcW w:w="1013" w:type="pct"/>
                  <w:tcBorders>
                    <w:tl2br w:val="nil"/>
                    <w:tr2bl w:val="nil"/>
                  </w:tcBorders>
                  <w:vAlign w:val="center"/>
                </w:tcPr>
                <w:p>
                  <w:pPr>
                    <w:pStyle w:val="64"/>
                    <w:spacing w:line="240" w:lineRule="atLeast"/>
                    <w:jc w:val="center"/>
                    <w:rPr>
                      <w:rFonts w:ascii="Times New Roman" w:hAnsi="Times New Roman"/>
                      <w:sz w:val="21"/>
                      <w:lang w:eastAsia="zh-CN"/>
                    </w:rPr>
                  </w:pPr>
                  <w:r>
                    <w:rPr>
                      <w:rFonts w:ascii="Times New Roman" w:hAnsi="Times New Roman"/>
                      <w:sz w:val="21"/>
                      <w:lang w:eastAsia="zh-CN"/>
                    </w:rPr>
                    <w:t>等效连续A声级</w:t>
                  </w:r>
                </w:p>
              </w:tc>
              <w:tc>
                <w:tcPr>
                  <w:tcW w:w="713" w:type="pct"/>
                  <w:tcBorders>
                    <w:tl2br w:val="nil"/>
                    <w:tr2bl w:val="nil"/>
                  </w:tcBorders>
                  <w:vAlign w:val="center"/>
                </w:tcPr>
                <w:p>
                  <w:pPr>
                    <w:pStyle w:val="64"/>
                    <w:spacing w:line="240" w:lineRule="atLeast"/>
                    <w:jc w:val="center"/>
                    <w:rPr>
                      <w:rFonts w:ascii="Times New Roman" w:hAnsi="Times New Roman"/>
                      <w:sz w:val="21"/>
                      <w:lang w:eastAsia="zh-CN"/>
                    </w:rPr>
                  </w:pPr>
                  <w:r>
                    <w:rPr>
                      <w:rFonts w:ascii="Times New Roman" w:hAnsi="Times New Roman"/>
                      <w:sz w:val="21"/>
                      <w:lang w:eastAsia="zh-CN"/>
                    </w:rPr>
                    <w:t>每季度一次</w:t>
                  </w:r>
                </w:p>
              </w:tc>
              <w:tc>
                <w:tcPr>
                  <w:tcW w:w="2117" w:type="pct"/>
                  <w:tcBorders>
                    <w:tl2br w:val="nil"/>
                    <w:tr2bl w:val="nil"/>
                  </w:tcBorders>
                  <w:vAlign w:val="center"/>
                </w:tcPr>
                <w:p>
                  <w:pPr>
                    <w:pStyle w:val="64"/>
                    <w:spacing w:line="240" w:lineRule="atLeast"/>
                    <w:jc w:val="center"/>
                    <w:rPr>
                      <w:rFonts w:ascii="Times New Roman" w:hAnsi="Times New Roman"/>
                      <w:sz w:val="21"/>
                      <w:lang w:eastAsia="zh-CN"/>
                    </w:rPr>
                  </w:pPr>
                  <w:r>
                    <w:rPr>
                      <w:rFonts w:ascii="Times New Roman" w:hAnsi="Times New Roman"/>
                      <w:sz w:val="21"/>
                      <w:lang w:eastAsia="zh-CN"/>
                    </w:rPr>
                    <w:t>《工业企业厂界环境噪声排放标准》（GB12348-2008）中的</w:t>
                  </w:r>
                  <w:r>
                    <w:rPr>
                      <w:rFonts w:hint="eastAsia" w:ascii="Times New Roman" w:hAnsi="Times New Roman"/>
                      <w:sz w:val="21"/>
                      <w:lang w:val="en-US" w:eastAsia="zh-CN"/>
                    </w:rPr>
                    <w:t>2</w:t>
                  </w:r>
                  <w:r>
                    <w:rPr>
                      <w:rFonts w:ascii="Times New Roman" w:hAnsi="Times New Roman"/>
                      <w:sz w:val="21"/>
                      <w:lang w:eastAsia="zh-CN"/>
                    </w:rPr>
                    <w:t>类</w:t>
                  </w:r>
                  <w:r>
                    <w:rPr>
                      <w:rFonts w:hint="eastAsia" w:ascii="Times New Roman" w:hAnsi="Times New Roman"/>
                      <w:sz w:val="21"/>
                      <w:lang w:eastAsia="zh-CN"/>
                    </w:rPr>
                    <w:t>、</w:t>
                  </w:r>
                  <w:r>
                    <w:rPr>
                      <w:rFonts w:hint="eastAsia" w:ascii="Times New Roman" w:hAnsi="Times New Roman"/>
                      <w:sz w:val="21"/>
                      <w:lang w:val="en-US" w:eastAsia="zh-CN"/>
                    </w:rPr>
                    <w:t>4类</w:t>
                  </w:r>
                  <w:r>
                    <w:rPr>
                      <w:rFonts w:ascii="Times New Roman" w:hAnsi="Times New Roman"/>
                      <w:sz w:val="21"/>
                      <w:lang w:eastAsia="zh-CN"/>
                    </w:rPr>
                    <w:t>区标准</w:t>
                  </w:r>
                </w:p>
              </w:tc>
            </w:tr>
          </w:tbl>
          <w:p>
            <w:pPr>
              <w:pStyle w:val="66"/>
              <w:ind w:firstLine="482"/>
              <w:rPr>
                <w:b/>
                <w:bCs/>
                <w:szCs w:val="24"/>
                <w:u w:val="none"/>
              </w:rPr>
            </w:pPr>
            <w:r>
              <w:rPr>
                <w:rFonts w:hint="eastAsia"/>
                <w:b/>
                <w:bCs/>
                <w:szCs w:val="24"/>
                <w:u w:val="none"/>
              </w:rPr>
              <w:t>4、</w:t>
            </w:r>
            <w:r>
              <w:rPr>
                <w:b/>
                <w:bCs/>
                <w:szCs w:val="24"/>
                <w:u w:val="none"/>
              </w:rPr>
              <w:t>固体废物影响分析</w:t>
            </w:r>
          </w:p>
          <w:p>
            <w:pPr>
              <w:pStyle w:val="66"/>
              <w:ind w:firstLine="480"/>
              <w:rPr>
                <w:rFonts w:hint="eastAsia"/>
                <w:szCs w:val="24"/>
                <w:u w:val="none"/>
              </w:rPr>
            </w:pPr>
            <w:r>
              <w:rPr>
                <w:rFonts w:hint="eastAsia"/>
                <w:szCs w:val="24"/>
                <w:u w:val="none"/>
              </w:rPr>
              <w:t>本项目建成投入运营后，所产生的固体废物主要为</w:t>
            </w:r>
            <w:r>
              <w:rPr>
                <w:rFonts w:hint="eastAsia"/>
                <w:szCs w:val="24"/>
                <w:u w:val="none"/>
                <w:lang w:val="en-US" w:eastAsia="zh-CN"/>
              </w:rPr>
              <w:t>布袋</w:t>
            </w:r>
            <w:r>
              <w:rPr>
                <w:rFonts w:hint="eastAsia"/>
                <w:szCs w:val="24"/>
                <w:u w:val="none"/>
              </w:rPr>
              <w:t>除尘收集的粉尘。本项目为</w:t>
            </w:r>
            <w:r>
              <w:rPr>
                <w:rFonts w:hint="eastAsia"/>
                <w:szCs w:val="24"/>
                <w:u w:val="none"/>
                <w:lang w:eastAsia="zh-CN"/>
              </w:rPr>
              <w:t>备用热水机组</w:t>
            </w:r>
            <w:r>
              <w:rPr>
                <w:rFonts w:hint="eastAsia"/>
                <w:szCs w:val="24"/>
                <w:u w:val="none"/>
              </w:rPr>
              <w:t>建设项目，不新增劳动定员，无新增生活垃圾产生。</w:t>
            </w:r>
          </w:p>
          <w:p>
            <w:pPr>
              <w:pStyle w:val="66"/>
              <w:ind w:firstLine="480"/>
              <w:rPr>
                <w:rFonts w:hint="default" w:eastAsia="宋体"/>
                <w:szCs w:val="24"/>
                <w:u w:val="none"/>
                <w:lang w:val="en-US" w:eastAsia="zh-CN"/>
              </w:rPr>
            </w:pPr>
            <w:r>
              <w:rPr>
                <w:rFonts w:hint="eastAsia"/>
                <w:szCs w:val="24"/>
                <w:u w:val="none"/>
                <w:lang w:val="en-US" w:eastAsia="zh-CN"/>
              </w:rPr>
              <w:t>项目烟尘产生量为0.15t/a，布袋除尘器收集效率为99%除尘效率为99.7%，收集的粉尘产生量为0.148t/a，采用袋装、贮存于锅炉房，定期交给农户做肥料使用。由于本项目产生的固体废物产生量很少，不再另设固废堆场。</w:t>
            </w:r>
          </w:p>
          <w:p>
            <w:pPr>
              <w:pStyle w:val="66"/>
              <w:ind w:firstLine="480"/>
              <w:jc w:val="left"/>
              <w:rPr>
                <w:szCs w:val="24"/>
              </w:rPr>
            </w:pPr>
            <w:r>
              <w:rPr>
                <w:szCs w:val="24"/>
              </w:rPr>
              <w:t>项目固废产生情况详见表</w:t>
            </w:r>
            <w:r>
              <w:rPr>
                <w:rFonts w:hint="eastAsia"/>
                <w:szCs w:val="24"/>
              </w:rPr>
              <w:t>4-</w:t>
            </w:r>
            <w:r>
              <w:rPr>
                <w:rFonts w:hint="eastAsia"/>
                <w:szCs w:val="24"/>
                <w:lang w:val="en-US" w:eastAsia="zh-CN"/>
              </w:rPr>
              <w:t>8</w:t>
            </w:r>
            <w:r>
              <w:rPr>
                <w:szCs w:val="24"/>
              </w:rPr>
              <w:t>。</w:t>
            </w:r>
          </w:p>
          <w:p>
            <w:pPr>
              <w:tabs>
                <w:tab w:val="left" w:pos="1542"/>
              </w:tabs>
              <w:spacing w:line="360" w:lineRule="auto"/>
              <w:jc w:val="center"/>
              <w:rPr>
                <w:rFonts w:hint="eastAsia" w:ascii="宋体" w:hAnsi="宋体" w:eastAsia="宋体" w:cs="宋体"/>
                <w:b/>
                <w:kern w:val="2"/>
                <w:sz w:val="24"/>
                <w:szCs w:val="24"/>
                <w:u w:val="none"/>
                <w:lang w:val="en-US" w:eastAsia="zh-CN" w:bidi="ar-SA"/>
              </w:rPr>
            </w:pPr>
            <w:r>
              <w:rPr>
                <w:rFonts w:hint="eastAsia" w:ascii="宋体" w:hAnsi="宋体" w:eastAsia="宋体" w:cs="宋体"/>
                <w:b/>
                <w:kern w:val="2"/>
                <w:sz w:val="24"/>
                <w:szCs w:val="24"/>
                <w:u w:val="none"/>
                <w:lang w:val="en-US" w:eastAsia="zh-CN" w:bidi="ar-SA"/>
              </w:rPr>
              <w:t>表4-8  备用热水机组固体废物的产生和处理情况</w:t>
            </w:r>
          </w:p>
          <w:tbl>
            <w:tblPr>
              <w:tblStyle w:val="22"/>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128"/>
              <w:gridCol w:w="1314"/>
              <w:gridCol w:w="944"/>
              <w:gridCol w:w="944"/>
              <w:gridCol w:w="1311"/>
              <w:gridCol w:w="1491"/>
              <w:gridCol w:w="130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68" w:type="pct"/>
                  <w:tcBorders>
                    <w:top w:val="single" w:color="auto" w:sz="12" w:space="0"/>
                    <w:left w:val="single" w:color="auto" w:sz="12" w:space="0"/>
                    <w:bottom w:val="single" w:color="auto" w:sz="4" w:space="0"/>
                    <w:right w:val="single" w:color="auto" w:sz="4" w:space="0"/>
                    <w:tl2br w:val="nil"/>
                    <w:tr2bl w:val="nil"/>
                  </w:tcBorders>
                  <w:vAlign w:val="center"/>
                </w:tcPr>
                <w:p>
                  <w:pPr>
                    <w:jc w:val="center"/>
                    <w:rPr>
                      <w:rFonts w:ascii="Times New Roman" w:hAnsi="Times New Roman"/>
                      <w:sz w:val="21"/>
                      <w:szCs w:val="21"/>
                      <w:u w:val="none"/>
                    </w:rPr>
                  </w:pPr>
                  <w:r>
                    <w:rPr>
                      <w:rFonts w:ascii="Times New Roman" w:hAnsi="Times New Roman"/>
                      <w:sz w:val="21"/>
                      <w:szCs w:val="21"/>
                      <w:u w:val="none"/>
                    </w:rPr>
                    <w:t>废物名称</w:t>
                  </w:r>
                </w:p>
              </w:tc>
              <w:tc>
                <w:tcPr>
                  <w:tcW w:w="778" w:type="pct"/>
                  <w:tcBorders>
                    <w:top w:val="single" w:color="auto" w:sz="12" w:space="0"/>
                    <w:left w:val="single" w:color="auto" w:sz="4" w:space="0"/>
                    <w:bottom w:val="single" w:color="auto" w:sz="4" w:space="0"/>
                    <w:right w:val="single" w:color="auto" w:sz="4" w:space="0"/>
                    <w:tl2br w:val="nil"/>
                    <w:tr2bl w:val="nil"/>
                  </w:tcBorders>
                  <w:vAlign w:val="center"/>
                </w:tcPr>
                <w:p>
                  <w:pPr>
                    <w:jc w:val="center"/>
                    <w:rPr>
                      <w:rFonts w:ascii="Times New Roman" w:hAnsi="Times New Roman"/>
                      <w:sz w:val="21"/>
                      <w:szCs w:val="21"/>
                      <w:u w:val="none"/>
                    </w:rPr>
                  </w:pPr>
                  <w:r>
                    <w:rPr>
                      <w:rFonts w:ascii="Times New Roman" w:hAnsi="Times New Roman"/>
                      <w:sz w:val="21"/>
                      <w:szCs w:val="21"/>
                      <w:u w:val="none"/>
                    </w:rPr>
                    <w:t>主要成分</w:t>
                  </w:r>
                </w:p>
              </w:tc>
              <w:tc>
                <w:tcPr>
                  <w:tcW w:w="559" w:type="pct"/>
                  <w:tcBorders>
                    <w:top w:val="single" w:color="auto" w:sz="12" w:space="0"/>
                    <w:left w:val="single" w:color="auto" w:sz="4" w:space="0"/>
                    <w:bottom w:val="single" w:color="auto" w:sz="4" w:space="0"/>
                    <w:right w:val="single" w:color="auto" w:sz="4" w:space="0"/>
                    <w:tl2br w:val="nil"/>
                    <w:tr2bl w:val="nil"/>
                  </w:tcBorders>
                  <w:vAlign w:val="center"/>
                </w:tcPr>
                <w:p>
                  <w:pPr>
                    <w:jc w:val="center"/>
                    <w:rPr>
                      <w:rFonts w:ascii="Times New Roman" w:hAnsi="Times New Roman"/>
                      <w:sz w:val="21"/>
                      <w:szCs w:val="21"/>
                      <w:u w:val="none"/>
                    </w:rPr>
                  </w:pPr>
                  <w:r>
                    <w:rPr>
                      <w:rFonts w:ascii="Times New Roman" w:hAnsi="Times New Roman"/>
                      <w:sz w:val="21"/>
                      <w:szCs w:val="21"/>
                      <w:u w:val="none"/>
                    </w:rPr>
                    <w:t>产生环节</w:t>
                  </w:r>
                </w:p>
              </w:tc>
              <w:tc>
                <w:tcPr>
                  <w:tcW w:w="559" w:type="pct"/>
                  <w:tcBorders>
                    <w:top w:val="single" w:color="auto" w:sz="12" w:space="0"/>
                    <w:left w:val="single" w:color="auto" w:sz="4" w:space="0"/>
                    <w:bottom w:val="single" w:color="auto" w:sz="4" w:space="0"/>
                    <w:right w:val="single" w:color="auto" w:sz="4" w:space="0"/>
                    <w:tl2br w:val="nil"/>
                    <w:tr2bl w:val="nil"/>
                  </w:tcBorders>
                  <w:vAlign w:val="center"/>
                </w:tcPr>
                <w:p>
                  <w:pPr>
                    <w:jc w:val="center"/>
                    <w:rPr>
                      <w:rFonts w:ascii="Times New Roman" w:hAnsi="Times New Roman"/>
                      <w:sz w:val="21"/>
                      <w:szCs w:val="21"/>
                      <w:u w:val="none"/>
                    </w:rPr>
                  </w:pPr>
                  <w:r>
                    <w:rPr>
                      <w:rFonts w:ascii="Times New Roman" w:hAnsi="Times New Roman"/>
                      <w:sz w:val="21"/>
                      <w:szCs w:val="21"/>
                      <w:u w:val="none"/>
                    </w:rPr>
                    <w:t>废物特性</w:t>
                  </w:r>
                </w:p>
              </w:tc>
              <w:tc>
                <w:tcPr>
                  <w:tcW w:w="776" w:type="pct"/>
                  <w:tcBorders>
                    <w:top w:val="single" w:color="auto" w:sz="12" w:space="0"/>
                    <w:left w:val="single" w:color="auto" w:sz="4" w:space="0"/>
                    <w:bottom w:val="single" w:color="auto" w:sz="4" w:space="0"/>
                    <w:right w:val="single" w:color="auto" w:sz="4" w:space="0"/>
                    <w:tl2br w:val="nil"/>
                    <w:tr2bl w:val="nil"/>
                  </w:tcBorders>
                  <w:vAlign w:val="center"/>
                </w:tcPr>
                <w:p>
                  <w:pPr>
                    <w:jc w:val="center"/>
                    <w:rPr>
                      <w:rFonts w:ascii="Times New Roman" w:hAnsi="Times New Roman"/>
                      <w:sz w:val="21"/>
                      <w:szCs w:val="21"/>
                      <w:u w:val="none"/>
                    </w:rPr>
                  </w:pPr>
                  <w:r>
                    <w:rPr>
                      <w:rFonts w:ascii="Times New Roman" w:hAnsi="Times New Roman"/>
                      <w:sz w:val="21"/>
                      <w:szCs w:val="21"/>
                      <w:u w:val="none"/>
                    </w:rPr>
                    <w:t>产生量（t/a）</w:t>
                  </w:r>
                </w:p>
              </w:tc>
              <w:tc>
                <w:tcPr>
                  <w:tcW w:w="883" w:type="pct"/>
                  <w:tcBorders>
                    <w:top w:val="single" w:color="auto" w:sz="12" w:space="0"/>
                    <w:left w:val="single" w:color="auto" w:sz="4" w:space="0"/>
                    <w:bottom w:val="single" w:color="auto" w:sz="4" w:space="0"/>
                    <w:right w:val="single" w:color="auto" w:sz="4" w:space="0"/>
                    <w:tl2br w:val="nil"/>
                    <w:tr2bl w:val="nil"/>
                  </w:tcBorders>
                  <w:vAlign w:val="center"/>
                </w:tcPr>
                <w:p>
                  <w:pPr>
                    <w:jc w:val="center"/>
                    <w:rPr>
                      <w:rFonts w:ascii="Times New Roman" w:hAnsi="Times New Roman"/>
                      <w:sz w:val="21"/>
                      <w:szCs w:val="21"/>
                      <w:u w:val="none"/>
                    </w:rPr>
                  </w:pPr>
                  <w:r>
                    <w:rPr>
                      <w:rFonts w:ascii="Times New Roman" w:hAnsi="Times New Roman"/>
                      <w:sz w:val="21"/>
                      <w:szCs w:val="21"/>
                      <w:u w:val="none"/>
                    </w:rPr>
                    <w:t>处置去向</w:t>
                  </w:r>
                </w:p>
              </w:tc>
              <w:tc>
                <w:tcPr>
                  <w:tcW w:w="773" w:type="pct"/>
                  <w:tcBorders>
                    <w:top w:val="single" w:color="auto" w:sz="12" w:space="0"/>
                    <w:left w:val="single" w:color="auto" w:sz="4" w:space="0"/>
                    <w:bottom w:val="single" w:color="auto" w:sz="4" w:space="0"/>
                    <w:right w:val="single" w:color="auto" w:sz="12" w:space="0"/>
                    <w:tl2br w:val="nil"/>
                    <w:tr2bl w:val="nil"/>
                  </w:tcBorders>
                  <w:vAlign w:val="center"/>
                </w:tcPr>
                <w:p>
                  <w:pPr>
                    <w:jc w:val="center"/>
                    <w:rPr>
                      <w:rFonts w:ascii="Times New Roman" w:hAnsi="Times New Roman"/>
                      <w:sz w:val="21"/>
                      <w:szCs w:val="21"/>
                      <w:u w:val="none"/>
                    </w:rPr>
                  </w:pPr>
                  <w:r>
                    <w:rPr>
                      <w:rFonts w:ascii="Times New Roman" w:hAnsi="Times New Roman"/>
                      <w:sz w:val="21"/>
                      <w:szCs w:val="21"/>
                      <w:u w:val="none"/>
                    </w:rPr>
                    <w:t>排放量（t/a）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68" w:type="pct"/>
                  <w:tcBorders>
                    <w:top w:val="single" w:color="auto" w:sz="4" w:space="0"/>
                    <w:left w:val="single" w:color="auto" w:sz="12" w:space="0"/>
                    <w:bottom w:val="single" w:color="auto" w:sz="4" w:space="0"/>
                    <w:right w:val="single" w:color="auto" w:sz="4" w:space="0"/>
                    <w:tl2br w:val="nil"/>
                    <w:tr2bl w:val="nil"/>
                  </w:tcBorders>
                  <w:vAlign w:val="center"/>
                </w:tcPr>
                <w:p>
                  <w:pPr>
                    <w:jc w:val="center"/>
                    <w:rPr>
                      <w:rFonts w:ascii="Times New Roman" w:hAnsi="Times New Roman"/>
                      <w:sz w:val="21"/>
                      <w:szCs w:val="21"/>
                      <w:u w:val="none"/>
                    </w:rPr>
                  </w:pPr>
                  <w:r>
                    <w:rPr>
                      <w:rFonts w:hint="eastAsia" w:ascii="Times New Roman" w:hAnsi="Times New Roman"/>
                      <w:sz w:val="21"/>
                      <w:szCs w:val="21"/>
                      <w:u w:val="none"/>
                    </w:rPr>
                    <w:t>除尘器收尘粉尘</w:t>
                  </w:r>
                </w:p>
              </w:tc>
              <w:tc>
                <w:tcPr>
                  <w:tcW w:w="778" w:type="pct"/>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hint="default" w:ascii="Times New Roman" w:hAnsi="Times New Roman" w:eastAsia="宋体"/>
                      <w:sz w:val="21"/>
                      <w:szCs w:val="21"/>
                      <w:u w:val="none"/>
                      <w:lang w:val="en-US" w:eastAsia="zh-CN"/>
                    </w:rPr>
                  </w:pPr>
                  <w:r>
                    <w:rPr>
                      <w:rFonts w:hint="eastAsia" w:ascii="Times New Roman" w:hAnsi="Times New Roman"/>
                      <w:sz w:val="21"/>
                      <w:szCs w:val="21"/>
                      <w:u w:val="none"/>
                      <w:lang w:val="en-US" w:eastAsia="zh-CN"/>
                    </w:rPr>
                    <w:t>生物质颗粒</w:t>
                  </w:r>
                </w:p>
              </w:tc>
              <w:tc>
                <w:tcPr>
                  <w:tcW w:w="559" w:type="pct"/>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Times New Roman" w:hAnsi="Times New Roman"/>
                      <w:sz w:val="21"/>
                      <w:szCs w:val="21"/>
                      <w:u w:val="none"/>
                    </w:rPr>
                  </w:pPr>
                  <w:r>
                    <w:rPr>
                      <w:rFonts w:hint="eastAsia" w:ascii="Times New Roman" w:hAnsi="Times New Roman"/>
                      <w:sz w:val="21"/>
                      <w:szCs w:val="21"/>
                      <w:u w:val="none"/>
                    </w:rPr>
                    <w:t>袋式除尘</w:t>
                  </w:r>
                </w:p>
              </w:tc>
              <w:tc>
                <w:tcPr>
                  <w:tcW w:w="559" w:type="pct"/>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Times New Roman" w:hAnsi="Times New Roman"/>
                      <w:sz w:val="21"/>
                      <w:szCs w:val="21"/>
                      <w:u w:val="none"/>
                    </w:rPr>
                  </w:pPr>
                  <w:r>
                    <w:rPr>
                      <w:rFonts w:hint="eastAsia" w:ascii="Times New Roman" w:hAnsi="Times New Roman"/>
                      <w:sz w:val="21"/>
                      <w:szCs w:val="21"/>
                      <w:u w:val="none"/>
                    </w:rPr>
                    <w:t>一般固废</w:t>
                  </w:r>
                </w:p>
              </w:tc>
              <w:tc>
                <w:tcPr>
                  <w:tcW w:w="776" w:type="pct"/>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hint="default" w:ascii="Times New Roman" w:hAnsi="Times New Roman" w:eastAsia="宋体"/>
                      <w:sz w:val="21"/>
                      <w:szCs w:val="21"/>
                      <w:u w:val="none"/>
                      <w:lang w:val="en-US" w:eastAsia="zh-CN"/>
                    </w:rPr>
                  </w:pPr>
                  <w:r>
                    <w:rPr>
                      <w:rFonts w:hint="eastAsia" w:ascii="Times New Roman" w:hAnsi="Times New Roman"/>
                      <w:sz w:val="21"/>
                      <w:szCs w:val="21"/>
                      <w:u w:val="none"/>
                      <w:lang w:val="en-US" w:eastAsia="zh-CN"/>
                    </w:rPr>
                    <w:t>0.148</w:t>
                  </w:r>
                </w:p>
              </w:tc>
              <w:tc>
                <w:tcPr>
                  <w:tcW w:w="883" w:type="pct"/>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hint="default" w:ascii="Times New Roman" w:hAnsi="Times New Roman" w:eastAsia="宋体"/>
                      <w:sz w:val="21"/>
                      <w:szCs w:val="21"/>
                      <w:u w:val="none"/>
                      <w:lang w:val="en-US" w:eastAsia="zh-CN"/>
                    </w:rPr>
                  </w:pPr>
                  <w:r>
                    <w:rPr>
                      <w:rFonts w:hint="eastAsia" w:ascii="Times New Roman" w:hAnsi="Times New Roman"/>
                      <w:sz w:val="21"/>
                      <w:szCs w:val="21"/>
                      <w:u w:val="none"/>
                      <w:lang w:val="en-US" w:eastAsia="zh-CN"/>
                    </w:rPr>
                    <w:t>外售作农肥</w:t>
                  </w:r>
                </w:p>
              </w:tc>
              <w:tc>
                <w:tcPr>
                  <w:tcW w:w="773" w:type="pct"/>
                  <w:tcBorders>
                    <w:top w:val="single" w:color="auto" w:sz="4" w:space="0"/>
                    <w:left w:val="single" w:color="auto" w:sz="4" w:space="0"/>
                    <w:bottom w:val="single" w:color="auto" w:sz="4" w:space="0"/>
                    <w:right w:val="single" w:color="auto" w:sz="12" w:space="0"/>
                    <w:tl2br w:val="nil"/>
                    <w:tr2bl w:val="nil"/>
                  </w:tcBorders>
                  <w:vAlign w:val="center"/>
                </w:tcPr>
                <w:p>
                  <w:pPr>
                    <w:jc w:val="center"/>
                    <w:rPr>
                      <w:rFonts w:ascii="Times New Roman" w:hAnsi="Times New Roman"/>
                      <w:sz w:val="21"/>
                      <w:szCs w:val="21"/>
                      <w:u w:val="none"/>
                    </w:rPr>
                  </w:pPr>
                  <w:r>
                    <w:rPr>
                      <w:rFonts w:hint="eastAsia" w:ascii="Times New Roman" w:hAnsi="Times New Roman"/>
                      <w:sz w:val="21"/>
                      <w:szCs w:val="21"/>
                      <w:u w:val="none"/>
                    </w:rPr>
                    <w:t>0</w:t>
                  </w:r>
                </w:p>
              </w:tc>
            </w:tr>
          </w:tbl>
          <w:p>
            <w:pPr>
              <w:pStyle w:val="66"/>
              <w:ind w:firstLine="480"/>
              <w:rPr>
                <w:szCs w:val="24"/>
              </w:rPr>
            </w:pPr>
            <w:r>
              <w:rPr>
                <w:rFonts w:hint="eastAsia"/>
                <w:szCs w:val="24"/>
              </w:rPr>
              <w:t>综上所述，</w:t>
            </w:r>
            <w:r>
              <w:rPr>
                <w:rFonts w:hint="eastAsia"/>
                <w:szCs w:val="24"/>
                <w:lang w:val="en-US" w:eastAsia="zh-CN"/>
              </w:rPr>
              <w:t>项目</w:t>
            </w:r>
            <w:r>
              <w:rPr>
                <w:rFonts w:hint="eastAsia"/>
                <w:szCs w:val="24"/>
              </w:rPr>
              <w:t>固废可得到合理处置，对周边环境影响甚微。。</w:t>
            </w:r>
          </w:p>
          <w:p>
            <w:pPr>
              <w:pStyle w:val="66"/>
              <w:ind w:firstLine="482"/>
              <w:rPr>
                <w:b/>
                <w:bCs/>
                <w:szCs w:val="24"/>
              </w:rPr>
            </w:pPr>
            <w:r>
              <w:rPr>
                <w:b/>
                <w:bCs/>
                <w:szCs w:val="24"/>
              </w:rPr>
              <w:t>5</w:t>
            </w:r>
            <w:r>
              <w:rPr>
                <w:rFonts w:hint="eastAsia"/>
                <w:b/>
                <w:bCs/>
                <w:szCs w:val="24"/>
              </w:rPr>
              <w:t>、土壤污染防治措施</w:t>
            </w:r>
            <w:r>
              <w:rPr>
                <w:b/>
                <w:bCs/>
                <w:szCs w:val="24"/>
              </w:rPr>
              <w:t xml:space="preserve"> </w:t>
            </w:r>
          </w:p>
          <w:p>
            <w:pPr>
              <w:pStyle w:val="66"/>
              <w:ind w:firstLine="480"/>
              <w:rPr>
                <w:rFonts w:hint="eastAsia"/>
                <w:szCs w:val="24"/>
                <w:u w:val="none"/>
                <w:lang w:val="en-US" w:eastAsia="zh-CN"/>
              </w:rPr>
            </w:pPr>
            <w:r>
              <w:rPr>
                <w:rFonts w:hint="eastAsia"/>
                <w:szCs w:val="24"/>
                <w:u w:val="none"/>
                <w:lang w:val="en-US" w:eastAsia="zh-CN"/>
              </w:rPr>
              <w:t>壤环境根据《环境影响评价技术导则土壤环境（试行）》（HJ964-2018）中土壤环境影响评价项目类别（附录A），本项目属于该导则电力热力燃气及水生产和供应业中IV类，建设项目可不开展土壤环境影响评价。</w:t>
            </w:r>
          </w:p>
          <w:p>
            <w:pPr>
              <w:pStyle w:val="66"/>
              <w:ind w:firstLine="482"/>
              <w:rPr>
                <w:b/>
                <w:bCs/>
                <w:szCs w:val="24"/>
              </w:rPr>
            </w:pPr>
            <w:r>
              <w:rPr>
                <w:rFonts w:hint="eastAsia"/>
                <w:b/>
                <w:bCs/>
                <w:szCs w:val="24"/>
                <w:lang w:val="en-US" w:eastAsia="zh-CN"/>
              </w:rPr>
              <w:t>6</w:t>
            </w:r>
            <w:r>
              <w:rPr>
                <w:rFonts w:hint="eastAsia"/>
                <w:b/>
                <w:bCs/>
                <w:szCs w:val="24"/>
              </w:rPr>
              <w:t>、地下水污染防治措施</w:t>
            </w:r>
            <w:r>
              <w:rPr>
                <w:b/>
                <w:bCs/>
                <w:szCs w:val="24"/>
              </w:rPr>
              <w:t xml:space="preserve"> </w:t>
            </w:r>
          </w:p>
          <w:p>
            <w:pPr>
              <w:pStyle w:val="66"/>
              <w:ind w:firstLine="480"/>
              <w:rPr>
                <w:rFonts w:hint="eastAsia"/>
                <w:szCs w:val="24"/>
                <w:u w:val="none"/>
                <w:lang w:val="en-US" w:eastAsia="zh-CN"/>
              </w:rPr>
            </w:pPr>
            <w:r>
              <w:rPr>
                <w:rFonts w:hint="eastAsia"/>
                <w:szCs w:val="24"/>
                <w:u w:val="none"/>
                <w:lang w:val="en-US" w:eastAsia="zh-CN"/>
              </w:rPr>
              <w:t>地下水环境根据《环境影响评价技术导则地下水环境》（HJ610-2016）中地下水环境影响评价行业分类表（附录A），本项目属于热力生产和供应工程中IV类，建设项目可不开展地下水环境影响评价。</w:t>
            </w:r>
          </w:p>
          <w:p>
            <w:pPr>
              <w:pStyle w:val="66"/>
              <w:numPr>
                <w:ilvl w:val="0"/>
                <w:numId w:val="7"/>
              </w:numPr>
              <w:ind w:firstLine="482"/>
              <w:rPr>
                <w:rFonts w:hint="eastAsia"/>
                <w:b/>
                <w:bCs/>
                <w:szCs w:val="24"/>
                <w:lang w:val="en-US" w:eastAsia="zh-CN"/>
              </w:rPr>
            </w:pPr>
            <w:r>
              <w:rPr>
                <w:rFonts w:hint="eastAsia"/>
                <w:b/>
                <w:bCs/>
                <w:szCs w:val="24"/>
                <w:lang w:val="en-US" w:eastAsia="zh-CN"/>
              </w:rPr>
              <w:t>生态</w:t>
            </w:r>
          </w:p>
          <w:p>
            <w:pPr>
              <w:pStyle w:val="66"/>
              <w:ind w:firstLine="480"/>
              <w:rPr>
                <w:rFonts w:hint="eastAsia"/>
                <w:szCs w:val="24"/>
                <w:u w:val="none"/>
                <w:lang w:val="en-US" w:eastAsia="zh-CN"/>
              </w:rPr>
            </w:pPr>
            <w:r>
              <w:rPr>
                <w:rFonts w:hint="eastAsia"/>
                <w:szCs w:val="24"/>
                <w:u w:val="none"/>
                <w:lang w:val="en-US" w:eastAsia="zh-CN"/>
              </w:rPr>
              <w:t>本项目位于衡阳县英南村，不涉及生态保护目标，故不开展生态环境影响评价。</w:t>
            </w:r>
          </w:p>
          <w:p>
            <w:pPr>
              <w:pStyle w:val="66"/>
              <w:ind w:firstLine="482"/>
              <w:rPr>
                <w:b/>
                <w:bCs/>
                <w:szCs w:val="24"/>
              </w:rPr>
            </w:pPr>
            <w:r>
              <w:rPr>
                <w:rFonts w:hint="eastAsia"/>
                <w:b/>
                <w:bCs/>
                <w:szCs w:val="24"/>
                <w:lang w:val="en-US" w:eastAsia="zh-CN"/>
              </w:rPr>
              <w:t>8</w:t>
            </w:r>
            <w:r>
              <w:rPr>
                <w:rFonts w:hint="eastAsia"/>
                <w:b/>
                <w:bCs/>
                <w:szCs w:val="24"/>
              </w:rPr>
              <w:t>、</w:t>
            </w:r>
            <w:r>
              <w:rPr>
                <w:b/>
                <w:bCs/>
                <w:szCs w:val="24"/>
              </w:rPr>
              <w:t xml:space="preserve">环境风险分析 </w:t>
            </w:r>
          </w:p>
          <w:p>
            <w:pPr>
              <w:spacing w:line="360" w:lineRule="auto"/>
              <w:ind w:firstLine="480" w:firstLineChars="200"/>
              <w:rPr>
                <w:rFonts w:hint="eastAsia" w:ascii="Times New Roman" w:hAnsi="Times New Roman"/>
                <w:sz w:val="24"/>
              </w:rPr>
            </w:pPr>
            <w:r>
              <w:rPr>
                <w:rFonts w:hint="eastAsia" w:ascii="Times New Roman" w:hAnsi="Times New Roman"/>
                <w:sz w:val="24"/>
                <w:lang w:val="en-US" w:eastAsia="zh-CN"/>
              </w:rPr>
              <w:t>对照</w:t>
            </w:r>
            <w:r>
              <w:rPr>
                <w:rFonts w:hint="eastAsia" w:ascii="Times New Roman" w:hAnsi="Times New Roman"/>
                <w:sz w:val="24"/>
              </w:rPr>
              <w:t>《建设项目环境风险评价技术导则》（HJ169-2018）中相关规定，风险调查主要包括危险物质数量和分布情况、生产工艺特点，收集危险物质安全技术说明书（MSDS）等基础资料。</w:t>
            </w:r>
          </w:p>
          <w:p>
            <w:pPr>
              <w:spacing w:line="360" w:lineRule="auto"/>
              <w:ind w:firstLine="480" w:firstLineChars="200"/>
              <w:rPr>
                <w:rFonts w:hint="default" w:ascii="Times New Roman" w:hAnsi="Times New Roman" w:eastAsia="宋体"/>
                <w:sz w:val="24"/>
                <w:lang w:val="en-US" w:eastAsia="zh-CN"/>
              </w:rPr>
            </w:pPr>
            <w:r>
              <w:rPr>
                <w:rFonts w:hint="eastAsia" w:ascii="Times New Roman" w:hAnsi="Times New Roman"/>
                <w:sz w:val="24"/>
                <w:lang w:val="en-US" w:eastAsia="zh-CN"/>
              </w:rPr>
              <w:t>经现场调查，项目建成后，本项目不涉及危险化学品，无规定的临界值，本项目Q值为Q＜1，该项目环境风险潜势为I类，确定本项目环评风险评价工作等级为简单分析。</w:t>
            </w:r>
          </w:p>
          <w:p>
            <w:pPr>
              <w:pStyle w:val="28"/>
              <w:adjustRightInd/>
              <w:spacing w:line="360" w:lineRule="auto"/>
              <w:ind w:firstLine="480" w:firstLineChars="200"/>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（1）风险防范措施</w:t>
            </w:r>
          </w:p>
          <w:p>
            <w:pPr>
              <w:pStyle w:val="28"/>
              <w:adjustRightInd/>
              <w:spacing w:line="360" w:lineRule="auto"/>
              <w:ind w:firstLine="480" w:firstLineChars="200"/>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火灾风险防范措施</w:t>
            </w:r>
          </w:p>
          <w:p>
            <w:pPr>
              <w:pStyle w:val="28"/>
              <w:adjustRightInd/>
              <w:spacing w:line="360" w:lineRule="auto"/>
              <w:ind w:firstLine="480" w:firstLineChars="200"/>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A、厂区平面布置已按规范设计，建构筑物已按火灾危险等级进行规范设计。B、操作人员必须接受有关部门的消防培训，掌握扑救火灾一般常识，必须懂得本岗位的防火要求，否则不准上岗操作。</w:t>
            </w:r>
          </w:p>
          <w:p>
            <w:pPr>
              <w:pStyle w:val="28"/>
              <w:adjustRightInd/>
              <w:spacing w:line="360" w:lineRule="auto"/>
              <w:ind w:firstLine="480" w:firstLineChars="200"/>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C、经常检查本岗位的防火安全，发现隐患及时处理并报告安全生产部门。</w:t>
            </w:r>
          </w:p>
          <w:p>
            <w:pPr>
              <w:pStyle w:val="28"/>
              <w:adjustRightInd/>
              <w:spacing w:line="360" w:lineRule="auto"/>
              <w:ind w:firstLine="480" w:firstLineChars="200"/>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D、各岗位、班组应保持室内完好，整洁、不准堆放可燃物。</w:t>
            </w:r>
          </w:p>
          <w:p>
            <w:pPr>
              <w:pStyle w:val="28"/>
              <w:adjustRightInd/>
              <w:spacing w:line="360" w:lineRule="auto"/>
              <w:ind w:firstLine="480" w:firstLineChars="200"/>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E、尽量采用技术先进和安全可靠的设备，并按国家有关规定在车间内设置必要的安全卫生设施。</w:t>
            </w:r>
          </w:p>
          <w:p>
            <w:pPr>
              <w:pStyle w:val="28"/>
              <w:adjustRightInd/>
              <w:spacing w:line="360" w:lineRule="auto"/>
              <w:ind w:firstLine="482" w:firstLineChars="200"/>
              <w:rPr>
                <w:rFonts w:hint="eastAsia" w:ascii="Times New Roman" w:hAnsi="Times New Roman" w:cs="Times New Roman"/>
                <w:b/>
                <w:bCs/>
                <w:color w:val="auto"/>
                <w:kern w:val="44"/>
              </w:rPr>
            </w:pPr>
            <w:r>
              <w:rPr>
                <w:rFonts w:hint="eastAsia" w:ascii="Times New Roman" w:hAnsi="Times New Roman" w:cs="Times New Roman"/>
                <w:b/>
                <w:bCs/>
                <w:color w:val="auto"/>
                <w:kern w:val="44"/>
              </w:rPr>
              <w:t>9、电磁辐射</w:t>
            </w:r>
          </w:p>
          <w:p>
            <w:pPr>
              <w:pStyle w:val="28"/>
              <w:adjustRightInd/>
              <w:spacing w:line="360" w:lineRule="auto"/>
              <w:ind w:firstLine="480" w:firstLineChars="200"/>
            </w:pPr>
            <w:r>
              <w:rPr>
                <w:rFonts w:hint="eastAsia" w:ascii="Times New Roman" w:hAnsi="Times New Roman" w:cs="Times New Roman"/>
                <w:color w:val="auto"/>
                <w:kern w:val="2"/>
                <w:sz w:val="24"/>
                <w:szCs w:val="24"/>
                <w:lang w:val="en-US" w:eastAsia="zh-CN" w:bidi="ar-SA"/>
              </w:rPr>
              <w:t>项</w:t>
            </w:r>
            <w:r>
              <w:rPr>
                <w:rFonts w:hint="eastAsia" w:ascii="Times New Roman" w:hAnsi="Times New Roman" w:eastAsia="宋体" w:cs="Times New Roman"/>
                <w:color w:val="auto"/>
                <w:kern w:val="2"/>
                <w:sz w:val="24"/>
                <w:szCs w:val="24"/>
                <w:lang w:val="en-US" w:eastAsia="zh-CN" w:bidi="ar-SA"/>
              </w:rPr>
              <w:t>目属于污染性建设项目，非电磁辐射类项目，因此，不涉及电磁辐射影响。</w:t>
            </w:r>
          </w:p>
          <w:p/>
        </w:tc>
      </w:tr>
    </w:tbl>
    <w:p>
      <w:pPr>
        <w:adjustRightInd w:val="0"/>
        <w:snapToGrid w:val="0"/>
        <w:spacing w:line="360" w:lineRule="auto"/>
        <w:rPr>
          <w:rFonts w:ascii="Times New Roman" w:hAnsi="Times New Roman"/>
          <w:b/>
          <w:kern w:val="0"/>
          <w:sz w:val="28"/>
          <w:szCs w:val="28"/>
        </w:rPr>
        <w:sectPr>
          <w:pgSz w:w="11907" w:h="16840"/>
          <w:pgMar w:top="1701" w:right="1531" w:bottom="2127" w:left="1531" w:header="851" w:footer="851" w:gutter="0"/>
          <w:pgBorders>
            <w:top w:val="none" w:sz="0" w:space="0"/>
            <w:left w:val="none" w:sz="0" w:space="0"/>
            <w:bottom w:val="none" w:sz="0" w:space="0"/>
            <w:right w:val="none" w:sz="0" w:space="0"/>
          </w:pgBorders>
          <w:cols w:space="720" w:num="1"/>
          <w:docGrid w:linePitch="312" w:charSpace="0"/>
        </w:sectPr>
      </w:pPr>
    </w:p>
    <w:p>
      <w:pPr>
        <w:pStyle w:val="18"/>
        <w:jc w:val="center"/>
        <w:outlineLvl w:val="0"/>
        <w:rPr>
          <w:rFonts w:ascii="Times New Roman" w:hAnsi="Times New Roman" w:eastAsia="黑体"/>
          <w:snapToGrid w:val="0"/>
          <w:sz w:val="30"/>
          <w:szCs w:val="30"/>
        </w:rPr>
      </w:pPr>
      <w:bookmarkStart w:id="17" w:name="_Toc11268"/>
      <w:bookmarkStart w:id="18" w:name="_Toc6031"/>
      <w:bookmarkStart w:id="19" w:name="_Toc11705"/>
      <w:r>
        <w:rPr>
          <w:rFonts w:ascii="Times New Roman" w:hAnsi="Times New Roman" w:eastAsia="黑体"/>
          <w:snapToGrid w:val="0"/>
          <w:sz w:val="30"/>
          <w:szCs w:val="30"/>
        </w:rPr>
        <w:t>五、</w:t>
      </w:r>
      <w:bookmarkStart w:id="20" w:name="_Hlk54167917"/>
      <w:r>
        <w:rPr>
          <w:rFonts w:ascii="Times New Roman" w:hAnsi="Times New Roman" w:eastAsia="黑体"/>
          <w:snapToGrid w:val="0"/>
          <w:sz w:val="30"/>
          <w:szCs w:val="30"/>
        </w:rPr>
        <w:t>环境保护措施监督检查清单</w:t>
      </w:r>
      <w:bookmarkEnd w:id="17"/>
      <w:bookmarkEnd w:id="18"/>
      <w:bookmarkEnd w:id="19"/>
      <w:bookmarkEnd w:id="20"/>
    </w:p>
    <w:tbl>
      <w:tblPr>
        <w:tblStyle w:val="22"/>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580"/>
        <w:gridCol w:w="470"/>
        <w:gridCol w:w="1099"/>
        <w:gridCol w:w="1373"/>
        <w:gridCol w:w="2077"/>
        <w:gridCol w:w="220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580" w:type="dxa"/>
            <w:tcBorders>
              <w:tl2br w:val="single" w:color="auto" w:sz="12" w:space="0"/>
            </w:tcBorders>
          </w:tcPr>
          <w:p>
            <w:pPr>
              <w:spacing w:line="240" w:lineRule="atLeast"/>
              <w:rPr>
                <w:rFonts w:ascii="Times New Roman" w:hAnsi="Times New Roman"/>
                <w:b/>
                <w:bCs/>
                <w:szCs w:val="21"/>
              </w:rPr>
            </w:pPr>
            <w:r>
              <w:rPr>
                <w:rFonts w:ascii="Times New Roman" w:hAnsi="Times New Roman"/>
                <w:b/>
                <w:bCs/>
                <w:szCs w:val="21"/>
              </w:rPr>
              <w:t>内容</w:t>
            </w:r>
          </w:p>
          <w:p>
            <w:pPr>
              <w:spacing w:line="240" w:lineRule="atLeast"/>
              <w:rPr>
                <w:rFonts w:ascii="Times New Roman" w:hAnsi="Times New Roman"/>
                <w:b/>
                <w:bCs/>
                <w:szCs w:val="21"/>
              </w:rPr>
            </w:pPr>
            <w:r>
              <w:rPr>
                <w:rFonts w:ascii="Times New Roman" w:hAnsi="Times New Roman"/>
                <w:b/>
                <w:bCs/>
                <w:szCs w:val="21"/>
              </w:rPr>
              <w:t>要素</w:t>
            </w:r>
          </w:p>
        </w:tc>
        <w:tc>
          <w:tcPr>
            <w:tcW w:w="1569" w:type="dxa"/>
            <w:gridSpan w:val="2"/>
            <w:tcBorders>
              <w:tl2br w:val="nil"/>
              <w:tr2bl w:val="nil"/>
            </w:tcBorders>
            <w:vAlign w:val="center"/>
          </w:tcPr>
          <w:p>
            <w:pPr>
              <w:spacing w:line="240" w:lineRule="atLeast"/>
              <w:jc w:val="center"/>
              <w:rPr>
                <w:rFonts w:ascii="Times New Roman" w:hAnsi="Times New Roman"/>
                <w:b/>
                <w:bCs/>
                <w:szCs w:val="21"/>
              </w:rPr>
            </w:pPr>
            <w:r>
              <w:rPr>
                <w:rFonts w:ascii="Times New Roman" w:hAnsi="Times New Roman"/>
                <w:b/>
                <w:bCs/>
                <w:szCs w:val="21"/>
              </w:rPr>
              <w:t>排放口(编号、名称)/污染源</w:t>
            </w:r>
          </w:p>
        </w:tc>
        <w:tc>
          <w:tcPr>
            <w:tcW w:w="1373" w:type="dxa"/>
            <w:tcBorders>
              <w:tl2br w:val="nil"/>
              <w:tr2bl w:val="nil"/>
            </w:tcBorders>
            <w:vAlign w:val="center"/>
          </w:tcPr>
          <w:p>
            <w:pPr>
              <w:spacing w:line="240" w:lineRule="atLeast"/>
              <w:jc w:val="center"/>
              <w:rPr>
                <w:rFonts w:ascii="Times New Roman" w:hAnsi="Times New Roman"/>
                <w:b/>
                <w:bCs/>
                <w:szCs w:val="21"/>
              </w:rPr>
            </w:pPr>
            <w:r>
              <w:rPr>
                <w:rFonts w:ascii="Times New Roman" w:hAnsi="Times New Roman"/>
                <w:b/>
                <w:bCs/>
                <w:szCs w:val="21"/>
              </w:rPr>
              <w:t>污染物项目</w:t>
            </w:r>
          </w:p>
        </w:tc>
        <w:tc>
          <w:tcPr>
            <w:tcW w:w="2077" w:type="dxa"/>
            <w:tcBorders>
              <w:tl2br w:val="nil"/>
              <w:tr2bl w:val="nil"/>
            </w:tcBorders>
            <w:vAlign w:val="center"/>
          </w:tcPr>
          <w:p>
            <w:pPr>
              <w:spacing w:line="240" w:lineRule="atLeast"/>
              <w:jc w:val="center"/>
              <w:rPr>
                <w:rFonts w:ascii="Times New Roman" w:hAnsi="Times New Roman"/>
                <w:b/>
                <w:bCs/>
                <w:szCs w:val="21"/>
              </w:rPr>
            </w:pPr>
            <w:r>
              <w:rPr>
                <w:rFonts w:ascii="Times New Roman" w:hAnsi="Times New Roman"/>
                <w:b/>
                <w:bCs/>
                <w:szCs w:val="21"/>
              </w:rPr>
              <w:t>环境保护措施</w:t>
            </w:r>
          </w:p>
        </w:tc>
        <w:tc>
          <w:tcPr>
            <w:tcW w:w="2201" w:type="dxa"/>
            <w:tcBorders>
              <w:tl2br w:val="nil"/>
              <w:tr2bl w:val="nil"/>
            </w:tcBorders>
            <w:vAlign w:val="center"/>
          </w:tcPr>
          <w:p>
            <w:pPr>
              <w:spacing w:line="240" w:lineRule="atLeast"/>
              <w:jc w:val="center"/>
              <w:rPr>
                <w:rFonts w:ascii="Times New Roman" w:hAnsi="Times New Roman"/>
                <w:b/>
                <w:bCs/>
                <w:szCs w:val="21"/>
              </w:rPr>
            </w:pPr>
            <w:r>
              <w:rPr>
                <w:rFonts w:ascii="Times New Roman" w:hAnsi="Times New Roman"/>
                <w:b/>
                <w:bCs/>
                <w:szCs w:val="21"/>
              </w:rPr>
              <w:t>执行标准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95" w:hRule="atLeast"/>
          <w:jc w:val="center"/>
        </w:trPr>
        <w:tc>
          <w:tcPr>
            <w:tcW w:w="1580" w:type="dxa"/>
            <w:vMerge w:val="restart"/>
            <w:tcBorders>
              <w:tl2br w:val="nil"/>
              <w:tr2bl w:val="nil"/>
            </w:tcBorders>
            <w:vAlign w:val="center"/>
          </w:tcPr>
          <w:p>
            <w:pPr>
              <w:spacing w:line="240" w:lineRule="atLeast"/>
              <w:jc w:val="center"/>
              <w:rPr>
                <w:rFonts w:ascii="Times New Roman" w:hAnsi="Times New Roman"/>
                <w:b/>
                <w:bCs/>
                <w:szCs w:val="21"/>
              </w:rPr>
            </w:pPr>
            <w:r>
              <w:rPr>
                <w:rFonts w:ascii="Times New Roman" w:hAnsi="Times New Roman"/>
                <w:b/>
                <w:bCs/>
                <w:szCs w:val="21"/>
              </w:rPr>
              <w:t>大气环境</w:t>
            </w:r>
          </w:p>
        </w:tc>
        <w:tc>
          <w:tcPr>
            <w:tcW w:w="470" w:type="dxa"/>
            <w:tcBorders>
              <w:tl2br w:val="nil"/>
              <w:tr2bl w:val="nil"/>
            </w:tcBorders>
            <w:vAlign w:val="center"/>
          </w:tcPr>
          <w:p>
            <w:pPr>
              <w:spacing w:line="240" w:lineRule="atLeast"/>
              <w:jc w:val="center"/>
              <w:rPr>
                <w:rFonts w:ascii="Times New Roman" w:hAnsi="Times New Roman"/>
                <w:szCs w:val="21"/>
              </w:rPr>
            </w:pPr>
            <w:r>
              <w:rPr>
                <w:rFonts w:hint="eastAsia" w:ascii="Times New Roman" w:hAnsi="Times New Roman"/>
                <w:szCs w:val="21"/>
              </w:rPr>
              <w:t>有组织废气</w:t>
            </w:r>
          </w:p>
        </w:tc>
        <w:tc>
          <w:tcPr>
            <w:tcW w:w="1099" w:type="dxa"/>
            <w:tcBorders>
              <w:tl2br w:val="nil"/>
              <w:tr2bl w:val="nil"/>
            </w:tcBorders>
            <w:vAlign w:val="center"/>
          </w:tcPr>
          <w:p>
            <w:pPr>
              <w:widowControl/>
              <w:spacing w:line="240" w:lineRule="atLeast"/>
              <w:jc w:val="center"/>
              <w:rPr>
                <w:rFonts w:ascii="Times New Roman" w:hAnsi="Times New Roman"/>
                <w:szCs w:val="21"/>
              </w:rPr>
            </w:pPr>
            <w:r>
              <w:rPr>
                <w:rFonts w:hint="eastAsia" w:ascii="Times New Roman" w:hAnsi="Times New Roman"/>
                <w:szCs w:val="21"/>
              </w:rPr>
              <w:t>DA</w:t>
            </w:r>
            <w:r>
              <w:rPr>
                <w:rFonts w:ascii="Times New Roman" w:hAnsi="Times New Roman"/>
                <w:szCs w:val="21"/>
              </w:rPr>
              <w:t>001</w:t>
            </w:r>
          </w:p>
        </w:tc>
        <w:tc>
          <w:tcPr>
            <w:tcW w:w="1373" w:type="dxa"/>
            <w:tcBorders>
              <w:tl2br w:val="nil"/>
              <w:tr2bl w:val="nil"/>
            </w:tcBorders>
            <w:vAlign w:val="center"/>
          </w:tcPr>
          <w:p>
            <w:pPr>
              <w:widowControl/>
              <w:spacing w:line="240" w:lineRule="atLeast"/>
              <w:jc w:val="center"/>
              <w:rPr>
                <w:rFonts w:hint="default" w:ascii="Times New Roman" w:hAnsi="Times New Roman" w:eastAsia="宋体"/>
                <w:szCs w:val="21"/>
                <w:lang w:val="en-US" w:eastAsia="zh-CN"/>
              </w:rPr>
            </w:pPr>
            <w:r>
              <w:rPr>
                <w:rFonts w:hint="eastAsia" w:ascii="Times New Roman" w:hAnsi="Times New Roman"/>
                <w:szCs w:val="21"/>
              </w:rPr>
              <w:t>颗粒物</w:t>
            </w:r>
            <w:r>
              <w:rPr>
                <w:rFonts w:hint="eastAsia" w:ascii="Times New Roman" w:hAnsi="Times New Roman"/>
                <w:szCs w:val="21"/>
                <w:lang w:eastAsia="zh-CN"/>
              </w:rPr>
              <w:t>、</w:t>
            </w:r>
            <w:r>
              <w:rPr>
                <w:rFonts w:hint="eastAsia" w:ascii="Times New Roman" w:hAnsi="Times New Roman"/>
                <w:szCs w:val="21"/>
                <w:lang w:val="en-US" w:eastAsia="zh-CN"/>
              </w:rPr>
              <w:t>SO2、NOx、林格曼黑度</w:t>
            </w:r>
          </w:p>
        </w:tc>
        <w:tc>
          <w:tcPr>
            <w:tcW w:w="2077" w:type="dxa"/>
            <w:tcBorders>
              <w:tl2br w:val="nil"/>
              <w:tr2bl w:val="nil"/>
            </w:tcBorders>
            <w:vAlign w:val="center"/>
          </w:tcPr>
          <w:p>
            <w:pPr>
              <w:widowControl/>
              <w:spacing w:line="240" w:lineRule="atLeast"/>
              <w:jc w:val="center"/>
              <w:rPr>
                <w:rFonts w:ascii="Times New Roman" w:hAnsi="Times New Roman"/>
                <w:szCs w:val="21"/>
              </w:rPr>
            </w:pPr>
            <w:r>
              <w:rPr>
                <w:rFonts w:hint="eastAsia" w:ascii="Times New Roman" w:hAnsi="Times New Roman"/>
                <w:szCs w:val="21"/>
              </w:rPr>
              <w:t>通过袋式除尘器</w:t>
            </w:r>
            <w:r>
              <w:rPr>
                <w:rFonts w:hint="eastAsia" w:ascii="Times New Roman" w:hAnsi="Times New Roman"/>
                <w:szCs w:val="21"/>
                <w:lang w:val="en-US" w:eastAsia="zh-CN"/>
              </w:rPr>
              <w:t>处理后，由</w:t>
            </w:r>
            <w:r>
              <w:rPr>
                <w:rFonts w:hint="eastAsia" w:ascii="Times New Roman" w:hAnsi="Times New Roman"/>
                <w:szCs w:val="21"/>
              </w:rPr>
              <w:t>管道收集至原有工程</w:t>
            </w:r>
            <w:r>
              <w:rPr>
                <w:rFonts w:hint="eastAsia" w:ascii="Times New Roman" w:hAnsi="Times New Roman"/>
                <w:szCs w:val="21"/>
                <w:lang w:val="en-US" w:eastAsia="zh-CN"/>
              </w:rPr>
              <w:t>排气筒</w:t>
            </w:r>
            <w:r>
              <w:rPr>
                <w:rFonts w:hint="eastAsia" w:ascii="Times New Roman" w:hAnsi="Times New Roman"/>
                <w:szCs w:val="21"/>
                <w:lang w:eastAsia="zh-CN"/>
              </w:rPr>
              <w:t>30m</w:t>
            </w:r>
            <w:r>
              <w:rPr>
                <w:rFonts w:hint="eastAsia" w:ascii="Times New Roman" w:hAnsi="Times New Roman"/>
                <w:szCs w:val="21"/>
              </w:rPr>
              <w:t>排气筒排放</w:t>
            </w:r>
          </w:p>
        </w:tc>
        <w:tc>
          <w:tcPr>
            <w:tcW w:w="2201" w:type="dxa"/>
            <w:tcBorders>
              <w:tl2br w:val="nil"/>
              <w:tr2bl w:val="nil"/>
            </w:tcBorders>
            <w:vAlign w:val="center"/>
          </w:tcPr>
          <w:p>
            <w:pPr>
              <w:spacing w:line="240" w:lineRule="atLeast"/>
              <w:jc w:val="center"/>
              <w:rPr>
                <w:rFonts w:ascii="Times New Roman" w:hAnsi="Times New Roman"/>
                <w:szCs w:val="21"/>
              </w:rPr>
            </w:pPr>
            <w:r>
              <w:rPr>
                <w:rFonts w:hint="eastAsia"/>
              </w:rPr>
              <w:t>《锅炉大气污染物排放标准》（GB13271-2014）表2中的排放限值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50" w:hRule="atLeast"/>
          <w:jc w:val="center"/>
        </w:trPr>
        <w:tc>
          <w:tcPr>
            <w:tcW w:w="1580" w:type="dxa"/>
            <w:vMerge w:val="continue"/>
            <w:tcBorders>
              <w:tl2br w:val="nil"/>
              <w:tr2bl w:val="nil"/>
            </w:tcBorders>
            <w:vAlign w:val="center"/>
          </w:tcPr>
          <w:p>
            <w:pPr>
              <w:spacing w:line="240" w:lineRule="atLeast"/>
              <w:jc w:val="center"/>
              <w:rPr>
                <w:rFonts w:ascii="Times New Roman" w:hAnsi="Times New Roman"/>
                <w:b/>
                <w:bCs/>
                <w:szCs w:val="21"/>
              </w:rPr>
            </w:pPr>
          </w:p>
        </w:tc>
        <w:tc>
          <w:tcPr>
            <w:tcW w:w="470" w:type="dxa"/>
            <w:tcBorders>
              <w:tl2br w:val="nil"/>
              <w:tr2bl w:val="nil"/>
            </w:tcBorders>
            <w:vAlign w:val="center"/>
          </w:tcPr>
          <w:p>
            <w:pPr>
              <w:spacing w:line="240" w:lineRule="atLeast"/>
              <w:jc w:val="center"/>
              <w:rPr>
                <w:rFonts w:ascii="Times New Roman" w:hAnsi="Times New Roman"/>
                <w:szCs w:val="21"/>
              </w:rPr>
            </w:pPr>
            <w:r>
              <w:rPr>
                <w:rFonts w:hint="eastAsia" w:ascii="Times New Roman" w:hAnsi="Times New Roman"/>
                <w:szCs w:val="21"/>
              </w:rPr>
              <w:t>无组织废气</w:t>
            </w:r>
          </w:p>
        </w:tc>
        <w:tc>
          <w:tcPr>
            <w:tcW w:w="1099" w:type="dxa"/>
            <w:tcBorders>
              <w:tl2br w:val="nil"/>
              <w:tr2bl w:val="nil"/>
            </w:tcBorders>
            <w:vAlign w:val="center"/>
          </w:tcPr>
          <w:p>
            <w:pPr>
              <w:spacing w:line="240" w:lineRule="atLeast"/>
              <w:jc w:val="center"/>
              <w:rPr>
                <w:rFonts w:hint="eastAsia" w:ascii="Times New Roman" w:hAnsi="Times New Roman" w:eastAsia="宋体"/>
                <w:bCs/>
                <w:szCs w:val="21"/>
                <w:lang w:val="en-US" w:eastAsia="zh-CN"/>
              </w:rPr>
            </w:pPr>
            <w:r>
              <w:rPr>
                <w:rFonts w:hint="eastAsia" w:ascii="Times New Roman" w:hAnsi="Times New Roman"/>
                <w:bCs/>
                <w:szCs w:val="21"/>
                <w:lang w:val="en-US" w:eastAsia="zh-CN"/>
              </w:rPr>
              <w:t>厂界外</w:t>
            </w:r>
          </w:p>
        </w:tc>
        <w:tc>
          <w:tcPr>
            <w:tcW w:w="1373" w:type="dxa"/>
            <w:tcBorders>
              <w:tl2br w:val="nil"/>
              <w:tr2bl w:val="nil"/>
            </w:tcBorders>
            <w:vAlign w:val="center"/>
          </w:tcPr>
          <w:p>
            <w:pPr>
              <w:widowControl/>
              <w:spacing w:line="240" w:lineRule="atLeast"/>
              <w:jc w:val="center"/>
              <w:rPr>
                <w:rFonts w:hint="eastAsia" w:ascii="Times New Roman" w:hAnsi="Times New Roman" w:eastAsia="宋体"/>
                <w:bCs/>
                <w:szCs w:val="21"/>
                <w:lang w:val="en-US" w:eastAsia="zh-CN"/>
              </w:rPr>
            </w:pPr>
            <w:r>
              <w:rPr>
                <w:rFonts w:hint="eastAsia" w:ascii="Times New Roman" w:hAnsi="Times New Roman"/>
                <w:bCs/>
                <w:szCs w:val="21"/>
                <w:lang w:val="en-US" w:eastAsia="zh-CN"/>
              </w:rPr>
              <w:t>颗粒物</w:t>
            </w:r>
          </w:p>
        </w:tc>
        <w:tc>
          <w:tcPr>
            <w:tcW w:w="2077" w:type="dxa"/>
            <w:tcBorders>
              <w:tl2br w:val="nil"/>
              <w:tr2bl w:val="nil"/>
            </w:tcBorders>
            <w:vAlign w:val="center"/>
          </w:tcPr>
          <w:p>
            <w:pPr>
              <w:widowControl/>
              <w:spacing w:line="240" w:lineRule="atLeast"/>
              <w:jc w:val="center"/>
              <w:rPr>
                <w:rFonts w:hint="default" w:ascii="Times New Roman" w:hAnsi="Times New Roman" w:eastAsia="宋体"/>
                <w:bCs/>
                <w:szCs w:val="21"/>
                <w:lang w:val="en-US" w:eastAsia="zh-CN"/>
              </w:rPr>
            </w:pPr>
            <w:r>
              <w:rPr>
                <w:rFonts w:hint="eastAsia" w:ascii="Times New Roman" w:hAnsi="Times New Roman"/>
                <w:bCs/>
                <w:szCs w:val="21"/>
                <w:lang w:val="en-US" w:eastAsia="zh-CN"/>
              </w:rPr>
              <w:t>锅炉房密闭</w:t>
            </w:r>
          </w:p>
        </w:tc>
        <w:tc>
          <w:tcPr>
            <w:tcW w:w="2201" w:type="dxa"/>
            <w:tcBorders>
              <w:tl2br w:val="nil"/>
              <w:tr2bl w:val="nil"/>
            </w:tcBorders>
            <w:vAlign w:val="center"/>
          </w:tcPr>
          <w:p>
            <w:pPr>
              <w:spacing w:line="240" w:lineRule="atLeast"/>
              <w:jc w:val="center"/>
            </w:pPr>
            <w:r>
              <w:rPr>
                <w:rFonts w:hint="default"/>
              </w:rPr>
              <w:t>《大气污染物综合排放标准》（GB16297-1996）中表2无组织排放监控浓度限值要求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580" w:type="dxa"/>
            <w:vMerge w:val="restart"/>
            <w:tcBorders>
              <w:tl2br w:val="nil"/>
              <w:tr2bl w:val="nil"/>
            </w:tcBorders>
            <w:vAlign w:val="center"/>
          </w:tcPr>
          <w:p>
            <w:pPr>
              <w:spacing w:line="240" w:lineRule="atLeast"/>
              <w:jc w:val="center"/>
              <w:rPr>
                <w:rFonts w:ascii="Times New Roman" w:hAnsi="Times New Roman"/>
                <w:b/>
                <w:bCs/>
                <w:szCs w:val="21"/>
              </w:rPr>
            </w:pPr>
            <w:r>
              <w:rPr>
                <w:rFonts w:ascii="Times New Roman" w:hAnsi="Times New Roman"/>
                <w:b/>
                <w:bCs/>
                <w:szCs w:val="21"/>
              </w:rPr>
              <w:t>地表水环境</w:t>
            </w:r>
          </w:p>
        </w:tc>
        <w:tc>
          <w:tcPr>
            <w:tcW w:w="1569" w:type="dxa"/>
            <w:gridSpan w:val="2"/>
            <w:tcBorders>
              <w:tl2br w:val="nil"/>
              <w:tr2bl w:val="nil"/>
            </w:tcBorders>
            <w:vAlign w:val="center"/>
          </w:tcPr>
          <w:p>
            <w:pPr>
              <w:spacing w:line="240" w:lineRule="atLeast"/>
              <w:jc w:val="center"/>
              <w:rPr>
                <w:rFonts w:ascii="Times New Roman" w:hAnsi="Times New Roman"/>
                <w:bCs/>
                <w:szCs w:val="21"/>
              </w:rPr>
            </w:pPr>
            <w:r>
              <w:rPr>
                <w:rFonts w:hint="eastAsia" w:ascii="Times New Roman" w:hAnsi="Times New Roman"/>
                <w:bCs/>
                <w:szCs w:val="21"/>
              </w:rPr>
              <w:t>生活污水</w:t>
            </w:r>
          </w:p>
        </w:tc>
        <w:tc>
          <w:tcPr>
            <w:tcW w:w="1373" w:type="dxa"/>
            <w:tcBorders>
              <w:tl2br w:val="nil"/>
              <w:tr2bl w:val="nil"/>
            </w:tcBorders>
            <w:vAlign w:val="center"/>
          </w:tcPr>
          <w:p>
            <w:pPr>
              <w:widowControl/>
              <w:spacing w:line="240" w:lineRule="atLeast"/>
              <w:jc w:val="center"/>
              <w:rPr>
                <w:rFonts w:ascii="Times New Roman" w:hAnsi="Times New Roman"/>
                <w:bCs/>
                <w:szCs w:val="21"/>
              </w:rPr>
            </w:pPr>
            <w:r>
              <w:rPr>
                <w:rFonts w:hint="default" w:ascii="Times New Roman" w:hAnsi="Times New Roman" w:eastAsia="宋体" w:cs="Times New Roman"/>
                <w:color w:val="auto"/>
                <w:kern w:val="2"/>
                <w:sz w:val="21"/>
                <w:szCs w:val="21"/>
                <w:lang w:val="en-US" w:eastAsia="zh-CN" w:bidi="ar"/>
              </w:rPr>
              <w:t>pH</w:t>
            </w:r>
            <w:r>
              <w:rPr>
                <w:rFonts w:hint="eastAsia" w:ascii="Times New Roman" w:hAnsi="Times New Roman" w:eastAsia="宋体" w:cs="宋体"/>
                <w:color w:val="auto"/>
                <w:kern w:val="2"/>
                <w:sz w:val="21"/>
                <w:szCs w:val="21"/>
                <w:lang w:val="en-US" w:eastAsia="zh-CN" w:bidi="ar"/>
              </w:rPr>
              <w:t>、</w:t>
            </w:r>
            <w:r>
              <w:rPr>
                <w:rFonts w:hint="default" w:ascii="Times New Roman" w:hAnsi="Times New Roman" w:eastAsia="宋体" w:cs="Times New Roman"/>
                <w:color w:val="auto"/>
                <w:kern w:val="2"/>
                <w:sz w:val="21"/>
                <w:szCs w:val="21"/>
                <w:lang w:val="en-US" w:eastAsia="zh-CN" w:bidi="ar"/>
              </w:rPr>
              <w:t>COD</w:t>
            </w:r>
            <w:r>
              <w:rPr>
                <w:rFonts w:hint="default" w:ascii="Times New Roman" w:hAnsi="Times New Roman" w:eastAsia="宋体" w:cs="Times New Roman"/>
                <w:color w:val="auto"/>
                <w:kern w:val="2"/>
                <w:sz w:val="21"/>
                <w:szCs w:val="21"/>
                <w:vertAlign w:val="subscript"/>
                <w:lang w:val="en-US" w:eastAsia="zh-CN" w:bidi="ar"/>
              </w:rPr>
              <w:t>Cr</w:t>
            </w:r>
            <w:r>
              <w:rPr>
                <w:rFonts w:hint="eastAsia" w:ascii="Times New Roman" w:hAnsi="Times New Roman" w:eastAsia="宋体" w:cs="宋体"/>
                <w:color w:val="auto"/>
                <w:kern w:val="2"/>
                <w:sz w:val="21"/>
                <w:szCs w:val="21"/>
                <w:lang w:val="en-US" w:eastAsia="zh-CN" w:bidi="ar"/>
              </w:rPr>
              <w:t>、氨氮、</w:t>
            </w:r>
            <w:r>
              <w:rPr>
                <w:rFonts w:hint="default" w:ascii="Times New Roman" w:hAnsi="Times New Roman" w:eastAsia="宋体" w:cs="Times New Roman"/>
                <w:color w:val="auto"/>
                <w:kern w:val="2"/>
                <w:sz w:val="21"/>
                <w:szCs w:val="21"/>
                <w:lang w:val="en-US" w:eastAsia="zh-CN" w:bidi="ar"/>
              </w:rPr>
              <w:t>BOD</w:t>
            </w:r>
            <w:r>
              <w:rPr>
                <w:rFonts w:hint="default" w:ascii="Times New Roman" w:hAnsi="Times New Roman" w:eastAsia="宋体" w:cs="Times New Roman"/>
                <w:color w:val="auto"/>
                <w:kern w:val="2"/>
                <w:sz w:val="21"/>
                <w:szCs w:val="21"/>
                <w:vertAlign w:val="subscript"/>
                <w:lang w:val="en-US" w:eastAsia="zh-CN" w:bidi="ar"/>
              </w:rPr>
              <w:t>5</w:t>
            </w:r>
            <w:r>
              <w:rPr>
                <w:rFonts w:hint="eastAsia" w:ascii="Times New Roman" w:hAnsi="Times New Roman" w:eastAsia="宋体" w:cs="宋体"/>
                <w:color w:val="auto"/>
                <w:kern w:val="2"/>
                <w:sz w:val="21"/>
                <w:szCs w:val="21"/>
                <w:lang w:val="en-US" w:eastAsia="zh-CN" w:bidi="ar"/>
              </w:rPr>
              <w:t>、</w:t>
            </w:r>
            <w:r>
              <w:rPr>
                <w:rFonts w:hint="default" w:ascii="Times New Roman" w:hAnsi="Times New Roman" w:eastAsia="宋体" w:cs="Times New Roman"/>
                <w:color w:val="auto"/>
                <w:kern w:val="2"/>
                <w:sz w:val="21"/>
                <w:szCs w:val="21"/>
                <w:lang w:val="en-US" w:eastAsia="zh-CN" w:bidi="ar"/>
              </w:rPr>
              <w:t>SS</w:t>
            </w:r>
          </w:p>
        </w:tc>
        <w:tc>
          <w:tcPr>
            <w:tcW w:w="2077" w:type="dxa"/>
            <w:tcBorders>
              <w:tl2br w:val="nil"/>
              <w:tr2bl w:val="nil"/>
            </w:tcBorders>
            <w:vAlign w:val="center"/>
          </w:tcPr>
          <w:p>
            <w:pPr>
              <w:widowControl/>
              <w:spacing w:line="240" w:lineRule="atLeast"/>
              <w:jc w:val="center"/>
              <w:rPr>
                <w:rFonts w:ascii="Times New Roman" w:hAnsi="Times New Roman"/>
                <w:bCs/>
                <w:szCs w:val="21"/>
              </w:rPr>
            </w:pPr>
            <w:r>
              <w:rPr>
                <w:rFonts w:hint="eastAsia" w:ascii="Times New Roman" w:hAnsi="Times New Roman" w:eastAsia="宋体" w:cs="宋体"/>
                <w:color w:val="auto"/>
                <w:kern w:val="2"/>
                <w:sz w:val="21"/>
                <w:szCs w:val="21"/>
                <w:lang w:val="en-US" w:eastAsia="zh-CN" w:bidi="ar"/>
              </w:rPr>
              <w:t>化粪池，</w:t>
            </w:r>
            <w:r>
              <w:rPr>
                <w:rFonts w:hint="eastAsia" w:ascii="宋体" w:hAnsi="宋体" w:eastAsia="宋体" w:cs="宋体"/>
                <w:color w:val="auto"/>
                <w:kern w:val="2"/>
                <w:sz w:val="21"/>
                <w:szCs w:val="21"/>
                <w:lang w:val="en-US" w:eastAsia="zh-CN" w:bidi="ar"/>
              </w:rPr>
              <w:t>二级处理+消毒处理</w:t>
            </w:r>
          </w:p>
        </w:tc>
        <w:tc>
          <w:tcPr>
            <w:tcW w:w="2201" w:type="dxa"/>
            <w:vMerge w:val="restart"/>
            <w:tcBorders>
              <w:tl2br w:val="nil"/>
              <w:tr2bl w:val="nil"/>
            </w:tcBorders>
            <w:vAlign w:val="center"/>
          </w:tcPr>
          <w:p>
            <w:pPr>
              <w:keepNext w:val="0"/>
              <w:keepLines w:val="0"/>
              <w:widowControl w:val="0"/>
              <w:suppressLineNumbers w:val="0"/>
              <w:tabs>
                <w:tab w:val="center" w:pos="4153"/>
              </w:tabs>
              <w:snapToGrid w:val="0"/>
              <w:spacing w:before="0" w:beforeAutospacing="0" w:after="0" w:afterAutospacing="0"/>
              <w:ind w:left="0" w:right="0"/>
              <w:jc w:val="center"/>
              <w:rPr>
                <w:rFonts w:hint="eastAsia" w:ascii="宋体" w:hAnsi="宋体" w:eastAsia="宋体" w:cs="宋体"/>
                <w:color w:val="auto"/>
                <w:szCs w:val="21"/>
                <w:lang w:val="en-US"/>
              </w:rPr>
            </w:pPr>
            <w:r>
              <w:rPr>
                <w:rFonts w:hint="eastAsia" w:ascii="Times New Roman" w:hAnsi="Times New Roman" w:eastAsia="宋体" w:cs="宋体"/>
                <w:color w:val="auto"/>
                <w:kern w:val="2"/>
                <w:sz w:val="21"/>
                <w:szCs w:val="21"/>
                <w:lang w:val="en-US" w:eastAsia="zh-CN" w:bidi="ar"/>
              </w:rPr>
              <w:t>经院内污水处理站处理后外排至蒸水</w:t>
            </w:r>
          </w:p>
          <w:p>
            <w:pPr>
              <w:spacing w:line="240" w:lineRule="atLeast"/>
              <w:jc w:val="center"/>
              <w:rPr>
                <w:rFonts w:ascii="Times New Roman" w:hAnsi="Times New Roman"/>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580" w:type="dxa"/>
            <w:vMerge w:val="continue"/>
            <w:tcBorders>
              <w:tl2br w:val="nil"/>
              <w:tr2bl w:val="nil"/>
            </w:tcBorders>
            <w:vAlign w:val="center"/>
          </w:tcPr>
          <w:p>
            <w:pPr>
              <w:spacing w:line="240" w:lineRule="atLeast"/>
              <w:jc w:val="center"/>
              <w:rPr>
                <w:rFonts w:ascii="Times New Roman" w:hAnsi="Times New Roman"/>
                <w:b/>
                <w:bCs/>
                <w:szCs w:val="21"/>
              </w:rPr>
            </w:pPr>
          </w:p>
        </w:tc>
        <w:tc>
          <w:tcPr>
            <w:tcW w:w="1569" w:type="dxa"/>
            <w:gridSpan w:val="2"/>
            <w:tcBorders>
              <w:tl2br w:val="nil"/>
              <w:tr2bl w:val="nil"/>
            </w:tcBorders>
            <w:vAlign w:val="center"/>
          </w:tcPr>
          <w:p>
            <w:pPr>
              <w:spacing w:line="240" w:lineRule="atLeast"/>
              <w:jc w:val="center"/>
              <w:rPr>
                <w:rFonts w:ascii="Times New Roman" w:hAnsi="Times New Roman"/>
                <w:bCs/>
                <w:szCs w:val="21"/>
              </w:rPr>
            </w:pPr>
            <w:r>
              <w:rPr>
                <w:rFonts w:hint="eastAsia" w:ascii="Times New Roman" w:hAnsi="Times New Roman" w:eastAsia="宋体" w:cs="宋体"/>
                <w:color w:val="auto"/>
                <w:kern w:val="2"/>
                <w:sz w:val="21"/>
                <w:szCs w:val="21"/>
                <w:u w:val="none"/>
                <w:lang w:val="en-US" w:eastAsia="zh-CN" w:bidi="ar"/>
              </w:rPr>
              <w:t>医疗废水</w:t>
            </w:r>
          </w:p>
        </w:tc>
        <w:tc>
          <w:tcPr>
            <w:tcW w:w="1373" w:type="dxa"/>
            <w:tcBorders>
              <w:tl2br w:val="nil"/>
              <w:tr2bl w:val="nil"/>
            </w:tcBorders>
            <w:vAlign w:val="center"/>
          </w:tcPr>
          <w:p>
            <w:pPr>
              <w:widowControl/>
              <w:spacing w:line="240" w:lineRule="atLeast"/>
              <w:jc w:val="center"/>
              <w:rPr>
                <w:rFonts w:ascii="Times New Roman" w:hAnsi="Times New Roman"/>
                <w:szCs w:val="21"/>
              </w:rPr>
            </w:pPr>
            <w:r>
              <w:rPr>
                <w:rFonts w:hint="default" w:ascii="Times New Roman" w:hAnsi="Times New Roman" w:eastAsia="宋体" w:cs="Times New Roman"/>
                <w:color w:val="auto"/>
                <w:kern w:val="2"/>
                <w:sz w:val="21"/>
                <w:szCs w:val="21"/>
                <w:lang w:val="en-US" w:eastAsia="zh-CN" w:bidi="ar"/>
              </w:rPr>
              <w:t>pH</w:t>
            </w:r>
            <w:r>
              <w:rPr>
                <w:rFonts w:hint="eastAsia" w:ascii="Times New Roman" w:hAnsi="Times New Roman" w:eastAsia="宋体" w:cs="宋体"/>
                <w:color w:val="auto"/>
                <w:kern w:val="2"/>
                <w:sz w:val="21"/>
                <w:szCs w:val="21"/>
                <w:lang w:val="en-US" w:eastAsia="zh-CN" w:bidi="ar"/>
              </w:rPr>
              <w:t>、</w:t>
            </w:r>
            <w:r>
              <w:rPr>
                <w:rFonts w:hint="default" w:ascii="Times New Roman" w:hAnsi="Times New Roman" w:eastAsia="宋体" w:cs="Times New Roman"/>
                <w:color w:val="auto"/>
                <w:kern w:val="2"/>
                <w:sz w:val="21"/>
                <w:szCs w:val="21"/>
                <w:lang w:val="en-US" w:eastAsia="zh-CN" w:bidi="ar"/>
              </w:rPr>
              <w:t>COD</w:t>
            </w:r>
            <w:r>
              <w:rPr>
                <w:rFonts w:hint="default" w:ascii="Times New Roman" w:hAnsi="Times New Roman" w:eastAsia="宋体" w:cs="Times New Roman"/>
                <w:color w:val="auto"/>
                <w:kern w:val="2"/>
                <w:sz w:val="21"/>
                <w:szCs w:val="21"/>
                <w:vertAlign w:val="subscript"/>
                <w:lang w:val="en-US" w:eastAsia="zh-CN" w:bidi="ar"/>
              </w:rPr>
              <w:t>Cr</w:t>
            </w:r>
            <w:r>
              <w:rPr>
                <w:rFonts w:hint="eastAsia" w:ascii="Times New Roman" w:hAnsi="Times New Roman" w:eastAsia="宋体" w:cs="宋体"/>
                <w:color w:val="auto"/>
                <w:kern w:val="2"/>
                <w:sz w:val="21"/>
                <w:szCs w:val="21"/>
                <w:lang w:val="en-US" w:eastAsia="zh-CN" w:bidi="ar"/>
              </w:rPr>
              <w:t>、氨氮、</w:t>
            </w:r>
            <w:r>
              <w:rPr>
                <w:rFonts w:hint="default" w:ascii="Times New Roman" w:hAnsi="Times New Roman" w:eastAsia="宋体" w:cs="Times New Roman"/>
                <w:color w:val="auto"/>
                <w:kern w:val="2"/>
                <w:sz w:val="21"/>
                <w:szCs w:val="21"/>
                <w:lang w:val="en-US" w:eastAsia="zh-CN" w:bidi="ar"/>
              </w:rPr>
              <w:t>BOD</w:t>
            </w:r>
            <w:r>
              <w:rPr>
                <w:rFonts w:hint="default" w:ascii="Times New Roman" w:hAnsi="Times New Roman" w:eastAsia="宋体" w:cs="Times New Roman"/>
                <w:color w:val="auto"/>
                <w:kern w:val="2"/>
                <w:sz w:val="21"/>
                <w:szCs w:val="21"/>
                <w:vertAlign w:val="subscript"/>
                <w:lang w:val="en-US" w:eastAsia="zh-CN" w:bidi="ar"/>
              </w:rPr>
              <w:t>5</w:t>
            </w:r>
            <w:r>
              <w:rPr>
                <w:rFonts w:hint="eastAsia" w:ascii="Times New Roman" w:hAnsi="Times New Roman" w:eastAsia="宋体" w:cs="宋体"/>
                <w:color w:val="auto"/>
                <w:kern w:val="2"/>
                <w:sz w:val="21"/>
                <w:szCs w:val="21"/>
                <w:lang w:val="en-US" w:eastAsia="zh-CN" w:bidi="ar"/>
              </w:rPr>
              <w:t>、</w:t>
            </w:r>
            <w:r>
              <w:rPr>
                <w:rFonts w:hint="default" w:ascii="Times New Roman" w:hAnsi="Times New Roman" w:eastAsia="宋体" w:cs="Times New Roman"/>
                <w:color w:val="auto"/>
                <w:kern w:val="2"/>
                <w:sz w:val="21"/>
                <w:szCs w:val="21"/>
                <w:lang w:val="en-US" w:eastAsia="zh-CN" w:bidi="ar"/>
              </w:rPr>
              <w:t>SS</w:t>
            </w:r>
            <w:r>
              <w:rPr>
                <w:rFonts w:hint="eastAsia" w:ascii="Times New Roman" w:hAnsi="Times New Roman" w:eastAsia="宋体" w:cs="宋体"/>
                <w:color w:val="auto"/>
                <w:kern w:val="2"/>
                <w:sz w:val="21"/>
                <w:szCs w:val="21"/>
                <w:lang w:val="en-US" w:eastAsia="zh-CN" w:bidi="ar"/>
              </w:rPr>
              <w:t>、粪大肠菌群数、动植物油、总余氯</w:t>
            </w:r>
          </w:p>
        </w:tc>
        <w:tc>
          <w:tcPr>
            <w:tcW w:w="2077" w:type="dxa"/>
            <w:tcBorders>
              <w:tl2br w:val="nil"/>
              <w:tr2bl w:val="nil"/>
            </w:tcBorders>
            <w:vAlign w:val="center"/>
          </w:tcPr>
          <w:p>
            <w:pPr>
              <w:widowControl/>
              <w:spacing w:line="240" w:lineRule="atLeast"/>
              <w:jc w:val="center"/>
              <w:rPr>
                <w:rFonts w:hint="eastAsia" w:ascii="Times New Roman" w:hAnsi="Times New Roman"/>
                <w:bCs/>
                <w:szCs w:val="21"/>
              </w:rPr>
            </w:pPr>
            <w:r>
              <w:rPr>
                <w:rFonts w:hint="eastAsia" w:ascii="宋体" w:hAnsi="宋体" w:eastAsia="宋体" w:cs="宋体"/>
                <w:color w:val="auto"/>
                <w:kern w:val="2"/>
                <w:sz w:val="21"/>
                <w:szCs w:val="21"/>
                <w:lang w:val="en-US" w:eastAsia="zh-CN" w:bidi="ar"/>
              </w:rPr>
              <w:t>二级处理+消毒处理</w:t>
            </w:r>
          </w:p>
        </w:tc>
        <w:tc>
          <w:tcPr>
            <w:tcW w:w="2201" w:type="dxa"/>
            <w:vMerge w:val="continue"/>
            <w:tcBorders>
              <w:tl2br w:val="nil"/>
              <w:tr2bl w:val="nil"/>
            </w:tcBorders>
            <w:vAlign w:val="center"/>
          </w:tcPr>
          <w:p>
            <w:pPr>
              <w:spacing w:line="240" w:lineRule="atLeast"/>
              <w:jc w:val="center"/>
              <w:rPr>
                <w:rFonts w:ascii="Times New Roman" w:hAnsi="Times New Roman"/>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580" w:type="dxa"/>
            <w:tcBorders>
              <w:tl2br w:val="nil"/>
              <w:tr2bl w:val="nil"/>
            </w:tcBorders>
            <w:vAlign w:val="center"/>
          </w:tcPr>
          <w:p>
            <w:pPr>
              <w:spacing w:line="240" w:lineRule="atLeast"/>
              <w:jc w:val="center"/>
              <w:rPr>
                <w:rFonts w:ascii="Times New Roman" w:hAnsi="Times New Roman"/>
                <w:b/>
                <w:bCs/>
                <w:szCs w:val="21"/>
              </w:rPr>
            </w:pPr>
            <w:r>
              <w:rPr>
                <w:rFonts w:ascii="Times New Roman" w:hAnsi="Times New Roman"/>
                <w:b/>
                <w:bCs/>
                <w:szCs w:val="21"/>
              </w:rPr>
              <w:t>声环境</w:t>
            </w:r>
          </w:p>
        </w:tc>
        <w:tc>
          <w:tcPr>
            <w:tcW w:w="1569" w:type="dxa"/>
            <w:gridSpan w:val="2"/>
            <w:tcBorders>
              <w:tl2br w:val="nil"/>
              <w:tr2bl w:val="nil"/>
            </w:tcBorders>
            <w:vAlign w:val="center"/>
          </w:tcPr>
          <w:p>
            <w:pPr>
              <w:spacing w:line="240" w:lineRule="atLeast"/>
              <w:jc w:val="center"/>
              <w:rPr>
                <w:rFonts w:ascii="Times New Roman" w:hAnsi="Times New Roman"/>
                <w:szCs w:val="21"/>
              </w:rPr>
            </w:pPr>
            <w:r>
              <w:rPr>
                <w:rFonts w:hint="eastAsia" w:ascii="Times New Roman" w:hAnsi="Times New Roman"/>
                <w:szCs w:val="21"/>
              </w:rPr>
              <w:t>生产设备</w:t>
            </w:r>
          </w:p>
        </w:tc>
        <w:tc>
          <w:tcPr>
            <w:tcW w:w="1373" w:type="dxa"/>
            <w:tcBorders>
              <w:tl2br w:val="nil"/>
              <w:tr2bl w:val="nil"/>
            </w:tcBorders>
            <w:vAlign w:val="center"/>
          </w:tcPr>
          <w:p>
            <w:pPr>
              <w:spacing w:line="240" w:lineRule="atLeast"/>
              <w:jc w:val="center"/>
              <w:rPr>
                <w:rFonts w:ascii="Times New Roman" w:hAnsi="Times New Roman"/>
                <w:szCs w:val="21"/>
              </w:rPr>
            </w:pPr>
            <w:r>
              <w:rPr>
                <w:rFonts w:ascii="Times New Roman" w:hAnsi="Times New Roman"/>
                <w:szCs w:val="21"/>
              </w:rPr>
              <w:t>噪声</w:t>
            </w:r>
          </w:p>
        </w:tc>
        <w:tc>
          <w:tcPr>
            <w:tcW w:w="2077" w:type="dxa"/>
            <w:tcBorders>
              <w:tl2br w:val="nil"/>
              <w:tr2bl w:val="nil"/>
            </w:tcBorders>
            <w:vAlign w:val="center"/>
          </w:tcPr>
          <w:p>
            <w:pPr>
              <w:spacing w:line="240" w:lineRule="atLeast"/>
              <w:jc w:val="center"/>
              <w:rPr>
                <w:rFonts w:ascii="Times New Roman" w:hAnsi="Times New Roman"/>
                <w:szCs w:val="21"/>
              </w:rPr>
            </w:pPr>
            <w:r>
              <w:rPr>
                <w:rFonts w:hint="eastAsia" w:ascii="Times New Roman" w:hAnsi="Times New Roman"/>
                <w:szCs w:val="21"/>
              </w:rPr>
              <w:t>消音减振、</w:t>
            </w:r>
            <w:r>
              <w:rPr>
                <w:rFonts w:ascii="Times New Roman" w:hAnsi="Times New Roman"/>
                <w:szCs w:val="21"/>
              </w:rPr>
              <w:t>隔声降噪</w:t>
            </w:r>
            <w:r>
              <w:rPr>
                <w:rFonts w:hint="eastAsia" w:ascii="Times New Roman" w:hAnsi="Times New Roman"/>
                <w:szCs w:val="21"/>
              </w:rPr>
              <w:t>、</w:t>
            </w:r>
            <w:r>
              <w:rPr>
                <w:rFonts w:ascii="Times New Roman" w:hAnsi="Times New Roman"/>
                <w:szCs w:val="21"/>
              </w:rPr>
              <w:t>距离衰减</w:t>
            </w:r>
          </w:p>
        </w:tc>
        <w:tc>
          <w:tcPr>
            <w:tcW w:w="2201" w:type="dxa"/>
            <w:tcBorders>
              <w:tl2br w:val="nil"/>
              <w:tr2bl w:val="nil"/>
            </w:tcBorders>
            <w:vAlign w:val="center"/>
          </w:tcPr>
          <w:p>
            <w:pPr>
              <w:spacing w:line="240" w:lineRule="atLeast"/>
              <w:jc w:val="center"/>
              <w:rPr>
                <w:rFonts w:ascii="Times New Roman" w:hAnsi="Times New Roman"/>
                <w:szCs w:val="21"/>
              </w:rPr>
            </w:pPr>
            <w:r>
              <w:rPr>
                <w:rFonts w:ascii="Times New Roman" w:hAnsi="Times New Roman"/>
                <w:szCs w:val="21"/>
              </w:rPr>
              <w:t>《工业企业厂界环境噪声排放标准》(GB12348-2008)中</w:t>
            </w:r>
            <w:r>
              <w:rPr>
                <w:rFonts w:hint="eastAsia" w:ascii="Times New Roman" w:hAnsi="Times New Roman"/>
                <w:szCs w:val="21"/>
              </w:rPr>
              <w:t>2</w:t>
            </w:r>
            <w:r>
              <w:rPr>
                <w:rFonts w:ascii="Times New Roman" w:hAnsi="Times New Roman"/>
                <w:szCs w:val="21"/>
              </w:rPr>
              <w:t>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580" w:type="dxa"/>
            <w:tcBorders>
              <w:tl2br w:val="nil"/>
              <w:tr2bl w:val="nil"/>
            </w:tcBorders>
            <w:vAlign w:val="center"/>
          </w:tcPr>
          <w:p>
            <w:pPr>
              <w:spacing w:line="240" w:lineRule="atLeast"/>
              <w:jc w:val="center"/>
              <w:rPr>
                <w:rFonts w:ascii="Times New Roman" w:hAnsi="Times New Roman"/>
                <w:b/>
                <w:bCs/>
                <w:szCs w:val="21"/>
              </w:rPr>
            </w:pPr>
            <w:r>
              <w:rPr>
                <w:rFonts w:ascii="Times New Roman" w:hAnsi="Times New Roman"/>
                <w:b/>
                <w:bCs/>
                <w:szCs w:val="21"/>
              </w:rPr>
              <w:t>电磁辐射</w:t>
            </w:r>
          </w:p>
        </w:tc>
        <w:tc>
          <w:tcPr>
            <w:tcW w:w="7220" w:type="dxa"/>
            <w:gridSpan w:val="5"/>
            <w:tcBorders>
              <w:tl2br w:val="nil"/>
              <w:tr2bl w:val="nil"/>
            </w:tcBorders>
            <w:vAlign w:val="center"/>
          </w:tcPr>
          <w:p>
            <w:pPr>
              <w:spacing w:line="240" w:lineRule="atLeast"/>
              <w:jc w:val="center"/>
              <w:rPr>
                <w:rFonts w:ascii="Times New Roman" w:hAnsi="Times New Roman"/>
                <w:szCs w:val="21"/>
              </w:rPr>
            </w:pPr>
            <w:r>
              <w:rPr>
                <w:rFonts w:hint="eastAsia" w:ascii="Times New Roman" w:hAnsi="Times New Roman"/>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580" w:type="dxa"/>
            <w:tcBorders>
              <w:tl2br w:val="nil"/>
              <w:tr2bl w:val="nil"/>
            </w:tcBorders>
            <w:vAlign w:val="center"/>
          </w:tcPr>
          <w:p>
            <w:pPr>
              <w:spacing w:line="240" w:lineRule="atLeast"/>
              <w:jc w:val="center"/>
              <w:rPr>
                <w:rFonts w:ascii="Times New Roman" w:hAnsi="Times New Roman"/>
                <w:b/>
                <w:bCs/>
                <w:szCs w:val="21"/>
              </w:rPr>
            </w:pPr>
            <w:r>
              <w:rPr>
                <w:rFonts w:ascii="Times New Roman" w:hAnsi="Times New Roman"/>
                <w:b/>
                <w:bCs/>
                <w:szCs w:val="21"/>
              </w:rPr>
              <w:t>固体废物</w:t>
            </w:r>
          </w:p>
        </w:tc>
        <w:tc>
          <w:tcPr>
            <w:tcW w:w="7220" w:type="dxa"/>
            <w:gridSpan w:val="5"/>
            <w:tcBorders>
              <w:tl2br w:val="nil"/>
              <w:tr2bl w:val="nil"/>
            </w:tcBorders>
            <w:vAlign w:val="center"/>
          </w:tcPr>
          <w:p>
            <w:pPr>
              <w:spacing w:line="360" w:lineRule="auto"/>
              <w:ind w:firstLine="420" w:firstLineChars="200"/>
              <w:jc w:val="left"/>
              <w:rPr>
                <w:rFonts w:ascii="Times New Roman" w:hAnsi="Times New Roman"/>
                <w:szCs w:val="21"/>
              </w:rPr>
            </w:pPr>
            <w:r>
              <w:rPr>
                <w:rFonts w:ascii="Times New Roman" w:hAnsi="Times New Roman"/>
                <w:szCs w:val="21"/>
              </w:rPr>
              <w:t>按照“减量化、资源化、无害化”的处理原则，落实各类固体废物的收集、处置和综合利用措施，实现固体废物零排放。</w:t>
            </w:r>
            <w:r>
              <w:rPr>
                <w:rFonts w:hint="eastAsia" w:ascii="Times New Roman" w:hAnsi="Times New Roman"/>
                <w:szCs w:val="21"/>
              </w:rPr>
              <w:t>生活垃圾由环卫部门处置，一般工业固废回用于生产线或外售作为路基材料综合利用；危险废物暂存于危废暂存间，委托有资质单位定期回收处置。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580" w:type="dxa"/>
            <w:tcBorders>
              <w:tl2br w:val="nil"/>
              <w:tr2bl w:val="nil"/>
            </w:tcBorders>
            <w:vAlign w:val="center"/>
          </w:tcPr>
          <w:p>
            <w:pPr>
              <w:spacing w:line="240" w:lineRule="atLeast"/>
              <w:jc w:val="center"/>
              <w:rPr>
                <w:rFonts w:ascii="Times New Roman" w:hAnsi="Times New Roman"/>
                <w:b/>
                <w:bCs/>
                <w:szCs w:val="21"/>
              </w:rPr>
            </w:pPr>
            <w:r>
              <w:rPr>
                <w:rFonts w:ascii="Times New Roman" w:hAnsi="Times New Roman"/>
                <w:b/>
                <w:bCs/>
                <w:szCs w:val="21"/>
              </w:rPr>
              <w:t>土壤及地下水污染防治措施</w:t>
            </w:r>
          </w:p>
        </w:tc>
        <w:tc>
          <w:tcPr>
            <w:tcW w:w="7220" w:type="dxa"/>
            <w:gridSpan w:val="5"/>
            <w:tcBorders>
              <w:tl2br w:val="nil"/>
              <w:tr2bl w:val="nil"/>
            </w:tcBorders>
            <w:vAlign w:val="center"/>
          </w:tcPr>
          <w:p>
            <w:pPr>
              <w:spacing w:line="240" w:lineRule="atLeast"/>
              <w:jc w:val="center"/>
              <w:rPr>
                <w:rFonts w:ascii="Times New Roman" w:hAnsi="Times New Roman"/>
                <w:szCs w:val="21"/>
              </w:rPr>
            </w:pPr>
            <w:r>
              <w:rPr>
                <w:rFonts w:hint="eastAsia" w:ascii="Times New Roman" w:hAnsi="Times New Roman"/>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580" w:type="dxa"/>
            <w:tcBorders>
              <w:tl2br w:val="nil"/>
              <w:tr2bl w:val="nil"/>
            </w:tcBorders>
            <w:vAlign w:val="center"/>
          </w:tcPr>
          <w:p>
            <w:pPr>
              <w:spacing w:line="240" w:lineRule="atLeast"/>
              <w:jc w:val="center"/>
              <w:rPr>
                <w:rFonts w:ascii="Times New Roman" w:hAnsi="Times New Roman"/>
                <w:b/>
                <w:bCs/>
                <w:szCs w:val="21"/>
              </w:rPr>
            </w:pPr>
            <w:r>
              <w:rPr>
                <w:rFonts w:ascii="Times New Roman" w:hAnsi="Times New Roman"/>
                <w:b/>
                <w:bCs/>
                <w:szCs w:val="21"/>
              </w:rPr>
              <w:t>生态保护措施</w:t>
            </w:r>
          </w:p>
        </w:tc>
        <w:tc>
          <w:tcPr>
            <w:tcW w:w="7220" w:type="dxa"/>
            <w:gridSpan w:val="5"/>
            <w:tcBorders>
              <w:tl2br w:val="nil"/>
              <w:tr2bl w:val="nil"/>
            </w:tcBorders>
            <w:vAlign w:val="center"/>
          </w:tcPr>
          <w:p>
            <w:pPr>
              <w:spacing w:line="240" w:lineRule="atLeast"/>
              <w:jc w:val="center"/>
              <w:rPr>
                <w:rFonts w:ascii="Times New Roman" w:hAnsi="Times New Roman"/>
                <w:szCs w:val="21"/>
              </w:rPr>
            </w:pPr>
            <w:r>
              <w:rPr>
                <w:rFonts w:hint="eastAsia" w:ascii="Times New Roman" w:hAnsi="Times New Roman"/>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580" w:type="dxa"/>
            <w:tcBorders>
              <w:tl2br w:val="nil"/>
              <w:tr2bl w:val="nil"/>
            </w:tcBorders>
            <w:vAlign w:val="center"/>
          </w:tcPr>
          <w:p>
            <w:pPr>
              <w:spacing w:line="240" w:lineRule="atLeast"/>
              <w:jc w:val="center"/>
              <w:rPr>
                <w:rFonts w:ascii="Times New Roman" w:hAnsi="Times New Roman"/>
                <w:b/>
                <w:bCs/>
                <w:szCs w:val="21"/>
              </w:rPr>
            </w:pPr>
            <w:r>
              <w:rPr>
                <w:rFonts w:ascii="Times New Roman" w:hAnsi="Times New Roman"/>
                <w:b/>
                <w:bCs/>
                <w:szCs w:val="21"/>
              </w:rPr>
              <w:t>环境风险</w:t>
            </w:r>
          </w:p>
          <w:p>
            <w:pPr>
              <w:spacing w:line="240" w:lineRule="atLeast"/>
              <w:jc w:val="center"/>
              <w:rPr>
                <w:rFonts w:ascii="Times New Roman" w:hAnsi="Times New Roman"/>
                <w:b/>
                <w:bCs/>
                <w:szCs w:val="21"/>
              </w:rPr>
            </w:pPr>
            <w:r>
              <w:rPr>
                <w:rFonts w:ascii="Times New Roman" w:hAnsi="Times New Roman"/>
                <w:b/>
                <w:bCs/>
                <w:szCs w:val="21"/>
              </w:rPr>
              <w:t>防范措施</w:t>
            </w:r>
          </w:p>
        </w:tc>
        <w:tc>
          <w:tcPr>
            <w:tcW w:w="7220" w:type="dxa"/>
            <w:gridSpan w:val="5"/>
            <w:tcBorders>
              <w:tl2br w:val="nil"/>
              <w:tr2bl w:val="nil"/>
            </w:tcBorders>
            <w:vAlign w:val="center"/>
          </w:tcPr>
          <w:p>
            <w:pPr>
              <w:spacing w:line="360" w:lineRule="auto"/>
              <w:ind w:firstLine="420" w:firstLineChars="200"/>
              <w:jc w:val="left"/>
              <w:rPr>
                <w:rFonts w:ascii="Times New Roman" w:hAnsi="Times New Roman"/>
                <w:szCs w:val="21"/>
              </w:rPr>
            </w:pPr>
            <w:r>
              <w:rPr>
                <w:rFonts w:hint="eastAsia" w:ascii="Times New Roman" w:hAnsi="Times New Roman"/>
                <w:szCs w:val="21"/>
              </w:rPr>
              <w:t>加强管理；做好各项防火措施，配备足够的消防器材；配备相应的应急物资。</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580" w:type="dxa"/>
            <w:tcBorders>
              <w:tl2br w:val="nil"/>
              <w:tr2bl w:val="nil"/>
            </w:tcBorders>
            <w:vAlign w:val="center"/>
          </w:tcPr>
          <w:p>
            <w:pPr>
              <w:spacing w:line="240" w:lineRule="atLeast"/>
              <w:jc w:val="center"/>
              <w:rPr>
                <w:rFonts w:ascii="Times New Roman" w:hAnsi="Times New Roman"/>
                <w:b/>
                <w:bCs/>
                <w:szCs w:val="21"/>
              </w:rPr>
            </w:pPr>
            <w:r>
              <w:rPr>
                <w:rFonts w:ascii="Times New Roman" w:hAnsi="Times New Roman"/>
                <w:b/>
                <w:bCs/>
                <w:szCs w:val="21"/>
              </w:rPr>
              <w:t>其他环境</w:t>
            </w:r>
          </w:p>
          <w:p>
            <w:pPr>
              <w:spacing w:line="240" w:lineRule="atLeast"/>
              <w:jc w:val="center"/>
              <w:rPr>
                <w:rFonts w:ascii="Times New Roman" w:hAnsi="Times New Roman"/>
                <w:b/>
                <w:bCs/>
                <w:szCs w:val="21"/>
              </w:rPr>
            </w:pPr>
            <w:r>
              <w:rPr>
                <w:rFonts w:ascii="Times New Roman" w:hAnsi="Times New Roman"/>
                <w:b/>
                <w:bCs/>
                <w:szCs w:val="21"/>
              </w:rPr>
              <w:t>管理要求</w:t>
            </w:r>
          </w:p>
        </w:tc>
        <w:tc>
          <w:tcPr>
            <w:tcW w:w="7220" w:type="dxa"/>
            <w:gridSpan w:val="5"/>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rPr>
            </w:pPr>
            <w:r>
              <w:rPr>
                <w:rFonts w:hint="eastAsia"/>
              </w:rPr>
              <w:t>①要求建设单位按照《关于开展排放口规范化整治工作的通知》（环发</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eastAsia="宋体"/>
                <w:lang w:eastAsia="zh-CN"/>
              </w:rPr>
            </w:pPr>
            <w:r>
              <w:rPr>
                <w:rFonts w:hint="eastAsia"/>
              </w:rPr>
              <w:t>（1999）24号）和《排污口规范化整治技术要求（试行）》（环监[1996]470号）等文件要求，进行排污口规范化设置工作</w:t>
            </w:r>
            <w:r>
              <w:rPr>
                <w:rFonts w:hint="eastAsia"/>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rPr>
            </w:pPr>
            <w:r>
              <w:rPr>
                <w:rFonts w:hint="eastAsia"/>
              </w:rPr>
              <w:t>②及时申请排污许可证。</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ascii="Times New Roman" w:hAnsi="Times New Roman"/>
                <w:szCs w:val="21"/>
              </w:rPr>
            </w:pPr>
            <w:r>
              <w:rPr>
                <w:rFonts w:hint="eastAsia"/>
              </w:rPr>
              <w:t>③项目竣工后，建设单位应当依照国家有关法律法规、建设项目竣工环境保护验收技术规范、建设项目环境影响报告表和审批决定等要求，如实查验、监测、记载建设项目环境保护设施的建设和调试情况，同时还应如实记载其他环境保护对策措施“三同时”落实情况，编制竣工环境保护验收报告。④按要求进行跟踪监测。</w:t>
            </w:r>
          </w:p>
        </w:tc>
      </w:tr>
    </w:tbl>
    <w:p>
      <w:pPr>
        <w:pStyle w:val="18"/>
        <w:jc w:val="center"/>
        <w:outlineLvl w:val="0"/>
        <w:rPr>
          <w:rFonts w:ascii="Times New Roman" w:hAnsi="Times New Roman" w:eastAsia="黑体"/>
          <w:snapToGrid w:val="0"/>
          <w:sz w:val="30"/>
          <w:szCs w:val="30"/>
        </w:rPr>
      </w:pPr>
      <w:r>
        <w:rPr>
          <w:rFonts w:ascii="Times New Roman" w:hAnsi="Times New Roman"/>
          <w:snapToGrid w:val="0"/>
        </w:rPr>
        <w:br w:type="page"/>
      </w:r>
      <w:bookmarkStart w:id="21" w:name="_Toc243"/>
      <w:bookmarkStart w:id="22" w:name="_Toc28808"/>
      <w:bookmarkStart w:id="23" w:name="_Toc4579"/>
      <w:r>
        <w:rPr>
          <w:rFonts w:ascii="Times New Roman" w:hAnsi="Times New Roman" w:eastAsia="黑体"/>
          <w:snapToGrid w:val="0"/>
          <w:sz w:val="30"/>
          <w:szCs w:val="30"/>
        </w:rPr>
        <w:t>六、结论</w:t>
      </w:r>
      <w:bookmarkEnd w:id="21"/>
      <w:bookmarkEnd w:id="22"/>
      <w:bookmarkEnd w:id="23"/>
    </w:p>
    <w:tbl>
      <w:tblPr>
        <w:tblStyle w:val="22"/>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11991" w:hRule="atLeast"/>
          <w:jc w:val="center"/>
        </w:trPr>
        <w:tc>
          <w:tcPr>
            <w:tcW w:w="8865"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sz w:val="24"/>
                <w:szCs w:val="24"/>
              </w:rPr>
            </w:pPr>
            <w:r>
              <w:rPr>
                <w:rFonts w:hint="default"/>
                <w:sz w:val="24"/>
                <w:szCs w:val="24"/>
              </w:rPr>
              <w:t>本项目符合国家和地方产业政策，选址布局合理，项目拟采用各项环境保护措施具有经济和技术可行性，可确保达标排放。本项目</w:t>
            </w:r>
            <w:r>
              <w:rPr>
                <w:rFonts w:hint="eastAsia"/>
                <w:sz w:val="24"/>
                <w:szCs w:val="24"/>
                <w:lang w:val="en-US" w:eastAsia="zh-CN"/>
              </w:rPr>
              <w:t>属于民生工程，会产生正向的社会效应</w:t>
            </w:r>
            <w:r>
              <w:rPr>
                <w:rFonts w:hint="default"/>
                <w:sz w:val="24"/>
                <w:szCs w:val="24"/>
              </w:rPr>
              <w:t>。产生的各种污染物经相应措施处理后能做到达标排放，产生的污染物对当地的环境影响不大。只要在本项目的建设中认真执行环保“三同时”，落实本环评中提出的各污染防治措施，从环保角度考虑，建设项目在选定地址内实施是可行的。</w:t>
            </w:r>
          </w:p>
          <w:p>
            <w:pPr>
              <w:pStyle w:val="5"/>
              <w:spacing w:line="360" w:lineRule="auto"/>
              <w:ind w:firstLine="482" w:firstLineChars="200"/>
              <w:jc w:val="both"/>
              <w:rPr>
                <w:rFonts w:ascii="Times New Roman" w:hAnsi="Times New Roman"/>
                <w:bCs/>
                <w:kern w:val="0"/>
                <w:sz w:val="24"/>
                <w:szCs w:val="20"/>
              </w:rPr>
            </w:pPr>
          </w:p>
          <w:p>
            <w:pPr>
              <w:pStyle w:val="28"/>
              <w:jc w:val="both"/>
              <w:rPr>
                <w:rFonts w:ascii="Times New Roman" w:hAnsi="Times New Roman" w:cs="Times New Roman"/>
                <w:color w:val="auto"/>
              </w:rPr>
            </w:pPr>
          </w:p>
        </w:tc>
      </w:tr>
    </w:tbl>
    <w:p>
      <w:pPr>
        <w:rPr>
          <w:rFonts w:ascii="Times New Roman" w:hAnsi="Times New Roman"/>
        </w:rPr>
        <w:sectPr>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p>
    <w:p>
      <w:pPr>
        <w:pStyle w:val="18"/>
        <w:keepNext w:val="0"/>
        <w:keepLines w:val="0"/>
        <w:pageBreakBefore w:val="0"/>
        <w:kinsoku/>
        <w:wordWrap/>
        <w:overflowPunct/>
        <w:topLinePunct w:val="0"/>
        <w:autoSpaceDE/>
        <w:autoSpaceDN/>
        <w:bidi w:val="0"/>
        <w:adjustRightInd w:val="0"/>
        <w:snapToGrid w:val="0"/>
        <w:spacing w:before="0" w:beforeAutospacing="0" w:after="0" w:afterAutospacing="0" w:line="400" w:lineRule="exact"/>
        <w:textAlignment w:val="auto"/>
        <w:outlineLvl w:val="0"/>
        <w:rPr>
          <w:rFonts w:ascii="Times New Roman" w:hAnsi="Times New Roman" w:eastAsia="黑体"/>
          <w:snapToGrid w:val="0"/>
          <w:sz w:val="32"/>
          <w:szCs w:val="32"/>
        </w:rPr>
      </w:pPr>
      <w:bookmarkStart w:id="24" w:name="_Toc6582"/>
      <w:bookmarkStart w:id="25" w:name="_Toc3342"/>
      <w:bookmarkStart w:id="26" w:name="_Toc10261"/>
      <w:r>
        <w:rPr>
          <w:rFonts w:ascii="Times New Roman" w:hAnsi="Times New Roman" w:eastAsia="黑体"/>
          <w:snapToGrid w:val="0"/>
          <w:sz w:val="32"/>
          <w:szCs w:val="32"/>
        </w:rPr>
        <w:t>附表</w:t>
      </w:r>
      <w:bookmarkEnd w:id="24"/>
      <w:bookmarkEnd w:id="25"/>
      <w:bookmarkEnd w:id="26"/>
    </w:p>
    <w:p>
      <w:pPr>
        <w:keepNext w:val="0"/>
        <w:keepLines w:val="0"/>
        <w:pageBreakBefore w:val="0"/>
        <w:kinsoku/>
        <w:wordWrap/>
        <w:overflowPunct/>
        <w:topLinePunct w:val="0"/>
        <w:autoSpaceDE/>
        <w:autoSpaceDN/>
        <w:bidi w:val="0"/>
        <w:spacing w:line="400" w:lineRule="exact"/>
        <w:jc w:val="center"/>
        <w:textAlignment w:val="auto"/>
        <w:rPr>
          <w:rFonts w:ascii="Times New Roman" w:hAnsi="Times New Roman"/>
          <w:b/>
          <w:bCs/>
          <w:sz w:val="32"/>
          <w:szCs w:val="32"/>
        </w:rPr>
      </w:pPr>
      <w:bookmarkStart w:id="27" w:name="_Toc19995"/>
      <w:bookmarkStart w:id="28" w:name="_Toc17087"/>
      <w:r>
        <w:rPr>
          <w:rFonts w:ascii="Times New Roman" w:hAnsi="Times New Roman"/>
          <w:b/>
          <w:bCs/>
          <w:sz w:val="32"/>
          <w:szCs w:val="32"/>
        </w:rPr>
        <w:t>建设项目污染物排放量汇总表</w:t>
      </w:r>
      <w:bookmarkEnd w:id="27"/>
      <w:bookmarkEnd w:id="28"/>
    </w:p>
    <w:tbl>
      <w:tblPr>
        <w:tblStyle w:val="22"/>
        <w:tblW w:w="13788"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588"/>
        <w:gridCol w:w="1808"/>
        <w:gridCol w:w="1310"/>
        <w:gridCol w:w="1276"/>
        <w:gridCol w:w="1701"/>
        <w:gridCol w:w="1559"/>
        <w:gridCol w:w="1579"/>
        <w:gridCol w:w="1755"/>
        <w:gridCol w:w="121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88" w:type="dxa"/>
            <w:tcBorders>
              <w:tl2br w:val="single" w:color="auto" w:sz="12" w:space="0"/>
            </w:tcBorders>
            <w:tcMar>
              <w:left w:w="28" w:type="dxa"/>
              <w:right w:w="28" w:type="dxa"/>
            </w:tcMar>
            <w:vAlign w:val="center"/>
          </w:tcPr>
          <w:p>
            <w:pPr>
              <w:pStyle w:val="35"/>
              <w:adjustRightInd/>
              <w:snapToGrid/>
              <w:spacing w:beforeLines="0" w:afterLines="0" w:line="240" w:lineRule="atLeast"/>
              <w:rPr>
                <w:rFonts w:ascii="Times New Roman" w:hAnsi="Times New Roman"/>
                <w:b/>
                <w:bCs/>
                <w:snapToGrid w:val="0"/>
                <w:spacing w:val="-6"/>
                <w:kern w:val="21"/>
                <w:sz w:val="21"/>
                <w:szCs w:val="21"/>
                <w:u w:val="single"/>
              </w:rPr>
            </w:pPr>
            <w:r>
              <w:rPr>
                <w:rFonts w:ascii="Times New Roman" w:hAnsi="Times New Roman"/>
                <w:b/>
                <w:bCs/>
                <w:snapToGrid w:val="0"/>
                <w:spacing w:val="-6"/>
                <w:kern w:val="21"/>
                <w:sz w:val="21"/>
                <w:szCs w:val="21"/>
                <w:u w:val="single"/>
              </w:rPr>
              <w:t>项目</w:t>
            </w:r>
          </w:p>
          <w:p>
            <w:pPr>
              <w:pStyle w:val="35"/>
              <w:adjustRightInd/>
              <w:snapToGrid/>
              <w:spacing w:beforeLines="0" w:afterLines="0" w:line="240" w:lineRule="atLeast"/>
              <w:rPr>
                <w:rFonts w:ascii="Times New Roman" w:hAnsi="Times New Roman"/>
                <w:b/>
                <w:bCs/>
                <w:snapToGrid w:val="0"/>
                <w:spacing w:val="-6"/>
                <w:kern w:val="21"/>
                <w:sz w:val="21"/>
                <w:szCs w:val="21"/>
                <w:u w:val="single"/>
              </w:rPr>
            </w:pPr>
            <w:r>
              <w:rPr>
                <w:rFonts w:ascii="Times New Roman" w:hAnsi="Times New Roman"/>
                <w:b/>
                <w:bCs/>
                <w:snapToGrid w:val="0"/>
                <w:spacing w:val="-6"/>
                <w:kern w:val="21"/>
                <w:sz w:val="21"/>
                <w:szCs w:val="21"/>
                <w:u w:val="single"/>
              </w:rPr>
              <w:t>分类</w:t>
            </w:r>
          </w:p>
        </w:tc>
        <w:tc>
          <w:tcPr>
            <w:tcW w:w="1808" w:type="dxa"/>
            <w:tcBorders>
              <w:tl2br w:val="nil"/>
              <w:tr2bl w:val="nil"/>
            </w:tcBorders>
            <w:tcMar>
              <w:left w:w="28" w:type="dxa"/>
              <w:right w:w="28" w:type="dxa"/>
            </w:tcMar>
            <w:vAlign w:val="center"/>
          </w:tcPr>
          <w:p>
            <w:pPr>
              <w:pStyle w:val="35"/>
              <w:adjustRightInd/>
              <w:snapToGrid/>
              <w:spacing w:beforeLines="0" w:afterLines="0" w:line="240" w:lineRule="atLeast"/>
              <w:rPr>
                <w:rFonts w:ascii="Times New Roman" w:hAnsi="Times New Roman"/>
                <w:b/>
                <w:bCs/>
                <w:snapToGrid w:val="0"/>
                <w:spacing w:val="-6"/>
                <w:kern w:val="21"/>
                <w:sz w:val="21"/>
                <w:szCs w:val="21"/>
                <w:u w:val="single"/>
              </w:rPr>
            </w:pPr>
            <w:r>
              <w:rPr>
                <w:rFonts w:ascii="Times New Roman" w:hAnsi="Times New Roman"/>
                <w:b/>
                <w:bCs/>
                <w:snapToGrid w:val="0"/>
                <w:spacing w:val="-6"/>
                <w:kern w:val="21"/>
                <w:sz w:val="21"/>
                <w:szCs w:val="21"/>
                <w:u w:val="single"/>
              </w:rPr>
              <w:t>污染物名称</w:t>
            </w:r>
          </w:p>
        </w:tc>
        <w:tc>
          <w:tcPr>
            <w:tcW w:w="1310" w:type="dxa"/>
            <w:tcBorders>
              <w:tl2br w:val="nil"/>
              <w:tr2bl w:val="nil"/>
            </w:tcBorders>
            <w:tcMar>
              <w:left w:w="28" w:type="dxa"/>
              <w:right w:w="28" w:type="dxa"/>
            </w:tcMar>
            <w:vAlign w:val="center"/>
          </w:tcPr>
          <w:p>
            <w:pPr>
              <w:pStyle w:val="35"/>
              <w:adjustRightInd/>
              <w:snapToGrid/>
              <w:spacing w:beforeLines="0" w:afterLines="0" w:line="240" w:lineRule="atLeast"/>
              <w:rPr>
                <w:rFonts w:ascii="Times New Roman" w:hAnsi="Times New Roman"/>
                <w:b/>
                <w:bCs/>
                <w:snapToGrid w:val="0"/>
                <w:spacing w:val="-6"/>
                <w:kern w:val="21"/>
                <w:sz w:val="21"/>
                <w:szCs w:val="21"/>
                <w:u w:val="single"/>
              </w:rPr>
            </w:pPr>
            <w:r>
              <w:rPr>
                <w:rFonts w:ascii="Times New Roman" w:hAnsi="Times New Roman"/>
                <w:b/>
                <w:bCs/>
                <w:snapToGrid w:val="0"/>
                <w:spacing w:val="-6"/>
                <w:kern w:val="21"/>
                <w:sz w:val="21"/>
                <w:szCs w:val="21"/>
                <w:u w:val="single"/>
              </w:rPr>
              <w:t>现有工程</w:t>
            </w:r>
          </w:p>
          <w:p>
            <w:pPr>
              <w:pStyle w:val="35"/>
              <w:adjustRightInd/>
              <w:snapToGrid/>
              <w:spacing w:beforeLines="0" w:afterLines="0" w:line="240" w:lineRule="atLeast"/>
              <w:rPr>
                <w:rFonts w:ascii="Times New Roman" w:hAnsi="Times New Roman"/>
                <w:b/>
                <w:bCs/>
                <w:snapToGrid w:val="0"/>
                <w:spacing w:val="-6"/>
                <w:kern w:val="21"/>
                <w:sz w:val="21"/>
                <w:szCs w:val="21"/>
                <w:u w:val="single"/>
              </w:rPr>
            </w:pPr>
            <w:r>
              <w:rPr>
                <w:rFonts w:ascii="Times New Roman" w:hAnsi="Times New Roman"/>
                <w:b/>
                <w:bCs/>
                <w:snapToGrid w:val="0"/>
                <w:spacing w:val="-6"/>
                <w:kern w:val="21"/>
                <w:sz w:val="21"/>
                <w:szCs w:val="21"/>
                <w:u w:val="single"/>
              </w:rPr>
              <w:t>排放量（固体废物产生量）</w:t>
            </w:r>
            <w:r>
              <w:rPr>
                <w:rFonts w:ascii="Times New Roman" w:hAnsi="Times New Roman"/>
                <w:b/>
                <w:bCs/>
                <w:snapToGrid w:val="0"/>
                <w:spacing w:val="-6"/>
                <w:kern w:val="21"/>
                <w:sz w:val="21"/>
                <w:szCs w:val="21"/>
                <w:u w:val="single"/>
              </w:rPr>
              <w:fldChar w:fldCharType="begin"/>
            </w:r>
            <w:r>
              <w:rPr>
                <w:rFonts w:ascii="Times New Roman" w:hAnsi="Times New Roman"/>
                <w:b/>
                <w:bCs/>
                <w:snapToGrid w:val="0"/>
                <w:spacing w:val="-6"/>
                <w:kern w:val="21"/>
                <w:sz w:val="21"/>
                <w:szCs w:val="21"/>
                <w:u w:val="single"/>
              </w:rPr>
              <w:instrText xml:space="preserve"> = 1 \* GB3 \* MERGEFORMAT </w:instrText>
            </w:r>
            <w:r>
              <w:rPr>
                <w:rFonts w:ascii="Times New Roman" w:hAnsi="Times New Roman"/>
                <w:b/>
                <w:bCs/>
                <w:snapToGrid w:val="0"/>
                <w:spacing w:val="-6"/>
                <w:kern w:val="21"/>
                <w:sz w:val="21"/>
                <w:szCs w:val="21"/>
                <w:u w:val="single"/>
              </w:rPr>
              <w:fldChar w:fldCharType="separate"/>
            </w:r>
            <w:r>
              <w:rPr>
                <w:rFonts w:ascii="Times New Roman" w:hAnsi="Times New Roman"/>
                <w:b/>
                <w:bCs/>
                <w:kern w:val="2"/>
                <w:sz w:val="21"/>
                <w:szCs w:val="21"/>
                <w:u w:val="single"/>
              </w:rPr>
              <w:t>①</w:t>
            </w:r>
            <w:r>
              <w:rPr>
                <w:rFonts w:ascii="Times New Roman" w:hAnsi="Times New Roman"/>
                <w:b/>
                <w:bCs/>
                <w:snapToGrid w:val="0"/>
                <w:spacing w:val="-6"/>
                <w:kern w:val="21"/>
                <w:sz w:val="21"/>
                <w:szCs w:val="21"/>
                <w:u w:val="single"/>
              </w:rPr>
              <w:fldChar w:fldCharType="end"/>
            </w:r>
          </w:p>
        </w:tc>
        <w:tc>
          <w:tcPr>
            <w:tcW w:w="1276" w:type="dxa"/>
            <w:tcBorders>
              <w:tl2br w:val="nil"/>
              <w:tr2bl w:val="nil"/>
            </w:tcBorders>
            <w:tcMar>
              <w:left w:w="28" w:type="dxa"/>
              <w:right w:w="28" w:type="dxa"/>
            </w:tcMar>
            <w:vAlign w:val="center"/>
          </w:tcPr>
          <w:p>
            <w:pPr>
              <w:pStyle w:val="35"/>
              <w:adjustRightInd/>
              <w:snapToGrid/>
              <w:spacing w:beforeLines="0" w:afterLines="0" w:line="240" w:lineRule="atLeast"/>
              <w:rPr>
                <w:rFonts w:ascii="Times New Roman" w:hAnsi="Times New Roman"/>
                <w:b/>
                <w:bCs/>
                <w:snapToGrid w:val="0"/>
                <w:spacing w:val="-6"/>
                <w:kern w:val="21"/>
                <w:sz w:val="21"/>
                <w:szCs w:val="21"/>
                <w:u w:val="single"/>
              </w:rPr>
            </w:pPr>
            <w:r>
              <w:rPr>
                <w:rFonts w:ascii="Times New Roman" w:hAnsi="Times New Roman"/>
                <w:b/>
                <w:bCs/>
                <w:snapToGrid w:val="0"/>
                <w:spacing w:val="-6"/>
                <w:kern w:val="21"/>
                <w:sz w:val="21"/>
                <w:szCs w:val="21"/>
                <w:u w:val="single"/>
              </w:rPr>
              <w:t>现有工程</w:t>
            </w:r>
          </w:p>
          <w:p>
            <w:pPr>
              <w:pStyle w:val="35"/>
              <w:adjustRightInd/>
              <w:snapToGrid/>
              <w:spacing w:beforeLines="0" w:afterLines="0" w:line="240" w:lineRule="atLeast"/>
              <w:rPr>
                <w:rFonts w:ascii="Times New Roman" w:hAnsi="Times New Roman"/>
                <w:b/>
                <w:bCs/>
                <w:snapToGrid w:val="0"/>
                <w:spacing w:val="-6"/>
                <w:kern w:val="21"/>
                <w:sz w:val="21"/>
                <w:szCs w:val="21"/>
                <w:u w:val="single"/>
              </w:rPr>
            </w:pPr>
            <w:r>
              <w:rPr>
                <w:rFonts w:ascii="Times New Roman" w:hAnsi="Times New Roman"/>
                <w:b/>
                <w:bCs/>
                <w:snapToGrid w:val="0"/>
                <w:spacing w:val="-6"/>
                <w:kern w:val="21"/>
                <w:sz w:val="21"/>
                <w:szCs w:val="21"/>
                <w:u w:val="single"/>
              </w:rPr>
              <w:t>许可排放量</w:t>
            </w:r>
          </w:p>
          <w:p>
            <w:pPr>
              <w:pStyle w:val="35"/>
              <w:adjustRightInd/>
              <w:snapToGrid/>
              <w:spacing w:beforeLines="0" w:afterLines="0" w:line="240" w:lineRule="atLeast"/>
              <w:rPr>
                <w:rFonts w:ascii="Times New Roman" w:hAnsi="Times New Roman"/>
                <w:b/>
                <w:bCs/>
                <w:snapToGrid w:val="0"/>
                <w:spacing w:val="-6"/>
                <w:kern w:val="21"/>
                <w:sz w:val="21"/>
                <w:szCs w:val="21"/>
                <w:u w:val="single"/>
              </w:rPr>
            </w:pPr>
            <w:r>
              <w:rPr>
                <w:rFonts w:ascii="Times New Roman" w:hAnsi="Times New Roman"/>
                <w:b/>
                <w:bCs/>
                <w:snapToGrid w:val="0"/>
                <w:spacing w:val="-6"/>
                <w:kern w:val="21"/>
                <w:sz w:val="21"/>
                <w:szCs w:val="21"/>
                <w:u w:val="single"/>
              </w:rPr>
              <w:fldChar w:fldCharType="begin"/>
            </w:r>
            <w:r>
              <w:rPr>
                <w:rFonts w:ascii="Times New Roman" w:hAnsi="Times New Roman"/>
                <w:b/>
                <w:bCs/>
                <w:snapToGrid w:val="0"/>
                <w:spacing w:val="-6"/>
                <w:kern w:val="21"/>
                <w:sz w:val="21"/>
                <w:szCs w:val="21"/>
                <w:u w:val="single"/>
              </w:rPr>
              <w:instrText xml:space="preserve"> = 2 \* GB3 \* MERGEFORMAT </w:instrText>
            </w:r>
            <w:r>
              <w:rPr>
                <w:rFonts w:ascii="Times New Roman" w:hAnsi="Times New Roman"/>
                <w:b/>
                <w:bCs/>
                <w:snapToGrid w:val="0"/>
                <w:spacing w:val="-6"/>
                <w:kern w:val="21"/>
                <w:sz w:val="21"/>
                <w:szCs w:val="21"/>
                <w:u w:val="single"/>
              </w:rPr>
              <w:fldChar w:fldCharType="separate"/>
            </w:r>
            <w:r>
              <w:rPr>
                <w:rFonts w:ascii="Times New Roman" w:hAnsi="Times New Roman"/>
                <w:b/>
                <w:bCs/>
                <w:snapToGrid w:val="0"/>
                <w:spacing w:val="-6"/>
                <w:kern w:val="21"/>
                <w:sz w:val="21"/>
                <w:szCs w:val="21"/>
                <w:u w:val="single"/>
              </w:rPr>
              <w:t>②</w:t>
            </w:r>
            <w:r>
              <w:rPr>
                <w:rFonts w:ascii="Times New Roman" w:hAnsi="Times New Roman"/>
                <w:b/>
                <w:bCs/>
                <w:snapToGrid w:val="0"/>
                <w:spacing w:val="-6"/>
                <w:kern w:val="21"/>
                <w:sz w:val="21"/>
                <w:szCs w:val="21"/>
                <w:u w:val="single"/>
              </w:rPr>
              <w:fldChar w:fldCharType="end"/>
            </w:r>
          </w:p>
        </w:tc>
        <w:tc>
          <w:tcPr>
            <w:tcW w:w="1701" w:type="dxa"/>
            <w:tcBorders>
              <w:tl2br w:val="nil"/>
              <w:tr2bl w:val="nil"/>
            </w:tcBorders>
            <w:tcMar>
              <w:left w:w="28" w:type="dxa"/>
              <w:right w:w="28" w:type="dxa"/>
            </w:tcMar>
            <w:vAlign w:val="center"/>
          </w:tcPr>
          <w:p>
            <w:pPr>
              <w:pStyle w:val="35"/>
              <w:adjustRightInd/>
              <w:snapToGrid/>
              <w:spacing w:beforeLines="0" w:afterLines="0" w:line="240" w:lineRule="atLeast"/>
              <w:rPr>
                <w:rFonts w:ascii="Times New Roman" w:hAnsi="Times New Roman"/>
                <w:b/>
                <w:bCs/>
                <w:snapToGrid w:val="0"/>
                <w:spacing w:val="-6"/>
                <w:kern w:val="21"/>
                <w:sz w:val="21"/>
                <w:szCs w:val="21"/>
                <w:u w:val="single"/>
              </w:rPr>
            </w:pPr>
            <w:r>
              <w:rPr>
                <w:rFonts w:ascii="Times New Roman" w:hAnsi="Times New Roman"/>
                <w:b/>
                <w:bCs/>
                <w:snapToGrid w:val="0"/>
                <w:spacing w:val="-6"/>
                <w:kern w:val="21"/>
                <w:sz w:val="21"/>
                <w:szCs w:val="21"/>
                <w:u w:val="single"/>
              </w:rPr>
              <w:t>在建工程</w:t>
            </w:r>
          </w:p>
          <w:p>
            <w:pPr>
              <w:pStyle w:val="35"/>
              <w:adjustRightInd/>
              <w:snapToGrid/>
              <w:spacing w:beforeLines="0" w:afterLines="0" w:line="240" w:lineRule="atLeast"/>
              <w:rPr>
                <w:rFonts w:ascii="Times New Roman" w:hAnsi="Times New Roman"/>
                <w:b/>
                <w:bCs/>
                <w:snapToGrid w:val="0"/>
                <w:spacing w:val="-6"/>
                <w:kern w:val="21"/>
                <w:sz w:val="21"/>
                <w:szCs w:val="21"/>
                <w:u w:val="single"/>
              </w:rPr>
            </w:pPr>
            <w:r>
              <w:rPr>
                <w:rFonts w:ascii="Times New Roman" w:hAnsi="Times New Roman"/>
                <w:b/>
                <w:bCs/>
                <w:snapToGrid w:val="0"/>
                <w:spacing w:val="-6"/>
                <w:kern w:val="21"/>
                <w:sz w:val="21"/>
                <w:szCs w:val="21"/>
                <w:u w:val="single"/>
              </w:rPr>
              <w:t>排放量（固体废物产生量）</w:t>
            </w:r>
            <w:r>
              <w:rPr>
                <w:rFonts w:ascii="Times New Roman" w:hAnsi="Times New Roman"/>
                <w:b/>
                <w:bCs/>
                <w:snapToGrid w:val="0"/>
                <w:spacing w:val="-6"/>
                <w:kern w:val="21"/>
                <w:sz w:val="21"/>
                <w:szCs w:val="21"/>
                <w:u w:val="single"/>
              </w:rPr>
              <w:fldChar w:fldCharType="begin"/>
            </w:r>
            <w:r>
              <w:rPr>
                <w:rFonts w:ascii="Times New Roman" w:hAnsi="Times New Roman"/>
                <w:b/>
                <w:bCs/>
                <w:snapToGrid w:val="0"/>
                <w:spacing w:val="-6"/>
                <w:kern w:val="21"/>
                <w:sz w:val="21"/>
                <w:szCs w:val="21"/>
                <w:u w:val="single"/>
              </w:rPr>
              <w:instrText xml:space="preserve"> = 3 \* GB3 \* MERGEFORMAT </w:instrText>
            </w:r>
            <w:r>
              <w:rPr>
                <w:rFonts w:ascii="Times New Roman" w:hAnsi="Times New Roman"/>
                <w:b/>
                <w:bCs/>
                <w:snapToGrid w:val="0"/>
                <w:spacing w:val="-6"/>
                <w:kern w:val="21"/>
                <w:sz w:val="21"/>
                <w:szCs w:val="21"/>
                <w:u w:val="single"/>
              </w:rPr>
              <w:fldChar w:fldCharType="separate"/>
            </w:r>
            <w:r>
              <w:rPr>
                <w:rFonts w:ascii="Times New Roman" w:hAnsi="Times New Roman"/>
                <w:b/>
                <w:bCs/>
                <w:kern w:val="2"/>
                <w:sz w:val="21"/>
                <w:szCs w:val="21"/>
                <w:u w:val="single"/>
              </w:rPr>
              <w:t>③</w:t>
            </w:r>
            <w:r>
              <w:rPr>
                <w:rFonts w:ascii="Times New Roman" w:hAnsi="Times New Roman"/>
                <w:b/>
                <w:bCs/>
                <w:snapToGrid w:val="0"/>
                <w:spacing w:val="-6"/>
                <w:kern w:val="21"/>
                <w:sz w:val="21"/>
                <w:szCs w:val="21"/>
                <w:u w:val="single"/>
              </w:rPr>
              <w:fldChar w:fldCharType="end"/>
            </w:r>
          </w:p>
        </w:tc>
        <w:tc>
          <w:tcPr>
            <w:tcW w:w="1559" w:type="dxa"/>
            <w:tcBorders>
              <w:tl2br w:val="nil"/>
              <w:tr2bl w:val="nil"/>
            </w:tcBorders>
            <w:tcMar>
              <w:left w:w="28" w:type="dxa"/>
              <w:right w:w="28" w:type="dxa"/>
            </w:tcMar>
            <w:vAlign w:val="center"/>
          </w:tcPr>
          <w:p>
            <w:pPr>
              <w:pStyle w:val="35"/>
              <w:adjustRightInd/>
              <w:snapToGrid/>
              <w:spacing w:beforeLines="0" w:afterLines="0" w:line="240" w:lineRule="atLeast"/>
              <w:rPr>
                <w:rFonts w:ascii="Times New Roman" w:hAnsi="Times New Roman"/>
                <w:b/>
                <w:bCs/>
                <w:snapToGrid w:val="0"/>
                <w:spacing w:val="-6"/>
                <w:kern w:val="21"/>
                <w:sz w:val="21"/>
                <w:szCs w:val="21"/>
                <w:u w:val="single"/>
              </w:rPr>
            </w:pPr>
            <w:r>
              <w:rPr>
                <w:rFonts w:ascii="Times New Roman" w:hAnsi="Times New Roman"/>
                <w:b/>
                <w:bCs/>
                <w:snapToGrid w:val="0"/>
                <w:spacing w:val="-6"/>
                <w:kern w:val="21"/>
                <w:sz w:val="21"/>
                <w:szCs w:val="21"/>
                <w:u w:val="single"/>
              </w:rPr>
              <w:t>本项目</w:t>
            </w:r>
          </w:p>
          <w:p>
            <w:pPr>
              <w:pStyle w:val="35"/>
              <w:adjustRightInd/>
              <w:snapToGrid/>
              <w:spacing w:beforeLines="0" w:afterLines="0" w:line="240" w:lineRule="atLeast"/>
              <w:rPr>
                <w:rFonts w:ascii="Times New Roman" w:hAnsi="Times New Roman"/>
                <w:b/>
                <w:bCs/>
                <w:snapToGrid w:val="0"/>
                <w:spacing w:val="-6"/>
                <w:kern w:val="21"/>
                <w:sz w:val="21"/>
                <w:szCs w:val="21"/>
                <w:u w:val="single"/>
              </w:rPr>
            </w:pPr>
            <w:r>
              <w:rPr>
                <w:rFonts w:ascii="Times New Roman" w:hAnsi="Times New Roman"/>
                <w:b/>
                <w:bCs/>
                <w:snapToGrid w:val="0"/>
                <w:spacing w:val="-6"/>
                <w:kern w:val="21"/>
                <w:sz w:val="21"/>
                <w:szCs w:val="21"/>
                <w:u w:val="single"/>
              </w:rPr>
              <w:t>排放量（固体废物产生量）</w:t>
            </w:r>
            <w:r>
              <w:rPr>
                <w:rFonts w:ascii="Times New Roman" w:hAnsi="Times New Roman"/>
                <w:b/>
                <w:bCs/>
                <w:snapToGrid w:val="0"/>
                <w:spacing w:val="-6"/>
                <w:kern w:val="21"/>
                <w:sz w:val="21"/>
                <w:szCs w:val="21"/>
                <w:u w:val="single"/>
              </w:rPr>
              <w:fldChar w:fldCharType="begin"/>
            </w:r>
            <w:r>
              <w:rPr>
                <w:rFonts w:ascii="Times New Roman" w:hAnsi="Times New Roman"/>
                <w:b/>
                <w:bCs/>
                <w:snapToGrid w:val="0"/>
                <w:spacing w:val="-6"/>
                <w:kern w:val="21"/>
                <w:sz w:val="21"/>
                <w:szCs w:val="21"/>
                <w:u w:val="single"/>
              </w:rPr>
              <w:instrText xml:space="preserve"> = 4 \* GB3 \* MERGEFORMAT </w:instrText>
            </w:r>
            <w:r>
              <w:rPr>
                <w:rFonts w:ascii="Times New Roman" w:hAnsi="Times New Roman"/>
                <w:b/>
                <w:bCs/>
                <w:snapToGrid w:val="0"/>
                <w:spacing w:val="-6"/>
                <w:kern w:val="21"/>
                <w:sz w:val="21"/>
                <w:szCs w:val="21"/>
                <w:u w:val="single"/>
              </w:rPr>
              <w:fldChar w:fldCharType="separate"/>
            </w:r>
            <w:r>
              <w:rPr>
                <w:rFonts w:ascii="Times New Roman" w:hAnsi="Times New Roman"/>
                <w:b/>
                <w:bCs/>
                <w:kern w:val="2"/>
                <w:sz w:val="21"/>
                <w:szCs w:val="21"/>
                <w:u w:val="single"/>
              </w:rPr>
              <w:t>④</w:t>
            </w:r>
            <w:r>
              <w:rPr>
                <w:rFonts w:ascii="Times New Roman" w:hAnsi="Times New Roman"/>
                <w:b/>
                <w:bCs/>
                <w:snapToGrid w:val="0"/>
                <w:spacing w:val="-6"/>
                <w:kern w:val="21"/>
                <w:sz w:val="21"/>
                <w:szCs w:val="21"/>
                <w:u w:val="single"/>
              </w:rPr>
              <w:fldChar w:fldCharType="end"/>
            </w:r>
          </w:p>
        </w:tc>
        <w:tc>
          <w:tcPr>
            <w:tcW w:w="1579" w:type="dxa"/>
            <w:tcBorders>
              <w:tl2br w:val="nil"/>
              <w:tr2bl w:val="nil"/>
            </w:tcBorders>
            <w:tcMar>
              <w:left w:w="28" w:type="dxa"/>
              <w:right w:w="28" w:type="dxa"/>
            </w:tcMar>
            <w:vAlign w:val="center"/>
          </w:tcPr>
          <w:p>
            <w:pPr>
              <w:pStyle w:val="35"/>
              <w:adjustRightInd/>
              <w:snapToGrid/>
              <w:spacing w:beforeLines="0" w:afterLines="0" w:line="240" w:lineRule="atLeast"/>
              <w:rPr>
                <w:rFonts w:ascii="Times New Roman" w:hAnsi="Times New Roman"/>
                <w:b/>
                <w:bCs/>
                <w:snapToGrid w:val="0"/>
                <w:spacing w:val="-16"/>
                <w:kern w:val="21"/>
                <w:sz w:val="21"/>
                <w:szCs w:val="21"/>
                <w:u w:val="single"/>
              </w:rPr>
            </w:pPr>
            <w:r>
              <w:rPr>
                <w:rFonts w:ascii="Times New Roman" w:hAnsi="Times New Roman"/>
                <w:b/>
                <w:bCs/>
                <w:snapToGrid w:val="0"/>
                <w:spacing w:val="-16"/>
                <w:kern w:val="21"/>
                <w:sz w:val="21"/>
                <w:szCs w:val="21"/>
                <w:u w:val="single"/>
              </w:rPr>
              <w:t>以新带老削减量</w:t>
            </w:r>
          </w:p>
          <w:p>
            <w:pPr>
              <w:pStyle w:val="35"/>
              <w:adjustRightInd/>
              <w:snapToGrid/>
              <w:spacing w:beforeLines="0" w:afterLines="0" w:line="240" w:lineRule="atLeast"/>
              <w:rPr>
                <w:rFonts w:ascii="Times New Roman" w:hAnsi="Times New Roman"/>
                <w:b/>
                <w:bCs/>
                <w:snapToGrid w:val="0"/>
                <w:spacing w:val="-16"/>
                <w:kern w:val="21"/>
                <w:sz w:val="21"/>
                <w:szCs w:val="21"/>
                <w:u w:val="single"/>
              </w:rPr>
            </w:pPr>
            <w:r>
              <w:rPr>
                <w:rFonts w:ascii="Times New Roman" w:hAnsi="Times New Roman"/>
                <w:b/>
                <w:bCs/>
                <w:snapToGrid w:val="0"/>
                <w:spacing w:val="-16"/>
                <w:kern w:val="21"/>
                <w:sz w:val="21"/>
                <w:szCs w:val="21"/>
                <w:u w:val="single"/>
              </w:rPr>
              <w:t>（新建项目不填）</w:t>
            </w:r>
            <w:r>
              <w:rPr>
                <w:rFonts w:ascii="Times New Roman" w:hAnsi="Times New Roman"/>
                <w:b/>
                <w:bCs/>
                <w:snapToGrid w:val="0"/>
                <w:spacing w:val="-16"/>
                <w:kern w:val="21"/>
                <w:sz w:val="21"/>
                <w:szCs w:val="21"/>
                <w:u w:val="single"/>
              </w:rPr>
              <w:fldChar w:fldCharType="begin"/>
            </w:r>
            <w:r>
              <w:rPr>
                <w:rFonts w:ascii="Times New Roman" w:hAnsi="Times New Roman"/>
                <w:b/>
                <w:bCs/>
                <w:snapToGrid w:val="0"/>
                <w:spacing w:val="-16"/>
                <w:kern w:val="21"/>
                <w:sz w:val="21"/>
                <w:szCs w:val="21"/>
                <w:u w:val="single"/>
              </w:rPr>
              <w:instrText xml:space="preserve"> = 5 \* GB3 \* MERGEFORMAT </w:instrText>
            </w:r>
            <w:r>
              <w:rPr>
                <w:rFonts w:ascii="Times New Roman" w:hAnsi="Times New Roman"/>
                <w:b/>
                <w:bCs/>
                <w:snapToGrid w:val="0"/>
                <w:spacing w:val="-16"/>
                <w:kern w:val="21"/>
                <w:sz w:val="21"/>
                <w:szCs w:val="21"/>
                <w:u w:val="single"/>
              </w:rPr>
              <w:fldChar w:fldCharType="separate"/>
            </w:r>
            <w:r>
              <w:rPr>
                <w:rFonts w:ascii="Times New Roman" w:hAnsi="Times New Roman"/>
                <w:b/>
                <w:bCs/>
                <w:kern w:val="2"/>
                <w:sz w:val="21"/>
                <w:szCs w:val="21"/>
                <w:u w:val="single"/>
              </w:rPr>
              <w:t>⑤</w:t>
            </w:r>
            <w:r>
              <w:rPr>
                <w:rFonts w:ascii="Times New Roman" w:hAnsi="Times New Roman"/>
                <w:b/>
                <w:bCs/>
                <w:snapToGrid w:val="0"/>
                <w:spacing w:val="-16"/>
                <w:kern w:val="21"/>
                <w:sz w:val="21"/>
                <w:szCs w:val="21"/>
                <w:u w:val="single"/>
              </w:rPr>
              <w:fldChar w:fldCharType="end"/>
            </w:r>
          </w:p>
        </w:tc>
        <w:tc>
          <w:tcPr>
            <w:tcW w:w="1755" w:type="dxa"/>
            <w:tcBorders>
              <w:tl2br w:val="nil"/>
              <w:tr2bl w:val="nil"/>
            </w:tcBorders>
            <w:tcMar>
              <w:left w:w="28" w:type="dxa"/>
              <w:right w:w="28" w:type="dxa"/>
            </w:tcMar>
            <w:vAlign w:val="center"/>
          </w:tcPr>
          <w:p>
            <w:pPr>
              <w:pStyle w:val="35"/>
              <w:adjustRightInd/>
              <w:snapToGrid/>
              <w:spacing w:beforeLines="0" w:afterLines="0" w:line="240" w:lineRule="atLeast"/>
              <w:rPr>
                <w:rFonts w:ascii="Times New Roman" w:hAnsi="Times New Roman"/>
                <w:b/>
                <w:bCs/>
                <w:snapToGrid w:val="0"/>
                <w:spacing w:val="-16"/>
                <w:kern w:val="21"/>
                <w:sz w:val="21"/>
                <w:szCs w:val="21"/>
                <w:u w:val="single"/>
              </w:rPr>
            </w:pPr>
            <w:r>
              <w:rPr>
                <w:rFonts w:ascii="Times New Roman" w:hAnsi="Times New Roman"/>
                <w:b/>
                <w:bCs/>
                <w:snapToGrid w:val="0"/>
                <w:spacing w:val="-16"/>
                <w:kern w:val="21"/>
                <w:sz w:val="21"/>
                <w:szCs w:val="21"/>
                <w:u w:val="single"/>
              </w:rPr>
              <w:t>本项目建成后</w:t>
            </w:r>
          </w:p>
          <w:p>
            <w:pPr>
              <w:pStyle w:val="35"/>
              <w:adjustRightInd/>
              <w:snapToGrid/>
              <w:spacing w:beforeLines="0" w:afterLines="0" w:line="240" w:lineRule="atLeast"/>
              <w:rPr>
                <w:rFonts w:ascii="Times New Roman" w:hAnsi="Times New Roman"/>
                <w:b/>
                <w:bCs/>
                <w:snapToGrid w:val="0"/>
                <w:spacing w:val="-16"/>
                <w:kern w:val="21"/>
                <w:sz w:val="21"/>
                <w:szCs w:val="21"/>
                <w:u w:val="single"/>
              </w:rPr>
            </w:pPr>
            <w:r>
              <w:rPr>
                <w:rFonts w:ascii="Times New Roman" w:hAnsi="Times New Roman"/>
                <w:b/>
                <w:bCs/>
                <w:snapToGrid w:val="0"/>
                <w:spacing w:val="-16"/>
                <w:kern w:val="21"/>
                <w:sz w:val="21"/>
                <w:szCs w:val="21"/>
                <w:u w:val="single"/>
              </w:rPr>
              <w:t>全厂排放量（固体废物产生量）</w:t>
            </w:r>
            <w:r>
              <w:rPr>
                <w:rFonts w:ascii="Times New Roman" w:hAnsi="Times New Roman"/>
                <w:b/>
                <w:bCs/>
                <w:snapToGrid w:val="0"/>
                <w:spacing w:val="-16"/>
                <w:kern w:val="21"/>
                <w:sz w:val="21"/>
                <w:szCs w:val="21"/>
                <w:u w:val="single"/>
              </w:rPr>
              <w:fldChar w:fldCharType="begin"/>
            </w:r>
            <w:r>
              <w:rPr>
                <w:rFonts w:ascii="Times New Roman" w:hAnsi="Times New Roman"/>
                <w:b/>
                <w:bCs/>
                <w:snapToGrid w:val="0"/>
                <w:spacing w:val="-16"/>
                <w:kern w:val="21"/>
                <w:sz w:val="21"/>
                <w:szCs w:val="21"/>
                <w:u w:val="single"/>
              </w:rPr>
              <w:instrText xml:space="preserve"> = 6 \* GB3 \* MERGEFORMAT </w:instrText>
            </w:r>
            <w:r>
              <w:rPr>
                <w:rFonts w:ascii="Times New Roman" w:hAnsi="Times New Roman"/>
                <w:b/>
                <w:bCs/>
                <w:snapToGrid w:val="0"/>
                <w:spacing w:val="-16"/>
                <w:kern w:val="21"/>
                <w:sz w:val="21"/>
                <w:szCs w:val="21"/>
                <w:u w:val="single"/>
              </w:rPr>
              <w:fldChar w:fldCharType="separate"/>
            </w:r>
            <w:r>
              <w:rPr>
                <w:rFonts w:ascii="Times New Roman" w:hAnsi="Times New Roman"/>
                <w:b/>
                <w:bCs/>
                <w:kern w:val="2"/>
                <w:sz w:val="21"/>
                <w:szCs w:val="21"/>
                <w:u w:val="single"/>
              </w:rPr>
              <w:t>⑥</w:t>
            </w:r>
            <w:r>
              <w:rPr>
                <w:rFonts w:ascii="Times New Roman" w:hAnsi="Times New Roman"/>
                <w:b/>
                <w:bCs/>
                <w:snapToGrid w:val="0"/>
                <w:spacing w:val="-16"/>
                <w:kern w:val="21"/>
                <w:sz w:val="21"/>
                <w:szCs w:val="21"/>
                <w:u w:val="single"/>
              </w:rPr>
              <w:fldChar w:fldCharType="end"/>
            </w:r>
          </w:p>
        </w:tc>
        <w:tc>
          <w:tcPr>
            <w:tcW w:w="1212" w:type="dxa"/>
            <w:tcBorders>
              <w:tl2br w:val="nil"/>
              <w:tr2bl w:val="nil"/>
            </w:tcBorders>
            <w:tcMar>
              <w:left w:w="28" w:type="dxa"/>
              <w:right w:w="28" w:type="dxa"/>
            </w:tcMar>
            <w:vAlign w:val="center"/>
          </w:tcPr>
          <w:p>
            <w:pPr>
              <w:pStyle w:val="35"/>
              <w:adjustRightInd/>
              <w:snapToGrid/>
              <w:spacing w:beforeLines="0" w:afterLines="0" w:line="240" w:lineRule="atLeast"/>
              <w:rPr>
                <w:rFonts w:ascii="Times New Roman" w:hAnsi="Times New Roman"/>
                <w:b/>
                <w:bCs/>
                <w:snapToGrid w:val="0"/>
                <w:spacing w:val="-6"/>
                <w:kern w:val="21"/>
                <w:sz w:val="21"/>
                <w:szCs w:val="21"/>
                <w:u w:val="single"/>
              </w:rPr>
            </w:pPr>
            <w:r>
              <w:rPr>
                <w:rFonts w:ascii="Times New Roman" w:hAnsi="Times New Roman"/>
                <w:b/>
                <w:bCs/>
                <w:snapToGrid w:val="0"/>
                <w:spacing w:val="-6"/>
                <w:kern w:val="21"/>
                <w:sz w:val="21"/>
                <w:szCs w:val="21"/>
                <w:u w:val="single"/>
              </w:rPr>
              <w:t>变化量</w:t>
            </w:r>
          </w:p>
          <w:p>
            <w:pPr>
              <w:pStyle w:val="35"/>
              <w:adjustRightInd/>
              <w:snapToGrid/>
              <w:spacing w:beforeLines="0" w:afterLines="0" w:line="240" w:lineRule="atLeast"/>
              <w:rPr>
                <w:rFonts w:ascii="Times New Roman" w:hAnsi="Times New Roman"/>
                <w:b/>
                <w:bCs/>
                <w:snapToGrid w:val="0"/>
                <w:spacing w:val="-6"/>
                <w:kern w:val="21"/>
                <w:sz w:val="21"/>
                <w:szCs w:val="21"/>
                <w:u w:val="single"/>
              </w:rPr>
            </w:pPr>
            <w:r>
              <w:rPr>
                <w:rFonts w:ascii="Times New Roman" w:hAnsi="Times New Roman"/>
                <w:b/>
                <w:bCs/>
                <w:snapToGrid w:val="0"/>
                <w:spacing w:val="-6"/>
                <w:kern w:val="21"/>
                <w:sz w:val="21"/>
                <w:szCs w:val="21"/>
                <w:u w:val="single"/>
              </w:rPr>
              <w:fldChar w:fldCharType="begin"/>
            </w:r>
            <w:r>
              <w:rPr>
                <w:rFonts w:ascii="Times New Roman" w:hAnsi="Times New Roman"/>
                <w:b/>
                <w:bCs/>
                <w:snapToGrid w:val="0"/>
                <w:spacing w:val="-6"/>
                <w:kern w:val="21"/>
                <w:sz w:val="21"/>
                <w:szCs w:val="21"/>
                <w:u w:val="single"/>
              </w:rPr>
              <w:instrText xml:space="preserve"> = 7 \* GB3 \* MERGEFORMAT </w:instrText>
            </w:r>
            <w:r>
              <w:rPr>
                <w:rFonts w:ascii="Times New Roman" w:hAnsi="Times New Roman"/>
                <w:b/>
                <w:bCs/>
                <w:snapToGrid w:val="0"/>
                <w:spacing w:val="-6"/>
                <w:kern w:val="21"/>
                <w:sz w:val="21"/>
                <w:szCs w:val="21"/>
                <w:u w:val="single"/>
              </w:rPr>
              <w:fldChar w:fldCharType="separate"/>
            </w:r>
            <w:r>
              <w:rPr>
                <w:rFonts w:ascii="Times New Roman" w:hAnsi="Times New Roman"/>
                <w:b/>
                <w:bCs/>
                <w:kern w:val="2"/>
                <w:sz w:val="21"/>
                <w:szCs w:val="21"/>
                <w:u w:val="single"/>
              </w:rPr>
              <w:t>⑦</w:t>
            </w:r>
            <w:r>
              <w:rPr>
                <w:rFonts w:ascii="Times New Roman" w:hAnsi="Times New Roman"/>
                <w:b/>
                <w:bCs/>
                <w:snapToGrid w:val="0"/>
                <w:spacing w:val="-6"/>
                <w:kern w:val="21"/>
                <w:sz w:val="21"/>
                <w:szCs w:val="21"/>
                <w:u w:val="single"/>
              </w:rPr>
              <w:fldChar w:fldCharType="end"/>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88" w:type="dxa"/>
            <w:vMerge w:val="restart"/>
            <w:tcBorders>
              <w:tl2br w:val="nil"/>
              <w:tr2bl w:val="nil"/>
            </w:tcBorders>
            <w:vAlign w:val="center"/>
          </w:tcPr>
          <w:p>
            <w:pPr>
              <w:pStyle w:val="35"/>
              <w:adjustRightInd/>
              <w:snapToGrid/>
              <w:spacing w:beforeLines="0" w:afterLines="0" w:line="240" w:lineRule="atLeast"/>
              <w:rPr>
                <w:rFonts w:ascii="Times New Roman" w:hAnsi="Times New Roman"/>
                <w:snapToGrid w:val="0"/>
                <w:kern w:val="21"/>
                <w:sz w:val="21"/>
                <w:szCs w:val="21"/>
                <w:u w:val="single"/>
              </w:rPr>
            </w:pPr>
            <w:r>
              <w:rPr>
                <w:rFonts w:ascii="Times New Roman" w:hAnsi="Times New Roman"/>
                <w:snapToGrid w:val="0"/>
                <w:kern w:val="21"/>
                <w:sz w:val="21"/>
                <w:szCs w:val="21"/>
                <w:u w:val="single"/>
              </w:rPr>
              <w:t>废气</w:t>
            </w:r>
          </w:p>
        </w:tc>
        <w:tc>
          <w:tcPr>
            <w:tcW w:w="1808" w:type="dxa"/>
            <w:tcBorders>
              <w:tl2br w:val="nil"/>
              <w:tr2bl w:val="nil"/>
            </w:tcBorders>
            <w:vAlign w:val="center"/>
          </w:tcPr>
          <w:p>
            <w:pPr>
              <w:pStyle w:val="35"/>
              <w:adjustRightInd/>
              <w:snapToGrid/>
              <w:spacing w:beforeLines="0" w:afterLines="0" w:line="240" w:lineRule="atLeast"/>
              <w:rPr>
                <w:rFonts w:ascii="Times New Roman" w:hAnsi="Times New Roman"/>
                <w:snapToGrid w:val="0"/>
                <w:kern w:val="21"/>
                <w:sz w:val="21"/>
                <w:szCs w:val="21"/>
                <w:u w:val="single"/>
              </w:rPr>
            </w:pPr>
            <w:r>
              <w:rPr>
                <w:rFonts w:hint="eastAsia" w:ascii="Times New Roman" w:hAnsi="Times New Roman"/>
                <w:snapToGrid w:val="0"/>
                <w:kern w:val="21"/>
                <w:sz w:val="21"/>
                <w:szCs w:val="21"/>
                <w:u w:val="single"/>
              </w:rPr>
              <w:t>颗粒物</w:t>
            </w:r>
          </w:p>
        </w:tc>
        <w:tc>
          <w:tcPr>
            <w:tcW w:w="1310" w:type="dxa"/>
            <w:tcBorders>
              <w:tl2br w:val="nil"/>
              <w:tr2bl w:val="nil"/>
            </w:tcBorders>
            <w:vAlign w:val="center"/>
          </w:tcPr>
          <w:p>
            <w:pPr>
              <w:pStyle w:val="66"/>
              <w:spacing w:line="240" w:lineRule="auto"/>
              <w:ind w:firstLine="0" w:firstLineChars="0"/>
              <w:jc w:val="center"/>
              <w:rPr>
                <w:rFonts w:hint="eastAsia" w:ascii="Times New Roman" w:hAnsi="Times New Roman" w:eastAsia="宋体"/>
                <w:snapToGrid w:val="0"/>
                <w:kern w:val="21"/>
                <w:sz w:val="21"/>
                <w:szCs w:val="21"/>
                <w:u w:val="single"/>
                <w:lang w:eastAsia="zh-CN"/>
              </w:rPr>
            </w:pPr>
            <w:r>
              <w:rPr>
                <w:rFonts w:hint="eastAsia"/>
                <w:color w:val="auto"/>
                <w:sz w:val="21"/>
                <w:szCs w:val="22"/>
                <w:u w:val="single"/>
                <w:lang w:val="en-US" w:eastAsia="zh-CN"/>
              </w:rPr>
              <w:t>0</w:t>
            </w:r>
          </w:p>
        </w:tc>
        <w:tc>
          <w:tcPr>
            <w:tcW w:w="1276" w:type="dxa"/>
            <w:tcBorders>
              <w:tl2br w:val="nil"/>
              <w:tr2bl w:val="nil"/>
            </w:tcBorders>
            <w:vAlign w:val="center"/>
          </w:tcPr>
          <w:p>
            <w:pPr>
              <w:pStyle w:val="35"/>
              <w:adjustRightInd/>
              <w:snapToGrid/>
              <w:spacing w:beforeLines="0" w:afterLines="0" w:line="240" w:lineRule="atLeast"/>
              <w:rPr>
                <w:rFonts w:hint="eastAsia" w:ascii="Times New Roman" w:hAnsi="Times New Roman" w:eastAsia="宋体"/>
                <w:snapToGrid w:val="0"/>
                <w:kern w:val="21"/>
                <w:sz w:val="21"/>
                <w:szCs w:val="21"/>
                <w:u w:val="single"/>
                <w:lang w:eastAsia="zh-CN"/>
              </w:rPr>
            </w:pPr>
            <w:r>
              <w:rPr>
                <w:rFonts w:hint="eastAsia" w:ascii="Times New Roman" w:hAnsi="Times New Roman"/>
                <w:snapToGrid w:val="0"/>
                <w:kern w:val="21"/>
                <w:sz w:val="21"/>
                <w:szCs w:val="21"/>
                <w:u w:val="single"/>
                <w:lang w:val="en-US" w:eastAsia="zh-CN"/>
              </w:rPr>
              <w:t>0</w:t>
            </w:r>
          </w:p>
        </w:tc>
        <w:tc>
          <w:tcPr>
            <w:tcW w:w="1701" w:type="dxa"/>
            <w:tcBorders>
              <w:tl2br w:val="nil"/>
              <w:tr2bl w:val="nil"/>
            </w:tcBorders>
            <w:vAlign w:val="center"/>
          </w:tcPr>
          <w:p>
            <w:pPr>
              <w:pStyle w:val="35"/>
              <w:adjustRightInd/>
              <w:snapToGrid/>
              <w:spacing w:beforeLines="0" w:afterLines="0" w:line="240" w:lineRule="atLeast"/>
              <w:rPr>
                <w:rFonts w:ascii="Times New Roman" w:hAnsi="Times New Roman"/>
                <w:snapToGrid w:val="0"/>
                <w:kern w:val="21"/>
                <w:sz w:val="21"/>
                <w:szCs w:val="21"/>
                <w:u w:val="single"/>
              </w:rPr>
            </w:pPr>
            <w:r>
              <w:rPr>
                <w:rFonts w:hint="eastAsia" w:ascii="Times New Roman" w:hAnsi="Times New Roman"/>
                <w:snapToGrid w:val="0"/>
                <w:kern w:val="21"/>
                <w:sz w:val="21"/>
                <w:szCs w:val="21"/>
                <w:u w:val="single"/>
              </w:rPr>
              <w:t>0</w:t>
            </w:r>
          </w:p>
        </w:tc>
        <w:tc>
          <w:tcPr>
            <w:tcW w:w="1559" w:type="dxa"/>
            <w:tcBorders>
              <w:tl2br w:val="nil"/>
              <w:tr2bl w:val="nil"/>
            </w:tcBorders>
            <w:vAlign w:val="center"/>
          </w:tcPr>
          <w:p>
            <w:pPr>
              <w:pStyle w:val="66"/>
              <w:spacing w:line="240" w:lineRule="auto"/>
              <w:ind w:firstLine="0" w:firstLineChars="0"/>
              <w:jc w:val="center"/>
              <w:rPr>
                <w:rFonts w:hint="default" w:ascii="Times New Roman" w:hAnsi="Times New Roman"/>
                <w:snapToGrid w:val="0"/>
                <w:kern w:val="21"/>
                <w:sz w:val="21"/>
                <w:szCs w:val="21"/>
                <w:u w:val="single"/>
                <w:lang w:val="en-US"/>
              </w:rPr>
            </w:pPr>
            <w:r>
              <w:rPr>
                <w:rFonts w:hint="eastAsia"/>
                <w:color w:val="auto"/>
                <w:sz w:val="21"/>
                <w:szCs w:val="22"/>
                <w:u w:val="single"/>
                <w:lang w:val="en-US" w:eastAsia="zh-CN"/>
              </w:rPr>
              <w:t>0.000445</w:t>
            </w:r>
          </w:p>
        </w:tc>
        <w:tc>
          <w:tcPr>
            <w:tcW w:w="1579" w:type="dxa"/>
            <w:tcBorders>
              <w:tl2br w:val="nil"/>
              <w:tr2bl w:val="nil"/>
            </w:tcBorders>
            <w:vAlign w:val="center"/>
          </w:tcPr>
          <w:p>
            <w:pPr>
              <w:pStyle w:val="35"/>
              <w:adjustRightInd/>
              <w:snapToGrid/>
              <w:spacing w:beforeLines="0" w:afterLines="0" w:line="240" w:lineRule="atLeast"/>
              <w:rPr>
                <w:rFonts w:hint="eastAsia" w:ascii="Times New Roman" w:hAnsi="Times New Roman"/>
                <w:snapToGrid w:val="0"/>
                <w:kern w:val="21"/>
                <w:sz w:val="21"/>
                <w:szCs w:val="21"/>
                <w:u w:val="single"/>
                <w:lang w:eastAsia="zh-CN"/>
              </w:rPr>
            </w:pPr>
            <w:r>
              <w:rPr>
                <w:rFonts w:hint="eastAsia" w:ascii="Times New Roman" w:hAnsi="Times New Roman"/>
                <w:snapToGrid w:val="0"/>
                <w:kern w:val="21"/>
                <w:sz w:val="21"/>
                <w:szCs w:val="21"/>
                <w:u w:val="single"/>
                <w:lang w:val="en-US" w:eastAsia="zh-CN"/>
              </w:rPr>
              <w:t>0</w:t>
            </w:r>
          </w:p>
        </w:tc>
        <w:tc>
          <w:tcPr>
            <w:tcW w:w="1755" w:type="dxa"/>
            <w:tcBorders>
              <w:tl2br w:val="nil"/>
              <w:tr2bl w:val="nil"/>
            </w:tcBorders>
            <w:vAlign w:val="center"/>
          </w:tcPr>
          <w:p>
            <w:pPr>
              <w:pStyle w:val="35"/>
              <w:adjustRightInd/>
              <w:snapToGrid/>
              <w:spacing w:beforeLines="0" w:afterLines="0" w:line="240" w:lineRule="atLeast"/>
              <w:rPr>
                <w:rFonts w:hint="eastAsia" w:ascii="Times New Roman" w:hAnsi="Times New Roman"/>
                <w:snapToGrid w:val="0"/>
                <w:kern w:val="21"/>
                <w:sz w:val="21"/>
                <w:szCs w:val="21"/>
                <w:u w:val="single"/>
              </w:rPr>
            </w:pPr>
            <w:r>
              <w:rPr>
                <w:rFonts w:hint="eastAsia" w:ascii="Times New Roman" w:hAnsi="Times New Roman" w:cs="Times New Roman"/>
                <w:color w:val="auto"/>
                <w:kern w:val="2"/>
                <w:sz w:val="21"/>
                <w:szCs w:val="22"/>
                <w:u w:val="single"/>
                <w:lang w:val="en-US" w:eastAsia="zh-CN" w:bidi="ar-SA"/>
              </w:rPr>
              <w:t>0.000445</w:t>
            </w:r>
          </w:p>
        </w:tc>
        <w:tc>
          <w:tcPr>
            <w:tcW w:w="1212" w:type="dxa"/>
            <w:tcBorders>
              <w:tl2br w:val="nil"/>
              <w:tr2bl w:val="nil"/>
            </w:tcBorders>
            <w:vAlign w:val="center"/>
          </w:tcPr>
          <w:p>
            <w:pPr>
              <w:pStyle w:val="66"/>
              <w:spacing w:line="240" w:lineRule="auto"/>
              <w:ind w:firstLine="0" w:firstLineChars="0"/>
              <w:jc w:val="center"/>
              <w:rPr>
                <w:rFonts w:ascii="Times New Roman" w:hAnsi="Times New Roman"/>
                <w:snapToGrid w:val="0"/>
                <w:kern w:val="21"/>
                <w:sz w:val="21"/>
                <w:szCs w:val="21"/>
                <w:u w:val="single"/>
              </w:rPr>
            </w:pPr>
            <w:r>
              <w:rPr>
                <w:rFonts w:hint="eastAsia"/>
                <w:sz w:val="21"/>
                <w:szCs w:val="22"/>
                <w:u w:val="single"/>
                <w:lang w:val="en-US" w:eastAsia="zh-CN"/>
              </w:rPr>
              <w:t>+0.000445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3" w:hRule="atLeast"/>
        </w:trPr>
        <w:tc>
          <w:tcPr>
            <w:tcW w:w="1588" w:type="dxa"/>
            <w:vMerge w:val="continue"/>
            <w:tcBorders>
              <w:tl2br w:val="nil"/>
              <w:tr2bl w:val="nil"/>
            </w:tcBorders>
            <w:vAlign w:val="center"/>
          </w:tcPr>
          <w:p>
            <w:pPr>
              <w:pStyle w:val="35"/>
              <w:adjustRightInd/>
              <w:snapToGrid/>
              <w:spacing w:beforeLines="0" w:afterLines="0" w:line="240" w:lineRule="atLeast"/>
              <w:rPr>
                <w:rFonts w:ascii="Times New Roman" w:hAnsi="Times New Roman"/>
                <w:snapToGrid w:val="0"/>
                <w:kern w:val="21"/>
                <w:sz w:val="21"/>
                <w:szCs w:val="21"/>
                <w:u w:val="single"/>
              </w:rPr>
            </w:pPr>
          </w:p>
        </w:tc>
        <w:tc>
          <w:tcPr>
            <w:tcW w:w="1808" w:type="dxa"/>
            <w:tcBorders>
              <w:tl2br w:val="nil"/>
              <w:tr2bl w:val="nil"/>
            </w:tcBorders>
            <w:vAlign w:val="center"/>
          </w:tcPr>
          <w:p>
            <w:pPr>
              <w:pStyle w:val="66"/>
              <w:spacing w:line="240" w:lineRule="auto"/>
              <w:ind w:firstLine="0" w:firstLineChars="0"/>
              <w:jc w:val="center"/>
              <w:rPr>
                <w:rFonts w:hint="eastAsia" w:ascii="Times New Roman" w:hAnsi="Times New Roman"/>
                <w:snapToGrid w:val="0"/>
                <w:kern w:val="21"/>
                <w:sz w:val="21"/>
                <w:szCs w:val="21"/>
                <w:u w:val="single"/>
              </w:rPr>
            </w:pPr>
            <w:r>
              <w:rPr>
                <w:rFonts w:hint="eastAsia"/>
                <w:color w:val="auto"/>
                <w:sz w:val="21"/>
                <w:szCs w:val="21"/>
                <w:u w:val="single"/>
                <w:lang w:val="en-US" w:eastAsia="zh-CN"/>
              </w:rPr>
              <w:t>二氧化硫</w:t>
            </w:r>
          </w:p>
        </w:tc>
        <w:tc>
          <w:tcPr>
            <w:tcW w:w="1310" w:type="dxa"/>
            <w:tcBorders>
              <w:tl2br w:val="nil"/>
              <w:tr2bl w:val="nil"/>
            </w:tcBorders>
            <w:vAlign w:val="center"/>
          </w:tcPr>
          <w:p>
            <w:pPr>
              <w:pStyle w:val="66"/>
              <w:spacing w:line="240" w:lineRule="auto"/>
              <w:ind w:firstLine="0" w:firstLineChars="0"/>
              <w:jc w:val="center"/>
              <w:rPr>
                <w:rFonts w:hint="eastAsia" w:ascii="Times New Roman" w:hAnsi="Times New Roman"/>
                <w:snapToGrid w:val="0"/>
                <w:kern w:val="21"/>
                <w:sz w:val="21"/>
                <w:szCs w:val="21"/>
                <w:u w:val="single"/>
                <w:lang w:val="en-US" w:eastAsia="zh-CN"/>
              </w:rPr>
            </w:pPr>
            <w:r>
              <w:rPr>
                <w:rFonts w:hint="eastAsia"/>
                <w:color w:val="auto"/>
                <w:sz w:val="21"/>
                <w:szCs w:val="22"/>
                <w:u w:val="single"/>
                <w:lang w:val="en-US" w:eastAsia="zh-CN"/>
              </w:rPr>
              <w:t>0.1</w:t>
            </w:r>
          </w:p>
        </w:tc>
        <w:tc>
          <w:tcPr>
            <w:tcW w:w="1276" w:type="dxa"/>
            <w:tcBorders>
              <w:tl2br w:val="nil"/>
              <w:tr2bl w:val="nil"/>
            </w:tcBorders>
            <w:vAlign w:val="center"/>
          </w:tcPr>
          <w:p>
            <w:pPr>
              <w:pStyle w:val="66"/>
              <w:spacing w:line="240" w:lineRule="auto"/>
              <w:ind w:firstLine="0" w:firstLineChars="0"/>
              <w:jc w:val="center"/>
              <w:rPr>
                <w:rFonts w:hint="eastAsia" w:ascii="Times New Roman" w:hAnsi="Times New Roman"/>
                <w:snapToGrid w:val="0"/>
                <w:kern w:val="21"/>
                <w:sz w:val="21"/>
                <w:szCs w:val="21"/>
                <w:u w:val="single"/>
                <w:lang w:val="en-US" w:eastAsia="zh-CN"/>
              </w:rPr>
            </w:pPr>
            <w:r>
              <w:rPr>
                <w:rFonts w:hint="eastAsia"/>
                <w:color w:val="auto"/>
                <w:sz w:val="21"/>
                <w:szCs w:val="22"/>
                <w:u w:val="single"/>
                <w:lang w:val="en-US" w:eastAsia="zh-CN"/>
              </w:rPr>
              <w:t>0</w:t>
            </w:r>
          </w:p>
        </w:tc>
        <w:tc>
          <w:tcPr>
            <w:tcW w:w="1701" w:type="dxa"/>
            <w:tcBorders>
              <w:tl2br w:val="nil"/>
              <w:tr2bl w:val="nil"/>
            </w:tcBorders>
            <w:vAlign w:val="center"/>
          </w:tcPr>
          <w:p>
            <w:pPr>
              <w:spacing w:line="240" w:lineRule="auto"/>
              <w:ind w:firstLine="0" w:firstLineChars="0"/>
              <w:jc w:val="center"/>
              <w:rPr>
                <w:rFonts w:hint="eastAsia" w:ascii="Times New Roman" w:hAnsi="Times New Roman"/>
                <w:snapToGrid w:val="0"/>
                <w:kern w:val="21"/>
                <w:sz w:val="21"/>
                <w:szCs w:val="21"/>
                <w:u w:val="single"/>
              </w:rPr>
            </w:pPr>
            <w:r>
              <w:rPr>
                <w:rFonts w:hint="eastAsia"/>
                <w:color w:val="auto"/>
                <w:sz w:val="21"/>
                <w:szCs w:val="22"/>
                <w:u w:val="single"/>
                <w:lang w:val="en-US" w:eastAsia="zh-CN"/>
              </w:rPr>
              <w:t>0</w:t>
            </w:r>
          </w:p>
        </w:tc>
        <w:tc>
          <w:tcPr>
            <w:tcW w:w="1559" w:type="dxa"/>
            <w:tcBorders>
              <w:tl2br w:val="nil"/>
              <w:tr2bl w:val="nil"/>
            </w:tcBorders>
            <w:vAlign w:val="center"/>
          </w:tcPr>
          <w:p>
            <w:pPr>
              <w:pStyle w:val="66"/>
              <w:spacing w:line="240" w:lineRule="auto"/>
              <w:ind w:firstLine="0" w:firstLineChars="0"/>
              <w:jc w:val="center"/>
              <w:rPr>
                <w:rFonts w:hint="eastAsia" w:ascii="Times New Roman" w:hAnsi="Times New Roman"/>
                <w:snapToGrid w:val="0"/>
                <w:kern w:val="21"/>
                <w:sz w:val="21"/>
                <w:szCs w:val="21"/>
                <w:u w:val="single"/>
                <w:lang w:val="en-US" w:eastAsia="zh-CN"/>
              </w:rPr>
            </w:pPr>
            <w:r>
              <w:rPr>
                <w:rFonts w:hint="eastAsia"/>
                <w:color w:val="auto"/>
                <w:sz w:val="21"/>
                <w:szCs w:val="22"/>
                <w:u w:val="single"/>
                <w:lang w:val="en-US" w:eastAsia="zh-CN"/>
              </w:rPr>
              <w:t>0.1173</w:t>
            </w:r>
          </w:p>
        </w:tc>
        <w:tc>
          <w:tcPr>
            <w:tcW w:w="1579" w:type="dxa"/>
            <w:tcBorders>
              <w:tl2br w:val="nil"/>
              <w:tr2bl w:val="nil"/>
            </w:tcBorders>
            <w:vAlign w:val="center"/>
          </w:tcPr>
          <w:p>
            <w:pPr>
              <w:pStyle w:val="35"/>
              <w:adjustRightInd/>
              <w:snapToGrid/>
              <w:spacing w:beforeLines="0" w:afterLines="0" w:line="240" w:lineRule="atLeast"/>
              <w:rPr>
                <w:rFonts w:hint="default" w:ascii="Times New Roman" w:hAnsi="Times New Roman"/>
                <w:snapToGrid w:val="0"/>
                <w:kern w:val="21"/>
                <w:sz w:val="21"/>
                <w:szCs w:val="21"/>
                <w:u w:val="single"/>
                <w:lang w:val="en-US" w:eastAsia="zh-CN"/>
              </w:rPr>
            </w:pPr>
            <w:r>
              <w:rPr>
                <w:rFonts w:hint="eastAsia" w:ascii="Times New Roman" w:hAnsi="Times New Roman"/>
                <w:snapToGrid w:val="0"/>
                <w:kern w:val="21"/>
                <w:sz w:val="21"/>
                <w:szCs w:val="21"/>
                <w:u w:val="single"/>
                <w:lang w:val="en-US" w:eastAsia="zh-CN"/>
              </w:rPr>
              <w:t>0</w:t>
            </w:r>
          </w:p>
        </w:tc>
        <w:tc>
          <w:tcPr>
            <w:tcW w:w="1755" w:type="dxa"/>
            <w:tcBorders>
              <w:tl2br w:val="nil"/>
              <w:tr2bl w:val="nil"/>
            </w:tcBorders>
            <w:vAlign w:val="center"/>
          </w:tcPr>
          <w:p>
            <w:pPr>
              <w:pStyle w:val="66"/>
              <w:spacing w:line="240" w:lineRule="auto"/>
              <w:ind w:firstLine="0" w:firstLineChars="0"/>
              <w:jc w:val="center"/>
              <w:rPr>
                <w:rFonts w:hint="eastAsia" w:ascii="Times New Roman" w:hAnsi="Times New Roman"/>
                <w:snapToGrid w:val="0"/>
                <w:kern w:val="21"/>
                <w:sz w:val="21"/>
                <w:szCs w:val="21"/>
                <w:u w:val="single"/>
                <w:lang w:val="en-US" w:eastAsia="zh-CN"/>
              </w:rPr>
            </w:pPr>
            <w:r>
              <w:rPr>
                <w:rFonts w:hint="eastAsia"/>
                <w:sz w:val="21"/>
                <w:szCs w:val="22"/>
                <w:u w:val="single"/>
                <w:lang w:val="en-US" w:eastAsia="zh-CN"/>
              </w:rPr>
              <w:t>0.217</w:t>
            </w:r>
          </w:p>
        </w:tc>
        <w:tc>
          <w:tcPr>
            <w:tcW w:w="1212" w:type="dxa"/>
            <w:tcBorders>
              <w:tl2br w:val="nil"/>
              <w:tr2bl w:val="nil"/>
            </w:tcBorders>
            <w:vAlign w:val="center"/>
          </w:tcPr>
          <w:p>
            <w:pPr>
              <w:pStyle w:val="66"/>
              <w:spacing w:line="240" w:lineRule="auto"/>
              <w:ind w:firstLine="0" w:firstLineChars="0"/>
              <w:jc w:val="center"/>
              <w:rPr>
                <w:rFonts w:hint="eastAsia"/>
                <w:sz w:val="21"/>
                <w:szCs w:val="21"/>
                <w:u w:val="single"/>
                <w:lang w:val="en-US" w:eastAsia="zh-CN"/>
              </w:rPr>
            </w:pPr>
            <w:r>
              <w:rPr>
                <w:rFonts w:hint="eastAsia"/>
                <w:color w:val="auto"/>
                <w:sz w:val="21"/>
                <w:szCs w:val="22"/>
                <w:u w:val="single"/>
                <w:lang w:val="en-US" w:eastAsia="zh-CN"/>
              </w:rPr>
              <w:t>+0.1173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88" w:type="dxa"/>
            <w:vMerge w:val="continue"/>
            <w:tcBorders>
              <w:tl2br w:val="nil"/>
              <w:tr2bl w:val="nil"/>
            </w:tcBorders>
            <w:vAlign w:val="center"/>
          </w:tcPr>
          <w:p>
            <w:pPr>
              <w:pStyle w:val="35"/>
              <w:adjustRightInd/>
              <w:snapToGrid/>
              <w:spacing w:beforeLines="0" w:afterLines="0" w:line="240" w:lineRule="atLeast"/>
              <w:rPr>
                <w:rFonts w:ascii="Times New Roman" w:hAnsi="Times New Roman"/>
                <w:snapToGrid w:val="0"/>
                <w:kern w:val="21"/>
                <w:sz w:val="21"/>
                <w:szCs w:val="21"/>
                <w:u w:val="single"/>
              </w:rPr>
            </w:pPr>
          </w:p>
        </w:tc>
        <w:tc>
          <w:tcPr>
            <w:tcW w:w="1808" w:type="dxa"/>
            <w:tcBorders>
              <w:tl2br w:val="nil"/>
              <w:tr2bl w:val="nil"/>
            </w:tcBorders>
            <w:vAlign w:val="center"/>
          </w:tcPr>
          <w:p>
            <w:pPr>
              <w:pStyle w:val="66"/>
              <w:spacing w:line="240" w:lineRule="auto"/>
              <w:ind w:firstLine="0" w:firstLineChars="0"/>
              <w:jc w:val="center"/>
              <w:rPr>
                <w:rFonts w:hint="eastAsia" w:ascii="Times New Roman" w:hAnsi="Times New Roman"/>
                <w:snapToGrid w:val="0"/>
                <w:kern w:val="21"/>
                <w:sz w:val="21"/>
                <w:szCs w:val="21"/>
                <w:u w:val="single"/>
              </w:rPr>
            </w:pPr>
            <w:r>
              <w:rPr>
                <w:rFonts w:hint="eastAsia"/>
                <w:color w:val="auto"/>
                <w:sz w:val="21"/>
                <w:szCs w:val="21"/>
                <w:u w:val="single"/>
                <w:lang w:val="en-US" w:eastAsia="zh-CN"/>
              </w:rPr>
              <w:t>氮氧化物</w:t>
            </w:r>
          </w:p>
        </w:tc>
        <w:tc>
          <w:tcPr>
            <w:tcW w:w="1310" w:type="dxa"/>
            <w:tcBorders>
              <w:tl2br w:val="nil"/>
              <w:tr2bl w:val="nil"/>
            </w:tcBorders>
            <w:vAlign w:val="center"/>
          </w:tcPr>
          <w:p>
            <w:pPr>
              <w:pStyle w:val="66"/>
              <w:spacing w:line="240" w:lineRule="auto"/>
              <w:ind w:firstLine="0" w:firstLineChars="0"/>
              <w:jc w:val="center"/>
              <w:rPr>
                <w:rFonts w:hint="eastAsia" w:ascii="Times New Roman" w:hAnsi="Times New Roman"/>
                <w:snapToGrid w:val="0"/>
                <w:kern w:val="21"/>
                <w:sz w:val="21"/>
                <w:szCs w:val="21"/>
                <w:u w:val="single"/>
                <w:lang w:val="en-US" w:eastAsia="zh-CN"/>
              </w:rPr>
            </w:pPr>
            <w:r>
              <w:rPr>
                <w:rFonts w:hint="eastAsia"/>
                <w:color w:val="auto"/>
                <w:sz w:val="21"/>
                <w:szCs w:val="22"/>
                <w:u w:val="single"/>
                <w:lang w:val="en-US" w:eastAsia="zh-CN"/>
              </w:rPr>
              <w:t>0.579</w:t>
            </w:r>
          </w:p>
        </w:tc>
        <w:tc>
          <w:tcPr>
            <w:tcW w:w="1276" w:type="dxa"/>
            <w:tcBorders>
              <w:tl2br w:val="nil"/>
              <w:tr2bl w:val="nil"/>
            </w:tcBorders>
            <w:vAlign w:val="center"/>
          </w:tcPr>
          <w:p>
            <w:pPr>
              <w:pStyle w:val="66"/>
              <w:spacing w:line="240" w:lineRule="auto"/>
              <w:ind w:firstLine="0" w:firstLineChars="0"/>
              <w:jc w:val="center"/>
              <w:rPr>
                <w:rFonts w:hint="eastAsia" w:ascii="Times New Roman" w:hAnsi="Times New Roman"/>
                <w:snapToGrid w:val="0"/>
                <w:kern w:val="21"/>
                <w:sz w:val="21"/>
                <w:szCs w:val="21"/>
                <w:u w:val="single"/>
                <w:lang w:val="en-US" w:eastAsia="zh-CN"/>
              </w:rPr>
            </w:pPr>
            <w:r>
              <w:rPr>
                <w:rFonts w:hint="eastAsia"/>
                <w:color w:val="auto"/>
                <w:sz w:val="21"/>
                <w:szCs w:val="22"/>
                <w:u w:val="single"/>
                <w:lang w:val="en-US" w:eastAsia="zh-CN"/>
              </w:rPr>
              <w:t>0</w:t>
            </w:r>
          </w:p>
        </w:tc>
        <w:tc>
          <w:tcPr>
            <w:tcW w:w="1701" w:type="dxa"/>
            <w:tcBorders>
              <w:tl2br w:val="nil"/>
              <w:tr2bl w:val="nil"/>
            </w:tcBorders>
            <w:vAlign w:val="center"/>
          </w:tcPr>
          <w:p>
            <w:pPr>
              <w:spacing w:line="240" w:lineRule="auto"/>
              <w:ind w:firstLine="0" w:firstLineChars="0"/>
              <w:jc w:val="center"/>
              <w:rPr>
                <w:rFonts w:hint="eastAsia" w:ascii="Times New Roman" w:hAnsi="Times New Roman"/>
                <w:snapToGrid w:val="0"/>
                <w:kern w:val="21"/>
                <w:sz w:val="21"/>
                <w:szCs w:val="21"/>
                <w:u w:val="single"/>
              </w:rPr>
            </w:pPr>
            <w:r>
              <w:rPr>
                <w:rFonts w:hint="eastAsia"/>
                <w:color w:val="auto"/>
                <w:sz w:val="21"/>
                <w:szCs w:val="22"/>
                <w:u w:val="single"/>
                <w:lang w:val="en-US" w:eastAsia="zh-CN"/>
              </w:rPr>
              <w:t>0</w:t>
            </w:r>
          </w:p>
        </w:tc>
        <w:tc>
          <w:tcPr>
            <w:tcW w:w="1559" w:type="dxa"/>
            <w:tcBorders>
              <w:tl2br w:val="nil"/>
              <w:tr2bl w:val="nil"/>
            </w:tcBorders>
            <w:vAlign w:val="center"/>
          </w:tcPr>
          <w:p>
            <w:pPr>
              <w:pStyle w:val="66"/>
              <w:spacing w:line="240" w:lineRule="auto"/>
              <w:ind w:firstLine="0" w:firstLineChars="0"/>
              <w:jc w:val="center"/>
              <w:rPr>
                <w:rFonts w:hint="eastAsia" w:ascii="Times New Roman" w:hAnsi="Times New Roman"/>
                <w:snapToGrid w:val="0"/>
                <w:kern w:val="21"/>
                <w:sz w:val="21"/>
                <w:szCs w:val="21"/>
                <w:u w:val="single"/>
                <w:lang w:val="en-US" w:eastAsia="zh-CN"/>
              </w:rPr>
            </w:pPr>
            <w:r>
              <w:rPr>
                <w:rFonts w:hint="eastAsia"/>
                <w:color w:val="auto"/>
                <w:sz w:val="21"/>
                <w:szCs w:val="22"/>
                <w:u w:val="single"/>
                <w:lang w:val="en-US" w:eastAsia="zh-CN"/>
              </w:rPr>
              <w:t>0.306</w:t>
            </w:r>
          </w:p>
        </w:tc>
        <w:tc>
          <w:tcPr>
            <w:tcW w:w="1579" w:type="dxa"/>
            <w:tcBorders>
              <w:tl2br w:val="nil"/>
              <w:tr2bl w:val="nil"/>
            </w:tcBorders>
            <w:vAlign w:val="center"/>
          </w:tcPr>
          <w:p>
            <w:pPr>
              <w:pStyle w:val="35"/>
              <w:adjustRightInd/>
              <w:snapToGrid/>
              <w:spacing w:beforeLines="0" w:afterLines="0" w:line="240" w:lineRule="atLeast"/>
              <w:rPr>
                <w:rFonts w:hint="default" w:ascii="Times New Roman" w:hAnsi="Times New Roman"/>
                <w:snapToGrid w:val="0"/>
                <w:kern w:val="21"/>
                <w:sz w:val="21"/>
                <w:szCs w:val="21"/>
                <w:u w:val="single"/>
                <w:lang w:val="en-US" w:eastAsia="zh-CN"/>
              </w:rPr>
            </w:pPr>
            <w:r>
              <w:rPr>
                <w:rFonts w:hint="eastAsia" w:ascii="Times New Roman" w:hAnsi="Times New Roman"/>
                <w:snapToGrid w:val="0"/>
                <w:kern w:val="21"/>
                <w:sz w:val="21"/>
                <w:szCs w:val="21"/>
                <w:u w:val="single"/>
                <w:lang w:val="en-US" w:eastAsia="zh-CN"/>
              </w:rPr>
              <w:t>0</w:t>
            </w:r>
          </w:p>
        </w:tc>
        <w:tc>
          <w:tcPr>
            <w:tcW w:w="1755" w:type="dxa"/>
            <w:tcBorders>
              <w:tl2br w:val="nil"/>
              <w:tr2bl w:val="nil"/>
            </w:tcBorders>
            <w:vAlign w:val="center"/>
          </w:tcPr>
          <w:p>
            <w:pPr>
              <w:pStyle w:val="66"/>
              <w:spacing w:line="240" w:lineRule="auto"/>
              <w:ind w:firstLine="0" w:firstLineChars="0"/>
              <w:jc w:val="center"/>
              <w:rPr>
                <w:rFonts w:hint="eastAsia" w:ascii="Times New Roman" w:hAnsi="Times New Roman"/>
                <w:snapToGrid w:val="0"/>
                <w:kern w:val="21"/>
                <w:sz w:val="21"/>
                <w:szCs w:val="21"/>
                <w:u w:val="single"/>
                <w:lang w:val="en-US" w:eastAsia="zh-CN"/>
              </w:rPr>
            </w:pPr>
            <w:r>
              <w:rPr>
                <w:rFonts w:hint="eastAsia"/>
                <w:sz w:val="21"/>
                <w:szCs w:val="22"/>
                <w:u w:val="single"/>
                <w:lang w:val="en-US" w:eastAsia="zh-CN"/>
              </w:rPr>
              <w:t>0.885</w:t>
            </w:r>
          </w:p>
        </w:tc>
        <w:tc>
          <w:tcPr>
            <w:tcW w:w="1212" w:type="dxa"/>
            <w:tcBorders>
              <w:tl2br w:val="nil"/>
              <w:tr2bl w:val="nil"/>
            </w:tcBorders>
            <w:vAlign w:val="center"/>
          </w:tcPr>
          <w:p>
            <w:pPr>
              <w:pStyle w:val="66"/>
              <w:spacing w:line="240" w:lineRule="auto"/>
              <w:ind w:firstLine="0" w:firstLineChars="0"/>
              <w:jc w:val="center"/>
              <w:rPr>
                <w:rFonts w:hint="eastAsia"/>
                <w:sz w:val="21"/>
                <w:szCs w:val="21"/>
                <w:u w:val="single"/>
                <w:lang w:val="en-US" w:eastAsia="zh-CN"/>
              </w:rPr>
            </w:pPr>
            <w:r>
              <w:rPr>
                <w:rFonts w:hint="eastAsia"/>
                <w:color w:val="auto"/>
                <w:sz w:val="21"/>
                <w:szCs w:val="22"/>
                <w:u w:val="single"/>
                <w:lang w:val="en-US" w:eastAsia="zh-CN"/>
              </w:rPr>
              <w:t>+0.306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88" w:type="dxa"/>
            <w:vMerge w:val="restart"/>
            <w:tcBorders>
              <w:tl2br w:val="nil"/>
              <w:tr2bl w:val="nil"/>
            </w:tcBorders>
            <w:vAlign w:val="center"/>
          </w:tcPr>
          <w:p>
            <w:pPr>
              <w:pStyle w:val="35"/>
              <w:adjustRightInd/>
              <w:snapToGrid/>
              <w:spacing w:beforeLines="0" w:afterLines="0" w:line="240" w:lineRule="atLeast"/>
              <w:rPr>
                <w:rFonts w:ascii="Times New Roman" w:hAnsi="Times New Roman"/>
                <w:snapToGrid w:val="0"/>
                <w:kern w:val="21"/>
                <w:sz w:val="21"/>
                <w:szCs w:val="21"/>
                <w:u w:val="single"/>
              </w:rPr>
            </w:pPr>
            <w:r>
              <w:rPr>
                <w:rFonts w:ascii="Times New Roman" w:hAnsi="Times New Roman"/>
                <w:snapToGrid w:val="0"/>
                <w:kern w:val="21"/>
                <w:sz w:val="21"/>
                <w:szCs w:val="21"/>
                <w:u w:val="single"/>
              </w:rPr>
              <w:t>废水</w:t>
            </w:r>
          </w:p>
        </w:tc>
        <w:tc>
          <w:tcPr>
            <w:tcW w:w="1808" w:type="dxa"/>
            <w:tcBorders>
              <w:tl2br w:val="nil"/>
              <w:tr2bl w:val="nil"/>
            </w:tcBorders>
            <w:vAlign w:val="center"/>
          </w:tcPr>
          <w:p>
            <w:pPr>
              <w:pStyle w:val="66"/>
              <w:spacing w:line="240" w:lineRule="auto"/>
              <w:ind w:firstLine="0" w:firstLineChars="0"/>
              <w:jc w:val="center"/>
              <w:rPr>
                <w:rFonts w:ascii="Times New Roman" w:hAnsi="Times New Roman"/>
                <w:snapToGrid w:val="0"/>
                <w:kern w:val="21"/>
                <w:sz w:val="21"/>
                <w:szCs w:val="21"/>
                <w:u w:val="single"/>
              </w:rPr>
            </w:pPr>
            <w:r>
              <w:rPr>
                <w:rFonts w:hint="default"/>
                <w:sz w:val="21"/>
                <w:szCs w:val="21"/>
                <w:u w:val="single"/>
                <w:lang w:val="en-US" w:eastAsia="zh-CN"/>
              </w:rPr>
              <w:t>化学需氧量</w:t>
            </w:r>
          </w:p>
        </w:tc>
        <w:tc>
          <w:tcPr>
            <w:tcW w:w="1310" w:type="dxa"/>
            <w:tcBorders>
              <w:tl2br w:val="nil"/>
              <w:tr2bl w:val="nil"/>
            </w:tcBorders>
            <w:vAlign w:val="center"/>
          </w:tcPr>
          <w:p>
            <w:pPr>
              <w:pStyle w:val="66"/>
              <w:spacing w:line="240" w:lineRule="auto"/>
              <w:ind w:firstLine="0" w:firstLineChars="0"/>
              <w:jc w:val="center"/>
              <w:rPr>
                <w:rFonts w:ascii="Times New Roman" w:hAnsi="Times New Roman"/>
                <w:snapToGrid w:val="0"/>
                <w:kern w:val="21"/>
                <w:sz w:val="21"/>
                <w:szCs w:val="21"/>
                <w:u w:val="single"/>
              </w:rPr>
            </w:pPr>
            <w:r>
              <w:rPr>
                <w:rFonts w:hint="eastAsia"/>
                <w:sz w:val="21"/>
                <w:szCs w:val="21"/>
                <w:u w:val="single"/>
                <w:lang w:val="en-US" w:eastAsia="zh-CN"/>
              </w:rPr>
              <w:t>3.69</w:t>
            </w:r>
          </w:p>
        </w:tc>
        <w:tc>
          <w:tcPr>
            <w:tcW w:w="1276" w:type="dxa"/>
            <w:tcBorders>
              <w:tl2br w:val="nil"/>
              <w:tr2bl w:val="nil"/>
            </w:tcBorders>
            <w:vAlign w:val="center"/>
          </w:tcPr>
          <w:p>
            <w:pPr>
              <w:pStyle w:val="66"/>
              <w:spacing w:line="240" w:lineRule="auto"/>
              <w:ind w:firstLine="0" w:firstLineChars="0"/>
              <w:jc w:val="center"/>
              <w:rPr>
                <w:rFonts w:ascii="Times New Roman" w:hAnsi="Times New Roman"/>
                <w:snapToGrid w:val="0"/>
                <w:kern w:val="21"/>
                <w:sz w:val="21"/>
                <w:szCs w:val="21"/>
                <w:u w:val="single"/>
              </w:rPr>
            </w:pPr>
            <w:r>
              <w:rPr>
                <w:rFonts w:hint="eastAsia"/>
                <w:sz w:val="21"/>
                <w:szCs w:val="22"/>
                <w:u w:val="single"/>
              </w:rPr>
              <w:t>0</w:t>
            </w:r>
          </w:p>
        </w:tc>
        <w:tc>
          <w:tcPr>
            <w:tcW w:w="1701" w:type="dxa"/>
            <w:tcBorders>
              <w:tl2br w:val="nil"/>
              <w:tr2bl w:val="nil"/>
            </w:tcBorders>
            <w:vAlign w:val="center"/>
          </w:tcPr>
          <w:p>
            <w:pPr>
              <w:pStyle w:val="66"/>
              <w:spacing w:line="240" w:lineRule="auto"/>
              <w:ind w:firstLine="0" w:firstLineChars="0"/>
              <w:jc w:val="center"/>
              <w:rPr>
                <w:rFonts w:ascii="Times New Roman" w:hAnsi="Times New Roman"/>
                <w:snapToGrid w:val="0"/>
                <w:kern w:val="21"/>
                <w:sz w:val="21"/>
                <w:szCs w:val="21"/>
                <w:u w:val="single"/>
              </w:rPr>
            </w:pPr>
            <w:r>
              <w:rPr>
                <w:rFonts w:hint="eastAsia"/>
                <w:sz w:val="21"/>
                <w:szCs w:val="22"/>
                <w:u w:val="single"/>
              </w:rPr>
              <w:t>0</w:t>
            </w:r>
          </w:p>
        </w:tc>
        <w:tc>
          <w:tcPr>
            <w:tcW w:w="1559" w:type="dxa"/>
            <w:tcBorders>
              <w:tl2br w:val="nil"/>
              <w:tr2bl w:val="nil"/>
            </w:tcBorders>
            <w:vAlign w:val="center"/>
          </w:tcPr>
          <w:p>
            <w:pPr>
              <w:pStyle w:val="66"/>
              <w:spacing w:line="240" w:lineRule="auto"/>
              <w:ind w:firstLine="0" w:firstLineChars="0"/>
              <w:jc w:val="center"/>
              <w:rPr>
                <w:rFonts w:ascii="Times New Roman" w:hAnsi="Times New Roman"/>
                <w:snapToGrid w:val="0"/>
                <w:kern w:val="21"/>
                <w:sz w:val="21"/>
                <w:szCs w:val="21"/>
                <w:u w:val="single"/>
              </w:rPr>
            </w:pPr>
            <w:r>
              <w:rPr>
                <w:rFonts w:hint="eastAsia"/>
                <w:sz w:val="21"/>
                <w:szCs w:val="21"/>
                <w:u w:val="single"/>
                <w:lang w:val="en-US" w:eastAsia="zh-CN"/>
              </w:rPr>
              <w:t>4.35</w:t>
            </w:r>
          </w:p>
        </w:tc>
        <w:tc>
          <w:tcPr>
            <w:tcW w:w="1579" w:type="dxa"/>
            <w:tcBorders>
              <w:tl2br w:val="nil"/>
              <w:tr2bl w:val="nil"/>
            </w:tcBorders>
            <w:vAlign w:val="center"/>
          </w:tcPr>
          <w:p>
            <w:pPr>
              <w:pStyle w:val="66"/>
              <w:spacing w:line="240" w:lineRule="auto"/>
              <w:ind w:firstLine="0" w:firstLineChars="0"/>
              <w:jc w:val="center"/>
              <w:rPr>
                <w:rFonts w:ascii="Times New Roman" w:hAnsi="Times New Roman"/>
                <w:snapToGrid w:val="0"/>
                <w:kern w:val="21"/>
                <w:sz w:val="21"/>
                <w:szCs w:val="21"/>
                <w:u w:val="single"/>
              </w:rPr>
            </w:pPr>
            <w:r>
              <w:rPr>
                <w:rFonts w:hint="eastAsia"/>
                <w:sz w:val="21"/>
                <w:szCs w:val="22"/>
                <w:u w:val="single"/>
              </w:rPr>
              <w:t>0</w:t>
            </w:r>
          </w:p>
        </w:tc>
        <w:tc>
          <w:tcPr>
            <w:tcW w:w="1755" w:type="dxa"/>
            <w:tcBorders>
              <w:tl2br w:val="nil"/>
              <w:tr2bl w:val="nil"/>
            </w:tcBorders>
            <w:vAlign w:val="center"/>
          </w:tcPr>
          <w:p>
            <w:pPr>
              <w:pStyle w:val="66"/>
              <w:spacing w:line="240" w:lineRule="auto"/>
              <w:ind w:firstLine="0" w:firstLineChars="0"/>
              <w:jc w:val="center"/>
              <w:rPr>
                <w:rFonts w:ascii="Times New Roman" w:hAnsi="Times New Roman"/>
                <w:snapToGrid w:val="0"/>
                <w:kern w:val="21"/>
                <w:sz w:val="21"/>
                <w:szCs w:val="21"/>
                <w:u w:val="single"/>
              </w:rPr>
            </w:pPr>
            <w:r>
              <w:rPr>
                <w:rFonts w:hint="eastAsia"/>
                <w:sz w:val="21"/>
                <w:szCs w:val="21"/>
                <w:u w:val="single"/>
                <w:lang w:val="en-US" w:eastAsia="zh-CN"/>
              </w:rPr>
              <w:t>3.69</w:t>
            </w:r>
          </w:p>
        </w:tc>
        <w:tc>
          <w:tcPr>
            <w:tcW w:w="1212" w:type="dxa"/>
            <w:tcBorders>
              <w:tl2br w:val="nil"/>
              <w:tr2bl w:val="nil"/>
            </w:tcBorders>
            <w:vAlign w:val="center"/>
          </w:tcPr>
          <w:p>
            <w:pPr>
              <w:pStyle w:val="66"/>
              <w:spacing w:line="240" w:lineRule="auto"/>
              <w:ind w:firstLine="0" w:firstLineChars="0"/>
              <w:jc w:val="center"/>
              <w:rPr>
                <w:rFonts w:ascii="Times New Roman" w:hAnsi="Times New Roman"/>
                <w:snapToGrid w:val="0"/>
                <w:kern w:val="21"/>
                <w:sz w:val="21"/>
                <w:szCs w:val="21"/>
                <w:u w:val="single"/>
              </w:rPr>
            </w:pPr>
            <w:r>
              <w:rPr>
                <w:rFonts w:hint="eastAsia"/>
                <w:sz w:val="21"/>
                <w:szCs w:val="22"/>
                <w:u w:val="single"/>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88" w:type="dxa"/>
            <w:vMerge w:val="continue"/>
            <w:tcBorders>
              <w:tl2br w:val="nil"/>
              <w:tr2bl w:val="nil"/>
            </w:tcBorders>
            <w:vAlign w:val="center"/>
          </w:tcPr>
          <w:p>
            <w:pPr>
              <w:pStyle w:val="35"/>
              <w:adjustRightInd/>
              <w:snapToGrid/>
              <w:spacing w:beforeLines="0" w:afterLines="0" w:line="240" w:lineRule="atLeast"/>
              <w:rPr>
                <w:rFonts w:ascii="Times New Roman" w:hAnsi="Times New Roman"/>
                <w:snapToGrid w:val="0"/>
                <w:kern w:val="21"/>
                <w:sz w:val="21"/>
                <w:szCs w:val="21"/>
                <w:u w:val="single"/>
              </w:rPr>
            </w:pPr>
          </w:p>
        </w:tc>
        <w:tc>
          <w:tcPr>
            <w:tcW w:w="1808" w:type="dxa"/>
            <w:tcBorders>
              <w:tl2br w:val="nil"/>
              <w:tr2bl w:val="nil"/>
            </w:tcBorders>
            <w:vAlign w:val="center"/>
          </w:tcPr>
          <w:p>
            <w:pPr>
              <w:pStyle w:val="66"/>
              <w:spacing w:line="240" w:lineRule="auto"/>
              <w:ind w:firstLine="0" w:firstLineChars="0"/>
              <w:jc w:val="center"/>
              <w:rPr>
                <w:rFonts w:hint="eastAsia" w:ascii="Times New Roman" w:hAnsi="Times New Roman"/>
                <w:snapToGrid w:val="0"/>
                <w:kern w:val="21"/>
                <w:sz w:val="21"/>
                <w:szCs w:val="21"/>
                <w:u w:val="single"/>
              </w:rPr>
            </w:pPr>
            <w:r>
              <w:rPr>
                <w:rFonts w:hint="default"/>
                <w:sz w:val="21"/>
                <w:szCs w:val="21"/>
                <w:u w:val="single"/>
                <w:lang w:val="en-US" w:eastAsia="zh-CN"/>
              </w:rPr>
              <w:t>五日生化需氧量</w:t>
            </w:r>
          </w:p>
        </w:tc>
        <w:tc>
          <w:tcPr>
            <w:tcW w:w="1310" w:type="dxa"/>
            <w:tcBorders>
              <w:tl2br w:val="nil"/>
              <w:tr2bl w:val="nil"/>
            </w:tcBorders>
            <w:vAlign w:val="center"/>
          </w:tcPr>
          <w:p>
            <w:pPr>
              <w:pStyle w:val="66"/>
              <w:spacing w:line="240" w:lineRule="auto"/>
              <w:ind w:firstLine="0" w:firstLineChars="0"/>
              <w:jc w:val="center"/>
              <w:rPr>
                <w:rFonts w:hint="eastAsia" w:ascii="Times New Roman" w:hAnsi="Times New Roman"/>
                <w:snapToGrid w:val="0"/>
                <w:kern w:val="21"/>
                <w:sz w:val="21"/>
                <w:szCs w:val="21"/>
                <w:u w:val="single"/>
              </w:rPr>
            </w:pPr>
            <w:r>
              <w:rPr>
                <w:rFonts w:hint="eastAsia"/>
                <w:sz w:val="21"/>
                <w:szCs w:val="21"/>
                <w:u w:val="single"/>
                <w:lang w:val="en-US" w:eastAsia="zh-CN"/>
              </w:rPr>
              <w:t>1.16</w:t>
            </w:r>
          </w:p>
        </w:tc>
        <w:tc>
          <w:tcPr>
            <w:tcW w:w="1276" w:type="dxa"/>
            <w:tcBorders>
              <w:tl2br w:val="nil"/>
              <w:tr2bl w:val="nil"/>
            </w:tcBorders>
            <w:vAlign w:val="center"/>
          </w:tcPr>
          <w:p>
            <w:pPr>
              <w:pStyle w:val="66"/>
              <w:spacing w:line="240" w:lineRule="auto"/>
              <w:ind w:firstLine="0" w:firstLineChars="0"/>
              <w:jc w:val="center"/>
              <w:rPr>
                <w:rFonts w:hint="eastAsia" w:ascii="Times New Roman" w:hAnsi="Times New Roman"/>
                <w:snapToGrid w:val="0"/>
                <w:kern w:val="21"/>
                <w:sz w:val="21"/>
                <w:szCs w:val="21"/>
                <w:u w:val="single"/>
              </w:rPr>
            </w:pPr>
            <w:r>
              <w:rPr>
                <w:rFonts w:hint="eastAsia"/>
                <w:sz w:val="21"/>
                <w:szCs w:val="22"/>
                <w:u w:val="single"/>
              </w:rPr>
              <w:t>0</w:t>
            </w:r>
          </w:p>
        </w:tc>
        <w:tc>
          <w:tcPr>
            <w:tcW w:w="1701" w:type="dxa"/>
            <w:tcBorders>
              <w:tl2br w:val="nil"/>
              <w:tr2bl w:val="nil"/>
            </w:tcBorders>
            <w:vAlign w:val="center"/>
          </w:tcPr>
          <w:p>
            <w:pPr>
              <w:pStyle w:val="66"/>
              <w:spacing w:line="240" w:lineRule="auto"/>
              <w:ind w:firstLine="0" w:firstLineChars="0"/>
              <w:jc w:val="center"/>
              <w:rPr>
                <w:rFonts w:hint="eastAsia" w:ascii="Times New Roman" w:hAnsi="Times New Roman"/>
                <w:snapToGrid w:val="0"/>
                <w:kern w:val="21"/>
                <w:sz w:val="21"/>
                <w:szCs w:val="21"/>
                <w:u w:val="single"/>
              </w:rPr>
            </w:pPr>
            <w:r>
              <w:rPr>
                <w:rFonts w:hint="eastAsia"/>
                <w:sz w:val="21"/>
                <w:szCs w:val="22"/>
                <w:u w:val="single"/>
              </w:rPr>
              <w:t>0</w:t>
            </w:r>
          </w:p>
        </w:tc>
        <w:tc>
          <w:tcPr>
            <w:tcW w:w="1559" w:type="dxa"/>
            <w:tcBorders>
              <w:tl2br w:val="nil"/>
              <w:tr2bl w:val="nil"/>
            </w:tcBorders>
            <w:vAlign w:val="center"/>
          </w:tcPr>
          <w:p>
            <w:pPr>
              <w:spacing w:line="240" w:lineRule="auto"/>
              <w:ind w:firstLine="0" w:firstLineChars="0"/>
              <w:jc w:val="center"/>
              <w:rPr>
                <w:rFonts w:hint="eastAsia" w:ascii="Times New Roman" w:hAnsi="Times New Roman"/>
                <w:snapToGrid w:val="0"/>
                <w:kern w:val="21"/>
                <w:sz w:val="21"/>
                <w:szCs w:val="21"/>
                <w:u w:val="single"/>
              </w:rPr>
            </w:pPr>
            <w:r>
              <w:rPr>
                <w:rFonts w:hint="eastAsia"/>
                <w:sz w:val="21"/>
                <w:szCs w:val="22"/>
                <w:u w:val="single"/>
              </w:rPr>
              <w:t>0</w:t>
            </w:r>
          </w:p>
        </w:tc>
        <w:tc>
          <w:tcPr>
            <w:tcW w:w="1579" w:type="dxa"/>
            <w:tcBorders>
              <w:tl2br w:val="nil"/>
              <w:tr2bl w:val="nil"/>
            </w:tcBorders>
            <w:vAlign w:val="center"/>
          </w:tcPr>
          <w:p>
            <w:pPr>
              <w:spacing w:line="240" w:lineRule="auto"/>
              <w:ind w:firstLine="0" w:firstLineChars="0"/>
              <w:jc w:val="center"/>
              <w:rPr>
                <w:rFonts w:hint="eastAsia" w:ascii="Times New Roman" w:hAnsi="Times New Roman"/>
                <w:snapToGrid w:val="0"/>
                <w:kern w:val="21"/>
                <w:sz w:val="21"/>
                <w:szCs w:val="21"/>
                <w:u w:val="single"/>
              </w:rPr>
            </w:pPr>
            <w:r>
              <w:rPr>
                <w:rFonts w:hint="eastAsia"/>
                <w:sz w:val="21"/>
                <w:szCs w:val="22"/>
                <w:u w:val="single"/>
              </w:rPr>
              <w:t>0</w:t>
            </w:r>
          </w:p>
        </w:tc>
        <w:tc>
          <w:tcPr>
            <w:tcW w:w="1755" w:type="dxa"/>
            <w:tcBorders>
              <w:tl2br w:val="nil"/>
              <w:tr2bl w:val="nil"/>
            </w:tcBorders>
            <w:vAlign w:val="center"/>
          </w:tcPr>
          <w:p>
            <w:pPr>
              <w:pStyle w:val="66"/>
              <w:spacing w:line="240" w:lineRule="auto"/>
              <w:ind w:firstLine="0" w:firstLineChars="0"/>
              <w:jc w:val="center"/>
              <w:rPr>
                <w:rFonts w:hint="eastAsia" w:ascii="Times New Roman" w:hAnsi="Times New Roman"/>
                <w:snapToGrid w:val="0"/>
                <w:kern w:val="21"/>
                <w:sz w:val="21"/>
                <w:szCs w:val="21"/>
                <w:u w:val="single"/>
              </w:rPr>
            </w:pPr>
            <w:r>
              <w:rPr>
                <w:rFonts w:hint="eastAsia"/>
                <w:sz w:val="21"/>
                <w:szCs w:val="21"/>
                <w:u w:val="single"/>
                <w:lang w:val="en-US" w:eastAsia="zh-CN"/>
              </w:rPr>
              <w:t>1.16</w:t>
            </w:r>
          </w:p>
        </w:tc>
        <w:tc>
          <w:tcPr>
            <w:tcW w:w="1212" w:type="dxa"/>
            <w:tcBorders>
              <w:tl2br w:val="nil"/>
              <w:tr2bl w:val="nil"/>
            </w:tcBorders>
            <w:vAlign w:val="center"/>
          </w:tcPr>
          <w:p>
            <w:pPr>
              <w:pStyle w:val="66"/>
              <w:spacing w:line="240" w:lineRule="auto"/>
              <w:ind w:firstLine="0" w:firstLineChars="0"/>
              <w:jc w:val="center"/>
              <w:rPr>
                <w:rFonts w:hint="eastAsia" w:ascii="Times New Roman" w:hAnsi="Times New Roman"/>
                <w:snapToGrid w:val="0"/>
                <w:kern w:val="21"/>
                <w:sz w:val="21"/>
                <w:szCs w:val="21"/>
                <w:u w:val="single"/>
              </w:rPr>
            </w:pPr>
            <w:r>
              <w:rPr>
                <w:rFonts w:hint="eastAsia"/>
                <w:sz w:val="21"/>
                <w:szCs w:val="22"/>
                <w:u w:val="single"/>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88" w:type="dxa"/>
            <w:vMerge w:val="continue"/>
            <w:tcBorders>
              <w:tl2br w:val="nil"/>
              <w:tr2bl w:val="nil"/>
            </w:tcBorders>
            <w:vAlign w:val="center"/>
          </w:tcPr>
          <w:p>
            <w:pPr>
              <w:pStyle w:val="35"/>
              <w:adjustRightInd/>
              <w:snapToGrid/>
              <w:spacing w:beforeLines="0" w:afterLines="0" w:line="240" w:lineRule="atLeast"/>
              <w:rPr>
                <w:rFonts w:ascii="Times New Roman" w:hAnsi="Times New Roman"/>
                <w:snapToGrid w:val="0"/>
                <w:kern w:val="21"/>
                <w:sz w:val="21"/>
                <w:szCs w:val="21"/>
                <w:u w:val="single"/>
              </w:rPr>
            </w:pPr>
          </w:p>
        </w:tc>
        <w:tc>
          <w:tcPr>
            <w:tcW w:w="1808" w:type="dxa"/>
            <w:tcBorders>
              <w:tl2br w:val="nil"/>
              <w:tr2bl w:val="nil"/>
            </w:tcBorders>
            <w:vAlign w:val="center"/>
          </w:tcPr>
          <w:p>
            <w:pPr>
              <w:pStyle w:val="66"/>
              <w:spacing w:line="240" w:lineRule="auto"/>
              <w:ind w:firstLine="0" w:firstLineChars="0"/>
              <w:jc w:val="center"/>
              <w:rPr>
                <w:rFonts w:hint="eastAsia" w:ascii="Times New Roman" w:hAnsi="Times New Roman"/>
                <w:snapToGrid w:val="0"/>
                <w:kern w:val="21"/>
                <w:sz w:val="21"/>
                <w:szCs w:val="21"/>
                <w:u w:val="single"/>
              </w:rPr>
            </w:pPr>
            <w:r>
              <w:rPr>
                <w:rFonts w:hint="default"/>
                <w:sz w:val="21"/>
                <w:szCs w:val="21"/>
                <w:u w:val="single"/>
                <w:lang w:val="en-US" w:eastAsia="zh-CN"/>
              </w:rPr>
              <w:t>氨氮</w:t>
            </w:r>
          </w:p>
        </w:tc>
        <w:tc>
          <w:tcPr>
            <w:tcW w:w="1310" w:type="dxa"/>
            <w:tcBorders>
              <w:tl2br w:val="nil"/>
              <w:tr2bl w:val="nil"/>
            </w:tcBorders>
            <w:vAlign w:val="center"/>
          </w:tcPr>
          <w:p>
            <w:pPr>
              <w:pStyle w:val="66"/>
              <w:spacing w:line="240" w:lineRule="auto"/>
              <w:ind w:firstLine="0" w:firstLineChars="0"/>
              <w:jc w:val="center"/>
              <w:rPr>
                <w:rFonts w:hint="eastAsia" w:ascii="Times New Roman" w:hAnsi="Times New Roman"/>
                <w:snapToGrid w:val="0"/>
                <w:kern w:val="21"/>
                <w:sz w:val="21"/>
                <w:szCs w:val="21"/>
                <w:u w:val="single"/>
              </w:rPr>
            </w:pPr>
            <w:r>
              <w:rPr>
                <w:rFonts w:hint="eastAsia"/>
                <w:sz w:val="21"/>
                <w:szCs w:val="21"/>
                <w:u w:val="single"/>
                <w:lang w:val="en-US" w:eastAsia="zh-CN"/>
              </w:rPr>
              <w:t>0.17</w:t>
            </w:r>
          </w:p>
        </w:tc>
        <w:tc>
          <w:tcPr>
            <w:tcW w:w="1276" w:type="dxa"/>
            <w:tcBorders>
              <w:tl2br w:val="nil"/>
              <w:tr2bl w:val="nil"/>
            </w:tcBorders>
            <w:vAlign w:val="center"/>
          </w:tcPr>
          <w:p>
            <w:pPr>
              <w:pStyle w:val="66"/>
              <w:spacing w:line="240" w:lineRule="auto"/>
              <w:ind w:firstLine="0" w:firstLineChars="0"/>
              <w:jc w:val="center"/>
              <w:rPr>
                <w:rFonts w:hint="eastAsia" w:ascii="Times New Roman" w:hAnsi="Times New Roman"/>
                <w:snapToGrid w:val="0"/>
                <w:kern w:val="21"/>
                <w:sz w:val="21"/>
                <w:szCs w:val="21"/>
                <w:u w:val="single"/>
              </w:rPr>
            </w:pPr>
            <w:r>
              <w:rPr>
                <w:rFonts w:hint="eastAsia"/>
                <w:sz w:val="21"/>
                <w:szCs w:val="22"/>
                <w:u w:val="single"/>
              </w:rPr>
              <w:t>0</w:t>
            </w:r>
          </w:p>
        </w:tc>
        <w:tc>
          <w:tcPr>
            <w:tcW w:w="1701" w:type="dxa"/>
            <w:tcBorders>
              <w:tl2br w:val="nil"/>
              <w:tr2bl w:val="nil"/>
            </w:tcBorders>
            <w:vAlign w:val="center"/>
          </w:tcPr>
          <w:p>
            <w:pPr>
              <w:pStyle w:val="66"/>
              <w:spacing w:line="240" w:lineRule="auto"/>
              <w:ind w:firstLine="0" w:firstLineChars="0"/>
              <w:jc w:val="center"/>
              <w:rPr>
                <w:rFonts w:hint="eastAsia" w:ascii="Times New Roman" w:hAnsi="Times New Roman"/>
                <w:snapToGrid w:val="0"/>
                <w:kern w:val="21"/>
                <w:sz w:val="21"/>
                <w:szCs w:val="21"/>
                <w:u w:val="single"/>
              </w:rPr>
            </w:pPr>
            <w:r>
              <w:rPr>
                <w:rFonts w:hint="eastAsia"/>
                <w:sz w:val="21"/>
                <w:szCs w:val="22"/>
                <w:u w:val="single"/>
              </w:rPr>
              <w:t>0</w:t>
            </w:r>
          </w:p>
        </w:tc>
        <w:tc>
          <w:tcPr>
            <w:tcW w:w="1559" w:type="dxa"/>
            <w:tcBorders>
              <w:tl2br w:val="nil"/>
              <w:tr2bl w:val="nil"/>
            </w:tcBorders>
            <w:vAlign w:val="center"/>
          </w:tcPr>
          <w:p>
            <w:pPr>
              <w:spacing w:line="240" w:lineRule="auto"/>
              <w:ind w:firstLine="0" w:firstLineChars="0"/>
              <w:jc w:val="center"/>
              <w:rPr>
                <w:rFonts w:hint="eastAsia" w:ascii="Times New Roman" w:hAnsi="Times New Roman"/>
                <w:snapToGrid w:val="0"/>
                <w:kern w:val="21"/>
                <w:sz w:val="21"/>
                <w:szCs w:val="21"/>
                <w:u w:val="single"/>
              </w:rPr>
            </w:pPr>
            <w:r>
              <w:rPr>
                <w:rFonts w:hint="eastAsia"/>
                <w:sz w:val="21"/>
                <w:szCs w:val="22"/>
                <w:u w:val="single"/>
              </w:rPr>
              <w:t>0</w:t>
            </w:r>
          </w:p>
        </w:tc>
        <w:tc>
          <w:tcPr>
            <w:tcW w:w="1579" w:type="dxa"/>
            <w:tcBorders>
              <w:tl2br w:val="nil"/>
              <w:tr2bl w:val="nil"/>
            </w:tcBorders>
            <w:vAlign w:val="center"/>
          </w:tcPr>
          <w:p>
            <w:pPr>
              <w:spacing w:line="240" w:lineRule="auto"/>
              <w:ind w:firstLine="0" w:firstLineChars="0"/>
              <w:jc w:val="center"/>
              <w:rPr>
                <w:rFonts w:hint="eastAsia" w:ascii="Times New Roman" w:hAnsi="Times New Roman"/>
                <w:snapToGrid w:val="0"/>
                <w:kern w:val="21"/>
                <w:sz w:val="21"/>
                <w:szCs w:val="21"/>
                <w:u w:val="single"/>
              </w:rPr>
            </w:pPr>
            <w:r>
              <w:rPr>
                <w:rFonts w:hint="eastAsia"/>
                <w:sz w:val="21"/>
                <w:szCs w:val="22"/>
                <w:u w:val="single"/>
              </w:rPr>
              <w:t>0</w:t>
            </w:r>
          </w:p>
        </w:tc>
        <w:tc>
          <w:tcPr>
            <w:tcW w:w="1755" w:type="dxa"/>
            <w:tcBorders>
              <w:tl2br w:val="nil"/>
              <w:tr2bl w:val="nil"/>
            </w:tcBorders>
            <w:vAlign w:val="center"/>
          </w:tcPr>
          <w:p>
            <w:pPr>
              <w:pStyle w:val="66"/>
              <w:spacing w:line="240" w:lineRule="auto"/>
              <w:ind w:firstLine="0" w:firstLineChars="0"/>
              <w:jc w:val="center"/>
              <w:rPr>
                <w:rFonts w:hint="eastAsia" w:ascii="Times New Roman" w:hAnsi="Times New Roman"/>
                <w:snapToGrid w:val="0"/>
                <w:kern w:val="21"/>
                <w:sz w:val="21"/>
                <w:szCs w:val="21"/>
                <w:u w:val="single"/>
              </w:rPr>
            </w:pPr>
            <w:r>
              <w:rPr>
                <w:rFonts w:hint="eastAsia"/>
                <w:sz w:val="21"/>
                <w:szCs w:val="21"/>
                <w:u w:val="single"/>
                <w:lang w:val="en-US" w:eastAsia="zh-CN"/>
              </w:rPr>
              <w:t>0.17</w:t>
            </w:r>
          </w:p>
        </w:tc>
        <w:tc>
          <w:tcPr>
            <w:tcW w:w="1212" w:type="dxa"/>
            <w:tcBorders>
              <w:tl2br w:val="nil"/>
              <w:tr2bl w:val="nil"/>
            </w:tcBorders>
            <w:vAlign w:val="center"/>
          </w:tcPr>
          <w:p>
            <w:pPr>
              <w:pStyle w:val="66"/>
              <w:spacing w:line="240" w:lineRule="auto"/>
              <w:ind w:firstLine="0" w:firstLineChars="0"/>
              <w:jc w:val="center"/>
              <w:rPr>
                <w:rFonts w:hint="eastAsia" w:ascii="Times New Roman" w:hAnsi="Times New Roman"/>
                <w:snapToGrid w:val="0"/>
                <w:kern w:val="21"/>
                <w:sz w:val="21"/>
                <w:szCs w:val="21"/>
                <w:u w:val="single"/>
              </w:rPr>
            </w:pPr>
            <w:r>
              <w:rPr>
                <w:rFonts w:hint="eastAsia"/>
                <w:sz w:val="21"/>
                <w:szCs w:val="22"/>
                <w:u w:val="single"/>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88" w:type="dxa"/>
            <w:vMerge w:val="continue"/>
            <w:tcBorders>
              <w:tl2br w:val="nil"/>
              <w:tr2bl w:val="nil"/>
            </w:tcBorders>
            <w:vAlign w:val="center"/>
          </w:tcPr>
          <w:p>
            <w:pPr>
              <w:pStyle w:val="35"/>
              <w:adjustRightInd/>
              <w:snapToGrid/>
              <w:spacing w:beforeLines="0" w:afterLines="0" w:line="240" w:lineRule="atLeast"/>
              <w:rPr>
                <w:rFonts w:ascii="Times New Roman" w:hAnsi="Times New Roman"/>
                <w:snapToGrid w:val="0"/>
                <w:kern w:val="21"/>
                <w:sz w:val="21"/>
                <w:szCs w:val="21"/>
                <w:u w:val="single"/>
              </w:rPr>
            </w:pPr>
          </w:p>
        </w:tc>
        <w:tc>
          <w:tcPr>
            <w:tcW w:w="1808" w:type="dxa"/>
            <w:tcBorders>
              <w:tl2br w:val="nil"/>
              <w:tr2bl w:val="nil"/>
            </w:tcBorders>
            <w:vAlign w:val="center"/>
          </w:tcPr>
          <w:p>
            <w:pPr>
              <w:pStyle w:val="66"/>
              <w:spacing w:line="240" w:lineRule="auto"/>
              <w:ind w:firstLine="0" w:firstLineChars="0"/>
              <w:jc w:val="center"/>
              <w:rPr>
                <w:rFonts w:hint="eastAsia" w:ascii="Times New Roman" w:hAnsi="Times New Roman"/>
                <w:snapToGrid w:val="0"/>
                <w:kern w:val="21"/>
                <w:sz w:val="21"/>
                <w:szCs w:val="21"/>
                <w:u w:val="single"/>
              </w:rPr>
            </w:pPr>
            <w:r>
              <w:rPr>
                <w:rFonts w:hint="default"/>
                <w:sz w:val="21"/>
                <w:szCs w:val="21"/>
                <w:u w:val="single"/>
                <w:lang w:val="en-US" w:eastAsia="zh-CN"/>
              </w:rPr>
              <w:t>悬浮物</w:t>
            </w:r>
          </w:p>
        </w:tc>
        <w:tc>
          <w:tcPr>
            <w:tcW w:w="1310" w:type="dxa"/>
            <w:tcBorders>
              <w:tl2br w:val="nil"/>
              <w:tr2bl w:val="nil"/>
            </w:tcBorders>
            <w:vAlign w:val="center"/>
          </w:tcPr>
          <w:p>
            <w:pPr>
              <w:pStyle w:val="66"/>
              <w:spacing w:line="240" w:lineRule="auto"/>
              <w:ind w:firstLine="0" w:firstLineChars="0"/>
              <w:jc w:val="center"/>
              <w:rPr>
                <w:rFonts w:hint="eastAsia" w:ascii="Times New Roman" w:hAnsi="Times New Roman"/>
                <w:snapToGrid w:val="0"/>
                <w:kern w:val="21"/>
                <w:sz w:val="21"/>
                <w:szCs w:val="21"/>
                <w:u w:val="single"/>
              </w:rPr>
            </w:pPr>
            <w:r>
              <w:rPr>
                <w:rFonts w:hint="eastAsia"/>
                <w:sz w:val="21"/>
                <w:szCs w:val="21"/>
                <w:u w:val="single"/>
                <w:lang w:val="en-US" w:eastAsia="zh-CN"/>
              </w:rPr>
              <w:t>1.898</w:t>
            </w:r>
          </w:p>
        </w:tc>
        <w:tc>
          <w:tcPr>
            <w:tcW w:w="1276" w:type="dxa"/>
            <w:tcBorders>
              <w:tl2br w:val="nil"/>
              <w:tr2bl w:val="nil"/>
            </w:tcBorders>
            <w:vAlign w:val="center"/>
          </w:tcPr>
          <w:p>
            <w:pPr>
              <w:pStyle w:val="66"/>
              <w:spacing w:line="240" w:lineRule="auto"/>
              <w:ind w:firstLine="0" w:firstLineChars="0"/>
              <w:jc w:val="center"/>
              <w:rPr>
                <w:rFonts w:hint="eastAsia" w:ascii="Times New Roman" w:hAnsi="Times New Roman"/>
                <w:snapToGrid w:val="0"/>
                <w:kern w:val="21"/>
                <w:sz w:val="21"/>
                <w:szCs w:val="21"/>
                <w:u w:val="single"/>
              </w:rPr>
            </w:pPr>
            <w:r>
              <w:rPr>
                <w:rFonts w:hint="eastAsia"/>
                <w:sz w:val="21"/>
                <w:szCs w:val="22"/>
                <w:u w:val="single"/>
              </w:rPr>
              <w:t>0</w:t>
            </w:r>
          </w:p>
        </w:tc>
        <w:tc>
          <w:tcPr>
            <w:tcW w:w="1701" w:type="dxa"/>
            <w:tcBorders>
              <w:tl2br w:val="nil"/>
              <w:tr2bl w:val="nil"/>
            </w:tcBorders>
            <w:vAlign w:val="center"/>
          </w:tcPr>
          <w:p>
            <w:pPr>
              <w:pStyle w:val="66"/>
              <w:spacing w:line="240" w:lineRule="auto"/>
              <w:ind w:firstLine="0" w:firstLineChars="0"/>
              <w:jc w:val="center"/>
              <w:rPr>
                <w:rFonts w:hint="eastAsia" w:ascii="Times New Roman" w:hAnsi="Times New Roman"/>
                <w:snapToGrid w:val="0"/>
                <w:kern w:val="21"/>
                <w:sz w:val="21"/>
                <w:szCs w:val="21"/>
                <w:u w:val="single"/>
              </w:rPr>
            </w:pPr>
            <w:r>
              <w:rPr>
                <w:rFonts w:hint="eastAsia"/>
                <w:sz w:val="21"/>
                <w:szCs w:val="22"/>
                <w:u w:val="single"/>
              </w:rPr>
              <w:t>0</w:t>
            </w:r>
          </w:p>
        </w:tc>
        <w:tc>
          <w:tcPr>
            <w:tcW w:w="1559" w:type="dxa"/>
            <w:tcBorders>
              <w:tl2br w:val="nil"/>
              <w:tr2bl w:val="nil"/>
            </w:tcBorders>
            <w:vAlign w:val="center"/>
          </w:tcPr>
          <w:p>
            <w:pPr>
              <w:spacing w:line="240" w:lineRule="auto"/>
              <w:ind w:firstLine="0" w:firstLineChars="0"/>
              <w:jc w:val="center"/>
              <w:rPr>
                <w:rFonts w:hint="eastAsia" w:ascii="Times New Roman" w:hAnsi="Times New Roman"/>
                <w:snapToGrid w:val="0"/>
                <w:kern w:val="21"/>
                <w:sz w:val="21"/>
                <w:szCs w:val="21"/>
                <w:u w:val="single"/>
              </w:rPr>
            </w:pPr>
            <w:r>
              <w:rPr>
                <w:rFonts w:hint="eastAsia"/>
                <w:sz w:val="21"/>
                <w:szCs w:val="22"/>
                <w:u w:val="single"/>
              </w:rPr>
              <w:t>0</w:t>
            </w:r>
          </w:p>
        </w:tc>
        <w:tc>
          <w:tcPr>
            <w:tcW w:w="1579" w:type="dxa"/>
            <w:tcBorders>
              <w:tl2br w:val="nil"/>
              <w:tr2bl w:val="nil"/>
            </w:tcBorders>
            <w:vAlign w:val="center"/>
          </w:tcPr>
          <w:p>
            <w:pPr>
              <w:spacing w:line="240" w:lineRule="auto"/>
              <w:ind w:firstLine="0" w:firstLineChars="0"/>
              <w:jc w:val="center"/>
              <w:rPr>
                <w:rFonts w:hint="eastAsia" w:ascii="Times New Roman" w:hAnsi="Times New Roman"/>
                <w:snapToGrid w:val="0"/>
                <w:kern w:val="21"/>
                <w:sz w:val="21"/>
                <w:szCs w:val="21"/>
                <w:u w:val="single"/>
              </w:rPr>
            </w:pPr>
            <w:r>
              <w:rPr>
                <w:rFonts w:hint="eastAsia"/>
                <w:sz w:val="21"/>
                <w:szCs w:val="22"/>
                <w:u w:val="single"/>
              </w:rPr>
              <w:t>0</w:t>
            </w:r>
          </w:p>
        </w:tc>
        <w:tc>
          <w:tcPr>
            <w:tcW w:w="1755" w:type="dxa"/>
            <w:tcBorders>
              <w:tl2br w:val="nil"/>
              <w:tr2bl w:val="nil"/>
            </w:tcBorders>
            <w:vAlign w:val="center"/>
          </w:tcPr>
          <w:p>
            <w:pPr>
              <w:pStyle w:val="66"/>
              <w:spacing w:line="240" w:lineRule="auto"/>
              <w:ind w:firstLine="0" w:firstLineChars="0"/>
              <w:jc w:val="center"/>
              <w:rPr>
                <w:rFonts w:hint="eastAsia" w:ascii="Times New Roman" w:hAnsi="Times New Roman"/>
                <w:snapToGrid w:val="0"/>
                <w:kern w:val="21"/>
                <w:sz w:val="21"/>
                <w:szCs w:val="21"/>
                <w:u w:val="single"/>
              </w:rPr>
            </w:pPr>
            <w:r>
              <w:rPr>
                <w:rFonts w:hint="eastAsia"/>
                <w:sz w:val="21"/>
                <w:szCs w:val="21"/>
                <w:u w:val="single"/>
                <w:lang w:val="en-US" w:eastAsia="zh-CN"/>
              </w:rPr>
              <w:t>1.898</w:t>
            </w:r>
          </w:p>
        </w:tc>
        <w:tc>
          <w:tcPr>
            <w:tcW w:w="1212" w:type="dxa"/>
            <w:tcBorders>
              <w:tl2br w:val="nil"/>
              <w:tr2bl w:val="nil"/>
            </w:tcBorders>
            <w:vAlign w:val="center"/>
          </w:tcPr>
          <w:p>
            <w:pPr>
              <w:pStyle w:val="66"/>
              <w:spacing w:line="240" w:lineRule="auto"/>
              <w:ind w:firstLine="0" w:firstLineChars="0"/>
              <w:jc w:val="center"/>
              <w:rPr>
                <w:rFonts w:hint="eastAsia" w:ascii="Times New Roman" w:hAnsi="Times New Roman"/>
                <w:snapToGrid w:val="0"/>
                <w:kern w:val="21"/>
                <w:sz w:val="21"/>
                <w:szCs w:val="21"/>
                <w:u w:val="single"/>
              </w:rPr>
            </w:pPr>
            <w:r>
              <w:rPr>
                <w:rFonts w:hint="eastAsia"/>
                <w:sz w:val="21"/>
                <w:szCs w:val="22"/>
                <w:u w:val="single"/>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88" w:type="dxa"/>
            <w:vMerge w:val="continue"/>
            <w:tcBorders>
              <w:tl2br w:val="nil"/>
              <w:tr2bl w:val="nil"/>
            </w:tcBorders>
            <w:vAlign w:val="center"/>
          </w:tcPr>
          <w:p>
            <w:pPr>
              <w:pStyle w:val="35"/>
              <w:adjustRightInd/>
              <w:snapToGrid/>
              <w:spacing w:beforeLines="0" w:afterLines="0" w:line="240" w:lineRule="atLeast"/>
              <w:rPr>
                <w:rFonts w:ascii="Times New Roman" w:hAnsi="Times New Roman"/>
                <w:snapToGrid w:val="0"/>
                <w:kern w:val="21"/>
                <w:sz w:val="21"/>
                <w:szCs w:val="21"/>
                <w:u w:val="single"/>
              </w:rPr>
            </w:pPr>
          </w:p>
        </w:tc>
        <w:tc>
          <w:tcPr>
            <w:tcW w:w="1808" w:type="dxa"/>
            <w:tcBorders>
              <w:tl2br w:val="nil"/>
              <w:tr2bl w:val="nil"/>
            </w:tcBorders>
            <w:vAlign w:val="center"/>
          </w:tcPr>
          <w:p>
            <w:pPr>
              <w:pStyle w:val="66"/>
              <w:spacing w:line="240" w:lineRule="auto"/>
              <w:ind w:firstLine="0" w:firstLineChars="0"/>
              <w:jc w:val="center"/>
              <w:rPr>
                <w:rFonts w:hint="eastAsia" w:ascii="Times New Roman" w:hAnsi="Times New Roman"/>
                <w:snapToGrid w:val="0"/>
                <w:kern w:val="21"/>
                <w:sz w:val="21"/>
                <w:szCs w:val="21"/>
                <w:u w:val="single"/>
              </w:rPr>
            </w:pPr>
            <w:r>
              <w:rPr>
                <w:rFonts w:hint="default"/>
                <w:sz w:val="21"/>
                <w:szCs w:val="21"/>
                <w:u w:val="single"/>
                <w:lang w:val="en-US" w:eastAsia="zh-CN"/>
              </w:rPr>
              <w:t>总</w:t>
            </w:r>
            <w:r>
              <w:rPr>
                <w:rFonts w:hint="eastAsia"/>
                <w:sz w:val="21"/>
                <w:szCs w:val="21"/>
                <w:u w:val="single"/>
                <w:lang w:val="en-US" w:eastAsia="zh-CN"/>
              </w:rPr>
              <w:t>汞</w:t>
            </w:r>
          </w:p>
        </w:tc>
        <w:tc>
          <w:tcPr>
            <w:tcW w:w="1310" w:type="dxa"/>
            <w:tcBorders>
              <w:tl2br w:val="nil"/>
              <w:tr2bl w:val="nil"/>
            </w:tcBorders>
            <w:vAlign w:val="center"/>
          </w:tcPr>
          <w:p>
            <w:pPr>
              <w:pStyle w:val="66"/>
              <w:spacing w:line="240" w:lineRule="auto"/>
              <w:ind w:firstLine="0" w:firstLineChars="0"/>
              <w:jc w:val="center"/>
              <w:rPr>
                <w:rFonts w:hint="eastAsia" w:ascii="Times New Roman" w:hAnsi="Times New Roman"/>
                <w:snapToGrid w:val="0"/>
                <w:kern w:val="21"/>
                <w:sz w:val="21"/>
                <w:szCs w:val="21"/>
                <w:u w:val="single"/>
              </w:rPr>
            </w:pPr>
            <w:r>
              <w:rPr>
                <w:rFonts w:hint="eastAsia"/>
                <w:sz w:val="21"/>
                <w:szCs w:val="21"/>
                <w:u w:val="single"/>
                <w:lang w:val="en-US" w:eastAsia="zh-CN"/>
              </w:rPr>
              <w:t>0.0000042</w:t>
            </w:r>
          </w:p>
        </w:tc>
        <w:tc>
          <w:tcPr>
            <w:tcW w:w="1276" w:type="dxa"/>
            <w:tcBorders>
              <w:tl2br w:val="nil"/>
              <w:tr2bl w:val="nil"/>
            </w:tcBorders>
            <w:vAlign w:val="center"/>
          </w:tcPr>
          <w:p>
            <w:pPr>
              <w:pStyle w:val="66"/>
              <w:spacing w:line="240" w:lineRule="auto"/>
              <w:ind w:firstLine="0" w:firstLineChars="0"/>
              <w:jc w:val="center"/>
              <w:rPr>
                <w:rFonts w:hint="eastAsia" w:ascii="Times New Roman" w:hAnsi="Times New Roman"/>
                <w:snapToGrid w:val="0"/>
                <w:kern w:val="21"/>
                <w:sz w:val="21"/>
                <w:szCs w:val="21"/>
                <w:u w:val="single"/>
              </w:rPr>
            </w:pPr>
            <w:r>
              <w:rPr>
                <w:rFonts w:hint="eastAsia"/>
                <w:sz w:val="21"/>
                <w:szCs w:val="22"/>
                <w:u w:val="single"/>
              </w:rPr>
              <w:t>0</w:t>
            </w:r>
          </w:p>
        </w:tc>
        <w:tc>
          <w:tcPr>
            <w:tcW w:w="1701" w:type="dxa"/>
            <w:tcBorders>
              <w:tl2br w:val="nil"/>
              <w:tr2bl w:val="nil"/>
            </w:tcBorders>
            <w:vAlign w:val="center"/>
          </w:tcPr>
          <w:p>
            <w:pPr>
              <w:pStyle w:val="66"/>
              <w:spacing w:line="240" w:lineRule="auto"/>
              <w:ind w:firstLine="0" w:firstLineChars="0"/>
              <w:jc w:val="center"/>
              <w:rPr>
                <w:rFonts w:hint="eastAsia" w:ascii="Times New Roman" w:hAnsi="Times New Roman"/>
                <w:snapToGrid w:val="0"/>
                <w:kern w:val="21"/>
                <w:sz w:val="21"/>
                <w:szCs w:val="21"/>
                <w:u w:val="single"/>
              </w:rPr>
            </w:pPr>
            <w:r>
              <w:rPr>
                <w:rFonts w:hint="eastAsia"/>
                <w:sz w:val="21"/>
                <w:szCs w:val="22"/>
                <w:u w:val="single"/>
              </w:rPr>
              <w:t>0</w:t>
            </w:r>
          </w:p>
        </w:tc>
        <w:tc>
          <w:tcPr>
            <w:tcW w:w="1559" w:type="dxa"/>
            <w:tcBorders>
              <w:tl2br w:val="nil"/>
              <w:tr2bl w:val="nil"/>
            </w:tcBorders>
            <w:vAlign w:val="center"/>
          </w:tcPr>
          <w:p>
            <w:pPr>
              <w:spacing w:line="240" w:lineRule="auto"/>
              <w:ind w:firstLine="0" w:firstLineChars="0"/>
              <w:jc w:val="center"/>
              <w:rPr>
                <w:rFonts w:hint="eastAsia" w:ascii="Times New Roman" w:hAnsi="Times New Roman"/>
                <w:snapToGrid w:val="0"/>
                <w:kern w:val="21"/>
                <w:sz w:val="21"/>
                <w:szCs w:val="21"/>
                <w:u w:val="single"/>
              </w:rPr>
            </w:pPr>
            <w:r>
              <w:rPr>
                <w:rFonts w:hint="eastAsia"/>
                <w:sz w:val="21"/>
                <w:szCs w:val="22"/>
                <w:u w:val="single"/>
              </w:rPr>
              <w:t>0</w:t>
            </w:r>
          </w:p>
        </w:tc>
        <w:tc>
          <w:tcPr>
            <w:tcW w:w="1579" w:type="dxa"/>
            <w:tcBorders>
              <w:tl2br w:val="nil"/>
              <w:tr2bl w:val="nil"/>
            </w:tcBorders>
            <w:vAlign w:val="center"/>
          </w:tcPr>
          <w:p>
            <w:pPr>
              <w:spacing w:line="240" w:lineRule="auto"/>
              <w:ind w:firstLine="0" w:firstLineChars="0"/>
              <w:jc w:val="center"/>
              <w:rPr>
                <w:rFonts w:hint="eastAsia" w:ascii="Times New Roman" w:hAnsi="Times New Roman"/>
                <w:snapToGrid w:val="0"/>
                <w:kern w:val="21"/>
                <w:sz w:val="21"/>
                <w:szCs w:val="21"/>
                <w:u w:val="single"/>
              </w:rPr>
            </w:pPr>
            <w:r>
              <w:rPr>
                <w:rFonts w:hint="eastAsia"/>
                <w:sz w:val="21"/>
                <w:szCs w:val="22"/>
                <w:u w:val="single"/>
              </w:rPr>
              <w:t>0</w:t>
            </w:r>
          </w:p>
        </w:tc>
        <w:tc>
          <w:tcPr>
            <w:tcW w:w="1755" w:type="dxa"/>
            <w:tcBorders>
              <w:tl2br w:val="nil"/>
              <w:tr2bl w:val="nil"/>
            </w:tcBorders>
            <w:vAlign w:val="center"/>
          </w:tcPr>
          <w:p>
            <w:pPr>
              <w:pStyle w:val="66"/>
              <w:spacing w:line="240" w:lineRule="auto"/>
              <w:ind w:firstLine="0" w:firstLineChars="0"/>
              <w:jc w:val="center"/>
              <w:rPr>
                <w:rFonts w:hint="eastAsia" w:ascii="Times New Roman" w:hAnsi="Times New Roman"/>
                <w:snapToGrid w:val="0"/>
                <w:kern w:val="21"/>
                <w:sz w:val="21"/>
                <w:szCs w:val="21"/>
                <w:u w:val="single"/>
              </w:rPr>
            </w:pPr>
            <w:r>
              <w:rPr>
                <w:rFonts w:hint="eastAsia"/>
                <w:sz w:val="21"/>
                <w:szCs w:val="21"/>
                <w:u w:val="single"/>
                <w:lang w:val="en-US" w:eastAsia="zh-CN"/>
              </w:rPr>
              <w:t>0.0000042</w:t>
            </w:r>
          </w:p>
        </w:tc>
        <w:tc>
          <w:tcPr>
            <w:tcW w:w="1212" w:type="dxa"/>
            <w:tcBorders>
              <w:tl2br w:val="nil"/>
              <w:tr2bl w:val="nil"/>
            </w:tcBorders>
            <w:vAlign w:val="center"/>
          </w:tcPr>
          <w:p>
            <w:pPr>
              <w:pStyle w:val="66"/>
              <w:spacing w:line="240" w:lineRule="auto"/>
              <w:ind w:firstLine="0" w:firstLineChars="0"/>
              <w:jc w:val="center"/>
              <w:rPr>
                <w:rFonts w:hint="eastAsia" w:ascii="Times New Roman" w:hAnsi="Times New Roman"/>
                <w:snapToGrid w:val="0"/>
                <w:kern w:val="21"/>
                <w:sz w:val="21"/>
                <w:szCs w:val="21"/>
                <w:u w:val="single"/>
              </w:rPr>
            </w:pPr>
            <w:r>
              <w:rPr>
                <w:rFonts w:hint="eastAsia"/>
                <w:sz w:val="21"/>
                <w:szCs w:val="22"/>
                <w:u w:val="single"/>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88" w:type="dxa"/>
            <w:vMerge w:val="continue"/>
            <w:tcBorders>
              <w:tl2br w:val="nil"/>
              <w:tr2bl w:val="nil"/>
            </w:tcBorders>
            <w:vAlign w:val="center"/>
          </w:tcPr>
          <w:p>
            <w:pPr>
              <w:pStyle w:val="35"/>
              <w:adjustRightInd/>
              <w:snapToGrid/>
              <w:spacing w:beforeLines="0" w:afterLines="0" w:line="240" w:lineRule="atLeast"/>
              <w:rPr>
                <w:rFonts w:ascii="Times New Roman" w:hAnsi="Times New Roman"/>
                <w:snapToGrid w:val="0"/>
                <w:kern w:val="21"/>
                <w:sz w:val="21"/>
                <w:szCs w:val="21"/>
                <w:u w:val="single"/>
              </w:rPr>
            </w:pPr>
          </w:p>
        </w:tc>
        <w:tc>
          <w:tcPr>
            <w:tcW w:w="1808" w:type="dxa"/>
            <w:tcBorders>
              <w:tl2br w:val="nil"/>
              <w:tr2bl w:val="nil"/>
            </w:tcBorders>
            <w:vAlign w:val="center"/>
          </w:tcPr>
          <w:p>
            <w:pPr>
              <w:pStyle w:val="66"/>
              <w:spacing w:line="240" w:lineRule="auto"/>
              <w:ind w:firstLine="0" w:firstLineChars="0"/>
              <w:jc w:val="center"/>
              <w:rPr>
                <w:rFonts w:hint="eastAsia" w:ascii="Times New Roman" w:hAnsi="Times New Roman"/>
                <w:snapToGrid w:val="0"/>
                <w:kern w:val="21"/>
                <w:sz w:val="21"/>
                <w:szCs w:val="21"/>
                <w:u w:val="single"/>
              </w:rPr>
            </w:pPr>
            <w:r>
              <w:rPr>
                <w:rFonts w:hint="eastAsia"/>
                <w:sz w:val="21"/>
                <w:szCs w:val="21"/>
                <w:u w:val="single"/>
                <w:lang w:val="en-US" w:eastAsia="zh-CN"/>
              </w:rPr>
              <w:t>氰化物</w:t>
            </w:r>
          </w:p>
        </w:tc>
        <w:tc>
          <w:tcPr>
            <w:tcW w:w="1310" w:type="dxa"/>
            <w:tcBorders>
              <w:tl2br w:val="nil"/>
              <w:tr2bl w:val="nil"/>
            </w:tcBorders>
            <w:vAlign w:val="center"/>
          </w:tcPr>
          <w:p>
            <w:pPr>
              <w:pStyle w:val="66"/>
              <w:spacing w:line="240" w:lineRule="auto"/>
              <w:ind w:firstLine="0" w:firstLineChars="0"/>
              <w:jc w:val="center"/>
              <w:rPr>
                <w:rFonts w:hint="eastAsia" w:ascii="Times New Roman" w:hAnsi="Times New Roman"/>
                <w:snapToGrid w:val="0"/>
                <w:kern w:val="21"/>
                <w:sz w:val="21"/>
                <w:szCs w:val="21"/>
                <w:u w:val="single"/>
              </w:rPr>
            </w:pPr>
            <w:r>
              <w:rPr>
                <w:rFonts w:hint="eastAsia"/>
                <w:sz w:val="21"/>
                <w:szCs w:val="21"/>
                <w:u w:val="single"/>
                <w:lang w:val="en-US" w:eastAsia="zh-CN"/>
              </w:rPr>
              <w:t>0.00073</w:t>
            </w:r>
          </w:p>
        </w:tc>
        <w:tc>
          <w:tcPr>
            <w:tcW w:w="1276" w:type="dxa"/>
            <w:tcBorders>
              <w:tl2br w:val="nil"/>
              <w:tr2bl w:val="nil"/>
            </w:tcBorders>
            <w:vAlign w:val="center"/>
          </w:tcPr>
          <w:p>
            <w:pPr>
              <w:pStyle w:val="66"/>
              <w:spacing w:line="240" w:lineRule="auto"/>
              <w:ind w:firstLine="0" w:firstLineChars="0"/>
              <w:jc w:val="center"/>
              <w:rPr>
                <w:rFonts w:hint="eastAsia" w:ascii="Times New Roman" w:hAnsi="Times New Roman"/>
                <w:snapToGrid w:val="0"/>
                <w:kern w:val="21"/>
                <w:sz w:val="21"/>
                <w:szCs w:val="21"/>
                <w:u w:val="single"/>
              </w:rPr>
            </w:pPr>
            <w:r>
              <w:rPr>
                <w:rFonts w:hint="eastAsia"/>
                <w:sz w:val="21"/>
                <w:szCs w:val="22"/>
                <w:u w:val="single"/>
              </w:rPr>
              <w:t>0</w:t>
            </w:r>
          </w:p>
        </w:tc>
        <w:tc>
          <w:tcPr>
            <w:tcW w:w="1701" w:type="dxa"/>
            <w:tcBorders>
              <w:tl2br w:val="nil"/>
              <w:tr2bl w:val="nil"/>
            </w:tcBorders>
            <w:vAlign w:val="center"/>
          </w:tcPr>
          <w:p>
            <w:pPr>
              <w:pStyle w:val="66"/>
              <w:spacing w:line="240" w:lineRule="auto"/>
              <w:ind w:firstLine="0" w:firstLineChars="0"/>
              <w:jc w:val="center"/>
              <w:rPr>
                <w:rFonts w:hint="eastAsia" w:ascii="Times New Roman" w:hAnsi="Times New Roman"/>
                <w:snapToGrid w:val="0"/>
                <w:kern w:val="21"/>
                <w:sz w:val="21"/>
                <w:szCs w:val="21"/>
                <w:u w:val="single"/>
              </w:rPr>
            </w:pPr>
            <w:r>
              <w:rPr>
                <w:rFonts w:hint="eastAsia"/>
                <w:sz w:val="21"/>
                <w:szCs w:val="22"/>
                <w:u w:val="single"/>
              </w:rPr>
              <w:t>0</w:t>
            </w:r>
          </w:p>
        </w:tc>
        <w:tc>
          <w:tcPr>
            <w:tcW w:w="1559" w:type="dxa"/>
            <w:tcBorders>
              <w:tl2br w:val="nil"/>
              <w:tr2bl w:val="nil"/>
            </w:tcBorders>
            <w:vAlign w:val="center"/>
          </w:tcPr>
          <w:p>
            <w:pPr>
              <w:spacing w:line="240" w:lineRule="auto"/>
              <w:ind w:firstLine="0" w:firstLineChars="0"/>
              <w:jc w:val="center"/>
              <w:rPr>
                <w:rFonts w:hint="eastAsia" w:ascii="Times New Roman" w:hAnsi="Times New Roman"/>
                <w:snapToGrid w:val="0"/>
                <w:kern w:val="21"/>
                <w:sz w:val="21"/>
                <w:szCs w:val="21"/>
                <w:u w:val="single"/>
              </w:rPr>
            </w:pPr>
            <w:r>
              <w:rPr>
                <w:rFonts w:hint="eastAsia"/>
                <w:sz w:val="21"/>
                <w:szCs w:val="22"/>
                <w:u w:val="single"/>
              </w:rPr>
              <w:t>0</w:t>
            </w:r>
          </w:p>
        </w:tc>
        <w:tc>
          <w:tcPr>
            <w:tcW w:w="1579" w:type="dxa"/>
            <w:tcBorders>
              <w:tl2br w:val="nil"/>
              <w:tr2bl w:val="nil"/>
            </w:tcBorders>
            <w:vAlign w:val="center"/>
          </w:tcPr>
          <w:p>
            <w:pPr>
              <w:spacing w:line="240" w:lineRule="auto"/>
              <w:ind w:firstLine="0" w:firstLineChars="0"/>
              <w:jc w:val="center"/>
              <w:rPr>
                <w:rFonts w:hint="eastAsia" w:ascii="Times New Roman" w:hAnsi="Times New Roman"/>
                <w:snapToGrid w:val="0"/>
                <w:kern w:val="21"/>
                <w:sz w:val="21"/>
                <w:szCs w:val="21"/>
                <w:u w:val="single"/>
              </w:rPr>
            </w:pPr>
            <w:r>
              <w:rPr>
                <w:rFonts w:hint="eastAsia"/>
                <w:sz w:val="21"/>
                <w:szCs w:val="22"/>
                <w:u w:val="single"/>
              </w:rPr>
              <w:t>0</w:t>
            </w:r>
          </w:p>
        </w:tc>
        <w:tc>
          <w:tcPr>
            <w:tcW w:w="1755" w:type="dxa"/>
            <w:tcBorders>
              <w:tl2br w:val="nil"/>
              <w:tr2bl w:val="nil"/>
            </w:tcBorders>
            <w:vAlign w:val="center"/>
          </w:tcPr>
          <w:p>
            <w:pPr>
              <w:pStyle w:val="66"/>
              <w:spacing w:line="240" w:lineRule="auto"/>
              <w:ind w:firstLine="0" w:firstLineChars="0"/>
              <w:jc w:val="center"/>
              <w:rPr>
                <w:rFonts w:hint="eastAsia" w:ascii="Times New Roman" w:hAnsi="Times New Roman"/>
                <w:snapToGrid w:val="0"/>
                <w:kern w:val="21"/>
                <w:sz w:val="21"/>
                <w:szCs w:val="21"/>
                <w:u w:val="single"/>
              </w:rPr>
            </w:pPr>
            <w:r>
              <w:rPr>
                <w:rFonts w:hint="eastAsia"/>
                <w:sz w:val="21"/>
                <w:szCs w:val="21"/>
                <w:u w:val="single"/>
                <w:lang w:val="en-US" w:eastAsia="zh-CN"/>
              </w:rPr>
              <w:t>0.00073</w:t>
            </w:r>
          </w:p>
        </w:tc>
        <w:tc>
          <w:tcPr>
            <w:tcW w:w="1212" w:type="dxa"/>
            <w:tcBorders>
              <w:tl2br w:val="nil"/>
              <w:tr2bl w:val="nil"/>
            </w:tcBorders>
            <w:vAlign w:val="center"/>
          </w:tcPr>
          <w:p>
            <w:pPr>
              <w:pStyle w:val="66"/>
              <w:spacing w:line="240" w:lineRule="auto"/>
              <w:ind w:firstLine="0" w:firstLineChars="0"/>
              <w:jc w:val="center"/>
              <w:rPr>
                <w:rFonts w:hint="eastAsia" w:ascii="Times New Roman" w:hAnsi="Times New Roman"/>
                <w:snapToGrid w:val="0"/>
                <w:kern w:val="21"/>
                <w:sz w:val="21"/>
                <w:szCs w:val="21"/>
                <w:u w:val="single"/>
              </w:rPr>
            </w:pPr>
            <w:r>
              <w:rPr>
                <w:rFonts w:hint="eastAsia"/>
                <w:sz w:val="21"/>
                <w:szCs w:val="22"/>
                <w:u w:val="single"/>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88" w:type="dxa"/>
            <w:vMerge w:val="continue"/>
            <w:tcBorders>
              <w:tl2br w:val="nil"/>
              <w:tr2bl w:val="nil"/>
            </w:tcBorders>
            <w:vAlign w:val="center"/>
          </w:tcPr>
          <w:p>
            <w:pPr>
              <w:pStyle w:val="35"/>
              <w:adjustRightInd/>
              <w:snapToGrid/>
              <w:spacing w:beforeLines="0" w:afterLines="0" w:line="240" w:lineRule="atLeast"/>
              <w:rPr>
                <w:rFonts w:ascii="Times New Roman" w:hAnsi="Times New Roman"/>
                <w:snapToGrid w:val="0"/>
                <w:kern w:val="21"/>
                <w:sz w:val="21"/>
                <w:szCs w:val="21"/>
                <w:u w:val="single"/>
              </w:rPr>
            </w:pPr>
          </w:p>
        </w:tc>
        <w:tc>
          <w:tcPr>
            <w:tcW w:w="1808" w:type="dxa"/>
            <w:tcBorders>
              <w:tl2br w:val="nil"/>
              <w:tr2bl w:val="nil"/>
            </w:tcBorders>
            <w:vAlign w:val="center"/>
          </w:tcPr>
          <w:p>
            <w:pPr>
              <w:pStyle w:val="66"/>
              <w:spacing w:line="240" w:lineRule="auto"/>
              <w:ind w:firstLine="0" w:firstLineChars="0"/>
              <w:jc w:val="center"/>
              <w:rPr>
                <w:rFonts w:hint="eastAsia" w:ascii="Times New Roman" w:hAnsi="Times New Roman"/>
                <w:snapToGrid w:val="0"/>
                <w:kern w:val="21"/>
                <w:sz w:val="21"/>
                <w:szCs w:val="21"/>
                <w:u w:val="single"/>
              </w:rPr>
            </w:pPr>
            <w:r>
              <w:rPr>
                <w:rFonts w:hint="default"/>
                <w:sz w:val="21"/>
                <w:szCs w:val="21"/>
                <w:u w:val="single"/>
                <w:lang w:val="en-US" w:eastAsia="zh-CN"/>
              </w:rPr>
              <w:t>动植物油</w:t>
            </w:r>
          </w:p>
        </w:tc>
        <w:tc>
          <w:tcPr>
            <w:tcW w:w="1310" w:type="dxa"/>
            <w:tcBorders>
              <w:tl2br w:val="nil"/>
              <w:tr2bl w:val="nil"/>
            </w:tcBorders>
            <w:vAlign w:val="center"/>
          </w:tcPr>
          <w:p>
            <w:pPr>
              <w:pStyle w:val="66"/>
              <w:spacing w:line="240" w:lineRule="auto"/>
              <w:ind w:firstLine="0" w:firstLineChars="0"/>
              <w:jc w:val="center"/>
              <w:rPr>
                <w:rFonts w:hint="eastAsia" w:ascii="Times New Roman" w:hAnsi="Times New Roman"/>
                <w:snapToGrid w:val="0"/>
                <w:kern w:val="21"/>
                <w:sz w:val="21"/>
                <w:szCs w:val="21"/>
                <w:u w:val="single"/>
              </w:rPr>
            </w:pPr>
            <w:r>
              <w:rPr>
                <w:rFonts w:hint="eastAsia"/>
                <w:sz w:val="21"/>
                <w:szCs w:val="21"/>
                <w:u w:val="single"/>
                <w:lang w:val="en-US" w:eastAsia="zh-CN"/>
              </w:rPr>
              <w:t>0.0042</w:t>
            </w:r>
          </w:p>
        </w:tc>
        <w:tc>
          <w:tcPr>
            <w:tcW w:w="1276" w:type="dxa"/>
            <w:tcBorders>
              <w:tl2br w:val="nil"/>
              <w:tr2bl w:val="nil"/>
            </w:tcBorders>
            <w:vAlign w:val="center"/>
          </w:tcPr>
          <w:p>
            <w:pPr>
              <w:pStyle w:val="66"/>
              <w:spacing w:line="240" w:lineRule="auto"/>
              <w:ind w:firstLine="0" w:firstLineChars="0"/>
              <w:jc w:val="center"/>
              <w:rPr>
                <w:rFonts w:hint="eastAsia" w:ascii="Times New Roman" w:hAnsi="Times New Roman"/>
                <w:snapToGrid w:val="0"/>
                <w:kern w:val="21"/>
                <w:sz w:val="21"/>
                <w:szCs w:val="21"/>
                <w:u w:val="single"/>
              </w:rPr>
            </w:pPr>
            <w:r>
              <w:rPr>
                <w:rFonts w:hint="eastAsia"/>
                <w:sz w:val="21"/>
                <w:szCs w:val="22"/>
                <w:u w:val="single"/>
              </w:rPr>
              <w:t>0</w:t>
            </w:r>
          </w:p>
        </w:tc>
        <w:tc>
          <w:tcPr>
            <w:tcW w:w="1701" w:type="dxa"/>
            <w:tcBorders>
              <w:tl2br w:val="nil"/>
              <w:tr2bl w:val="nil"/>
            </w:tcBorders>
            <w:vAlign w:val="center"/>
          </w:tcPr>
          <w:p>
            <w:pPr>
              <w:pStyle w:val="66"/>
              <w:spacing w:line="240" w:lineRule="auto"/>
              <w:ind w:firstLine="0" w:firstLineChars="0"/>
              <w:jc w:val="center"/>
              <w:rPr>
                <w:rFonts w:hint="eastAsia" w:ascii="Times New Roman" w:hAnsi="Times New Roman"/>
                <w:snapToGrid w:val="0"/>
                <w:kern w:val="21"/>
                <w:sz w:val="21"/>
                <w:szCs w:val="21"/>
                <w:u w:val="single"/>
              </w:rPr>
            </w:pPr>
            <w:r>
              <w:rPr>
                <w:rFonts w:hint="eastAsia"/>
                <w:sz w:val="21"/>
                <w:szCs w:val="22"/>
                <w:u w:val="single"/>
              </w:rPr>
              <w:t>0</w:t>
            </w:r>
          </w:p>
        </w:tc>
        <w:tc>
          <w:tcPr>
            <w:tcW w:w="1559" w:type="dxa"/>
            <w:tcBorders>
              <w:tl2br w:val="nil"/>
              <w:tr2bl w:val="nil"/>
            </w:tcBorders>
            <w:vAlign w:val="center"/>
          </w:tcPr>
          <w:p>
            <w:pPr>
              <w:spacing w:line="240" w:lineRule="auto"/>
              <w:ind w:firstLine="0" w:firstLineChars="0"/>
              <w:jc w:val="center"/>
              <w:rPr>
                <w:rFonts w:hint="eastAsia" w:ascii="Times New Roman" w:hAnsi="Times New Roman"/>
                <w:snapToGrid w:val="0"/>
                <w:kern w:val="21"/>
                <w:sz w:val="21"/>
                <w:szCs w:val="21"/>
                <w:u w:val="single"/>
              </w:rPr>
            </w:pPr>
            <w:r>
              <w:rPr>
                <w:rFonts w:hint="eastAsia"/>
                <w:sz w:val="21"/>
                <w:szCs w:val="22"/>
                <w:u w:val="single"/>
              </w:rPr>
              <w:t>0</w:t>
            </w:r>
          </w:p>
        </w:tc>
        <w:tc>
          <w:tcPr>
            <w:tcW w:w="1579" w:type="dxa"/>
            <w:tcBorders>
              <w:tl2br w:val="nil"/>
              <w:tr2bl w:val="nil"/>
            </w:tcBorders>
            <w:vAlign w:val="center"/>
          </w:tcPr>
          <w:p>
            <w:pPr>
              <w:spacing w:line="240" w:lineRule="auto"/>
              <w:ind w:firstLine="0" w:firstLineChars="0"/>
              <w:jc w:val="center"/>
              <w:rPr>
                <w:rFonts w:hint="eastAsia" w:ascii="Times New Roman" w:hAnsi="Times New Roman"/>
                <w:snapToGrid w:val="0"/>
                <w:kern w:val="21"/>
                <w:sz w:val="21"/>
                <w:szCs w:val="21"/>
                <w:u w:val="single"/>
              </w:rPr>
            </w:pPr>
            <w:r>
              <w:rPr>
                <w:rFonts w:hint="eastAsia"/>
                <w:sz w:val="21"/>
                <w:szCs w:val="22"/>
                <w:u w:val="single"/>
              </w:rPr>
              <w:t>0</w:t>
            </w:r>
          </w:p>
        </w:tc>
        <w:tc>
          <w:tcPr>
            <w:tcW w:w="1755" w:type="dxa"/>
            <w:tcBorders>
              <w:tl2br w:val="nil"/>
              <w:tr2bl w:val="nil"/>
            </w:tcBorders>
            <w:vAlign w:val="center"/>
          </w:tcPr>
          <w:p>
            <w:pPr>
              <w:pStyle w:val="66"/>
              <w:spacing w:line="240" w:lineRule="auto"/>
              <w:ind w:firstLine="0" w:firstLineChars="0"/>
              <w:jc w:val="center"/>
              <w:rPr>
                <w:rFonts w:hint="eastAsia" w:ascii="Times New Roman" w:hAnsi="Times New Roman"/>
                <w:snapToGrid w:val="0"/>
                <w:kern w:val="21"/>
                <w:sz w:val="21"/>
                <w:szCs w:val="21"/>
                <w:u w:val="single"/>
              </w:rPr>
            </w:pPr>
            <w:r>
              <w:rPr>
                <w:rFonts w:hint="eastAsia"/>
                <w:sz w:val="21"/>
                <w:szCs w:val="21"/>
                <w:u w:val="single"/>
                <w:lang w:val="en-US" w:eastAsia="zh-CN"/>
              </w:rPr>
              <w:t>0.0042</w:t>
            </w:r>
          </w:p>
        </w:tc>
        <w:tc>
          <w:tcPr>
            <w:tcW w:w="1212" w:type="dxa"/>
            <w:tcBorders>
              <w:tl2br w:val="nil"/>
              <w:tr2bl w:val="nil"/>
            </w:tcBorders>
            <w:vAlign w:val="center"/>
          </w:tcPr>
          <w:p>
            <w:pPr>
              <w:pStyle w:val="66"/>
              <w:spacing w:line="240" w:lineRule="auto"/>
              <w:ind w:firstLine="0" w:firstLineChars="0"/>
              <w:jc w:val="center"/>
              <w:rPr>
                <w:rFonts w:hint="eastAsia" w:ascii="Times New Roman" w:hAnsi="Times New Roman"/>
                <w:snapToGrid w:val="0"/>
                <w:kern w:val="21"/>
                <w:sz w:val="21"/>
                <w:szCs w:val="21"/>
                <w:u w:val="single"/>
              </w:rPr>
            </w:pPr>
            <w:r>
              <w:rPr>
                <w:rFonts w:hint="eastAsia"/>
                <w:sz w:val="21"/>
                <w:szCs w:val="22"/>
                <w:u w:val="single"/>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88" w:type="dxa"/>
            <w:vMerge w:val="restart"/>
            <w:tcBorders>
              <w:tl2br w:val="nil"/>
              <w:tr2bl w:val="nil"/>
            </w:tcBorders>
            <w:vAlign w:val="center"/>
          </w:tcPr>
          <w:p>
            <w:pPr>
              <w:pStyle w:val="35"/>
              <w:adjustRightInd/>
              <w:snapToGrid/>
              <w:spacing w:beforeLines="0" w:afterLines="0" w:line="240" w:lineRule="atLeast"/>
              <w:rPr>
                <w:rFonts w:ascii="Times New Roman" w:hAnsi="Times New Roman"/>
                <w:snapToGrid w:val="0"/>
                <w:kern w:val="21"/>
                <w:sz w:val="21"/>
                <w:szCs w:val="21"/>
                <w:u w:val="single"/>
              </w:rPr>
            </w:pPr>
            <w:r>
              <w:rPr>
                <w:rFonts w:ascii="Times New Roman" w:hAnsi="Times New Roman"/>
                <w:snapToGrid w:val="0"/>
                <w:kern w:val="21"/>
                <w:sz w:val="21"/>
                <w:szCs w:val="21"/>
                <w:u w:val="single"/>
              </w:rPr>
              <w:t>一般工业固体废物</w:t>
            </w:r>
          </w:p>
        </w:tc>
        <w:tc>
          <w:tcPr>
            <w:tcW w:w="1808" w:type="dxa"/>
            <w:tcBorders>
              <w:tl2br w:val="nil"/>
              <w:tr2bl w:val="nil"/>
            </w:tcBorders>
            <w:vAlign w:val="center"/>
          </w:tcPr>
          <w:p>
            <w:pPr>
              <w:snapToGrid w:val="0"/>
              <w:jc w:val="center"/>
              <w:rPr>
                <w:rFonts w:ascii="Times New Roman" w:hAnsi="Times New Roman"/>
                <w:snapToGrid w:val="0"/>
                <w:kern w:val="21"/>
                <w:sz w:val="21"/>
                <w:szCs w:val="21"/>
                <w:u w:val="single"/>
              </w:rPr>
            </w:pPr>
            <w:r>
              <w:rPr>
                <w:rFonts w:hint="eastAsia" w:ascii="Times New Roman" w:hAnsi="Times New Roman" w:cs="Times New Roman"/>
                <w:color w:val="auto"/>
                <w:sz w:val="21"/>
                <w:szCs w:val="21"/>
                <w:u w:val="single"/>
                <w:lang w:val="en-US" w:eastAsia="zh-CN"/>
              </w:rPr>
              <w:t>医疗废弃物</w:t>
            </w:r>
          </w:p>
        </w:tc>
        <w:tc>
          <w:tcPr>
            <w:tcW w:w="1310" w:type="dxa"/>
            <w:tcBorders>
              <w:tl2br w:val="nil"/>
              <w:tr2bl w:val="nil"/>
            </w:tcBorders>
            <w:vAlign w:val="center"/>
          </w:tcPr>
          <w:p>
            <w:pPr>
              <w:snapToGrid w:val="0"/>
              <w:jc w:val="center"/>
              <w:rPr>
                <w:rFonts w:ascii="Times New Roman" w:hAnsi="Times New Roman"/>
                <w:snapToGrid w:val="0"/>
                <w:kern w:val="21"/>
                <w:sz w:val="21"/>
                <w:szCs w:val="21"/>
                <w:u w:val="single"/>
              </w:rPr>
            </w:pPr>
            <w:r>
              <w:rPr>
                <w:rFonts w:hint="eastAsia" w:ascii="Times New Roman" w:hAnsi="Times New Roman" w:eastAsia="仿宋_GB2312" w:cs="Times New Roman"/>
                <w:bCs/>
                <w:color w:val="auto"/>
                <w:sz w:val="21"/>
                <w:szCs w:val="21"/>
                <w:u w:val="single"/>
                <w:lang w:val="en-US" w:eastAsia="zh-CN"/>
              </w:rPr>
              <w:t>87</w:t>
            </w:r>
          </w:p>
        </w:tc>
        <w:tc>
          <w:tcPr>
            <w:tcW w:w="1276" w:type="dxa"/>
            <w:tcBorders>
              <w:tl2br w:val="nil"/>
              <w:tr2bl w:val="nil"/>
            </w:tcBorders>
            <w:vAlign w:val="center"/>
          </w:tcPr>
          <w:p>
            <w:pPr>
              <w:pStyle w:val="66"/>
              <w:spacing w:line="240" w:lineRule="auto"/>
              <w:ind w:firstLine="0" w:firstLineChars="0"/>
              <w:jc w:val="center"/>
              <w:rPr>
                <w:rFonts w:ascii="Times New Roman" w:hAnsi="Times New Roman"/>
                <w:snapToGrid w:val="0"/>
                <w:kern w:val="21"/>
                <w:sz w:val="21"/>
                <w:szCs w:val="21"/>
                <w:u w:val="single"/>
              </w:rPr>
            </w:pPr>
            <w:r>
              <w:rPr>
                <w:rFonts w:hint="eastAsia"/>
                <w:sz w:val="21"/>
                <w:szCs w:val="22"/>
                <w:u w:val="single"/>
              </w:rPr>
              <w:t>0</w:t>
            </w:r>
          </w:p>
        </w:tc>
        <w:tc>
          <w:tcPr>
            <w:tcW w:w="1701" w:type="dxa"/>
            <w:tcBorders>
              <w:tl2br w:val="nil"/>
              <w:tr2bl w:val="nil"/>
            </w:tcBorders>
            <w:vAlign w:val="center"/>
          </w:tcPr>
          <w:p>
            <w:pPr>
              <w:pStyle w:val="66"/>
              <w:spacing w:line="240" w:lineRule="auto"/>
              <w:ind w:firstLine="0" w:firstLineChars="0"/>
              <w:jc w:val="center"/>
              <w:rPr>
                <w:rFonts w:ascii="Times New Roman" w:hAnsi="Times New Roman"/>
                <w:snapToGrid w:val="0"/>
                <w:kern w:val="21"/>
                <w:sz w:val="21"/>
                <w:szCs w:val="21"/>
                <w:u w:val="single"/>
              </w:rPr>
            </w:pPr>
            <w:r>
              <w:rPr>
                <w:rFonts w:hint="eastAsia"/>
                <w:sz w:val="21"/>
                <w:szCs w:val="22"/>
                <w:u w:val="single"/>
              </w:rPr>
              <w:t>0</w:t>
            </w:r>
          </w:p>
        </w:tc>
        <w:tc>
          <w:tcPr>
            <w:tcW w:w="1559" w:type="dxa"/>
            <w:tcBorders>
              <w:tl2br w:val="nil"/>
              <w:tr2bl w:val="nil"/>
            </w:tcBorders>
            <w:vAlign w:val="center"/>
          </w:tcPr>
          <w:p>
            <w:pPr>
              <w:pStyle w:val="66"/>
              <w:spacing w:line="240" w:lineRule="auto"/>
              <w:ind w:firstLine="0" w:firstLineChars="0"/>
              <w:jc w:val="center"/>
              <w:rPr>
                <w:rFonts w:ascii="Times New Roman" w:hAnsi="Times New Roman"/>
                <w:snapToGrid w:val="0"/>
                <w:kern w:val="21"/>
                <w:sz w:val="21"/>
                <w:szCs w:val="21"/>
                <w:u w:val="single"/>
              </w:rPr>
            </w:pPr>
            <w:r>
              <w:rPr>
                <w:rFonts w:hint="eastAsia"/>
                <w:sz w:val="21"/>
                <w:szCs w:val="22"/>
                <w:u w:val="single"/>
              </w:rPr>
              <w:t>0</w:t>
            </w:r>
          </w:p>
        </w:tc>
        <w:tc>
          <w:tcPr>
            <w:tcW w:w="1579" w:type="dxa"/>
            <w:tcBorders>
              <w:tl2br w:val="nil"/>
              <w:tr2bl w:val="nil"/>
            </w:tcBorders>
            <w:vAlign w:val="center"/>
          </w:tcPr>
          <w:p>
            <w:pPr>
              <w:adjustRightInd/>
              <w:snapToGrid/>
              <w:spacing w:beforeLines="0" w:afterLines="0" w:line="240" w:lineRule="atLeast"/>
              <w:jc w:val="center"/>
              <w:rPr>
                <w:rFonts w:ascii="Times New Roman" w:hAnsi="Times New Roman"/>
                <w:snapToGrid w:val="0"/>
                <w:kern w:val="21"/>
                <w:sz w:val="21"/>
                <w:szCs w:val="21"/>
                <w:u w:val="single"/>
              </w:rPr>
            </w:pPr>
            <w:r>
              <w:rPr>
                <w:rFonts w:hint="eastAsia"/>
                <w:sz w:val="21"/>
                <w:szCs w:val="22"/>
                <w:u w:val="single"/>
              </w:rPr>
              <w:t>0</w:t>
            </w:r>
          </w:p>
        </w:tc>
        <w:tc>
          <w:tcPr>
            <w:tcW w:w="1755" w:type="dxa"/>
            <w:tcBorders>
              <w:tl2br w:val="nil"/>
              <w:tr2bl w:val="nil"/>
            </w:tcBorders>
            <w:vAlign w:val="center"/>
          </w:tcPr>
          <w:p>
            <w:pPr>
              <w:snapToGrid w:val="0"/>
              <w:jc w:val="center"/>
              <w:rPr>
                <w:rFonts w:ascii="Times New Roman" w:hAnsi="Times New Roman"/>
                <w:snapToGrid w:val="0"/>
                <w:kern w:val="21"/>
                <w:sz w:val="21"/>
                <w:szCs w:val="21"/>
                <w:u w:val="single"/>
              </w:rPr>
            </w:pPr>
            <w:r>
              <w:rPr>
                <w:rFonts w:hint="eastAsia" w:ascii="Times New Roman" w:hAnsi="Times New Roman" w:eastAsia="仿宋_GB2312" w:cs="Times New Roman"/>
                <w:bCs/>
                <w:color w:val="auto"/>
                <w:sz w:val="21"/>
                <w:szCs w:val="21"/>
                <w:u w:val="single"/>
                <w:lang w:val="en-US" w:eastAsia="zh-CN"/>
              </w:rPr>
              <w:t>87</w:t>
            </w:r>
          </w:p>
        </w:tc>
        <w:tc>
          <w:tcPr>
            <w:tcW w:w="1212" w:type="dxa"/>
            <w:tcBorders>
              <w:tl2br w:val="nil"/>
              <w:tr2bl w:val="nil"/>
            </w:tcBorders>
            <w:vAlign w:val="center"/>
          </w:tcPr>
          <w:p>
            <w:pPr>
              <w:spacing w:line="240" w:lineRule="atLeast"/>
              <w:jc w:val="center"/>
              <w:rPr>
                <w:rFonts w:ascii="Times New Roman" w:hAnsi="Times New Roman"/>
                <w:snapToGrid w:val="0"/>
                <w:kern w:val="21"/>
                <w:sz w:val="21"/>
                <w:szCs w:val="21"/>
                <w:u w:val="single"/>
              </w:rPr>
            </w:pPr>
            <w:r>
              <w:rPr>
                <w:rFonts w:hint="eastAsia" w:ascii="Times New Roman" w:hAnsi="Times New Roman"/>
                <w:snapToGrid w:val="0"/>
                <w:kern w:val="21"/>
                <w:sz w:val="21"/>
                <w:szCs w:val="21"/>
                <w:u w:val="single"/>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88" w:type="dxa"/>
            <w:vMerge w:val="continue"/>
            <w:tcBorders>
              <w:tl2br w:val="nil"/>
              <w:tr2bl w:val="nil"/>
            </w:tcBorders>
            <w:vAlign w:val="center"/>
          </w:tcPr>
          <w:p>
            <w:pPr>
              <w:pStyle w:val="35"/>
              <w:adjustRightInd/>
              <w:snapToGrid/>
              <w:spacing w:beforeLines="0" w:afterLines="0" w:line="240" w:lineRule="atLeast"/>
              <w:rPr>
                <w:rFonts w:ascii="Times New Roman" w:hAnsi="Times New Roman"/>
                <w:snapToGrid w:val="0"/>
                <w:kern w:val="21"/>
                <w:sz w:val="21"/>
                <w:szCs w:val="21"/>
                <w:u w:val="single"/>
              </w:rPr>
            </w:pPr>
          </w:p>
        </w:tc>
        <w:tc>
          <w:tcPr>
            <w:tcW w:w="1808" w:type="dxa"/>
            <w:tcBorders>
              <w:tl2br w:val="nil"/>
              <w:tr2bl w:val="nil"/>
            </w:tcBorders>
            <w:vAlign w:val="center"/>
          </w:tcPr>
          <w:p>
            <w:pPr>
              <w:snapToGrid w:val="0"/>
              <w:jc w:val="center"/>
              <w:rPr>
                <w:rFonts w:ascii="Times New Roman" w:hAnsi="Times New Roman"/>
                <w:snapToGrid w:val="0"/>
                <w:kern w:val="21"/>
                <w:sz w:val="21"/>
                <w:szCs w:val="21"/>
                <w:u w:val="single"/>
              </w:rPr>
            </w:pPr>
            <w:r>
              <w:rPr>
                <w:rFonts w:hint="eastAsia" w:ascii="Times New Roman" w:hAnsi="Times New Roman" w:cs="Times New Roman"/>
                <w:color w:val="auto"/>
                <w:sz w:val="21"/>
                <w:szCs w:val="21"/>
                <w:u w:val="single"/>
                <w:lang w:val="en-US" w:eastAsia="zh-CN"/>
              </w:rPr>
              <w:t>污水处理站污泥</w:t>
            </w:r>
          </w:p>
        </w:tc>
        <w:tc>
          <w:tcPr>
            <w:tcW w:w="1310" w:type="dxa"/>
            <w:tcBorders>
              <w:tl2br w:val="nil"/>
              <w:tr2bl w:val="nil"/>
            </w:tcBorders>
            <w:vAlign w:val="center"/>
          </w:tcPr>
          <w:p>
            <w:pPr>
              <w:snapToGrid w:val="0"/>
              <w:jc w:val="center"/>
              <w:rPr>
                <w:rFonts w:ascii="Times New Roman" w:hAnsi="Times New Roman"/>
                <w:snapToGrid w:val="0"/>
                <w:kern w:val="21"/>
                <w:sz w:val="21"/>
                <w:szCs w:val="21"/>
                <w:u w:val="single"/>
              </w:rPr>
            </w:pPr>
            <w:r>
              <w:rPr>
                <w:rFonts w:hint="eastAsia" w:ascii="Times New Roman" w:hAnsi="Times New Roman" w:eastAsia="仿宋_GB2312" w:cs="Times New Roman"/>
                <w:bCs/>
                <w:color w:val="auto"/>
                <w:sz w:val="21"/>
                <w:szCs w:val="21"/>
                <w:u w:val="single"/>
                <w:lang w:val="en-US" w:eastAsia="zh-CN"/>
              </w:rPr>
              <w:t>64</w:t>
            </w:r>
          </w:p>
        </w:tc>
        <w:tc>
          <w:tcPr>
            <w:tcW w:w="1276" w:type="dxa"/>
            <w:tcBorders>
              <w:tl2br w:val="nil"/>
              <w:tr2bl w:val="nil"/>
            </w:tcBorders>
            <w:vAlign w:val="center"/>
          </w:tcPr>
          <w:p>
            <w:pPr>
              <w:pStyle w:val="66"/>
              <w:spacing w:line="240" w:lineRule="auto"/>
              <w:ind w:firstLine="0" w:firstLineChars="0"/>
              <w:jc w:val="center"/>
              <w:rPr>
                <w:rFonts w:ascii="Times New Roman" w:hAnsi="Times New Roman"/>
                <w:snapToGrid w:val="0"/>
                <w:kern w:val="21"/>
                <w:sz w:val="21"/>
                <w:szCs w:val="21"/>
                <w:u w:val="single"/>
              </w:rPr>
            </w:pPr>
            <w:r>
              <w:rPr>
                <w:rFonts w:hint="eastAsia"/>
                <w:sz w:val="21"/>
                <w:szCs w:val="22"/>
                <w:u w:val="single"/>
              </w:rPr>
              <w:t>0</w:t>
            </w:r>
          </w:p>
        </w:tc>
        <w:tc>
          <w:tcPr>
            <w:tcW w:w="1701" w:type="dxa"/>
            <w:tcBorders>
              <w:tl2br w:val="nil"/>
              <w:tr2bl w:val="nil"/>
            </w:tcBorders>
            <w:vAlign w:val="center"/>
          </w:tcPr>
          <w:p>
            <w:pPr>
              <w:pStyle w:val="66"/>
              <w:spacing w:line="240" w:lineRule="auto"/>
              <w:ind w:firstLine="0" w:firstLineChars="0"/>
              <w:jc w:val="center"/>
              <w:rPr>
                <w:rFonts w:ascii="Times New Roman" w:hAnsi="Times New Roman"/>
                <w:snapToGrid w:val="0"/>
                <w:kern w:val="21"/>
                <w:sz w:val="21"/>
                <w:szCs w:val="21"/>
                <w:u w:val="single"/>
              </w:rPr>
            </w:pPr>
            <w:r>
              <w:rPr>
                <w:rFonts w:hint="eastAsia"/>
                <w:sz w:val="21"/>
                <w:szCs w:val="22"/>
                <w:u w:val="single"/>
              </w:rPr>
              <w:t>0</w:t>
            </w:r>
          </w:p>
        </w:tc>
        <w:tc>
          <w:tcPr>
            <w:tcW w:w="1559" w:type="dxa"/>
            <w:tcBorders>
              <w:tl2br w:val="nil"/>
              <w:tr2bl w:val="nil"/>
            </w:tcBorders>
            <w:vAlign w:val="center"/>
          </w:tcPr>
          <w:p>
            <w:pPr>
              <w:pStyle w:val="66"/>
              <w:spacing w:line="240" w:lineRule="auto"/>
              <w:ind w:firstLine="0" w:firstLineChars="0"/>
              <w:jc w:val="center"/>
              <w:rPr>
                <w:rFonts w:ascii="Times New Roman" w:hAnsi="Times New Roman"/>
                <w:snapToGrid w:val="0"/>
                <w:kern w:val="21"/>
                <w:sz w:val="21"/>
                <w:szCs w:val="21"/>
                <w:u w:val="single"/>
              </w:rPr>
            </w:pPr>
            <w:r>
              <w:rPr>
                <w:rFonts w:hint="eastAsia"/>
                <w:sz w:val="21"/>
                <w:szCs w:val="22"/>
                <w:u w:val="single"/>
              </w:rPr>
              <w:t>0</w:t>
            </w:r>
          </w:p>
        </w:tc>
        <w:tc>
          <w:tcPr>
            <w:tcW w:w="1579" w:type="dxa"/>
            <w:tcBorders>
              <w:tl2br w:val="nil"/>
              <w:tr2bl w:val="nil"/>
            </w:tcBorders>
            <w:vAlign w:val="center"/>
          </w:tcPr>
          <w:p>
            <w:pPr>
              <w:adjustRightInd/>
              <w:snapToGrid/>
              <w:spacing w:beforeLines="0" w:afterLines="0" w:line="240" w:lineRule="atLeast"/>
              <w:jc w:val="center"/>
              <w:rPr>
                <w:rFonts w:ascii="Times New Roman" w:hAnsi="Times New Roman"/>
                <w:snapToGrid w:val="0"/>
                <w:kern w:val="21"/>
                <w:sz w:val="21"/>
                <w:szCs w:val="21"/>
                <w:u w:val="single"/>
              </w:rPr>
            </w:pPr>
            <w:r>
              <w:rPr>
                <w:rFonts w:hint="eastAsia"/>
                <w:sz w:val="21"/>
                <w:szCs w:val="22"/>
                <w:u w:val="single"/>
              </w:rPr>
              <w:t>0</w:t>
            </w:r>
          </w:p>
        </w:tc>
        <w:tc>
          <w:tcPr>
            <w:tcW w:w="1755" w:type="dxa"/>
            <w:tcBorders>
              <w:tl2br w:val="nil"/>
              <w:tr2bl w:val="nil"/>
            </w:tcBorders>
            <w:vAlign w:val="center"/>
          </w:tcPr>
          <w:p>
            <w:pPr>
              <w:snapToGrid w:val="0"/>
              <w:jc w:val="center"/>
              <w:rPr>
                <w:rFonts w:ascii="Times New Roman" w:hAnsi="Times New Roman"/>
                <w:snapToGrid w:val="0"/>
                <w:kern w:val="21"/>
                <w:sz w:val="21"/>
                <w:szCs w:val="21"/>
                <w:u w:val="single"/>
              </w:rPr>
            </w:pPr>
            <w:r>
              <w:rPr>
                <w:rFonts w:hint="eastAsia" w:ascii="Times New Roman" w:hAnsi="Times New Roman" w:eastAsia="仿宋_GB2312" w:cs="Times New Roman"/>
                <w:bCs/>
                <w:color w:val="auto"/>
                <w:sz w:val="21"/>
                <w:szCs w:val="21"/>
                <w:u w:val="single"/>
                <w:lang w:val="en-US" w:eastAsia="zh-CN"/>
              </w:rPr>
              <w:t>64</w:t>
            </w:r>
          </w:p>
        </w:tc>
        <w:tc>
          <w:tcPr>
            <w:tcW w:w="1212" w:type="dxa"/>
            <w:tcBorders>
              <w:tl2br w:val="nil"/>
              <w:tr2bl w:val="nil"/>
            </w:tcBorders>
            <w:vAlign w:val="center"/>
          </w:tcPr>
          <w:p>
            <w:pPr>
              <w:spacing w:line="240" w:lineRule="atLeast"/>
              <w:jc w:val="center"/>
              <w:rPr>
                <w:rFonts w:ascii="Times New Roman" w:hAnsi="Times New Roman"/>
                <w:snapToGrid w:val="0"/>
                <w:kern w:val="21"/>
                <w:sz w:val="21"/>
                <w:szCs w:val="21"/>
                <w:u w:val="single"/>
              </w:rPr>
            </w:pPr>
            <w:r>
              <w:rPr>
                <w:rFonts w:hint="eastAsia" w:ascii="Times New Roman" w:hAnsi="Times New Roman"/>
                <w:snapToGrid w:val="0"/>
                <w:kern w:val="21"/>
                <w:sz w:val="21"/>
                <w:szCs w:val="21"/>
                <w:u w:val="single"/>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88" w:type="dxa"/>
            <w:vMerge w:val="continue"/>
            <w:tcBorders>
              <w:tl2br w:val="nil"/>
              <w:tr2bl w:val="nil"/>
            </w:tcBorders>
            <w:vAlign w:val="center"/>
          </w:tcPr>
          <w:p>
            <w:pPr>
              <w:pStyle w:val="35"/>
              <w:adjustRightInd/>
              <w:snapToGrid/>
              <w:spacing w:beforeLines="0" w:afterLines="0" w:line="240" w:lineRule="atLeast"/>
              <w:rPr>
                <w:rFonts w:ascii="Times New Roman" w:hAnsi="Times New Roman"/>
                <w:snapToGrid w:val="0"/>
                <w:kern w:val="21"/>
                <w:sz w:val="21"/>
                <w:szCs w:val="21"/>
                <w:u w:val="single"/>
              </w:rPr>
            </w:pPr>
            <w:bookmarkStart w:id="29" w:name="_Toc30400"/>
          </w:p>
        </w:tc>
        <w:tc>
          <w:tcPr>
            <w:tcW w:w="1808" w:type="dxa"/>
            <w:tcBorders>
              <w:tl2br w:val="nil"/>
              <w:tr2bl w:val="nil"/>
            </w:tcBorders>
            <w:vAlign w:val="center"/>
          </w:tcPr>
          <w:p>
            <w:pPr>
              <w:snapToGrid w:val="0"/>
              <w:jc w:val="center"/>
              <w:rPr>
                <w:rFonts w:hint="eastAsia"/>
                <w:sz w:val="21"/>
                <w:szCs w:val="21"/>
                <w:u w:val="single"/>
              </w:rPr>
            </w:pPr>
            <w:r>
              <w:rPr>
                <w:rFonts w:hint="eastAsia" w:ascii="Times New Roman" w:hAnsi="Times New Roman" w:cs="Times New Roman"/>
                <w:color w:val="auto"/>
                <w:sz w:val="21"/>
                <w:szCs w:val="21"/>
                <w:u w:val="single"/>
                <w:lang w:val="en-US" w:eastAsia="zh-CN"/>
              </w:rPr>
              <w:t>生活垃圾</w:t>
            </w:r>
          </w:p>
        </w:tc>
        <w:tc>
          <w:tcPr>
            <w:tcW w:w="1310" w:type="dxa"/>
            <w:tcBorders>
              <w:tl2br w:val="nil"/>
              <w:tr2bl w:val="nil"/>
            </w:tcBorders>
            <w:vAlign w:val="center"/>
          </w:tcPr>
          <w:p>
            <w:pPr>
              <w:snapToGrid w:val="0"/>
              <w:jc w:val="center"/>
              <w:rPr>
                <w:rFonts w:hint="eastAsia" w:ascii="Times New Roman" w:hAnsi="Times New Roman"/>
                <w:snapToGrid w:val="0"/>
                <w:kern w:val="21"/>
                <w:sz w:val="21"/>
                <w:szCs w:val="21"/>
                <w:u w:val="single"/>
              </w:rPr>
            </w:pPr>
            <w:r>
              <w:rPr>
                <w:rFonts w:ascii="Times New Roman" w:hAnsi="Times New Roman"/>
                <w:sz w:val="21"/>
                <w:szCs w:val="21"/>
                <w:u w:val="single"/>
              </w:rPr>
              <w:t>316.45</w:t>
            </w:r>
          </w:p>
        </w:tc>
        <w:tc>
          <w:tcPr>
            <w:tcW w:w="1276" w:type="dxa"/>
            <w:tcBorders>
              <w:tl2br w:val="nil"/>
              <w:tr2bl w:val="nil"/>
            </w:tcBorders>
            <w:vAlign w:val="center"/>
          </w:tcPr>
          <w:p>
            <w:pPr>
              <w:pStyle w:val="66"/>
              <w:spacing w:line="240" w:lineRule="auto"/>
              <w:ind w:firstLine="0" w:firstLineChars="0"/>
              <w:jc w:val="center"/>
              <w:rPr>
                <w:rFonts w:hint="eastAsia" w:ascii="Times New Roman" w:hAnsi="Times New Roman"/>
                <w:snapToGrid w:val="0"/>
                <w:kern w:val="21"/>
                <w:sz w:val="21"/>
                <w:szCs w:val="21"/>
                <w:u w:val="single"/>
              </w:rPr>
            </w:pPr>
            <w:r>
              <w:rPr>
                <w:rFonts w:hint="eastAsia"/>
                <w:sz w:val="21"/>
                <w:szCs w:val="22"/>
                <w:u w:val="single"/>
              </w:rPr>
              <w:t>0</w:t>
            </w:r>
          </w:p>
        </w:tc>
        <w:tc>
          <w:tcPr>
            <w:tcW w:w="1701" w:type="dxa"/>
            <w:tcBorders>
              <w:tl2br w:val="nil"/>
              <w:tr2bl w:val="nil"/>
            </w:tcBorders>
            <w:vAlign w:val="center"/>
          </w:tcPr>
          <w:p>
            <w:pPr>
              <w:pStyle w:val="66"/>
              <w:spacing w:line="240" w:lineRule="auto"/>
              <w:ind w:firstLine="0" w:firstLineChars="0"/>
              <w:jc w:val="center"/>
              <w:rPr>
                <w:rFonts w:hint="eastAsia" w:ascii="Times New Roman" w:hAnsi="Times New Roman"/>
                <w:snapToGrid w:val="0"/>
                <w:kern w:val="21"/>
                <w:sz w:val="21"/>
                <w:szCs w:val="21"/>
                <w:u w:val="single"/>
              </w:rPr>
            </w:pPr>
            <w:r>
              <w:rPr>
                <w:rFonts w:hint="eastAsia"/>
                <w:sz w:val="21"/>
                <w:szCs w:val="22"/>
                <w:u w:val="single"/>
              </w:rPr>
              <w:t>0</w:t>
            </w:r>
          </w:p>
        </w:tc>
        <w:tc>
          <w:tcPr>
            <w:tcW w:w="1559" w:type="dxa"/>
            <w:tcBorders>
              <w:tl2br w:val="nil"/>
              <w:tr2bl w:val="nil"/>
            </w:tcBorders>
            <w:vAlign w:val="center"/>
          </w:tcPr>
          <w:p>
            <w:pPr>
              <w:pStyle w:val="66"/>
              <w:spacing w:line="240" w:lineRule="auto"/>
              <w:ind w:firstLine="0" w:firstLineChars="0"/>
              <w:jc w:val="center"/>
              <w:rPr>
                <w:rFonts w:hint="eastAsia" w:ascii="Times New Roman" w:hAnsi="Times New Roman"/>
                <w:snapToGrid w:val="0"/>
                <w:kern w:val="21"/>
                <w:sz w:val="21"/>
                <w:szCs w:val="21"/>
                <w:u w:val="single"/>
              </w:rPr>
            </w:pPr>
            <w:r>
              <w:rPr>
                <w:rFonts w:hint="eastAsia"/>
                <w:sz w:val="21"/>
                <w:szCs w:val="22"/>
                <w:u w:val="single"/>
              </w:rPr>
              <w:t>0</w:t>
            </w:r>
          </w:p>
        </w:tc>
        <w:tc>
          <w:tcPr>
            <w:tcW w:w="1579" w:type="dxa"/>
            <w:tcBorders>
              <w:tl2br w:val="nil"/>
              <w:tr2bl w:val="nil"/>
            </w:tcBorders>
            <w:vAlign w:val="center"/>
          </w:tcPr>
          <w:p>
            <w:pPr>
              <w:adjustRightInd/>
              <w:snapToGrid/>
              <w:spacing w:beforeLines="0" w:afterLines="0" w:line="240" w:lineRule="atLeast"/>
              <w:jc w:val="center"/>
              <w:rPr>
                <w:rFonts w:hint="eastAsia" w:ascii="Times New Roman" w:hAnsi="Times New Roman"/>
                <w:snapToGrid w:val="0"/>
                <w:kern w:val="21"/>
                <w:sz w:val="21"/>
                <w:szCs w:val="21"/>
                <w:u w:val="single"/>
              </w:rPr>
            </w:pPr>
            <w:r>
              <w:rPr>
                <w:rFonts w:hint="eastAsia"/>
                <w:sz w:val="21"/>
                <w:szCs w:val="22"/>
                <w:u w:val="single"/>
              </w:rPr>
              <w:t>0</w:t>
            </w:r>
          </w:p>
        </w:tc>
        <w:tc>
          <w:tcPr>
            <w:tcW w:w="1755" w:type="dxa"/>
            <w:tcBorders>
              <w:tl2br w:val="nil"/>
              <w:tr2bl w:val="nil"/>
            </w:tcBorders>
            <w:vAlign w:val="center"/>
          </w:tcPr>
          <w:p>
            <w:pPr>
              <w:snapToGrid w:val="0"/>
              <w:jc w:val="center"/>
              <w:rPr>
                <w:rFonts w:hint="eastAsia" w:ascii="Times New Roman" w:hAnsi="Times New Roman"/>
                <w:snapToGrid w:val="0"/>
                <w:kern w:val="21"/>
                <w:sz w:val="21"/>
                <w:szCs w:val="21"/>
                <w:u w:val="single"/>
              </w:rPr>
            </w:pPr>
            <w:r>
              <w:rPr>
                <w:rFonts w:ascii="Times New Roman" w:hAnsi="Times New Roman"/>
                <w:sz w:val="21"/>
                <w:szCs w:val="21"/>
                <w:u w:val="single"/>
              </w:rPr>
              <w:t>316.45</w:t>
            </w:r>
          </w:p>
        </w:tc>
        <w:tc>
          <w:tcPr>
            <w:tcW w:w="1212" w:type="dxa"/>
            <w:tcBorders>
              <w:tl2br w:val="nil"/>
              <w:tr2bl w:val="nil"/>
            </w:tcBorders>
            <w:vAlign w:val="center"/>
          </w:tcPr>
          <w:p>
            <w:pPr>
              <w:spacing w:line="240" w:lineRule="atLeast"/>
              <w:jc w:val="center"/>
              <w:rPr>
                <w:rFonts w:hint="eastAsia" w:ascii="Times New Roman" w:hAnsi="Times New Roman" w:eastAsia="宋体"/>
                <w:snapToGrid w:val="0"/>
                <w:kern w:val="21"/>
                <w:sz w:val="21"/>
                <w:szCs w:val="21"/>
                <w:u w:val="single"/>
                <w:lang w:val="en-US" w:eastAsia="zh-CN"/>
              </w:rPr>
            </w:pPr>
            <w:r>
              <w:rPr>
                <w:rFonts w:hint="eastAsia" w:ascii="Times New Roman" w:hAnsi="Times New Roman"/>
                <w:snapToGrid w:val="0"/>
                <w:kern w:val="21"/>
                <w:sz w:val="21"/>
                <w:szCs w:val="21"/>
                <w:u w:val="single"/>
                <w:lang w:val="en-US" w:eastAsia="zh-CN"/>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88" w:type="dxa"/>
            <w:vMerge w:val="continue"/>
            <w:tcBorders>
              <w:tl2br w:val="nil"/>
              <w:tr2bl w:val="nil"/>
            </w:tcBorders>
            <w:vAlign w:val="center"/>
          </w:tcPr>
          <w:p>
            <w:pPr>
              <w:pStyle w:val="35"/>
              <w:adjustRightInd/>
              <w:snapToGrid/>
              <w:spacing w:beforeLines="0" w:afterLines="0" w:line="240" w:lineRule="atLeast"/>
              <w:rPr>
                <w:rFonts w:ascii="Times New Roman" w:hAnsi="Times New Roman"/>
                <w:snapToGrid w:val="0"/>
                <w:kern w:val="21"/>
                <w:sz w:val="21"/>
                <w:szCs w:val="21"/>
                <w:u w:val="single"/>
              </w:rPr>
            </w:pPr>
          </w:p>
        </w:tc>
        <w:tc>
          <w:tcPr>
            <w:tcW w:w="1808" w:type="dxa"/>
            <w:tcBorders>
              <w:tl2br w:val="nil"/>
              <w:tr2bl w:val="nil"/>
            </w:tcBorders>
            <w:vAlign w:val="center"/>
          </w:tcPr>
          <w:p>
            <w:pPr>
              <w:snapToGrid w:val="0"/>
              <w:jc w:val="center"/>
              <w:rPr>
                <w:rFonts w:hint="eastAsia"/>
                <w:sz w:val="21"/>
                <w:szCs w:val="21"/>
                <w:u w:val="single"/>
              </w:rPr>
            </w:pPr>
            <w:r>
              <w:rPr>
                <w:rFonts w:hint="eastAsia" w:ascii="Times New Roman" w:hAnsi="Times New Roman" w:cs="Times New Roman"/>
                <w:color w:val="auto"/>
                <w:sz w:val="21"/>
                <w:szCs w:val="21"/>
                <w:u w:val="single"/>
                <w:lang w:val="en-US" w:eastAsia="zh-CN"/>
              </w:rPr>
              <w:t>布袋除尘粉尘</w:t>
            </w:r>
          </w:p>
        </w:tc>
        <w:tc>
          <w:tcPr>
            <w:tcW w:w="1310" w:type="dxa"/>
            <w:tcBorders>
              <w:tl2br w:val="nil"/>
              <w:tr2bl w:val="nil"/>
            </w:tcBorders>
            <w:vAlign w:val="center"/>
          </w:tcPr>
          <w:p>
            <w:pPr>
              <w:snapToGrid w:val="0"/>
              <w:jc w:val="center"/>
              <w:rPr>
                <w:rFonts w:hint="eastAsia" w:ascii="Times New Roman" w:hAnsi="Times New Roman"/>
                <w:snapToGrid w:val="0"/>
                <w:kern w:val="21"/>
                <w:sz w:val="21"/>
                <w:szCs w:val="21"/>
                <w:u w:val="single"/>
              </w:rPr>
            </w:pPr>
            <w:r>
              <w:rPr>
                <w:rFonts w:hint="eastAsia" w:ascii="Times New Roman" w:hAnsi="Times New Roman" w:eastAsia="仿宋_GB2312" w:cs="Times New Roman"/>
                <w:bCs/>
                <w:color w:val="auto"/>
                <w:sz w:val="21"/>
                <w:szCs w:val="21"/>
                <w:u w:val="single"/>
                <w:lang w:val="en-US" w:eastAsia="zh-CN"/>
              </w:rPr>
              <w:t>0</w:t>
            </w:r>
          </w:p>
        </w:tc>
        <w:tc>
          <w:tcPr>
            <w:tcW w:w="1276" w:type="dxa"/>
            <w:tcBorders>
              <w:tl2br w:val="nil"/>
              <w:tr2bl w:val="nil"/>
            </w:tcBorders>
            <w:vAlign w:val="center"/>
          </w:tcPr>
          <w:p>
            <w:pPr>
              <w:pStyle w:val="66"/>
              <w:spacing w:line="240" w:lineRule="auto"/>
              <w:ind w:firstLine="0" w:firstLineChars="0"/>
              <w:jc w:val="center"/>
              <w:rPr>
                <w:rFonts w:hint="eastAsia" w:ascii="Times New Roman" w:hAnsi="Times New Roman"/>
                <w:snapToGrid w:val="0"/>
                <w:kern w:val="21"/>
                <w:sz w:val="21"/>
                <w:szCs w:val="21"/>
                <w:u w:val="single"/>
              </w:rPr>
            </w:pPr>
            <w:r>
              <w:rPr>
                <w:rFonts w:hint="eastAsia"/>
                <w:color w:val="auto"/>
                <w:sz w:val="21"/>
                <w:szCs w:val="22"/>
                <w:u w:val="single"/>
                <w:lang w:val="en-US" w:eastAsia="zh-CN"/>
              </w:rPr>
              <w:t>0</w:t>
            </w:r>
          </w:p>
        </w:tc>
        <w:tc>
          <w:tcPr>
            <w:tcW w:w="1701" w:type="dxa"/>
            <w:tcBorders>
              <w:tl2br w:val="nil"/>
              <w:tr2bl w:val="nil"/>
            </w:tcBorders>
            <w:vAlign w:val="center"/>
          </w:tcPr>
          <w:p>
            <w:pPr>
              <w:pStyle w:val="66"/>
              <w:spacing w:line="240" w:lineRule="auto"/>
              <w:ind w:firstLine="0" w:firstLineChars="0"/>
              <w:jc w:val="center"/>
              <w:rPr>
                <w:rFonts w:hint="eastAsia" w:ascii="Times New Roman" w:hAnsi="Times New Roman"/>
                <w:snapToGrid w:val="0"/>
                <w:kern w:val="21"/>
                <w:sz w:val="21"/>
                <w:szCs w:val="21"/>
                <w:u w:val="single"/>
              </w:rPr>
            </w:pPr>
            <w:r>
              <w:rPr>
                <w:rFonts w:hint="eastAsia"/>
                <w:color w:val="auto"/>
                <w:sz w:val="21"/>
                <w:szCs w:val="22"/>
                <w:u w:val="single"/>
                <w:lang w:val="en-US" w:eastAsia="zh-CN"/>
              </w:rPr>
              <w:t>0</w:t>
            </w:r>
          </w:p>
        </w:tc>
        <w:tc>
          <w:tcPr>
            <w:tcW w:w="1559" w:type="dxa"/>
            <w:tcBorders>
              <w:tl2br w:val="nil"/>
              <w:tr2bl w:val="nil"/>
            </w:tcBorders>
            <w:vAlign w:val="center"/>
          </w:tcPr>
          <w:p>
            <w:pPr>
              <w:pStyle w:val="66"/>
              <w:spacing w:line="240" w:lineRule="auto"/>
              <w:ind w:firstLine="0" w:firstLineChars="0"/>
              <w:jc w:val="center"/>
              <w:rPr>
                <w:rFonts w:hint="eastAsia" w:ascii="Times New Roman" w:hAnsi="Times New Roman"/>
                <w:snapToGrid w:val="0"/>
                <w:kern w:val="21"/>
                <w:sz w:val="21"/>
                <w:szCs w:val="21"/>
                <w:u w:val="single"/>
              </w:rPr>
            </w:pPr>
            <w:r>
              <w:rPr>
                <w:rFonts w:hint="eastAsia"/>
                <w:sz w:val="21"/>
                <w:szCs w:val="22"/>
                <w:u w:val="single"/>
                <w:lang w:val="en-US" w:eastAsia="zh-CN"/>
              </w:rPr>
              <w:t>0.148</w:t>
            </w:r>
          </w:p>
        </w:tc>
        <w:tc>
          <w:tcPr>
            <w:tcW w:w="1579" w:type="dxa"/>
            <w:tcBorders>
              <w:tl2br w:val="nil"/>
              <w:tr2bl w:val="nil"/>
            </w:tcBorders>
            <w:vAlign w:val="center"/>
          </w:tcPr>
          <w:p>
            <w:pPr>
              <w:pStyle w:val="35"/>
              <w:adjustRightInd/>
              <w:snapToGrid/>
              <w:spacing w:beforeLines="0" w:afterLines="0" w:line="240" w:lineRule="atLeast"/>
              <w:rPr>
                <w:rFonts w:hint="eastAsia" w:ascii="Times New Roman" w:hAnsi="Times New Roman"/>
                <w:snapToGrid w:val="0"/>
                <w:kern w:val="21"/>
                <w:sz w:val="21"/>
                <w:szCs w:val="21"/>
                <w:u w:val="single"/>
              </w:rPr>
            </w:pPr>
            <w:r>
              <w:rPr>
                <w:rFonts w:hint="eastAsia" w:ascii="Times New Roman" w:hAnsi="Times New Roman" w:cs="Times New Roman"/>
                <w:kern w:val="2"/>
                <w:sz w:val="21"/>
                <w:szCs w:val="22"/>
                <w:u w:val="single"/>
                <w:lang w:val="en-US" w:eastAsia="zh-CN" w:bidi="ar-SA"/>
              </w:rPr>
              <w:t>0</w:t>
            </w:r>
          </w:p>
        </w:tc>
        <w:tc>
          <w:tcPr>
            <w:tcW w:w="1755" w:type="dxa"/>
            <w:tcBorders>
              <w:tl2br w:val="nil"/>
              <w:tr2bl w:val="nil"/>
            </w:tcBorders>
            <w:vAlign w:val="center"/>
          </w:tcPr>
          <w:p>
            <w:pPr>
              <w:pStyle w:val="66"/>
              <w:spacing w:line="240" w:lineRule="auto"/>
              <w:ind w:firstLine="0" w:firstLineChars="0"/>
              <w:jc w:val="center"/>
              <w:rPr>
                <w:rFonts w:hint="eastAsia" w:ascii="Times New Roman" w:hAnsi="Times New Roman"/>
                <w:snapToGrid w:val="0"/>
                <w:kern w:val="21"/>
                <w:sz w:val="21"/>
                <w:szCs w:val="21"/>
                <w:u w:val="single"/>
              </w:rPr>
            </w:pPr>
            <w:r>
              <w:rPr>
                <w:rFonts w:hint="eastAsia"/>
                <w:sz w:val="21"/>
                <w:szCs w:val="22"/>
                <w:u w:val="single"/>
                <w:lang w:val="en-US" w:eastAsia="zh-CN"/>
              </w:rPr>
              <w:t>0.148</w:t>
            </w:r>
          </w:p>
        </w:tc>
        <w:tc>
          <w:tcPr>
            <w:tcW w:w="1212" w:type="dxa"/>
            <w:tcBorders>
              <w:tl2br w:val="nil"/>
              <w:tr2bl w:val="nil"/>
            </w:tcBorders>
            <w:vAlign w:val="center"/>
          </w:tcPr>
          <w:p>
            <w:pPr>
              <w:spacing w:line="240" w:lineRule="atLeast"/>
              <w:jc w:val="center"/>
              <w:rPr>
                <w:rFonts w:hint="eastAsia" w:ascii="Times New Roman" w:hAnsi="Times New Roman"/>
                <w:snapToGrid w:val="0"/>
                <w:kern w:val="21"/>
                <w:sz w:val="21"/>
                <w:szCs w:val="21"/>
                <w:u w:val="single"/>
              </w:rPr>
            </w:pPr>
            <w:r>
              <w:rPr>
                <w:rFonts w:hint="eastAsia"/>
                <w:sz w:val="21"/>
                <w:szCs w:val="22"/>
                <w:u w:val="single"/>
                <w:lang w:val="en-US" w:eastAsia="zh-CN"/>
              </w:rPr>
              <w:t>+0.148</w:t>
            </w:r>
          </w:p>
        </w:tc>
      </w:tr>
    </w:tbl>
    <w:p>
      <w:pPr>
        <w:pStyle w:val="35"/>
        <w:spacing w:before="192" w:beforeLines="80" w:after="24"/>
        <w:jc w:val="left"/>
        <w:rPr>
          <w:rFonts w:ascii="Times New Roman" w:hAnsi="Times New Roman"/>
          <w:snapToGrid w:val="0"/>
          <w:spacing w:val="-6"/>
          <w:kern w:val="21"/>
          <w:szCs w:val="21"/>
        </w:rPr>
        <w:sectPr>
          <w:pgSz w:w="16838" w:h="11906" w:orient="landscape"/>
          <w:pgMar w:top="1111" w:right="1701" w:bottom="1531" w:left="1701" w:header="851" w:footer="851" w:gutter="0"/>
          <w:pgBorders>
            <w:top w:val="none" w:sz="0" w:space="0"/>
            <w:left w:val="none" w:sz="0" w:space="0"/>
            <w:bottom w:val="none" w:sz="0" w:space="0"/>
            <w:right w:val="none" w:sz="0" w:space="0"/>
          </w:pgBorders>
          <w:cols w:space="720" w:num="1"/>
          <w:docGrid w:linePitch="312" w:charSpace="0"/>
        </w:sectPr>
      </w:pPr>
      <w:r>
        <w:rPr>
          <w:rFonts w:ascii="Times New Roman" w:hAnsi="Times New Roman"/>
          <w:snapToGrid w:val="0"/>
          <w:kern w:val="21"/>
          <w:szCs w:val="21"/>
        </w:rPr>
        <w:t>注：</w:t>
      </w:r>
      <w:r>
        <w:rPr>
          <w:rFonts w:ascii="Times New Roman" w:hAnsi="Times New Roman"/>
          <w:snapToGrid w:val="0"/>
          <w:spacing w:val="-16"/>
          <w:kern w:val="21"/>
          <w:szCs w:val="21"/>
        </w:rPr>
        <w:fldChar w:fldCharType="begin"/>
      </w:r>
      <w:r>
        <w:rPr>
          <w:rFonts w:ascii="Times New Roman" w:hAnsi="Times New Roman"/>
          <w:snapToGrid w:val="0"/>
          <w:spacing w:val="-16"/>
          <w:kern w:val="21"/>
          <w:szCs w:val="21"/>
        </w:rPr>
        <w:instrText xml:space="preserve"> = 6 \* GB3 \* MERGEFORMAT </w:instrText>
      </w:r>
      <w:r>
        <w:rPr>
          <w:rFonts w:ascii="Times New Roman" w:hAnsi="Times New Roman"/>
          <w:snapToGrid w:val="0"/>
          <w:spacing w:val="-16"/>
          <w:kern w:val="21"/>
          <w:szCs w:val="21"/>
        </w:rPr>
        <w:fldChar w:fldCharType="separate"/>
      </w:r>
      <w:r>
        <w:rPr>
          <w:rFonts w:ascii="Times New Roman" w:hAnsi="Times New Roman"/>
          <w:szCs w:val="21"/>
        </w:rPr>
        <w:t>⑥</w:t>
      </w:r>
      <w:r>
        <w:rPr>
          <w:rFonts w:ascii="Times New Roman" w:hAnsi="Times New Roman"/>
          <w:snapToGrid w:val="0"/>
          <w:spacing w:val="-16"/>
          <w:kern w:val="21"/>
          <w:szCs w:val="21"/>
        </w:rPr>
        <w:fldChar w:fldCharType="end"/>
      </w:r>
      <w:r>
        <w:rPr>
          <w:rFonts w:ascii="Times New Roman" w:hAnsi="Times New Roman"/>
          <w:snapToGrid w:val="0"/>
          <w:spacing w:val="-16"/>
          <w:kern w:val="21"/>
          <w:szCs w:val="21"/>
        </w:rPr>
        <w:t>=</w:t>
      </w:r>
      <w:r>
        <w:rPr>
          <w:rFonts w:ascii="Times New Roman" w:hAnsi="Times New Roman"/>
          <w:snapToGrid w:val="0"/>
          <w:spacing w:val="-6"/>
          <w:kern w:val="21"/>
          <w:szCs w:val="21"/>
        </w:rPr>
        <w:fldChar w:fldCharType="begin"/>
      </w:r>
      <w:r>
        <w:rPr>
          <w:rFonts w:ascii="Times New Roman" w:hAnsi="Times New Roman"/>
          <w:snapToGrid w:val="0"/>
          <w:spacing w:val="-6"/>
          <w:kern w:val="21"/>
          <w:szCs w:val="21"/>
        </w:rPr>
        <w:instrText xml:space="preserve"> = 1 \* GB3 \* MERGEFORMAT </w:instrText>
      </w:r>
      <w:r>
        <w:rPr>
          <w:rFonts w:ascii="Times New Roman" w:hAnsi="Times New Roman"/>
          <w:snapToGrid w:val="0"/>
          <w:spacing w:val="-6"/>
          <w:kern w:val="21"/>
          <w:szCs w:val="21"/>
        </w:rPr>
        <w:fldChar w:fldCharType="separate"/>
      </w:r>
      <w:r>
        <w:rPr>
          <w:rFonts w:ascii="Times New Roman" w:hAnsi="Times New Roman"/>
          <w:szCs w:val="21"/>
        </w:rPr>
        <w:t>①</w:t>
      </w:r>
      <w:r>
        <w:rPr>
          <w:rFonts w:ascii="Times New Roman" w:hAnsi="Times New Roman"/>
          <w:snapToGrid w:val="0"/>
          <w:spacing w:val="-6"/>
          <w:kern w:val="21"/>
          <w:szCs w:val="21"/>
        </w:rPr>
        <w:fldChar w:fldCharType="end"/>
      </w:r>
      <w:r>
        <w:rPr>
          <w:rFonts w:ascii="Times New Roman" w:hAnsi="Times New Roman"/>
          <w:snapToGrid w:val="0"/>
          <w:spacing w:val="-6"/>
          <w:kern w:val="21"/>
          <w:szCs w:val="21"/>
        </w:rPr>
        <w:t>+</w:t>
      </w:r>
      <w:r>
        <w:rPr>
          <w:rFonts w:ascii="Times New Roman" w:hAnsi="Times New Roman"/>
          <w:snapToGrid w:val="0"/>
          <w:spacing w:val="-6"/>
          <w:kern w:val="21"/>
          <w:szCs w:val="21"/>
        </w:rPr>
        <w:fldChar w:fldCharType="begin"/>
      </w:r>
      <w:r>
        <w:rPr>
          <w:rFonts w:ascii="Times New Roman" w:hAnsi="Times New Roman"/>
          <w:snapToGrid w:val="0"/>
          <w:spacing w:val="-6"/>
          <w:kern w:val="21"/>
          <w:szCs w:val="21"/>
        </w:rPr>
        <w:instrText xml:space="preserve"> = 3 \* GB3 \* MERGEFORMAT </w:instrText>
      </w:r>
      <w:r>
        <w:rPr>
          <w:rFonts w:ascii="Times New Roman" w:hAnsi="Times New Roman"/>
          <w:snapToGrid w:val="0"/>
          <w:spacing w:val="-6"/>
          <w:kern w:val="21"/>
          <w:szCs w:val="21"/>
        </w:rPr>
        <w:fldChar w:fldCharType="separate"/>
      </w:r>
      <w:r>
        <w:rPr>
          <w:rFonts w:ascii="Times New Roman" w:hAnsi="Times New Roman"/>
          <w:szCs w:val="21"/>
        </w:rPr>
        <w:t>③</w:t>
      </w:r>
      <w:r>
        <w:rPr>
          <w:rFonts w:ascii="Times New Roman" w:hAnsi="Times New Roman"/>
          <w:snapToGrid w:val="0"/>
          <w:spacing w:val="-6"/>
          <w:kern w:val="21"/>
          <w:szCs w:val="21"/>
        </w:rPr>
        <w:fldChar w:fldCharType="end"/>
      </w:r>
      <w:r>
        <w:rPr>
          <w:rFonts w:ascii="Times New Roman" w:hAnsi="Times New Roman"/>
          <w:snapToGrid w:val="0"/>
          <w:spacing w:val="-6"/>
          <w:kern w:val="21"/>
          <w:szCs w:val="21"/>
        </w:rPr>
        <w:t>+</w:t>
      </w:r>
      <w:r>
        <w:rPr>
          <w:rFonts w:ascii="Times New Roman" w:hAnsi="Times New Roman"/>
          <w:snapToGrid w:val="0"/>
          <w:spacing w:val="-6"/>
          <w:kern w:val="21"/>
          <w:szCs w:val="21"/>
        </w:rPr>
        <w:fldChar w:fldCharType="begin"/>
      </w:r>
      <w:r>
        <w:rPr>
          <w:rFonts w:ascii="Times New Roman" w:hAnsi="Times New Roman"/>
          <w:snapToGrid w:val="0"/>
          <w:spacing w:val="-6"/>
          <w:kern w:val="21"/>
          <w:szCs w:val="21"/>
        </w:rPr>
        <w:instrText xml:space="preserve"> = 4 \* GB3 \* MERGEFORMAT </w:instrText>
      </w:r>
      <w:r>
        <w:rPr>
          <w:rFonts w:ascii="Times New Roman" w:hAnsi="Times New Roman"/>
          <w:snapToGrid w:val="0"/>
          <w:spacing w:val="-6"/>
          <w:kern w:val="21"/>
          <w:szCs w:val="21"/>
        </w:rPr>
        <w:fldChar w:fldCharType="separate"/>
      </w:r>
      <w:r>
        <w:rPr>
          <w:rFonts w:ascii="Times New Roman" w:hAnsi="Times New Roman"/>
          <w:szCs w:val="21"/>
        </w:rPr>
        <w:t>④</w:t>
      </w:r>
      <w:r>
        <w:rPr>
          <w:rFonts w:ascii="Times New Roman" w:hAnsi="Times New Roman"/>
          <w:snapToGrid w:val="0"/>
          <w:spacing w:val="-6"/>
          <w:kern w:val="21"/>
          <w:szCs w:val="21"/>
        </w:rPr>
        <w:fldChar w:fldCharType="end"/>
      </w:r>
      <w:r>
        <w:rPr>
          <w:rFonts w:ascii="Times New Roman" w:hAnsi="Times New Roman"/>
          <w:snapToGrid w:val="0"/>
          <w:spacing w:val="-6"/>
          <w:kern w:val="21"/>
          <w:szCs w:val="21"/>
        </w:rPr>
        <w:t>-</w:t>
      </w:r>
      <w:r>
        <w:rPr>
          <w:rFonts w:ascii="Times New Roman" w:hAnsi="Times New Roman"/>
          <w:snapToGrid w:val="0"/>
          <w:spacing w:val="-16"/>
          <w:kern w:val="21"/>
          <w:szCs w:val="21"/>
        </w:rPr>
        <w:fldChar w:fldCharType="begin"/>
      </w:r>
      <w:r>
        <w:rPr>
          <w:rFonts w:ascii="Times New Roman" w:hAnsi="Times New Roman"/>
          <w:snapToGrid w:val="0"/>
          <w:spacing w:val="-16"/>
          <w:kern w:val="21"/>
          <w:szCs w:val="21"/>
        </w:rPr>
        <w:instrText xml:space="preserve"> = 5 \* GB3 \* MERGEFORMAT </w:instrText>
      </w:r>
      <w:r>
        <w:rPr>
          <w:rFonts w:ascii="Times New Roman" w:hAnsi="Times New Roman"/>
          <w:snapToGrid w:val="0"/>
          <w:spacing w:val="-16"/>
          <w:kern w:val="21"/>
          <w:szCs w:val="21"/>
        </w:rPr>
        <w:fldChar w:fldCharType="separate"/>
      </w:r>
      <w:r>
        <w:rPr>
          <w:rFonts w:ascii="Times New Roman" w:hAnsi="Times New Roman"/>
          <w:szCs w:val="21"/>
        </w:rPr>
        <w:t>⑤</w:t>
      </w:r>
      <w:r>
        <w:rPr>
          <w:rFonts w:ascii="Times New Roman" w:hAnsi="Times New Roman"/>
          <w:snapToGrid w:val="0"/>
          <w:spacing w:val="-16"/>
          <w:kern w:val="21"/>
          <w:szCs w:val="21"/>
        </w:rPr>
        <w:fldChar w:fldCharType="end"/>
      </w:r>
      <w:r>
        <w:rPr>
          <w:rFonts w:ascii="Times New Roman" w:hAnsi="Times New Roman"/>
          <w:snapToGrid w:val="0"/>
          <w:spacing w:val="-16"/>
          <w:kern w:val="21"/>
          <w:szCs w:val="21"/>
        </w:rPr>
        <w:t>；</w:t>
      </w:r>
      <w:r>
        <w:rPr>
          <w:rFonts w:ascii="Times New Roman" w:hAnsi="Times New Roman"/>
          <w:snapToGrid w:val="0"/>
          <w:spacing w:val="-6"/>
          <w:kern w:val="21"/>
          <w:szCs w:val="21"/>
        </w:rPr>
        <w:fldChar w:fldCharType="begin"/>
      </w:r>
      <w:r>
        <w:rPr>
          <w:rFonts w:ascii="Times New Roman" w:hAnsi="Times New Roman"/>
          <w:snapToGrid w:val="0"/>
          <w:spacing w:val="-6"/>
          <w:kern w:val="21"/>
          <w:szCs w:val="21"/>
        </w:rPr>
        <w:instrText xml:space="preserve"> = 7 \* GB3 \* MERGEFORMAT </w:instrText>
      </w:r>
      <w:r>
        <w:rPr>
          <w:rFonts w:ascii="Times New Roman" w:hAnsi="Times New Roman"/>
          <w:snapToGrid w:val="0"/>
          <w:spacing w:val="-6"/>
          <w:kern w:val="21"/>
          <w:szCs w:val="21"/>
        </w:rPr>
        <w:fldChar w:fldCharType="separate"/>
      </w:r>
      <w:r>
        <w:rPr>
          <w:rFonts w:ascii="Times New Roman" w:hAnsi="Times New Roman"/>
          <w:szCs w:val="21"/>
        </w:rPr>
        <w:t>⑦</w:t>
      </w:r>
      <w:r>
        <w:rPr>
          <w:rFonts w:ascii="Times New Roman" w:hAnsi="Times New Roman"/>
          <w:snapToGrid w:val="0"/>
          <w:spacing w:val="-6"/>
          <w:kern w:val="21"/>
          <w:szCs w:val="21"/>
        </w:rPr>
        <w:fldChar w:fldCharType="end"/>
      </w:r>
      <w:r>
        <w:rPr>
          <w:rFonts w:ascii="Times New Roman" w:hAnsi="Times New Roman"/>
          <w:snapToGrid w:val="0"/>
          <w:spacing w:val="-6"/>
          <w:kern w:val="21"/>
          <w:szCs w:val="21"/>
        </w:rPr>
        <w:t>=</w:t>
      </w:r>
      <w:r>
        <w:rPr>
          <w:rFonts w:ascii="Times New Roman" w:hAnsi="Times New Roman"/>
          <w:snapToGrid w:val="0"/>
          <w:spacing w:val="-16"/>
          <w:kern w:val="21"/>
          <w:szCs w:val="21"/>
        </w:rPr>
        <w:fldChar w:fldCharType="begin"/>
      </w:r>
      <w:r>
        <w:rPr>
          <w:rFonts w:ascii="Times New Roman" w:hAnsi="Times New Roman"/>
          <w:snapToGrid w:val="0"/>
          <w:spacing w:val="-16"/>
          <w:kern w:val="21"/>
          <w:szCs w:val="21"/>
        </w:rPr>
        <w:instrText xml:space="preserve"> = 6 \* GB3 \* MERGEFORMAT </w:instrText>
      </w:r>
      <w:r>
        <w:rPr>
          <w:rFonts w:ascii="Times New Roman" w:hAnsi="Times New Roman"/>
          <w:snapToGrid w:val="0"/>
          <w:spacing w:val="-16"/>
          <w:kern w:val="21"/>
          <w:szCs w:val="21"/>
        </w:rPr>
        <w:fldChar w:fldCharType="separate"/>
      </w:r>
      <w:r>
        <w:rPr>
          <w:rFonts w:ascii="Times New Roman" w:hAnsi="Times New Roman"/>
          <w:szCs w:val="21"/>
        </w:rPr>
        <w:t>⑥</w:t>
      </w:r>
      <w:r>
        <w:rPr>
          <w:rFonts w:ascii="Times New Roman" w:hAnsi="Times New Roman"/>
          <w:snapToGrid w:val="0"/>
          <w:spacing w:val="-16"/>
          <w:kern w:val="21"/>
          <w:szCs w:val="21"/>
        </w:rPr>
        <w:fldChar w:fldCharType="end"/>
      </w:r>
      <w:r>
        <w:rPr>
          <w:rFonts w:ascii="Times New Roman" w:hAnsi="Times New Roman"/>
          <w:snapToGrid w:val="0"/>
          <w:spacing w:val="-16"/>
          <w:kern w:val="21"/>
          <w:szCs w:val="21"/>
        </w:rPr>
        <w:t>-</w:t>
      </w:r>
      <w:r>
        <w:rPr>
          <w:rFonts w:ascii="Times New Roman" w:hAnsi="Times New Roman"/>
          <w:snapToGrid w:val="0"/>
          <w:spacing w:val="-6"/>
          <w:kern w:val="21"/>
          <w:szCs w:val="21"/>
        </w:rPr>
        <w:fldChar w:fldCharType="begin"/>
      </w:r>
      <w:r>
        <w:rPr>
          <w:rFonts w:ascii="Times New Roman" w:hAnsi="Times New Roman"/>
          <w:snapToGrid w:val="0"/>
          <w:spacing w:val="-6"/>
          <w:kern w:val="21"/>
          <w:szCs w:val="21"/>
        </w:rPr>
        <w:instrText xml:space="preserve"> = 1 \* GB3 \* MERGEFORMAT </w:instrText>
      </w:r>
      <w:r>
        <w:rPr>
          <w:rFonts w:ascii="Times New Roman" w:hAnsi="Times New Roman"/>
          <w:snapToGrid w:val="0"/>
          <w:spacing w:val="-6"/>
          <w:kern w:val="21"/>
          <w:szCs w:val="21"/>
        </w:rPr>
        <w:fldChar w:fldCharType="separate"/>
      </w:r>
      <w:r>
        <w:rPr>
          <w:rFonts w:ascii="Times New Roman" w:hAnsi="Times New Roman"/>
          <w:szCs w:val="21"/>
        </w:rPr>
        <w:t>①</w:t>
      </w:r>
      <w:r>
        <w:rPr>
          <w:rFonts w:ascii="Times New Roman" w:hAnsi="Times New Roman"/>
          <w:snapToGrid w:val="0"/>
          <w:spacing w:val="-6"/>
          <w:kern w:val="21"/>
          <w:szCs w:val="21"/>
        </w:rPr>
        <w:fldChar w:fldCharType="end"/>
      </w:r>
      <w:bookmarkEnd w:id="29"/>
    </w:p>
    <w:p>
      <w:pPr>
        <w:pStyle w:val="18"/>
        <w:jc w:val="center"/>
        <w:outlineLvl w:val="0"/>
        <w:rPr>
          <w:rFonts w:ascii="Times New Roman" w:hAnsi="Times New Roman" w:eastAsia="黑体"/>
          <w:snapToGrid w:val="0"/>
          <w:sz w:val="30"/>
          <w:szCs w:val="30"/>
        </w:rPr>
      </w:pPr>
      <w:bookmarkStart w:id="30" w:name="_Toc19635"/>
      <w:bookmarkStart w:id="31" w:name="_Toc16620"/>
      <w:r>
        <w:rPr>
          <w:rFonts w:hint="eastAsia" w:ascii="Times New Roman" w:hAnsi="Times New Roman" w:eastAsia="黑体"/>
          <w:snapToGrid w:val="0"/>
          <w:sz w:val="30"/>
          <w:szCs w:val="30"/>
        </w:rPr>
        <w:t>附图1</w:t>
      </w:r>
      <w:r>
        <w:rPr>
          <w:rFonts w:ascii="Times New Roman" w:hAnsi="Times New Roman" w:eastAsia="黑体"/>
          <w:snapToGrid w:val="0"/>
          <w:sz w:val="30"/>
          <w:szCs w:val="30"/>
        </w:rPr>
        <w:t xml:space="preserve">  </w:t>
      </w:r>
      <w:r>
        <w:rPr>
          <w:rFonts w:hint="eastAsia" w:ascii="Times New Roman" w:hAnsi="Times New Roman" w:eastAsia="黑体"/>
          <w:snapToGrid w:val="0"/>
          <w:sz w:val="30"/>
          <w:szCs w:val="30"/>
        </w:rPr>
        <w:t>项目地理位置图</w:t>
      </w:r>
      <w:bookmarkEnd w:id="30"/>
      <w:bookmarkEnd w:id="31"/>
    </w:p>
    <w:p>
      <w:pPr>
        <w:jc w:val="center"/>
        <w:sectPr>
          <w:pgSz w:w="16838" w:h="11906" w:orient="landscape"/>
          <w:pgMar w:top="1531" w:right="1701" w:bottom="1111" w:left="1701" w:header="851" w:footer="851" w:gutter="0"/>
          <w:pgBorders>
            <w:top w:val="none" w:sz="0" w:space="0"/>
            <w:left w:val="none" w:sz="0" w:space="0"/>
            <w:bottom w:val="none" w:sz="0" w:space="0"/>
            <w:right w:val="none" w:sz="0" w:space="0"/>
          </w:pgBorders>
          <w:cols w:space="720" w:num="1"/>
          <w:docGrid w:linePitch="312" w:charSpace="0"/>
        </w:sectPr>
      </w:pPr>
      <w:r>
        <mc:AlternateContent>
          <mc:Choice Requires="wps">
            <w:drawing>
              <wp:anchor distT="0" distB="0" distL="114300" distR="114300" simplePos="0" relativeHeight="251659264" behindDoc="0" locked="0" layoutInCell="1" allowOverlap="1">
                <wp:simplePos x="0" y="0"/>
                <wp:positionH relativeFrom="column">
                  <wp:posOffset>4031615</wp:posOffset>
                </wp:positionH>
                <wp:positionV relativeFrom="paragraph">
                  <wp:posOffset>3656965</wp:posOffset>
                </wp:positionV>
                <wp:extent cx="349885" cy="177800"/>
                <wp:effectExtent l="38100" t="19050" r="31115" b="31750"/>
                <wp:wrapNone/>
                <wp:docPr id="31" name="AutoShape 2"/>
                <wp:cNvGraphicFramePr/>
                <a:graphic xmlns:a="http://schemas.openxmlformats.org/drawingml/2006/main">
                  <a:graphicData uri="http://schemas.microsoft.com/office/word/2010/wordprocessingShape">
                    <wps:wsp>
                      <wps:cNvSpPr>
                        <a:spLocks noChangeArrowheads="1"/>
                      </wps:cNvSpPr>
                      <wps:spPr bwMode="auto">
                        <a:xfrm>
                          <a:off x="0" y="0"/>
                          <a:ext cx="349885" cy="177898"/>
                        </a:xfrm>
                        <a:prstGeom prst="star5">
                          <a:avLst/>
                        </a:prstGeom>
                        <a:solidFill>
                          <a:srgbClr val="FF0000"/>
                        </a:solidFill>
                        <a:ln w="9525">
                          <a:solidFill>
                            <a:srgbClr val="FF0000"/>
                          </a:solidFill>
                          <a:miter lim="800000"/>
                        </a:ln>
                      </wps:spPr>
                      <wps:bodyPr rot="0" vert="horz" wrap="square" lIns="91440" tIns="45720" rIns="91440" bIns="45720" anchor="t" anchorCtr="0" upright="1">
                        <a:noAutofit/>
                      </wps:bodyPr>
                    </wps:wsp>
                  </a:graphicData>
                </a:graphic>
              </wp:anchor>
            </w:drawing>
          </mc:Choice>
          <mc:Fallback>
            <w:pict>
              <v:shape id="AutoShape 2" o:spid="_x0000_s1026" style="position:absolute;left:0pt;margin-left:317.45pt;margin-top:287.95pt;height:14pt;width:27.55pt;z-index:251659264;mso-width-relative:page;mso-height-relative:page;" fillcolor="#FF0000" filled="t" stroked="t" coordsize="349885,177898" o:gfxdata="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fvMO9gAAAALAQAADwAAAAAAAAABACAAAAAiAAAAZHJzL2Rvd25yZXYueG1sUEsBAhQAFAAAAAgA&#10;h07iQMZybfclAgAAcwQAAA4AAAAAAAAAAQAgAAAAJwEAAGRycy9lMm9Eb2MueG1sUEsFBgAAAAAG&#10;AAYAWQEAAL4FAAAAAA==&#10;" path="m0,67950l133644,67951,174942,0,216240,67951,349884,67950,241763,109946,283062,177897,174942,135901,66822,177897,108121,109946xe">
                <v:path o:connectlocs="174942,0;0,67950;66822,177897;283062,177897;349884,67950" o:connectangles="247,164,82,82,0"/>
                <v:fill on="t" focussize="0,0"/>
                <v:stroke color="#FF0000" miterlimit="8" joinstyle="miter"/>
                <v:imagedata o:title=""/>
                <o:lock v:ext="edit" aspectratio="f"/>
              </v:shape>
            </w:pict>
          </mc:Fallback>
        </mc:AlternateContent>
      </w:r>
      <w:r>
        <mc:AlternateContent>
          <mc:Choice Requires="wps">
            <w:drawing>
              <wp:anchor distT="0" distB="0" distL="114300" distR="114300" simplePos="0" relativeHeight="251660288" behindDoc="0" locked="0" layoutInCell="1" allowOverlap="1">
                <wp:simplePos x="0" y="0"/>
                <wp:positionH relativeFrom="column">
                  <wp:posOffset>908685</wp:posOffset>
                </wp:positionH>
                <wp:positionV relativeFrom="paragraph">
                  <wp:posOffset>2366010</wp:posOffset>
                </wp:positionV>
                <wp:extent cx="914400" cy="323850"/>
                <wp:effectExtent l="5080" t="4445" r="2369820" b="1081405"/>
                <wp:wrapNone/>
                <wp:docPr id="32" name="AutoShape 3"/>
                <wp:cNvGraphicFramePr/>
                <a:graphic xmlns:a="http://schemas.openxmlformats.org/drawingml/2006/main">
                  <a:graphicData uri="http://schemas.microsoft.com/office/word/2010/wordprocessingShape">
                    <wps:wsp>
                      <wps:cNvSpPr>
                        <a:spLocks noChangeArrowheads="1"/>
                      </wps:cNvSpPr>
                      <wps:spPr bwMode="auto">
                        <a:xfrm>
                          <a:off x="0" y="0"/>
                          <a:ext cx="914400" cy="323850"/>
                        </a:xfrm>
                        <a:prstGeom prst="wedgeRoundRectCallout">
                          <a:avLst>
                            <a:gd name="adj1" fmla="val 305138"/>
                            <a:gd name="adj2" fmla="val 375882"/>
                            <a:gd name="adj3" fmla="val 16667"/>
                          </a:avLst>
                        </a:prstGeom>
                        <a:solidFill>
                          <a:srgbClr val="FFFFFF"/>
                        </a:solidFill>
                        <a:ln w="9525">
                          <a:solidFill>
                            <a:srgbClr val="000000"/>
                          </a:solidFill>
                          <a:miter lim="800000"/>
                        </a:ln>
                      </wps:spPr>
                      <wps:txbx>
                        <w:txbxContent>
                          <w:p>
                            <w:r>
                              <w:rPr>
                                <w:rFonts w:hint="eastAsia"/>
                              </w:rPr>
                              <w:t>本项目位置</w:t>
                            </w:r>
                          </w:p>
                        </w:txbxContent>
                      </wps:txbx>
                      <wps:bodyPr rot="0" vert="horz" wrap="square" lIns="91440" tIns="45720" rIns="91440" bIns="45720" anchor="t" anchorCtr="0" upright="1">
                        <a:noAutofit/>
                      </wps:bodyPr>
                    </wps:wsp>
                  </a:graphicData>
                </a:graphic>
              </wp:anchor>
            </w:drawing>
          </mc:Choice>
          <mc:Fallback>
            <w:pict>
              <v:shape id="AutoShape 3" o:spid="_x0000_s1026" o:spt="62" type="#_x0000_t62" style="position:absolute;left:0pt;margin-left:71.55pt;margin-top:186.3pt;height:25.5pt;width:72pt;z-index:251660288;mso-width-relative:page;mso-height-relative:page;" fillcolor="#FFFFFF" filled="t" stroked="t" coordsize="21600,21600" o:gfxdata="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M3QrRHXAAAACwEAAA8AAAAAAAAAAQAgAAAAIgAAAGRycy9kb3ducmV2LnhtbFBLAQIUABQA&#10;AAAIAIdO4kAdZ4oXYwIAAAUFAAAOAAAAAAAAAAEAIAAAACYBAABkcnMvZTJvRG9jLnhtbFBLBQYA&#10;AAAABgAGAFkBAAD7BQAAAAA=&#10;" adj="76710,91991,14400">
                <v:fill on="t" focussize="0,0"/>
                <v:stroke color="#000000" miterlimit="8" joinstyle="miter"/>
                <v:imagedata o:title=""/>
                <o:lock v:ext="edit" aspectratio="f"/>
                <v:textbox>
                  <w:txbxContent>
                    <w:p>
                      <w:r>
                        <w:rPr>
                          <w:rFonts w:hint="eastAsia"/>
                        </w:rPr>
                        <w:t>本项目位置</w:t>
                      </w:r>
                    </w:p>
                  </w:txbxContent>
                </v:textbox>
              </v:shape>
            </w:pict>
          </mc:Fallback>
        </mc:AlternateContent>
      </w:r>
      <w:r>
        <w:drawing>
          <wp:inline distT="0" distB="0" distL="0" distR="0">
            <wp:extent cx="6702425" cy="4881245"/>
            <wp:effectExtent l="0" t="0" r="3175" b="825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11" cstate="print">
                      <a:extLst>
                        <a:ext uri="{28A0092B-C50C-407E-A947-70E740481C1C}">
                          <a14:useLocalDpi xmlns:a14="http://schemas.microsoft.com/office/drawing/2010/main" val="0"/>
                        </a:ext>
                      </a:extLst>
                    </a:blip>
                    <a:srcRect l="5768" t="3698" r="5584" b="4611"/>
                    <a:stretch>
                      <a:fillRect/>
                    </a:stretch>
                  </pic:blipFill>
                  <pic:spPr>
                    <a:xfrm>
                      <a:off x="0" y="0"/>
                      <a:ext cx="6703209" cy="4882001"/>
                    </a:xfrm>
                    <a:prstGeom prst="rect">
                      <a:avLst/>
                    </a:prstGeom>
                    <a:noFill/>
                    <a:ln>
                      <a:noFill/>
                    </a:ln>
                  </pic:spPr>
                </pic:pic>
              </a:graphicData>
            </a:graphic>
          </wp:inline>
        </w:drawing>
      </w:r>
    </w:p>
    <w:p>
      <w:pPr>
        <w:pStyle w:val="18"/>
        <w:jc w:val="center"/>
        <w:outlineLvl w:val="0"/>
        <w:rPr>
          <w:rFonts w:hint="default" w:ascii="Times New Roman" w:hAnsi="Times New Roman" w:eastAsia="黑体"/>
          <w:snapToGrid w:val="0"/>
          <w:sz w:val="30"/>
          <w:szCs w:val="30"/>
          <w:lang w:val="en-US" w:eastAsia="zh-CN"/>
        </w:rPr>
      </w:pPr>
      <w:bookmarkStart w:id="32" w:name="_Toc23418"/>
      <w:bookmarkStart w:id="33" w:name="_Toc3642"/>
      <w:r>
        <w:rPr>
          <w:sz w:val="21"/>
        </w:rPr>
        <mc:AlternateContent>
          <mc:Choice Requires="wps">
            <w:drawing>
              <wp:anchor distT="0" distB="0" distL="114300" distR="114300" simplePos="0" relativeHeight="251683840" behindDoc="0" locked="0" layoutInCell="1" allowOverlap="1">
                <wp:simplePos x="0" y="0"/>
                <wp:positionH relativeFrom="column">
                  <wp:posOffset>-476250</wp:posOffset>
                </wp:positionH>
                <wp:positionV relativeFrom="paragraph">
                  <wp:posOffset>595630</wp:posOffset>
                </wp:positionV>
                <wp:extent cx="9969500" cy="5603240"/>
                <wp:effectExtent l="6350" t="6350" r="6350" b="16510"/>
                <wp:wrapNone/>
                <wp:docPr id="100" name="矩形 100"/>
                <wp:cNvGraphicFramePr/>
                <a:graphic xmlns:a="http://schemas.openxmlformats.org/drawingml/2006/main">
                  <a:graphicData uri="http://schemas.microsoft.com/office/word/2010/wordprocessingShape">
                    <wps:wsp>
                      <wps:cNvSpPr/>
                      <wps:spPr>
                        <a:xfrm>
                          <a:off x="290195" y="915670"/>
                          <a:ext cx="9969500" cy="560324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7.5pt;margin-top:46.9pt;height:441.2pt;width:785pt;z-index:251683840;v-text-anchor:middle;mso-width-relative:page;mso-height-relative:page;" filled="f" stroked="t" coordsize="21600,21600" o:gfxdata="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">
                <v:fill on="f" focussize="0,0"/>
                <v:stroke weight="1pt" color="#2F528F [3204]" miterlimit="8" joinstyle="miter"/>
                <v:imagedata o:title=""/>
                <o:lock v:ext="edit" aspectratio="f"/>
              </v:rect>
            </w:pict>
          </mc:Fallback>
        </mc:AlternateContent>
      </w:r>
      <w:r>
        <w:rPr>
          <w:rFonts w:hint="eastAsia" w:ascii="Times New Roman" w:hAnsi="Times New Roman" w:eastAsia="黑体"/>
          <w:snapToGrid w:val="0"/>
          <w:sz w:val="30"/>
          <w:szCs w:val="30"/>
        </w:rPr>
        <w:t>附图2</w:t>
      </w:r>
      <w:r>
        <w:rPr>
          <w:rFonts w:ascii="Times New Roman" w:hAnsi="Times New Roman" w:eastAsia="黑体"/>
          <w:snapToGrid w:val="0"/>
          <w:sz w:val="30"/>
          <w:szCs w:val="30"/>
        </w:rPr>
        <w:t xml:space="preserve">  </w:t>
      </w:r>
      <w:r>
        <w:rPr>
          <w:rFonts w:hint="eastAsia" w:ascii="Times New Roman" w:hAnsi="Times New Roman" w:eastAsia="黑体"/>
          <w:snapToGrid w:val="0"/>
          <w:sz w:val="30"/>
          <w:szCs w:val="30"/>
        </w:rPr>
        <w:t>项目</w:t>
      </w:r>
      <w:r>
        <w:rPr>
          <w:rFonts w:hint="eastAsia" w:ascii="Times New Roman" w:hAnsi="Times New Roman" w:eastAsia="黑体"/>
          <w:snapToGrid w:val="0"/>
          <w:sz w:val="30"/>
          <w:szCs w:val="30"/>
          <w:lang w:val="en-US" w:eastAsia="zh-CN"/>
        </w:rPr>
        <w:t>平面布置图（医技楼负一层）</w:t>
      </w:r>
      <w:bookmarkEnd w:id="32"/>
      <w:bookmarkEnd w:id="33"/>
    </w:p>
    <w:p>
      <w:pPr>
        <w:jc w:val="center"/>
        <w:rPr>
          <w:rFonts w:ascii="Times New Roman" w:hAnsi="Times New Roman"/>
        </w:rPr>
      </w:pPr>
      <w:r>
        <mc:AlternateContent>
          <mc:Choice Requires="wps">
            <w:drawing>
              <wp:anchor distT="0" distB="0" distL="114300" distR="114300" simplePos="0" relativeHeight="251676672" behindDoc="0" locked="0" layoutInCell="1" allowOverlap="1">
                <wp:simplePos x="0" y="0"/>
                <wp:positionH relativeFrom="column">
                  <wp:posOffset>8910320</wp:posOffset>
                </wp:positionH>
                <wp:positionV relativeFrom="paragraph">
                  <wp:posOffset>192405</wp:posOffset>
                </wp:positionV>
                <wp:extent cx="788035" cy="1208405"/>
                <wp:effectExtent l="0" t="0" r="0" b="0"/>
                <wp:wrapNone/>
                <wp:docPr id="75" name="文本框 39"/>
                <wp:cNvGraphicFramePr/>
                <a:graphic xmlns:a="http://schemas.openxmlformats.org/drawingml/2006/main">
                  <a:graphicData uri="http://schemas.microsoft.com/office/word/2010/wordprocessingShape">
                    <wps:wsp>
                      <wps:cNvSpPr txBox="1"/>
                      <wps:spPr>
                        <a:xfrm>
                          <a:off x="0" y="0"/>
                          <a:ext cx="788035" cy="1208405"/>
                        </a:xfrm>
                        <a:prstGeom prst="rect">
                          <a:avLst/>
                        </a:prstGeom>
                        <a:noFill/>
                        <a:ln w="6350">
                          <a:noFill/>
                        </a:ln>
                        <a:effectLst/>
                      </wps:spPr>
                      <wps:txbx>
                        <w:txbxContent>
                          <w:p>
                            <w:r>
                              <w:drawing>
                                <wp:inline distT="0" distB="0" distL="0" distR="0">
                                  <wp:extent cx="595630" cy="829310"/>
                                  <wp:effectExtent l="0" t="0" r="1270" b="8890"/>
                                  <wp:docPr id="76"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40"/>
                                          <pic:cNvPicPr>
                                            <a:picLocks noChangeAspect="1" noChangeArrowheads="1"/>
                                          </pic:cNvPicPr>
                                        </pic:nvPicPr>
                                        <pic:blipFill>
                                          <a:blip r:embed="rId12">
                                            <a:extLst>
                                              <a:ext uri="{28A0092B-C50C-407E-A947-70E740481C1C}">
                                                <a14:useLocalDpi xmlns:a14="http://schemas.microsoft.com/office/drawing/2010/main" val="0"/>
                                              </a:ext>
                                            </a:extLst>
                                          </a:blip>
                                          <a:srcRect l="13686" t="8109" r="11050" b="9460"/>
                                          <a:stretch>
                                            <a:fillRect/>
                                          </a:stretch>
                                        </pic:blipFill>
                                        <pic:spPr>
                                          <a:xfrm>
                                            <a:off x="0" y="0"/>
                                            <a:ext cx="595630" cy="82931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9" o:spid="_x0000_s1026" o:spt="202" type="#_x0000_t202" style="position:absolute;left:0pt;margin-left:701.6pt;margin-top:15.15pt;height:95.15pt;width:62.05pt;z-index:251676672;mso-width-relative:page;mso-height-relative:page;" filled="f" stroked="f" coordsize="21600,21600" o:gfxdata="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Iq66DTcAAAADAEAAA8AAAAAAAAAAQAg&#10;AAAAIgAAAGRycy9kb3ducmV2LnhtbFBLAQIUABQAAAAIAIdO4kAdS0IRQwIAAHYEAAAOAAAAAAAA&#10;AAEAIAAAACsBAABkcnMvZTJvRG9jLnhtbFBLBQYAAAAABgAGAFkBAADgBQAAAAA=&#10;">
                <v:fill on="f" focussize="0,0"/>
                <v:stroke on="f" weight="0.5pt"/>
                <v:imagedata o:title=""/>
                <o:lock v:ext="edit" aspectratio="f"/>
                <v:textbox>
                  <w:txbxContent>
                    <w:p>
                      <w:r>
                        <w:drawing>
                          <wp:inline distT="0" distB="0" distL="0" distR="0">
                            <wp:extent cx="595630" cy="829310"/>
                            <wp:effectExtent l="0" t="0" r="1270" b="8890"/>
                            <wp:docPr id="76"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40"/>
                                    <pic:cNvPicPr>
                                      <a:picLocks noChangeAspect="1" noChangeArrowheads="1"/>
                                    </pic:cNvPicPr>
                                  </pic:nvPicPr>
                                  <pic:blipFill>
                                    <a:blip r:embed="rId12">
                                      <a:extLst>
                                        <a:ext uri="{28A0092B-C50C-407E-A947-70E740481C1C}">
                                          <a14:useLocalDpi xmlns:a14="http://schemas.microsoft.com/office/drawing/2010/main" val="0"/>
                                        </a:ext>
                                      </a:extLst>
                                    </a:blip>
                                    <a:srcRect l="13686" t="8109" r="11050" b="9460"/>
                                    <a:stretch>
                                      <a:fillRect/>
                                    </a:stretch>
                                  </pic:blipFill>
                                  <pic:spPr>
                                    <a:xfrm>
                                      <a:off x="0" y="0"/>
                                      <a:ext cx="595630" cy="829310"/>
                                    </a:xfrm>
                                    <a:prstGeom prst="rect">
                                      <a:avLst/>
                                    </a:prstGeom>
                                    <a:noFill/>
                                    <a:ln>
                                      <a:noFill/>
                                    </a:ln>
                                  </pic:spPr>
                                </pic:pic>
                              </a:graphicData>
                            </a:graphic>
                          </wp:inline>
                        </w:drawing>
                      </w:r>
                    </w:p>
                  </w:txbxContent>
                </v:textbox>
              </v:shape>
            </w:pict>
          </mc:Fallback>
        </mc:AlternateContent>
      </w:r>
      <w:r>
        <mc:AlternateContent>
          <mc:Choice Requires="wps">
            <w:drawing>
              <wp:anchor distT="0" distB="0" distL="114300" distR="114300" simplePos="0" relativeHeight="251677696" behindDoc="0" locked="0" layoutInCell="1" allowOverlap="1">
                <wp:simplePos x="0" y="0"/>
                <wp:positionH relativeFrom="column">
                  <wp:posOffset>-52705</wp:posOffset>
                </wp:positionH>
                <wp:positionV relativeFrom="paragraph">
                  <wp:posOffset>429260</wp:posOffset>
                </wp:positionV>
                <wp:extent cx="8956040" cy="5062855"/>
                <wp:effectExtent l="5080" t="5080" r="5080" b="12065"/>
                <wp:wrapNone/>
                <wp:docPr id="79" name="Rectangle 46"/>
                <wp:cNvGraphicFramePr/>
                <a:graphic xmlns:a="http://schemas.openxmlformats.org/drawingml/2006/main">
                  <a:graphicData uri="http://schemas.microsoft.com/office/word/2010/wordprocessingShape">
                    <wps:wsp>
                      <wps:cNvSpPr>
                        <a:spLocks noChangeArrowheads="1"/>
                      </wps:cNvSpPr>
                      <wps:spPr bwMode="auto">
                        <a:xfrm>
                          <a:off x="0" y="0"/>
                          <a:ext cx="8956040" cy="5062855"/>
                        </a:xfrm>
                        <a:prstGeom prst="rect">
                          <a:avLst/>
                        </a:prstGeom>
                        <a:no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id="Rectangle 46" o:spid="_x0000_s1026" o:spt="1" style="position:absolute;left:0pt;margin-left:-4.15pt;margin-top:33.8pt;height:398.65pt;width:705.2pt;z-index:251677696;mso-width-relative:page;mso-height-relative:page;" filled="f" stroked="t" coordsize="21600,21600" o:gfxdata="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vFZU9NkAAAAKAQAADwAAAAAAAAABACAAAAAiAAAAZHJzL2Rvd25yZXYueG1sUEsBAhQAFAAAAAgA&#10;h07iQCwqkSIkAgAATAQAAA4AAAAAAAAAAQAgAAAAKAEAAGRycy9lMm9Eb2MueG1sUEsFBgAAAAAG&#10;AAYAWQEAAL4FAAAAAA==&#10;">
                <v:fill on="f" focussize="0,0"/>
                <v:stroke color="#000000" miterlimit="8" joinstyle="miter"/>
                <v:imagedata o:title=""/>
                <o:lock v:ext="edit" aspectratio="f"/>
              </v:rect>
            </w:pict>
          </mc:Fallback>
        </mc:AlternateContent>
      </w:r>
    </w:p>
    <w:p>
      <w:pPr>
        <w:bidi w:val="0"/>
        <w:rPr>
          <w:rFonts w:ascii="Calibri" w:hAnsi="Calibri" w:eastAsia="宋体" w:cs="Times New Roman"/>
          <w:kern w:val="2"/>
          <w:sz w:val="21"/>
          <w:szCs w:val="21"/>
          <w:lang w:val="en-US" w:eastAsia="zh-CN" w:bidi="ar-SA"/>
        </w:rPr>
      </w:pPr>
    </w:p>
    <w:p>
      <w:pPr>
        <w:bidi w:val="0"/>
        <w:rPr>
          <w:lang w:val="en-US" w:eastAsia="zh-CN"/>
        </w:rPr>
      </w:pPr>
      <w:r>
        <w:rPr>
          <w:rFonts w:ascii="Times New Roman" w:hAnsi="Times New Roman"/>
          <w:b/>
          <w:szCs w:val="18"/>
        </w:rPr>
        <mc:AlternateContent>
          <mc:Choice Requires="wps">
            <w:drawing>
              <wp:anchor distT="0" distB="0" distL="114300" distR="114300" simplePos="0" relativeHeight="251682816" behindDoc="0" locked="0" layoutInCell="1" allowOverlap="1">
                <wp:simplePos x="0" y="0"/>
                <wp:positionH relativeFrom="column">
                  <wp:posOffset>7233285</wp:posOffset>
                </wp:positionH>
                <wp:positionV relativeFrom="paragraph">
                  <wp:posOffset>405765</wp:posOffset>
                </wp:positionV>
                <wp:extent cx="1941195" cy="1367790"/>
                <wp:effectExtent l="5080" t="5080" r="11430" b="9525"/>
                <wp:wrapNone/>
                <wp:docPr id="139" name="Rectangle 53"/>
                <wp:cNvGraphicFramePr/>
                <a:graphic xmlns:a="http://schemas.openxmlformats.org/drawingml/2006/main">
                  <a:graphicData uri="http://schemas.microsoft.com/office/word/2010/wordprocessingShape">
                    <wps:wsp>
                      <wps:cNvSpPr>
                        <a:spLocks noChangeArrowheads="1"/>
                      </wps:cNvSpPr>
                      <wps:spPr bwMode="auto">
                        <a:xfrm rot="5400000">
                          <a:off x="0" y="0"/>
                          <a:ext cx="1941195" cy="1367790"/>
                        </a:xfrm>
                        <a:prstGeom prst="rect">
                          <a:avLst/>
                        </a:prstGeom>
                        <a:noFill/>
                        <a:ln w="9525">
                          <a:solidFill>
                            <a:srgbClr val="000000"/>
                          </a:solidFill>
                          <a:miter lim="800000"/>
                        </a:ln>
                      </wps:spPr>
                      <wps:txbx>
                        <w:txbxContent>
                          <w:p>
                            <w:pPr>
                              <w:jc w:val="both"/>
                              <w:rPr>
                                <w:rFonts w:hint="default"/>
                                <w:sz w:val="36"/>
                                <w:lang w:val="en-US" w:eastAsia="zh-CN"/>
                              </w:rPr>
                            </w:pPr>
                            <w:r>
                              <w:rPr>
                                <w:rFonts w:hint="eastAsia"/>
                                <w:sz w:val="36"/>
                                <w:lang w:val="en-US" w:eastAsia="zh-CN"/>
                              </w:rPr>
                              <w:t>其他设备用房</w:t>
                            </w:r>
                          </w:p>
                        </w:txbxContent>
                      </wps:txbx>
                      <wps:bodyPr rot="0" vert="horz" wrap="square" lIns="91440" tIns="45720" rIns="91440" bIns="45720" anchor="t" anchorCtr="0" upright="1">
                        <a:noAutofit/>
                      </wps:bodyPr>
                    </wps:wsp>
                  </a:graphicData>
                </a:graphic>
              </wp:anchor>
            </w:drawing>
          </mc:Choice>
          <mc:Fallback>
            <w:pict>
              <v:rect id="Rectangle 53" o:spid="_x0000_s1026" o:spt="1" style="position:absolute;left:0pt;margin-left:569.55pt;margin-top:31.95pt;height:107.7pt;width:152.85pt;rotation:5898240f;z-index:251682816;mso-width-relative:page;mso-height-relative:page;" filled="f" stroked="t" coordsize="21600,21600" o:gfxdata="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vs2eYtsAAAAMAQAADwAAAAAAAAABACAAAAAiAAAAZHJzL2Rvd25y&#10;ZXYueG1sUEsBAhQAFAAAAAgAh07iQAFLmA00AgAAZgQAAA4AAAAAAAAAAQAgAAAAKgEAAGRycy9l&#10;Mm9Eb2MueG1sUEsFBgAAAAAGAAYAWQEAANAFAAAAAA==&#10;">
                <v:fill on="f" focussize="0,0"/>
                <v:stroke color="#000000" miterlimit="8" joinstyle="miter"/>
                <v:imagedata o:title=""/>
                <o:lock v:ext="edit" aspectratio="f"/>
                <v:textbox>
                  <w:txbxContent>
                    <w:p>
                      <w:pPr>
                        <w:jc w:val="both"/>
                        <w:rPr>
                          <w:rFonts w:hint="default"/>
                          <w:sz w:val="36"/>
                          <w:lang w:val="en-US" w:eastAsia="zh-CN"/>
                        </w:rPr>
                      </w:pPr>
                      <w:r>
                        <w:rPr>
                          <w:rFonts w:hint="eastAsia"/>
                          <w:sz w:val="36"/>
                          <w:lang w:val="en-US" w:eastAsia="zh-CN"/>
                        </w:rPr>
                        <w:t>其他设备用房</w:t>
                      </w:r>
                    </w:p>
                  </w:txbxContent>
                </v:textbox>
              </v:rect>
            </w:pict>
          </mc:Fallback>
        </mc:AlternateContent>
      </w:r>
      <w:r>
        <w:rPr>
          <w:rFonts w:ascii="Times New Roman" w:hAnsi="Times New Roman"/>
        </w:rPr>
        <mc:AlternateContent>
          <mc:Choice Requires="wps">
            <w:drawing>
              <wp:anchor distT="0" distB="0" distL="114300" distR="114300" simplePos="0" relativeHeight="251688960" behindDoc="0" locked="0" layoutInCell="1" allowOverlap="1">
                <wp:simplePos x="0" y="0"/>
                <wp:positionH relativeFrom="column">
                  <wp:posOffset>5360035</wp:posOffset>
                </wp:positionH>
                <wp:positionV relativeFrom="paragraph">
                  <wp:posOffset>-221615</wp:posOffset>
                </wp:positionV>
                <wp:extent cx="882015" cy="1642745"/>
                <wp:effectExtent l="4445" t="5080" r="16510" b="14605"/>
                <wp:wrapNone/>
                <wp:docPr id="169" name="Rectangle 57"/>
                <wp:cNvGraphicFramePr/>
                <a:graphic xmlns:a="http://schemas.openxmlformats.org/drawingml/2006/main">
                  <a:graphicData uri="http://schemas.microsoft.com/office/word/2010/wordprocessingShape">
                    <wps:wsp>
                      <wps:cNvSpPr>
                        <a:spLocks noChangeArrowheads="1"/>
                      </wps:cNvSpPr>
                      <wps:spPr bwMode="auto">
                        <a:xfrm rot="5400000">
                          <a:off x="0" y="0"/>
                          <a:ext cx="882015" cy="1642745"/>
                        </a:xfrm>
                        <a:prstGeom prst="rect">
                          <a:avLst/>
                        </a:prstGeom>
                        <a:solidFill>
                          <a:srgbClr val="FFFFFF"/>
                        </a:solidFill>
                        <a:ln w="9525">
                          <a:solidFill>
                            <a:srgbClr val="000000"/>
                          </a:solidFill>
                          <a:miter lim="800000"/>
                        </a:ln>
                      </wps:spPr>
                      <wps:txbx>
                        <w:txbxContent>
                          <w:p>
                            <w:pPr>
                              <w:jc w:val="center"/>
                              <w:rPr>
                                <w:rFonts w:hint="default" w:eastAsia="宋体"/>
                                <w:sz w:val="24"/>
                                <w:szCs w:val="24"/>
                                <w:lang w:val="en-US" w:eastAsia="zh-CN"/>
                              </w:rPr>
                            </w:pPr>
                          </w:p>
                        </w:txbxContent>
                      </wps:txbx>
                      <wps:bodyPr rot="0" vert="horz" wrap="square" lIns="91440" tIns="45720" rIns="91440" bIns="45720" anchor="t" anchorCtr="0" upright="1">
                        <a:noAutofit/>
                      </wps:bodyPr>
                    </wps:wsp>
                  </a:graphicData>
                </a:graphic>
              </wp:anchor>
            </w:drawing>
          </mc:Choice>
          <mc:Fallback>
            <w:pict>
              <v:rect id="Rectangle 57" o:spid="_x0000_s1026" o:spt="1" style="position:absolute;left:0pt;margin-left:422.05pt;margin-top:-17.45pt;height:129.35pt;width:69.45pt;rotation:5898240f;z-index:251688960;mso-width-relative:page;mso-height-relative:page;" fillcolor="#FFFFFF" filled="t" stroked="t" coordsize="21600,21600" o:gfxdata="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&#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f1zYS9oAAAALAQAADwAAAAAAAAABACAAAAAiAAAAZHJz&#10;L2Rvd25yZXYueG1sUEsBAhQAFAAAAAgAh07iQOZo+Wg7AgAAjgQAAA4AAAAAAAAAAQAgAAAAKQEA&#10;AGRycy9lMm9Eb2MueG1sUEsFBgAAAAAGAAYAWQEAANYFAAAAAA==&#10;">
                <v:fill on="t" focussize="0,0"/>
                <v:stroke color="#000000" miterlimit="8" joinstyle="miter"/>
                <v:imagedata o:title=""/>
                <o:lock v:ext="edit" aspectratio="f"/>
                <v:textbox>
                  <w:txbxContent>
                    <w:p>
                      <w:pPr>
                        <w:jc w:val="center"/>
                        <w:rPr>
                          <w:rFonts w:hint="default" w:eastAsia="宋体"/>
                          <w:sz w:val="24"/>
                          <w:szCs w:val="24"/>
                          <w:lang w:val="en-US" w:eastAsia="zh-CN"/>
                        </w:rPr>
                      </w:pPr>
                    </w:p>
                  </w:txbxContent>
                </v:textbox>
              </v:rect>
            </w:pict>
          </mc:Fallback>
        </mc:AlternateContent>
      </w:r>
      <w:r>
        <w:rPr>
          <w:sz w:val="21"/>
        </w:rPr>
        <mc:AlternateContent>
          <mc:Choice Requires="wps">
            <w:drawing>
              <wp:anchor distT="0" distB="0" distL="114300" distR="114300" simplePos="0" relativeHeight="251692032" behindDoc="0" locked="0" layoutInCell="1" allowOverlap="1">
                <wp:simplePos x="0" y="0"/>
                <wp:positionH relativeFrom="column">
                  <wp:posOffset>1043305</wp:posOffset>
                </wp:positionH>
                <wp:positionV relativeFrom="paragraph">
                  <wp:posOffset>145415</wp:posOffset>
                </wp:positionV>
                <wp:extent cx="1213485" cy="325120"/>
                <wp:effectExtent l="13970" t="13970" r="17145" b="16510"/>
                <wp:wrapNone/>
                <wp:docPr id="172" name="流程图: 过程 172"/>
                <wp:cNvGraphicFramePr/>
                <a:graphic xmlns:a="http://schemas.openxmlformats.org/drawingml/2006/main">
                  <a:graphicData uri="http://schemas.microsoft.com/office/word/2010/wordprocessingShape">
                    <wps:wsp>
                      <wps:cNvSpPr/>
                      <wps:spPr>
                        <a:xfrm>
                          <a:off x="5433695" y="2098675"/>
                          <a:ext cx="1213485" cy="325120"/>
                        </a:xfrm>
                        <a:prstGeom prst="flowChartProcess">
                          <a:avLst/>
                        </a:prstGeom>
                        <a:solidFill>
                          <a:srgbClr val="FFFFFF"/>
                        </a:solidFill>
                        <a:ln w="28575" cmpd="sng">
                          <a:solidFill>
                            <a:schemeClr val="tx1"/>
                          </a:solidFill>
                          <a:prstDash val="solid"/>
                        </a:ln>
                      </wps:spPr>
                      <wps:txbx>
                        <w:txbxContent>
                          <w:p>
                            <w:pPr>
                              <w:jc w:val="center"/>
                              <w:rPr>
                                <w:rFonts w:hint="default" w:cs="Times New Roman"/>
                                <w:sz w:val="24"/>
                                <w:lang w:val="en-US" w:eastAsia="zh-CN"/>
                              </w:rPr>
                            </w:pPr>
                            <w:r>
                              <w:rPr>
                                <w:rFonts w:hint="eastAsia" w:cs="Times New Roman"/>
                                <w:sz w:val="24"/>
                                <w:lang w:val="en-US" w:eastAsia="zh-CN"/>
                              </w:rPr>
                              <w:t>燃气锅炉1</w:t>
                            </w:r>
                          </w:p>
                        </w:txbxContent>
                      </wps:txbx>
                      <wps:bodyPr rot="0" spcFirstLastPara="0" vertOverflow="overflow" horzOverflow="overflow" vert="horz" wrap="square" lIns="91440" tIns="45720" rIns="91440" bIns="45720" numCol="1" spcCol="0" rtlCol="0" fromWordArt="0" anchor="t" anchorCtr="0" forceAA="0" upright="1" compatLnSpc="1">
                        <a:noAutofit/>
                      </wps:bodyPr>
                    </wps:wsp>
                  </a:graphicData>
                </a:graphic>
              </wp:anchor>
            </w:drawing>
          </mc:Choice>
          <mc:Fallback>
            <w:pict>
              <v:shape id="_x0000_s1026" o:spid="_x0000_s1026" o:spt="109" type="#_x0000_t109" style="position:absolute;left:0pt;margin-left:82.15pt;margin-top:11.45pt;height:25.6pt;width:95.55pt;z-index:251692032;mso-width-relative:page;mso-height-relative:page;" fillcolor="#FFFFFF" filled="t" stroked="t" coordsize="21600,21600" o:gfxdata="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CvQw+/2QAAAAkB&#10;AAAPAAAAAAAAAAEAIAAAACIAAABkcnMvZG93bnJldi54bWxQSwECFAAUAAAACACHTuJA54RTFIwC&#10;AAADBQAADgAAAAAAAAABACAAAAAoAQAAZHJzL2Uyb0RvYy54bWxQSwUGAAAAAAYABgBZAQAAJgYA&#10;AAAA&#10;">
                <v:fill on="t" focussize="0,0"/>
                <v:stroke weight="2.25pt" color="#000000 [3213]" joinstyle="round"/>
                <v:imagedata o:title=""/>
                <o:lock v:ext="edit" aspectratio="f"/>
                <v:textbox>
                  <w:txbxContent>
                    <w:p>
                      <w:pPr>
                        <w:jc w:val="center"/>
                        <w:rPr>
                          <w:rFonts w:hint="default" w:cs="Times New Roman"/>
                          <w:sz w:val="24"/>
                          <w:lang w:val="en-US" w:eastAsia="zh-CN"/>
                        </w:rPr>
                      </w:pPr>
                      <w:r>
                        <w:rPr>
                          <w:rFonts w:hint="eastAsia" w:cs="Times New Roman"/>
                          <w:sz w:val="24"/>
                          <w:lang w:val="en-US" w:eastAsia="zh-CN"/>
                        </w:rPr>
                        <w:t>燃气锅炉1</w:t>
                      </w:r>
                    </w:p>
                  </w:txbxContent>
                </v:textbox>
              </v:shape>
            </w:pict>
          </mc:Fallback>
        </mc:AlternateContent>
      </w:r>
      <w:r>
        <w:rPr>
          <w:rFonts w:ascii="Times New Roman" w:hAnsi="Times New Roman"/>
        </w:rPr>
        <mc:AlternateContent>
          <mc:Choice Requires="wps">
            <w:drawing>
              <wp:anchor distT="0" distB="0" distL="114300" distR="114300" simplePos="0" relativeHeight="251679744" behindDoc="0" locked="0" layoutInCell="1" allowOverlap="1">
                <wp:simplePos x="0" y="0"/>
                <wp:positionH relativeFrom="column">
                  <wp:posOffset>78105</wp:posOffset>
                </wp:positionH>
                <wp:positionV relativeFrom="paragraph">
                  <wp:posOffset>143510</wp:posOffset>
                </wp:positionV>
                <wp:extent cx="4326890" cy="1750060"/>
                <wp:effectExtent l="4445" t="4445" r="12065" b="10795"/>
                <wp:wrapNone/>
                <wp:docPr id="138" name="Rectangle 55"/>
                <wp:cNvGraphicFramePr/>
                <a:graphic xmlns:a="http://schemas.openxmlformats.org/drawingml/2006/main">
                  <a:graphicData uri="http://schemas.microsoft.com/office/word/2010/wordprocessingShape">
                    <wps:wsp>
                      <wps:cNvSpPr>
                        <a:spLocks noChangeArrowheads="1"/>
                      </wps:cNvSpPr>
                      <wps:spPr bwMode="auto">
                        <a:xfrm>
                          <a:off x="0" y="0"/>
                          <a:ext cx="4326890" cy="1750060"/>
                        </a:xfrm>
                        <a:prstGeom prst="rect">
                          <a:avLst/>
                        </a:prstGeom>
                        <a:solidFill>
                          <a:srgbClr val="FFFFFF"/>
                        </a:solidFill>
                        <a:ln w="9525">
                          <a:solidFill>
                            <a:srgbClr val="000000"/>
                          </a:solidFill>
                          <a:miter lim="800000"/>
                        </a:ln>
                      </wps:spPr>
                      <wps:txbx>
                        <w:txbxContent>
                          <w:p>
                            <w:pPr>
                              <w:rPr>
                                <w:sz w:val="36"/>
                              </w:rPr>
                            </w:pPr>
                          </w:p>
                          <w:p>
                            <w:pPr>
                              <w:rPr>
                                <w:sz w:val="36"/>
                              </w:rPr>
                            </w:pPr>
                          </w:p>
                          <w:p>
                            <w:pPr>
                              <w:jc w:val="center"/>
                              <w:rPr>
                                <w:rFonts w:hint="default" w:eastAsia="宋体"/>
                                <w:sz w:val="36"/>
                                <w:lang w:val="en-US" w:eastAsia="zh-CN"/>
                              </w:rPr>
                            </w:pPr>
                          </w:p>
                        </w:txbxContent>
                      </wps:txbx>
                      <wps:bodyPr rot="0" vert="horz" wrap="square" lIns="91440" tIns="45720" rIns="91440" bIns="45720" anchor="t" anchorCtr="0" upright="1">
                        <a:noAutofit/>
                      </wps:bodyPr>
                    </wps:wsp>
                  </a:graphicData>
                </a:graphic>
              </wp:anchor>
            </w:drawing>
          </mc:Choice>
          <mc:Fallback>
            <w:pict>
              <v:rect id="Rectangle 55" o:spid="_x0000_s1026" o:spt="1" style="position:absolute;left:0pt;margin-left:6.15pt;margin-top:11.3pt;height:137.8pt;width:340.7pt;z-index:251679744;mso-width-relative:page;mso-height-relative:page;" fillcolor="#FFFFFF" filled="t" stroked="t" coordsize="21600,21600" o:gfxdata="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t6u8HdcAAAAJAQAADwAAAAAAAAABACAAAAAiAAAAZHJzL2Rvd25yZXYueG1s&#10;UEsBAhQAFAAAAAgAh07iQDPePVwyAgAAgQQAAA4AAAAAAAAAAQAgAAAAJgEAAGRycy9lMm9Eb2Mu&#10;eG1sUEsFBgAAAAAGAAYAWQEAAMoFAAAAAA==&#10;">
                <v:fill on="t" focussize="0,0"/>
                <v:stroke color="#000000" miterlimit="8" joinstyle="miter"/>
                <v:imagedata o:title=""/>
                <o:lock v:ext="edit" aspectratio="f"/>
                <v:textbox>
                  <w:txbxContent>
                    <w:p>
                      <w:pPr>
                        <w:rPr>
                          <w:sz w:val="36"/>
                        </w:rPr>
                      </w:pPr>
                    </w:p>
                    <w:p>
                      <w:pPr>
                        <w:rPr>
                          <w:sz w:val="36"/>
                        </w:rPr>
                      </w:pPr>
                    </w:p>
                    <w:p>
                      <w:pPr>
                        <w:jc w:val="center"/>
                        <w:rPr>
                          <w:rFonts w:hint="default" w:eastAsia="宋体"/>
                          <w:sz w:val="36"/>
                          <w:lang w:val="en-US" w:eastAsia="zh-CN"/>
                        </w:rPr>
                      </w:pPr>
                    </w:p>
                  </w:txbxContent>
                </v:textbox>
              </v:rect>
            </w:pict>
          </mc:Fallback>
        </mc:AlternateContent>
      </w:r>
    </w:p>
    <w:p>
      <w:pPr>
        <w:bidi w:val="0"/>
        <w:rPr>
          <w:lang w:val="en-US" w:eastAsia="zh-CN"/>
        </w:rPr>
      </w:pPr>
      <w:r>
        <w:rPr>
          <w:sz w:val="24"/>
        </w:rPr>
        <mc:AlternateContent>
          <mc:Choice Requires="wps">
            <w:drawing>
              <wp:anchor distT="0" distB="0" distL="114300" distR="114300" simplePos="0" relativeHeight="251698176" behindDoc="0" locked="0" layoutInCell="1" allowOverlap="1">
                <wp:simplePos x="0" y="0"/>
                <wp:positionH relativeFrom="column">
                  <wp:posOffset>4265930</wp:posOffset>
                </wp:positionH>
                <wp:positionV relativeFrom="paragraph">
                  <wp:posOffset>161290</wp:posOffset>
                </wp:positionV>
                <wp:extent cx="300355" cy="3175"/>
                <wp:effectExtent l="0" t="52705" r="4445" b="58420"/>
                <wp:wrapNone/>
                <wp:docPr id="180" name="直接箭头连接符 180"/>
                <wp:cNvGraphicFramePr/>
                <a:graphic xmlns:a="http://schemas.openxmlformats.org/drawingml/2006/main">
                  <a:graphicData uri="http://schemas.microsoft.com/office/word/2010/wordprocessingShape">
                    <wps:wsp>
                      <wps:cNvCnPr/>
                      <wps:spPr>
                        <a:xfrm flipH="1" flipV="1">
                          <a:off x="1820545" y="5241925"/>
                          <a:ext cx="300355" cy="3175"/>
                        </a:xfrm>
                        <a:prstGeom prst="straightConnector1">
                          <a:avLst/>
                        </a:prstGeom>
                        <a:ln w="19050">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 y;margin-left:335.9pt;margin-top:12.7pt;height:0.25pt;width:23.65pt;z-index:251698176;mso-width-relative:page;mso-height-relative:page;" filled="f" stroked="t" coordsize="21600,21600" o:gfxdata="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DueJpb2gAAAAkBAAAPAAAAAAAAAAEAIAAAACIAAABkcnMvZG93bnJldi54bWxQSwECFAAUAAAA&#10;CACHTuJAVtBNWiUCAAAFBAAADgAAAAAAAAABACAAAAApAQAAZHJzL2Uyb0RvYy54bWxQSwUGAAAA&#10;AAYABgBZAQAAwAUAAAAA&#10;">
                <v:fill on="f" focussize="0,0"/>
                <v:stroke weight="1.5pt" color="#4472C4 [3204]" miterlimit="8" joinstyle="miter" endarrow="open"/>
                <v:imagedata o:title=""/>
                <o:lock v:ext="edit" aspectratio="f"/>
              </v:shape>
            </w:pict>
          </mc:Fallback>
        </mc:AlternateContent>
      </w:r>
      <w:r>
        <w:rPr>
          <w:rFonts w:ascii="Times New Roman" w:hAnsi="Times New Roman"/>
        </w:rPr>
        <mc:AlternateContent>
          <mc:Choice Requires="wps">
            <w:drawing>
              <wp:anchor distT="0" distB="0" distL="114300" distR="114300" simplePos="0" relativeHeight="251691008" behindDoc="0" locked="0" layoutInCell="1" allowOverlap="1">
                <wp:simplePos x="0" y="0"/>
                <wp:positionH relativeFrom="column">
                  <wp:posOffset>3804920</wp:posOffset>
                </wp:positionH>
                <wp:positionV relativeFrom="paragraph">
                  <wp:posOffset>3810</wp:posOffset>
                </wp:positionV>
                <wp:extent cx="552450" cy="587375"/>
                <wp:effectExtent l="13970" t="13970" r="17780" b="20955"/>
                <wp:wrapNone/>
                <wp:docPr id="171" name="Rectangle 54"/>
                <wp:cNvGraphicFramePr/>
                <a:graphic xmlns:a="http://schemas.openxmlformats.org/drawingml/2006/main">
                  <a:graphicData uri="http://schemas.microsoft.com/office/word/2010/wordprocessingShape">
                    <wps:wsp>
                      <wps:cNvSpPr>
                        <a:spLocks noChangeArrowheads="1"/>
                      </wps:cNvSpPr>
                      <wps:spPr bwMode="auto">
                        <a:xfrm>
                          <a:off x="0" y="0"/>
                          <a:ext cx="552450" cy="587375"/>
                        </a:xfrm>
                        <a:prstGeom prst="rect">
                          <a:avLst/>
                        </a:prstGeom>
                        <a:solidFill>
                          <a:srgbClr val="FFFFFF"/>
                        </a:solidFill>
                        <a:ln w="28575" cmpd="sng">
                          <a:solidFill>
                            <a:schemeClr val="tx1"/>
                          </a:solidFill>
                          <a:prstDash val="solid"/>
                        </a:ln>
                      </wps:spPr>
                      <wps:txbx>
                        <w:txbxContent>
                          <w:p>
                            <w:pPr>
                              <w:rPr>
                                <w:rFonts w:hint="default" w:eastAsia="宋体"/>
                                <w:sz w:val="24"/>
                                <w:lang w:val="en-US" w:eastAsia="zh-CN"/>
                              </w:rPr>
                            </w:pPr>
                            <w:r>
                              <w:rPr>
                                <w:rFonts w:hint="eastAsia"/>
                                <w:sz w:val="24"/>
                                <w:lang w:val="en-US" w:eastAsia="zh-CN"/>
                              </w:rPr>
                              <w:t>排烟管道</w:t>
                            </w:r>
                          </w:p>
                        </w:txbxContent>
                      </wps:txbx>
                      <wps:bodyPr rot="0" vert="horz" wrap="square" lIns="91440" tIns="45720" rIns="91440" bIns="45720" anchor="t" anchorCtr="0" upright="1">
                        <a:noAutofit/>
                      </wps:bodyPr>
                    </wps:wsp>
                  </a:graphicData>
                </a:graphic>
              </wp:anchor>
            </w:drawing>
          </mc:Choice>
          <mc:Fallback>
            <w:pict>
              <v:rect id="Rectangle 54" o:spid="_x0000_s1026" o:spt="1" style="position:absolute;left:0pt;margin-left:299.6pt;margin-top:0.3pt;height:46.25pt;width:43.5pt;z-index:251691008;mso-width-relative:page;mso-height-relative:page;" fillcolor="#FFFFFF" filled="t" stroked="t" coordsize="21600,21600" o:gfxdata="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T7XNr9YAAAAHAQAADwAAAAAAAAABACAAAAAiAAAAZHJzL2Rvd25yZXYu&#10;eG1sUEsBAhQAFAAAAAgAh07iQF24aq42AgAAjQQAAA4AAAAAAAAAAQAgAAAAJQEAAGRycy9lMm9E&#10;b2MueG1sUEsFBgAAAAAGAAYAWQEAAM0FAAAAAA==&#10;">
                <v:fill on="t" focussize="0,0"/>
                <v:stroke weight="2.25pt" color="#000000 [3213]" joinstyle="round"/>
                <v:imagedata o:title=""/>
                <o:lock v:ext="edit" aspectratio="f"/>
                <v:textbox>
                  <w:txbxContent>
                    <w:p>
                      <w:pPr>
                        <w:rPr>
                          <w:rFonts w:hint="default" w:eastAsia="宋体"/>
                          <w:sz w:val="24"/>
                          <w:lang w:val="en-US" w:eastAsia="zh-CN"/>
                        </w:rPr>
                      </w:pPr>
                      <w:r>
                        <w:rPr>
                          <w:rFonts w:hint="eastAsia"/>
                          <w:sz w:val="24"/>
                          <w:lang w:val="en-US" w:eastAsia="zh-CN"/>
                        </w:rPr>
                        <w:t>排烟管道</w:t>
                      </w:r>
                    </w:p>
                  </w:txbxContent>
                </v:textbox>
              </v:rect>
            </w:pict>
          </mc:Fallback>
        </mc:AlternateContent>
      </w:r>
      <w:r>
        <w:rPr>
          <w:rFonts w:ascii="Times New Roman" w:hAnsi="Times New Roman"/>
        </w:rPr>
        <mc:AlternateContent>
          <mc:Choice Requires="wps">
            <w:drawing>
              <wp:anchor distT="0" distB="0" distL="114300" distR="114300" simplePos="0" relativeHeight="251689984" behindDoc="0" locked="0" layoutInCell="1" allowOverlap="1">
                <wp:simplePos x="0" y="0"/>
                <wp:positionH relativeFrom="column">
                  <wp:posOffset>5200650</wp:posOffset>
                </wp:positionH>
                <wp:positionV relativeFrom="paragraph">
                  <wp:posOffset>90170</wp:posOffset>
                </wp:positionV>
                <wp:extent cx="876300" cy="729615"/>
                <wp:effectExtent l="0" t="0" r="0" b="6985"/>
                <wp:wrapNone/>
                <wp:docPr id="170" name="Rectangle 54"/>
                <wp:cNvGraphicFramePr/>
                <a:graphic xmlns:a="http://schemas.openxmlformats.org/drawingml/2006/main">
                  <a:graphicData uri="http://schemas.microsoft.com/office/word/2010/wordprocessingShape">
                    <wps:wsp>
                      <wps:cNvSpPr>
                        <a:spLocks noChangeArrowheads="1"/>
                      </wps:cNvSpPr>
                      <wps:spPr bwMode="auto">
                        <a:xfrm>
                          <a:off x="0" y="0"/>
                          <a:ext cx="876300" cy="729615"/>
                        </a:xfrm>
                        <a:prstGeom prst="rect">
                          <a:avLst/>
                        </a:prstGeom>
                        <a:solidFill>
                          <a:srgbClr val="FFFFFF"/>
                        </a:solidFill>
                        <a:ln>
                          <a:noFill/>
                        </a:ln>
                      </wps:spPr>
                      <wps:txbx>
                        <w:txbxContent>
                          <w:p>
                            <w:pPr>
                              <w:rPr>
                                <w:rFonts w:hint="default" w:eastAsia="宋体"/>
                                <w:sz w:val="24"/>
                                <w:lang w:val="en-US" w:eastAsia="zh-CN"/>
                              </w:rPr>
                            </w:pPr>
                            <w:r>
                              <w:rPr>
                                <w:rFonts w:hint="eastAsia"/>
                                <w:sz w:val="24"/>
                                <w:lang w:val="en-US" w:eastAsia="zh-CN"/>
                              </w:rPr>
                              <w:t>柴油发电机房、储油间20m</w:t>
                            </w:r>
                            <w:r>
                              <w:rPr>
                                <w:rFonts w:hint="eastAsia"/>
                                <w:sz w:val="24"/>
                                <w:vertAlign w:val="superscript"/>
                                <w:lang w:val="en-US" w:eastAsia="zh-CN"/>
                              </w:rPr>
                              <w:t>2</w:t>
                            </w:r>
                          </w:p>
                        </w:txbxContent>
                      </wps:txbx>
                      <wps:bodyPr rot="0" vert="horz" wrap="square" lIns="91440" tIns="45720" rIns="91440" bIns="45720" anchor="t" anchorCtr="0" upright="1">
                        <a:noAutofit/>
                      </wps:bodyPr>
                    </wps:wsp>
                  </a:graphicData>
                </a:graphic>
              </wp:anchor>
            </w:drawing>
          </mc:Choice>
          <mc:Fallback>
            <w:pict>
              <v:rect id="Rectangle 54" o:spid="_x0000_s1026" o:spt="1" style="position:absolute;left:0pt;margin-left:409.5pt;margin-top:7.1pt;height:57.45pt;width:69pt;z-index:251689984;mso-width-relative:page;mso-height-relative:page;" fillcolor="#FFFFFF" filled="t" stroked="f" coordsize="21600,21600" o:gfxdata="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GEoQbLXAAAACgEAAA8A&#10;AAAAAAAAAQAgAAAAIgAAAGRycy9kb3ducmV2LnhtbFBLAQIUABQAAAAIAIdO4kAQTp+bGAIAADYE&#10;AAAOAAAAAAAAAAEAIAAAACYBAABkcnMvZTJvRG9jLnhtbFBLBQYAAAAABgAGAFkBAACwBQAAAAA=&#10;">
                <v:fill on="t" focussize="0,0"/>
                <v:stroke on="f"/>
                <v:imagedata o:title=""/>
                <o:lock v:ext="edit" aspectratio="f"/>
                <v:textbox>
                  <w:txbxContent>
                    <w:p>
                      <w:pPr>
                        <w:rPr>
                          <w:rFonts w:hint="default" w:eastAsia="宋体"/>
                          <w:sz w:val="24"/>
                          <w:lang w:val="en-US" w:eastAsia="zh-CN"/>
                        </w:rPr>
                      </w:pPr>
                      <w:r>
                        <w:rPr>
                          <w:rFonts w:hint="eastAsia"/>
                          <w:sz w:val="24"/>
                          <w:lang w:val="en-US" w:eastAsia="zh-CN"/>
                        </w:rPr>
                        <w:t>柴油发电机房、储油间20m</w:t>
                      </w:r>
                      <w:r>
                        <w:rPr>
                          <w:rFonts w:hint="eastAsia"/>
                          <w:sz w:val="24"/>
                          <w:vertAlign w:val="superscript"/>
                          <w:lang w:val="en-US" w:eastAsia="zh-CN"/>
                        </w:rPr>
                        <w:t>2</w:t>
                      </w:r>
                    </w:p>
                  </w:txbxContent>
                </v:textbox>
              </v:rect>
            </w:pict>
          </mc:Fallback>
        </mc:AlternateContent>
      </w:r>
      <w:r>
        <w:rPr>
          <w:rFonts w:ascii="Times New Roman" w:hAnsi="Times New Roman"/>
        </w:rPr>
        <mc:AlternateContent>
          <mc:Choice Requires="wps">
            <w:drawing>
              <wp:anchor distT="0" distB="0" distL="114300" distR="114300" simplePos="0" relativeHeight="251686912" behindDoc="0" locked="0" layoutInCell="1" allowOverlap="1">
                <wp:simplePos x="0" y="0"/>
                <wp:positionH relativeFrom="column">
                  <wp:posOffset>2622550</wp:posOffset>
                </wp:positionH>
                <wp:positionV relativeFrom="paragraph">
                  <wp:posOffset>8890</wp:posOffset>
                </wp:positionV>
                <wp:extent cx="1102995" cy="483235"/>
                <wp:effectExtent l="0" t="0" r="1905" b="12065"/>
                <wp:wrapNone/>
                <wp:docPr id="165" name="Rectangle 54"/>
                <wp:cNvGraphicFramePr/>
                <a:graphic xmlns:a="http://schemas.openxmlformats.org/drawingml/2006/main">
                  <a:graphicData uri="http://schemas.microsoft.com/office/word/2010/wordprocessingShape">
                    <wps:wsp>
                      <wps:cNvSpPr>
                        <a:spLocks noChangeArrowheads="1"/>
                      </wps:cNvSpPr>
                      <wps:spPr bwMode="auto">
                        <a:xfrm>
                          <a:off x="0" y="0"/>
                          <a:ext cx="1102995" cy="483235"/>
                        </a:xfrm>
                        <a:prstGeom prst="rect">
                          <a:avLst/>
                        </a:prstGeom>
                        <a:solidFill>
                          <a:srgbClr val="FFFFFF"/>
                        </a:solidFill>
                        <a:ln>
                          <a:noFill/>
                        </a:ln>
                      </wps:spPr>
                      <wps:txbx>
                        <w:txbxContent>
                          <w:p>
                            <w:pPr>
                              <w:jc w:val="center"/>
                              <w:rPr>
                                <w:rFonts w:hint="default" w:eastAsia="宋体"/>
                                <w:sz w:val="24"/>
                                <w:lang w:val="en-US" w:eastAsia="zh-CN"/>
                              </w:rPr>
                            </w:pPr>
                            <w:r>
                              <w:rPr>
                                <w:rFonts w:hint="eastAsia" w:cs="Times New Roman"/>
                                <w:sz w:val="24"/>
                                <w:lang w:val="en-US" w:eastAsia="zh-CN"/>
                              </w:rPr>
                              <w:t>现有项目锅炉房</w:t>
                            </w:r>
                            <w:r>
                              <w:rPr>
                                <w:rFonts w:hint="eastAsia"/>
                                <w:sz w:val="24"/>
                                <w:lang w:val="en-US" w:eastAsia="zh-CN"/>
                              </w:rPr>
                              <w:t>100m</w:t>
                            </w:r>
                            <w:r>
                              <w:rPr>
                                <w:rFonts w:hint="eastAsia"/>
                                <w:sz w:val="24"/>
                                <w:vertAlign w:val="superscript"/>
                                <w:lang w:val="en-US" w:eastAsia="zh-CN"/>
                              </w:rPr>
                              <w:t>2</w:t>
                            </w:r>
                          </w:p>
                        </w:txbxContent>
                      </wps:txbx>
                      <wps:bodyPr rot="0" vert="horz" wrap="square" lIns="91440" tIns="45720" rIns="91440" bIns="45720" anchor="t" anchorCtr="0" upright="1">
                        <a:noAutofit/>
                      </wps:bodyPr>
                    </wps:wsp>
                  </a:graphicData>
                </a:graphic>
              </wp:anchor>
            </w:drawing>
          </mc:Choice>
          <mc:Fallback>
            <w:pict>
              <v:rect id="Rectangle 54" o:spid="_x0000_s1026" o:spt="1" style="position:absolute;left:0pt;margin-left:206.5pt;margin-top:0.7pt;height:38.05pt;width:86.85pt;z-index:251686912;mso-width-relative:page;mso-height-relative:page;" fillcolor="#FFFFFF" filled="t" stroked="f" coordsize="21600,21600" o:gfxdata="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H/e5DXWAAAACAEAAA8A&#10;AAAAAAAAAQAgAAAAIgAAAGRycy9kb3ducmV2LnhtbFBLAQIUABQAAAAIAIdO4kAdrzR4GQIAADcE&#10;AAAOAAAAAAAAAAEAIAAAACUBAABkcnMvZTJvRG9jLnhtbFBLBQYAAAAABgAGAFkBAACwBQAAAAA=&#10;">
                <v:fill on="t" focussize="0,0"/>
                <v:stroke on="f"/>
                <v:imagedata o:title=""/>
                <o:lock v:ext="edit" aspectratio="f"/>
                <v:textbox>
                  <w:txbxContent>
                    <w:p>
                      <w:pPr>
                        <w:jc w:val="center"/>
                        <w:rPr>
                          <w:rFonts w:hint="default" w:eastAsia="宋体"/>
                          <w:sz w:val="24"/>
                          <w:lang w:val="en-US" w:eastAsia="zh-CN"/>
                        </w:rPr>
                      </w:pPr>
                      <w:r>
                        <w:rPr>
                          <w:rFonts w:hint="eastAsia" w:cs="Times New Roman"/>
                          <w:sz w:val="24"/>
                          <w:lang w:val="en-US" w:eastAsia="zh-CN"/>
                        </w:rPr>
                        <w:t>现有项目锅炉房</w:t>
                      </w:r>
                      <w:r>
                        <w:rPr>
                          <w:rFonts w:hint="eastAsia"/>
                          <w:sz w:val="24"/>
                          <w:lang w:val="en-US" w:eastAsia="zh-CN"/>
                        </w:rPr>
                        <w:t>100m</w:t>
                      </w:r>
                      <w:r>
                        <w:rPr>
                          <w:rFonts w:hint="eastAsia"/>
                          <w:sz w:val="24"/>
                          <w:vertAlign w:val="superscript"/>
                          <w:lang w:val="en-US" w:eastAsia="zh-CN"/>
                        </w:rPr>
                        <w:t>2</w:t>
                      </w:r>
                    </w:p>
                  </w:txbxContent>
                </v:textbox>
              </v:rect>
            </w:pict>
          </mc:Fallback>
        </mc:AlternateContent>
      </w:r>
    </w:p>
    <w:p>
      <w:pPr>
        <w:bidi w:val="0"/>
        <w:rPr>
          <w:lang w:val="en-US" w:eastAsia="zh-CN"/>
        </w:rPr>
      </w:pPr>
      <w:r>
        <w:rPr>
          <w:sz w:val="21"/>
        </w:rPr>
        <mc:AlternateContent>
          <mc:Choice Requires="wps">
            <w:drawing>
              <wp:anchor distT="0" distB="0" distL="114300" distR="114300" simplePos="0" relativeHeight="251701248" behindDoc="0" locked="0" layoutInCell="1" allowOverlap="1">
                <wp:simplePos x="0" y="0"/>
                <wp:positionH relativeFrom="column">
                  <wp:posOffset>4567555</wp:posOffset>
                </wp:positionH>
                <wp:positionV relativeFrom="paragraph">
                  <wp:posOffset>6350</wp:posOffset>
                </wp:positionV>
                <wp:extent cx="15875" cy="1841500"/>
                <wp:effectExtent l="9525" t="0" r="12700" b="0"/>
                <wp:wrapNone/>
                <wp:docPr id="183" name="直接连接符 183"/>
                <wp:cNvGraphicFramePr/>
                <a:graphic xmlns:a="http://schemas.openxmlformats.org/drawingml/2006/main">
                  <a:graphicData uri="http://schemas.microsoft.com/office/word/2010/wordprocessingShape">
                    <wps:wsp>
                      <wps:cNvCnPr/>
                      <wps:spPr>
                        <a:xfrm flipV="1">
                          <a:off x="7901940" y="2098675"/>
                          <a:ext cx="15875" cy="184150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y;margin-left:359.65pt;margin-top:0.5pt;height:145pt;width:1.25pt;z-index:251701248;mso-width-relative:page;mso-height-relative:page;" filled="f" stroked="t" coordsize="21600,21600" o:gfxdata="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AM5LanVAAAACQEAAA8AAAAAAAAAAQAgAAAAIgAAAGRycy9k&#10;b3ducmV2LnhtbFBLAQIUABQAAAAIAIdO4kASEovhBQIAANADAAAOAAAAAAAAAAEAIAAAACQBAABk&#10;cnMvZTJvRG9jLnhtbFBLBQYAAAAABgAGAFkBAACbBQAAAAA=&#10;">
                <v:fill on="f" focussize="0,0"/>
                <v:stroke weight="1.5pt" color="#4472C4 [3204]" miterlimit="8" joinstyle="miter"/>
                <v:imagedata o:title=""/>
                <o:lock v:ext="edit" aspectratio="f"/>
              </v:line>
            </w:pict>
          </mc:Fallback>
        </mc:AlternateContent>
      </w:r>
    </w:p>
    <w:p>
      <w:pPr>
        <w:bidi w:val="0"/>
        <w:rPr>
          <w:lang w:val="en-US" w:eastAsia="zh-CN"/>
        </w:rPr>
      </w:pPr>
      <w:r>
        <w:rPr>
          <w:sz w:val="21"/>
        </w:rPr>
        <mc:AlternateContent>
          <mc:Choice Requires="wps">
            <w:drawing>
              <wp:anchor distT="0" distB="0" distL="114300" distR="114300" simplePos="0" relativeHeight="251693056" behindDoc="0" locked="0" layoutInCell="1" allowOverlap="1">
                <wp:simplePos x="0" y="0"/>
                <wp:positionH relativeFrom="column">
                  <wp:posOffset>1044575</wp:posOffset>
                </wp:positionH>
                <wp:positionV relativeFrom="paragraph">
                  <wp:posOffset>55245</wp:posOffset>
                </wp:positionV>
                <wp:extent cx="1213485" cy="325120"/>
                <wp:effectExtent l="13970" t="13970" r="17145" b="16510"/>
                <wp:wrapNone/>
                <wp:docPr id="173" name="流程图: 过程 173"/>
                <wp:cNvGraphicFramePr/>
                <a:graphic xmlns:a="http://schemas.openxmlformats.org/drawingml/2006/main">
                  <a:graphicData uri="http://schemas.microsoft.com/office/word/2010/wordprocessingShape">
                    <wps:wsp>
                      <wps:cNvSpPr/>
                      <wps:spPr>
                        <a:xfrm>
                          <a:off x="0" y="0"/>
                          <a:ext cx="1213485" cy="325120"/>
                        </a:xfrm>
                        <a:prstGeom prst="flowChartProcess">
                          <a:avLst/>
                        </a:prstGeom>
                        <a:solidFill>
                          <a:srgbClr val="FFFFFF"/>
                        </a:solidFill>
                        <a:ln w="28575" cmpd="sng">
                          <a:solidFill>
                            <a:schemeClr val="tx1"/>
                          </a:solidFill>
                          <a:prstDash val="solid"/>
                        </a:ln>
                      </wps:spPr>
                      <wps:txbx>
                        <w:txbxContent>
                          <w:p>
                            <w:pPr>
                              <w:jc w:val="center"/>
                              <w:rPr>
                                <w:rFonts w:hint="default" w:cs="Times New Roman"/>
                                <w:sz w:val="24"/>
                                <w:lang w:val="en-US" w:eastAsia="zh-CN"/>
                              </w:rPr>
                            </w:pPr>
                            <w:r>
                              <w:rPr>
                                <w:rFonts w:hint="eastAsia" w:cs="Times New Roman"/>
                                <w:sz w:val="24"/>
                                <w:lang w:val="en-US" w:eastAsia="zh-CN"/>
                              </w:rPr>
                              <w:t>燃气锅炉2</w:t>
                            </w:r>
                          </w:p>
                          <w:p>
                            <w:pPr>
                              <w:jc w:val="center"/>
                            </w:pPr>
                          </w:p>
                        </w:txbxContent>
                      </wps:txbx>
                      <wps:bodyPr rot="0" spcFirstLastPara="0" vertOverflow="overflow" horzOverflow="overflow" vert="horz" wrap="square" lIns="91440" tIns="45720" rIns="91440" bIns="45720" numCol="1" spcCol="0" rtlCol="0" fromWordArt="0" anchor="t" anchorCtr="0" forceAA="0" upright="1" compatLnSpc="1">
                        <a:noAutofit/>
                      </wps:bodyPr>
                    </wps:wsp>
                  </a:graphicData>
                </a:graphic>
              </wp:anchor>
            </w:drawing>
          </mc:Choice>
          <mc:Fallback>
            <w:pict>
              <v:shape id="_x0000_s1026" o:spid="_x0000_s1026" o:spt="109" type="#_x0000_t109" style="position:absolute;left:0pt;margin-left:82.25pt;margin-top:4.35pt;height:25.6pt;width:95.55pt;z-index:251693056;mso-width-relative:page;mso-height-relative:page;" fillcolor="#FFFFFF" filled="t" stroked="t" coordsize="21600,21600" o:gfxdata="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NW7IBjXAAAACAEAAA8AAAAAAAAAAQAgAAAA&#10;IgAAAGRycy9kb3ducmV2LnhtbFBLAQIUABQAAAAIAIdO4kCIYnPMfgIAAPcEAAAOAAAAAAAAAAEA&#10;IAAAACYBAABkcnMvZTJvRG9jLnhtbFBLBQYAAAAABgAGAFkBAAAWBgAAAAA=&#10;">
                <v:fill on="t" focussize="0,0"/>
                <v:stroke weight="2.25pt" color="#000000 [3213]" joinstyle="round"/>
                <v:imagedata o:title=""/>
                <o:lock v:ext="edit" aspectratio="f"/>
                <v:textbox>
                  <w:txbxContent>
                    <w:p>
                      <w:pPr>
                        <w:jc w:val="center"/>
                        <w:rPr>
                          <w:rFonts w:hint="default" w:cs="Times New Roman"/>
                          <w:sz w:val="24"/>
                          <w:lang w:val="en-US" w:eastAsia="zh-CN"/>
                        </w:rPr>
                      </w:pPr>
                      <w:r>
                        <w:rPr>
                          <w:rFonts w:hint="eastAsia" w:cs="Times New Roman"/>
                          <w:sz w:val="24"/>
                          <w:lang w:val="en-US" w:eastAsia="zh-CN"/>
                        </w:rPr>
                        <w:t>燃气锅炉2</w:t>
                      </w:r>
                    </w:p>
                    <w:p>
                      <w:pPr>
                        <w:jc w:val="center"/>
                      </w:pPr>
                    </w:p>
                  </w:txbxContent>
                </v:textbox>
              </v:shape>
            </w:pict>
          </mc:Fallback>
        </mc:AlternateContent>
      </w:r>
    </w:p>
    <w:p>
      <w:pPr>
        <w:bidi w:val="0"/>
        <w:rPr>
          <w:lang w:val="en-US" w:eastAsia="zh-CN"/>
        </w:rPr>
      </w:pPr>
    </w:p>
    <w:p>
      <w:pPr>
        <w:bidi w:val="0"/>
        <w:rPr>
          <w:lang w:val="en-US" w:eastAsia="zh-CN"/>
        </w:rPr>
      </w:pPr>
      <w:r>
        <w:rPr>
          <w:sz w:val="21"/>
        </w:rPr>
        <mc:AlternateContent>
          <mc:Choice Requires="wps">
            <w:drawing>
              <wp:anchor distT="0" distB="0" distL="114300" distR="114300" simplePos="0" relativeHeight="251694080" behindDoc="0" locked="0" layoutInCell="1" allowOverlap="1">
                <wp:simplePos x="0" y="0"/>
                <wp:positionH relativeFrom="column">
                  <wp:posOffset>1061085</wp:posOffset>
                </wp:positionH>
                <wp:positionV relativeFrom="paragraph">
                  <wp:posOffset>118745</wp:posOffset>
                </wp:positionV>
                <wp:extent cx="1213485" cy="325120"/>
                <wp:effectExtent l="13970" t="13970" r="17145" b="16510"/>
                <wp:wrapNone/>
                <wp:docPr id="174" name="流程图: 过程 174"/>
                <wp:cNvGraphicFramePr/>
                <a:graphic xmlns:a="http://schemas.openxmlformats.org/drawingml/2006/main">
                  <a:graphicData uri="http://schemas.microsoft.com/office/word/2010/wordprocessingShape">
                    <wps:wsp>
                      <wps:cNvSpPr/>
                      <wps:spPr>
                        <a:xfrm>
                          <a:off x="0" y="0"/>
                          <a:ext cx="1213485" cy="325120"/>
                        </a:xfrm>
                        <a:prstGeom prst="flowChartProcess">
                          <a:avLst/>
                        </a:prstGeom>
                        <a:solidFill>
                          <a:srgbClr val="FFFFFF"/>
                        </a:solidFill>
                        <a:ln w="28575" cmpd="sng">
                          <a:solidFill>
                            <a:schemeClr val="tx1"/>
                          </a:solidFill>
                          <a:prstDash val="solid"/>
                        </a:ln>
                      </wps:spPr>
                      <wps:txbx>
                        <w:txbxContent>
                          <w:p>
                            <w:pPr>
                              <w:jc w:val="center"/>
                              <w:rPr>
                                <w:rFonts w:hint="default" w:cs="Times New Roman"/>
                                <w:sz w:val="24"/>
                                <w:lang w:val="en-US" w:eastAsia="zh-CN"/>
                              </w:rPr>
                            </w:pPr>
                            <w:r>
                              <w:rPr>
                                <w:rFonts w:hint="eastAsia" w:cs="Times New Roman"/>
                                <w:sz w:val="24"/>
                                <w:lang w:val="en-US" w:eastAsia="zh-CN"/>
                              </w:rPr>
                              <w:t>燃气锅炉3</w:t>
                            </w:r>
                          </w:p>
                          <w:p>
                            <w:pPr>
                              <w:jc w:val="center"/>
                            </w:pPr>
                          </w:p>
                        </w:txbxContent>
                      </wps:txbx>
                      <wps:bodyPr rot="0" spcFirstLastPara="0" vertOverflow="overflow" horzOverflow="overflow" vert="horz" wrap="square" lIns="91440" tIns="45720" rIns="91440" bIns="45720" numCol="1" spcCol="0" rtlCol="0" fromWordArt="0" anchor="t" anchorCtr="0" forceAA="0" upright="1" compatLnSpc="1">
                        <a:noAutofit/>
                      </wps:bodyPr>
                    </wps:wsp>
                  </a:graphicData>
                </a:graphic>
              </wp:anchor>
            </w:drawing>
          </mc:Choice>
          <mc:Fallback>
            <w:pict>
              <v:shape id="_x0000_s1026" o:spid="_x0000_s1026" o:spt="109" type="#_x0000_t109" style="position:absolute;left:0pt;margin-left:83.55pt;margin-top:9.35pt;height:25.6pt;width:95.55pt;z-index:251694080;mso-width-relative:page;mso-height-relative:page;" fillcolor="#FFFFFF" filled="t" stroked="t" coordsize="21600,21600" o:gfxdata="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uqqVsNkAAAAJAQAADwAAAAAAAAABACAA&#10;AAAiAAAAZHJzL2Rvd25yZXYueG1sUEsBAhQAFAAAAAgAh07iQP/0gvF+AgAA9wQAAA4AAAAAAAAA&#10;AQAgAAAAKAEAAGRycy9lMm9Eb2MueG1sUEsFBgAAAAAGAAYAWQEAABgGAAAAAA==&#10;">
                <v:fill on="t" focussize="0,0"/>
                <v:stroke weight="2.25pt" color="#000000 [3213]" joinstyle="round"/>
                <v:imagedata o:title=""/>
                <o:lock v:ext="edit" aspectratio="f"/>
                <v:textbox>
                  <w:txbxContent>
                    <w:p>
                      <w:pPr>
                        <w:jc w:val="center"/>
                        <w:rPr>
                          <w:rFonts w:hint="default" w:cs="Times New Roman"/>
                          <w:sz w:val="24"/>
                          <w:lang w:val="en-US" w:eastAsia="zh-CN"/>
                        </w:rPr>
                      </w:pPr>
                      <w:r>
                        <w:rPr>
                          <w:rFonts w:hint="eastAsia" w:cs="Times New Roman"/>
                          <w:sz w:val="24"/>
                          <w:lang w:val="en-US" w:eastAsia="zh-CN"/>
                        </w:rPr>
                        <w:t>燃气锅炉3</w:t>
                      </w:r>
                    </w:p>
                    <w:p>
                      <w:pPr>
                        <w:jc w:val="center"/>
                      </w:pPr>
                    </w:p>
                  </w:txbxContent>
                </v:textbox>
              </v:shape>
            </w:pict>
          </mc:Fallback>
        </mc:AlternateContent>
      </w:r>
    </w:p>
    <w:p>
      <w:pPr>
        <w:bidi w:val="0"/>
        <w:rPr>
          <w:lang w:val="en-US" w:eastAsia="zh-CN"/>
        </w:rPr>
      </w:pPr>
      <w:r>
        <mc:AlternateContent>
          <mc:Choice Requires="wps">
            <w:drawing>
              <wp:anchor distT="0" distB="0" distL="114300" distR="114300" simplePos="0" relativeHeight="251712512" behindDoc="0" locked="0" layoutInCell="1" allowOverlap="1">
                <wp:simplePos x="0" y="0"/>
                <wp:positionH relativeFrom="column">
                  <wp:posOffset>4949190</wp:posOffset>
                </wp:positionH>
                <wp:positionV relativeFrom="paragraph">
                  <wp:posOffset>99695</wp:posOffset>
                </wp:positionV>
                <wp:extent cx="1692910" cy="972185"/>
                <wp:effectExtent l="4445" t="4445" r="17145" b="13970"/>
                <wp:wrapNone/>
                <wp:docPr id="4" name="Rectangle 50"/>
                <wp:cNvGraphicFramePr/>
                <a:graphic xmlns:a="http://schemas.openxmlformats.org/drawingml/2006/main">
                  <a:graphicData uri="http://schemas.microsoft.com/office/word/2010/wordprocessingShape">
                    <wps:wsp>
                      <wps:cNvSpPr>
                        <a:spLocks noChangeArrowheads="1"/>
                      </wps:cNvSpPr>
                      <wps:spPr bwMode="auto">
                        <a:xfrm>
                          <a:off x="0" y="0"/>
                          <a:ext cx="1692910" cy="972185"/>
                        </a:xfrm>
                        <a:prstGeom prst="rect">
                          <a:avLst/>
                        </a:prstGeom>
                        <a:solidFill>
                          <a:srgbClr val="FFFFFF"/>
                        </a:solidFill>
                        <a:ln w="9525">
                          <a:solidFill>
                            <a:srgbClr val="000000"/>
                          </a:solidFill>
                          <a:miter lim="800000"/>
                        </a:ln>
                      </wps:spPr>
                      <wps:txbx>
                        <w:txbxContent>
                          <w:p>
                            <w:pPr>
                              <w:rPr>
                                <w:sz w:val="36"/>
                              </w:rPr>
                            </w:pPr>
                          </w:p>
                          <w:p>
                            <w:pPr>
                              <w:rPr>
                                <w:sz w:val="36"/>
                              </w:rPr>
                            </w:pPr>
                          </w:p>
                          <w:p>
                            <w:pPr>
                              <w:jc w:val="center"/>
                              <w:rPr>
                                <w:sz w:val="36"/>
                              </w:rPr>
                            </w:pPr>
                          </w:p>
                        </w:txbxContent>
                      </wps:txbx>
                      <wps:bodyPr rot="0" vert="horz" wrap="square" lIns="91440" tIns="45720" rIns="91440" bIns="45720" anchor="t" anchorCtr="0" upright="1">
                        <a:noAutofit/>
                      </wps:bodyPr>
                    </wps:wsp>
                  </a:graphicData>
                </a:graphic>
              </wp:anchor>
            </w:drawing>
          </mc:Choice>
          <mc:Fallback>
            <w:pict>
              <v:rect id="Rectangle 50" o:spid="_x0000_s1026" o:spt="1" style="position:absolute;left:0pt;margin-left:389.7pt;margin-top:7.85pt;height:76.55pt;width:133.3pt;z-index:251712512;mso-width-relative:page;mso-height-relative:page;" fillcolor="#FFFFFF" filled="t" stroked="t" coordsize="21600,21600" o:gfxdata="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JLazH3ZAAAACwEAAA8AAAAAAAAAAQAgAAAAIgAAAGRycy9kb3ducmV2LnhtbFBL&#10;AQIUABQAAAAIAIdO4kBCo7xHLgIAAH4EAAAOAAAAAAAAAAEAIAAAACgBAABkcnMvZTJvRG9jLnht&#10;bFBLBQYAAAAABgAGAFkBAADIBQAAAAA=&#10;">
                <v:fill on="t" focussize="0,0"/>
                <v:stroke color="#000000" miterlimit="8" joinstyle="miter"/>
                <v:imagedata o:title=""/>
                <o:lock v:ext="edit" aspectratio="f"/>
                <v:textbox>
                  <w:txbxContent>
                    <w:p>
                      <w:pPr>
                        <w:rPr>
                          <w:sz w:val="36"/>
                        </w:rPr>
                      </w:pPr>
                    </w:p>
                    <w:p>
                      <w:pPr>
                        <w:rPr>
                          <w:sz w:val="36"/>
                        </w:rPr>
                      </w:pPr>
                    </w:p>
                    <w:p>
                      <w:pPr>
                        <w:jc w:val="center"/>
                        <w:rPr>
                          <w:sz w:val="36"/>
                        </w:rPr>
                      </w:pPr>
                    </w:p>
                  </w:txbxContent>
                </v:textbox>
              </v:rect>
            </w:pict>
          </mc:Fallback>
        </mc:AlternateContent>
      </w:r>
      <w:r>
        <w:rPr>
          <w:rFonts w:ascii="Times New Roman" w:hAnsi="Times New Roman"/>
        </w:rPr>
        <mc:AlternateContent>
          <mc:Choice Requires="wps">
            <w:drawing>
              <wp:anchor distT="0" distB="0" distL="114300" distR="114300" simplePos="0" relativeHeight="251702272" behindDoc="0" locked="0" layoutInCell="1" allowOverlap="1">
                <wp:simplePos x="0" y="0"/>
                <wp:positionH relativeFrom="column">
                  <wp:posOffset>3009900</wp:posOffset>
                </wp:positionH>
                <wp:positionV relativeFrom="paragraph">
                  <wp:posOffset>-167005</wp:posOffset>
                </wp:positionV>
                <wp:extent cx="495935" cy="1074420"/>
                <wp:effectExtent l="0" t="0" r="5080" b="12065"/>
                <wp:wrapNone/>
                <wp:docPr id="185" name="Rectangle 57"/>
                <wp:cNvGraphicFramePr/>
                <a:graphic xmlns:a="http://schemas.openxmlformats.org/drawingml/2006/main">
                  <a:graphicData uri="http://schemas.microsoft.com/office/word/2010/wordprocessingShape">
                    <wps:wsp>
                      <wps:cNvSpPr>
                        <a:spLocks noChangeArrowheads="1"/>
                      </wps:cNvSpPr>
                      <wps:spPr bwMode="auto">
                        <a:xfrm rot="5400000">
                          <a:off x="0" y="0"/>
                          <a:ext cx="495935" cy="1074420"/>
                        </a:xfrm>
                        <a:prstGeom prst="rect">
                          <a:avLst/>
                        </a:prstGeom>
                        <a:solidFill>
                          <a:srgbClr val="FFFFFF"/>
                        </a:solidFill>
                        <a:ln w="9525">
                          <a:noFill/>
                          <a:miter lim="800000"/>
                        </a:ln>
                      </wps:spPr>
                      <wps:txbx>
                        <w:txbxContent>
                          <w:p>
                            <w:pPr>
                              <w:rPr>
                                <w:rFonts w:hint="default"/>
                                <w:b/>
                                <w:bCs/>
                                <w:sz w:val="36"/>
                                <w:szCs w:val="36"/>
                                <w:lang w:val="en-US"/>
                              </w:rPr>
                            </w:pPr>
                            <w:r>
                              <w:rPr>
                                <w:rFonts w:hint="eastAsia"/>
                                <w:b/>
                                <w:bCs/>
                                <w:sz w:val="36"/>
                                <w:szCs w:val="36"/>
                                <w:lang w:val="en-US" w:eastAsia="zh-CN"/>
                              </w:rPr>
                              <w:t>排烟管道</w:t>
                            </w:r>
                          </w:p>
                        </w:txbxContent>
                      </wps:txbx>
                      <wps:bodyPr rot="0" vert="horz" wrap="square" lIns="91440" tIns="45720" rIns="91440" bIns="45720" anchor="t" anchorCtr="0" upright="1">
                        <a:noAutofit/>
                      </wps:bodyPr>
                    </wps:wsp>
                  </a:graphicData>
                </a:graphic>
              </wp:anchor>
            </w:drawing>
          </mc:Choice>
          <mc:Fallback>
            <w:pict>
              <v:rect id="Rectangle 57" o:spid="_x0000_s1026" o:spt="1" style="position:absolute;left:0pt;margin-left:237pt;margin-top:-13.15pt;height:84.6pt;width:39.05pt;rotation:5898240f;z-index:251702272;mso-width-relative:page;mso-height-relative:page;" fillcolor="#FFFFFF" filled="t" stroked="f" coordsize="21600,21600" o:gfxdata="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BOkcxHZAAAACwEAAA8AAAAAAAAAAQAgAAAAIgAAAGRycy9kb3ducmV2&#10;LnhtbFBLAQIUABQAAAAIAIdO4kD1uxAxNAIAAGUEAAAOAAAAAAAAAAEAIAAAACgBAABkcnMvZTJv&#10;RG9jLnhtbFBLBQYAAAAABgAGAFkBAADOBQAAAAA=&#10;">
                <v:fill on="t" focussize="0,0"/>
                <v:stroke on="f" miterlimit="8" joinstyle="miter"/>
                <v:imagedata o:title=""/>
                <o:lock v:ext="edit" aspectratio="f"/>
                <v:textbox>
                  <w:txbxContent>
                    <w:p>
                      <w:pPr>
                        <w:rPr>
                          <w:rFonts w:hint="default"/>
                          <w:b/>
                          <w:bCs/>
                          <w:sz w:val="36"/>
                          <w:szCs w:val="36"/>
                          <w:lang w:val="en-US"/>
                        </w:rPr>
                      </w:pPr>
                      <w:r>
                        <w:rPr>
                          <w:rFonts w:hint="eastAsia"/>
                          <w:b/>
                          <w:bCs/>
                          <w:sz w:val="36"/>
                          <w:szCs w:val="36"/>
                          <w:lang w:val="en-US" w:eastAsia="zh-CN"/>
                        </w:rPr>
                        <w:t>排烟管道</w:t>
                      </w:r>
                    </w:p>
                  </w:txbxContent>
                </v:textbox>
              </v:rect>
            </w:pict>
          </mc:Fallback>
        </mc:AlternateContent>
      </w:r>
    </w:p>
    <w:p>
      <w:pPr>
        <w:bidi w:val="0"/>
        <w:rPr>
          <w:lang w:val="en-US" w:eastAsia="zh-CN"/>
        </w:rPr>
      </w:pPr>
      <w:r>
        <w:rPr>
          <w:rFonts w:ascii="Times New Roman" w:hAnsi="Times New Roman"/>
        </w:rPr>
        <mc:AlternateContent>
          <mc:Choice Requires="wps">
            <w:drawing>
              <wp:anchor distT="0" distB="0" distL="114300" distR="114300" simplePos="0" relativeHeight="251685888" behindDoc="0" locked="0" layoutInCell="1" allowOverlap="1">
                <wp:simplePos x="0" y="0"/>
                <wp:positionH relativeFrom="column">
                  <wp:posOffset>6888480</wp:posOffset>
                </wp:positionH>
                <wp:positionV relativeFrom="paragraph">
                  <wp:posOffset>-22860</wp:posOffset>
                </wp:positionV>
                <wp:extent cx="495935" cy="567690"/>
                <wp:effectExtent l="0" t="0" r="3810" b="12065"/>
                <wp:wrapNone/>
                <wp:docPr id="147" name="Rectangle 57"/>
                <wp:cNvGraphicFramePr/>
                <a:graphic xmlns:a="http://schemas.openxmlformats.org/drawingml/2006/main">
                  <a:graphicData uri="http://schemas.microsoft.com/office/word/2010/wordprocessingShape">
                    <wps:wsp>
                      <wps:cNvSpPr>
                        <a:spLocks noChangeArrowheads="1"/>
                      </wps:cNvSpPr>
                      <wps:spPr bwMode="auto">
                        <a:xfrm rot="5400000">
                          <a:off x="0" y="0"/>
                          <a:ext cx="495935" cy="567690"/>
                        </a:xfrm>
                        <a:prstGeom prst="rect">
                          <a:avLst/>
                        </a:prstGeom>
                        <a:solidFill>
                          <a:srgbClr val="FFFFFF"/>
                        </a:solidFill>
                        <a:ln w="9525">
                          <a:noFill/>
                          <a:miter lim="800000"/>
                        </a:ln>
                      </wps:spPr>
                      <wps:txbx>
                        <w:txbxContent>
                          <w:p>
                            <w:pPr>
                              <w:rPr>
                                <w:rFonts w:hint="default"/>
                                <w:b/>
                                <w:bCs/>
                                <w:sz w:val="36"/>
                                <w:szCs w:val="36"/>
                                <w:lang w:val="en-US"/>
                              </w:rPr>
                            </w:pPr>
                            <w:r>
                              <w:rPr>
                                <w:rFonts w:hint="eastAsia"/>
                                <w:b/>
                                <w:bCs/>
                                <w:sz w:val="36"/>
                                <w:szCs w:val="36"/>
                                <w:lang w:val="en-US" w:eastAsia="zh-CN"/>
                              </w:rPr>
                              <w:t>过道</w:t>
                            </w:r>
                          </w:p>
                        </w:txbxContent>
                      </wps:txbx>
                      <wps:bodyPr rot="0" vert="horz" wrap="square" lIns="91440" tIns="45720" rIns="91440" bIns="45720" anchor="t" anchorCtr="0" upright="1">
                        <a:noAutofit/>
                      </wps:bodyPr>
                    </wps:wsp>
                  </a:graphicData>
                </a:graphic>
              </wp:anchor>
            </w:drawing>
          </mc:Choice>
          <mc:Fallback>
            <w:pict>
              <v:rect id="Rectangle 57" o:spid="_x0000_s1026" o:spt="1" style="position:absolute;left:0pt;margin-left:542.4pt;margin-top:-1.8pt;height:44.7pt;width:39.05pt;rotation:5898240f;z-index:251685888;mso-width-relative:page;mso-height-relative:page;" fillcolor="#FFFFFF" filled="t" stroked="f" coordsize="21600,21600" o:gfxdata="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KXqfiNgAAAALAQAADwAAAAAAAAABACAAAAAiAAAAZHJzL2Rvd25yZXYu&#10;eG1sUEsBAhQAFAAAAAgAh07iQI9rIVA0AgAAZAQAAA4AAAAAAAAAAQAgAAAAJwEAAGRycy9lMm9E&#10;b2MueG1sUEsFBgAAAAAGAAYAWQEAAM0FAAAAAA==&#10;">
                <v:fill on="t" focussize="0,0"/>
                <v:stroke on="f" miterlimit="8" joinstyle="miter"/>
                <v:imagedata o:title=""/>
                <o:lock v:ext="edit" aspectratio="f"/>
                <v:textbox>
                  <w:txbxContent>
                    <w:p>
                      <w:pPr>
                        <w:rPr>
                          <w:rFonts w:hint="default"/>
                          <w:b/>
                          <w:bCs/>
                          <w:sz w:val="36"/>
                          <w:szCs w:val="36"/>
                          <w:lang w:val="en-US"/>
                        </w:rPr>
                      </w:pPr>
                      <w:r>
                        <w:rPr>
                          <w:rFonts w:hint="eastAsia"/>
                          <w:b/>
                          <w:bCs/>
                          <w:sz w:val="36"/>
                          <w:szCs w:val="36"/>
                          <w:lang w:val="en-US" w:eastAsia="zh-CN"/>
                        </w:rPr>
                        <w:t>过道</w:t>
                      </w:r>
                    </w:p>
                  </w:txbxContent>
                </v:textbox>
              </v:rect>
            </w:pict>
          </mc:Fallback>
        </mc:AlternateContent>
      </w:r>
      <w:r>
        <w:rPr>
          <w:rFonts w:ascii="Times New Roman" w:hAnsi="Times New Roman"/>
        </w:rPr>
        <mc:AlternateContent>
          <mc:Choice Requires="wps">
            <w:drawing>
              <wp:anchor distT="0" distB="0" distL="114300" distR="114300" simplePos="0" relativeHeight="251713536" behindDoc="0" locked="0" layoutInCell="1" allowOverlap="1">
                <wp:simplePos x="0" y="0"/>
                <wp:positionH relativeFrom="column">
                  <wp:posOffset>5324475</wp:posOffset>
                </wp:positionH>
                <wp:positionV relativeFrom="paragraph">
                  <wp:posOffset>127635</wp:posOffset>
                </wp:positionV>
                <wp:extent cx="907415" cy="467995"/>
                <wp:effectExtent l="0" t="0" r="6985" b="1905"/>
                <wp:wrapNone/>
                <wp:docPr id="157" name="Rectangle 54"/>
                <wp:cNvGraphicFramePr/>
                <a:graphic xmlns:a="http://schemas.openxmlformats.org/drawingml/2006/main">
                  <a:graphicData uri="http://schemas.microsoft.com/office/word/2010/wordprocessingShape">
                    <wps:wsp>
                      <wps:cNvSpPr>
                        <a:spLocks noChangeArrowheads="1"/>
                      </wps:cNvSpPr>
                      <wps:spPr bwMode="auto">
                        <a:xfrm>
                          <a:off x="0" y="0"/>
                          <a:ext cx="907415" cy="467995"/>
                        </a:xfrm>
                        <a:prstGeom prst="rect">
                          <a:avLst/>
                        </a:prstGeom>
                        <a:solidFill>
                          <a:srgbClr val="FFFFFF"/>
                        </a:solidFill>
                        <a:ln>
                          <a:noFill/>
                        </a:ln>
                      </wps:spPr>
                      <wps:txbx>
                        <w:txbxContent>
                          <w:p>
                            <w:pPr>
                              <w:rPr>
                                <w:rFonts w:hint="default" w:eastAsia="宋体"/>
                                <w:sz w:val="24"/>
                                <w:lang w:val="en-US" w:eastAsia="zh-CN"/>
                              </w:rPr>
                            </w:pPr>
                            <w:r>
                              <w:rPr>
                                <w:rFonts w:hint="eastAsia"/>
                                <w:sz w:val="24"/>
                                <w:lang w:val="en-US" w:eastAsia="zh-CN"/>
                              </w:rPr>
                              <w:t>热交换站80m</w:t>
                            </w:r>
                            <w:r>
                              <w:rPr>
                                <w:rFonts w:hint="eastAsia"/>
                                <w:sz w:val="24"/>
                                <w:vertAlign w:val="superscript"/>
                                <w:lang w:val="en-US" w:eastAsia="zh-CN"/>
                              </w:rPr>
                              <w:t>2</w:t>
                            </w:r>
                          </w:p>
                        </w:txbxContent>
                      </wps:txbx>
                      <wps:bodyPr rot="0" vert="horz" wrap="square" lIns="91440" tIns="45720" rIns="91440" bIns="45720" anchor="t" anchorCtr="0" upright="1">
                        <a:noAutofit/>
                      </wps:bodyPr>
                    </wps:wsp>
                  </a:graphicData>
                </a:graphic>
              </wp:anchor>
            </w:drawing>
          </mc:Choice>
          <mc:Fallback>
            <w:pict>
              <v:rect id="Rectangle 54" o:spid="_x0000_s1026" o:spt="1" style="position:absolute;left:0pt;margin-left:419.25pt;margin-top:10.05pt;height:36.85pt;width:71.45pt;z-index:251713536;mso-width-relative:page;mso-height-relative:page;" fillcolor="#FFFFFF" filled="t" stroked="f" coordsize="21600,21600" o:gfxdata="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dSC0L2AAAAAkBAAAP&#10;AAAAAAAAAAEAIAAAACIAAABkcnMvZG93bnJldi54bWxQSwECFAAUAAAACACHTuJAF0fGLRgCAAA2&#10;BAAADgAAAAAAAAABACAAAAAnAQAAZHJzL2Uyb0RvYy54bWxQSwUGAAAAAAYABgBZAQAAsQUAAAAA&#10;">
                <v:fill on="t" focussize="0,0"/>
                <v:stroke on="f"/>
                <v:imagedata o:title=""/>
                <o:lock v:ext="edit" aspectratio="f"/>
                <v:textbox>
                  <w:txbxContent>
                    <w:p>
                      <w:pPr>
                        <w:rPr>
                          <w:rFonts w:hint="default" w:eastAsia="宋体"/>
                          <w:sz w:val="24"/>
                          <w:lang w:val="en-US" w:eastAsia="zh-CN"/>
                        </w:rPr>
                      </w:pPr>
                      <w:r>
                        <w:rPr>
                          <w:rFonts w:hint="eastAsia"/>
                          <w:sz w:val="24"/>
                          <w:lang w:val="en-US" w:eastAsia="zh-CN"/>
                        </w:rPr>
                        <w:t>热交换站80m</w:t>
                      </w:r>
                      <w:r>
                        <w:rPr>
                          <w:rFonts w:hint="eastAsia"/>
                          <w:sz w:val="24"/>
                          <w:vertAlign w:val="superscript"/>
                          <w:lang w:val="en-US" w:eastAsia="zh-CN"/>
                        </w:rPr>
                        <w:t>2</w:t>
                      </w:r>
                    </w:p>
                  </w:txbxContent>
                </v:textbox>
              </v:rect>
            </w:pict>
          </mc:Fallback>
        </mc:AlternateContent>
      </w:r>
    </w:p>
    <w:p>
      <w:pPr>
        <w:bidi w:val="0"/>
        <w:rPr>
          <w:lang w:val="en-US" w:eastAsia="zh-CN"/>
        </w:rPr>
      </w:pPr>
      <w:r>
        <w:rPr>
          <w:sz w:val="21"/>
        </w:rPr>
        <mc:AlternateContent>
          <mc:Choice Requires="wps">
            <w:drawing>
              <wp:anchor distT="0" distB="0" distL="114300" distR="114300" simplePos="0" relativeHeight="251695104" behindDoc="0" locked="0" layoutInCell="1" allowOverlap="1">
                <wp:simplePos x="0" y="0"/>
                <wp:positionH relativeFrom="column">
                  <wp:posOffset>1044575</wp:posOffset>
                </wp:positionH>
                <wp:positionV relativeFrom="paragraph">
                  <wp:posOffset>34925</wp:posOffset>
                </wp:positionV>
                <wp:extent cx="1213485" cy="325120"/>
                <wp:effectExtent l="13970" t="13970" r="17145" b="16510"/>
                <wp:wrapNone/>
                <wp:docPr id="175" name="流程图: 过程 175"/>
                <wp:cNvGraphicFramePr/>
                <a:graphic xmlns:a="http://schemas.openxmlformats.org/drawingml/2006/main">
                  <a:graphicData uri="http://schemas.microsoft.com/office/word/2010/wordprocessingShape">
                    <wps:wsp>
                      <wps:cNvSpPr/>
                      <wps:spPr>
                        <a:xfrm>
                          <a:off x="0" y="0"/>
                          <a:ext cx="1213485" cy="325120"/>
                        </a:xfrm>
                        <a:prstGeom prst="flowChartProcess">
                          <a:avLst/>
                        </a:prstGeom>
                        <a:solidFill>
                          <a:srgbClr val="FFFFFF"/>
                        </a:solidFill>
                        <a:ln w="28575" cmpd="sng">
                          <a:solidFill>
                            <a:schemeClr val="tx1"/>
                          </a:solidFill>
                          <a:prstDash val="solid"/>
                        </a:ln>
                      </wps:spPr>
                      <wps:txbx>
                        <w:txbxContent>
                          <w:p>
                            <w:pPr>
                              <w:jc w:val="center"/>
                              <w:rPr>
                                <w:rFonts w:hint="default" w:cs="Times New Roman"/>
                                <w:sz w:val="24"/>
                                <w:lang w:val="en-US" w:eastAsia="zh-CN"/>
                              </w:rPr>
                            </w:pPr>
                            <w:r>
                              <w:rPr>
                                <w:rFonts w:hint="eastAsia" w:cs="Times New Roman"/>
                                <w:sz w:val="24"/>
                                <w:lang w:val="en-US" w:eastAsia="zh-CN"/>
                              </w:rPr>
                              <w:t>燃气锅炉4</w:t>
                            </w:r>
                          </w:p>
                          <w:p>
                            <w:pPr>
                              <w:jc w:val="center"/>
                            </w:pPr>
                          </w:p>
                        </w:txbxContent>
                      </wps:txbx>
                      <wps:bodyPr rot="0" spcFirstLastPara="0" vertOverflow="overflow" horzOverflow="overflow" vert="horz" wrap="square" lIns="91440" tIns="45720" rIns="91440" bIns="45720" numCol="1" spcCol="0" rtlCol="0" fromWordArt="0" anchor="t" anchorCtr="0" forceAA="0" upright="1" compatLnSpc="1">
                        <a:noAutofit/>
                      </wps:bodyPr>
                    </wps:wsp>
                  </a:graphicData>
                </a:graphic>
              </wp:anchor>
            </w:drawing>
          </mc:Choice>
          <mc:Fallback>
            <w:pict>
              <v:shape id="_x0000_s1026" o:spid="_x0000_s1026" o:spt="109" type="#_x0000_t109" style="position:absolute;left:0pt;margin-left:82.25pt;margin-top:2.75pt;height:25.6pt;width:95.55pt;z-index:251695104;mso-width-relative:page;mso-height-relative:page;" fillcolor="#FFFFFF" filled="t" stroked="t" coordsize="21600,21600" o:gfxdata="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DXnlcz1gAAAAgBAAAPAAAAAAAAAAEAIAAAACIA&#10;AABkcnMvZG93bnJldi54bWxQSwECFAAUAAAACACHTuJA7h5/+H0CAAD3BAAADgAAAAAAAAABACAA&#10;AAAlAQAAZHJzL2Uyb0RvYy54bWxQSwUGAAAAAAYABgBZAQAAFAYAAAAA&#10;">
                <v:fill on="t" focussize="0,0"/>
                <v:stroke weight="2.25pt" color="#000000 [3213]" joinstyle="round"/>
                <v:imagedata o:title=""/>
                <o:lock v:ext="edit" aspectratio="f"/>
                <v:textbox>
                  <w:txbxContent>
                    <w:p>
                      <w:pPr>
                        <w:jc w:val="center"/>
                        <w:rPr>
                          <w:rFonts w:hint="default" w:cs="Times New Roman"/>
                          <w:sz w:val="24"/>
                          <w:lang w:val="en-US" w:eastAsia="zh-CN"/>
                        </w:rPr>
                      </w:pPr>
                      <w:r>
                        <w:rPr>
                          <w:rFonts w:hint="eastAsia" w:cs="Times New Roman"/>
                          <w:sz w:val="24"/>
                          <w:lang w:val="en-US" w:eastAsia="zh-CN"/>
                        </w:rPr>
                        <w:t>燃气锅炉4</w:t>
                      </w:r>
                    </w:p>
                    <w:p>
                      <w:pPr>
                        <w:jc w:val="center"/>
                      </w:pPr>
                    </w:p>
                  </w:txbxContent>
                </v:textbox>
              </v:shape>
            </w:pict>
          </mc:Fallback>
        </mc:AlternateContent>
      </w:r>
    </w:p>
    <w:p>
      <w:pPr>
        <w:bidi w:val="0"/>
        <w:rPr>
          <w:lang w:val="en-US" w:eastAsia="zh-CN"/>
        </w:rPr>
      </w:pPr>
    </w:p>
    <w:p>
      <w:pPr>
        <w:bidi w:val="0"/>
        <w:rPr>
          <w:lang w:val="en-US" w:eastAsia="zh-CN"/>
        </w:rPr>
      </w:pPr>
    </w:p>
    <w:p>
      <w:pPr>
        <w:bidi w:val="0"/>
        <w:rPr>
          <w:lang w:val="en-US" w:eastAsia="zh-CN"/>
        </w:rPr>
      </w:pPr>
      <w:r>
        <w:rPr>
          <w:sz w:val="21"/>
        </w:rPr>
        <mc:AlternateContent>
          <mc:Choice Requires="wps">
            <w:drawing>
              <wp:anchor distT="0" distB="0" distL="114300" distR="114300" simplePos="0" relativeHeight="251711488" behindDoc="0" locked="0" layoutInCell="1" allowOverlap="1">
                <wp:simplePos x="0" y="0"/>
                <wp:positionH relativeFrom="column">
                  <wp:posOffset>4417060</wp:posOffset>
                </wp:positionH>
                <wp:positionV relativeFrom="paragraph">
                  <wp:posOffset>128905</wp:posOffset>
                </wp:positionV>
                <wp:extent cx="7620" cy="468630"/>
                <wp:effectExtent l="4445" t="0" r="13335" b="1270"/>
                <wp:wrapNone/>
                <wp:docPr id="3" name="直接连接符 3"/>
                <wp:cNvGraphicFramePr/>
                <a:graphic xmlns:a="http://schemas.openxmlformats.org/drawingml/2006/main">
                  <a:graphicData uri="http://schemas.microsoft.com/office/word/2010/wordprocessingShape">
                    <wps:wsp>
                      <wps:cNvCnPr/>
                      <wps:spPr>
                        <a:xfrm flipH="1">
                          <a:off x="5497195" y="3802380"/>
                          <a:ext cx="7620" cy="46863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flip:x;margin-left:347.8pt;margin-top:10.15pt;height:36.9pt;width:0.6pt;z-index:251711488;mso-width-relative:page;mso-height-relative:page;" filled="f" stroked="t" coordsize="21600,21600" o:gfxdata="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BFD3kL1wAAAAkBAAAPAAAAAAAAAAEAIAAAACIAAABkcnMvZG93bnJldi54&#10;bWxQSwECFAAUAAAACACHTuJAw14QWPsBAADJAwAADgAAAAAAAAABACAAAAAmAQAAZHJzL2Uyb0Rv&#10;Yy54bWxQSwUGAAAAAAYABgBZAQAAkwUAAAAA&#10;">
                <v:fill on="f" focussize="0,0"/>
                <v:stroke weight="0.5pt" color="#000000 [3200]" miterlimit="8" joinstyle="miter"/>
                <v:imagedata o:title=""/>
                <o:lock v:ext="edit" aspectratio="f"/>
              </v:line>
            </w:pict>
          </mc:Fallback>
        </mc:AlternateContent>
      </w:r>
    </w:p>
    <w:p>
      <w:pPr>
        <w:bidi w:val="0"/>
        <w:rPr>
          <w:lang w:val="en-US" w:eastAsia="zh-CN"/>
        </w:rPr>
      </w:pPr>
      <w:r>
        <mc:AlternateContent>
          <mc:Choice Requires="wps">
            <w:drawing>
              <wp:anchor distT="0" distB="0" distL="114300" distR="114300" simplePos="0" relativeHeight="251714560" behindDoc="0" locked="0" layoutInCell="1" allowOverlap="1">
                <wp:simplePos x="0" y="0"/>
                <wp:positionH relativeFrom="column">
                  <wp:posOffset>8266430</wp:posOffset>
                </wp:positionH>
                <wp:positionV relativeFrom="paragraph">
                  <wp:posOffset>114300</wp:posOffset>
                </wp:positionV>
                <wp:extent cx="662940" cy="3108325"/>
                <wp:effectExtent l="4445" t="4445" r="5715" b="11430"/>
                <wp:wrapNone/>
                <wp:docPr id="7" name="Rectangle 50"/>
                <wp:cNvGraphicFramePr/>
                <a:graphic xmlns:a="http://schemas.openxmlformats.org/drawingml/2006/main">
                  <a:graphicData uri="http://schemas.microsoft.com/office/word/2010/wordprocessingShape">
                    <wps:wsp>
                      <wps:cNvSpPr>
                        <a:spLocks noChangeArrowheads="1"/>
                      </wps:cNvSpPr>
                      <wps:spPr bwMode="auto">
                        <a:xfrm>
                          <a:off x="0" y="0"/>
                          <a:ext cx="662940" cy="3108325"/>
                        </a:xfrm>
                        <a:prstGeom prst="rect">
                          <a:avLst/>
                        </a:prstGeom>
                        <a:solidFill>
                          <a:srgbClr val="FFFFFF"/>
                        </a:solidFill>
                        <a:ln w="9525">
                          <a:solidFill>
                            <a:srgbClr val="000000"/>
                          </a:solidFill>
                          <a:miter lim="800000"/>
                        </a:ln>
                      </wps:spPr>
                      <wps:txbx>
                        <w:txbxContent>
                          <w:p>
                            <w:pPr>
                              <w:rPr>
                                <w:sz w:val="36"/>
                              </w:rPr>
                            </w:pPr>
                          </w:p>
                          <w:p>
                            <w:pPr>
                              <w:rPr>
                                <w:sz w:val="36"/>
                              </w:rPr>
                            </w:pPr>
                          </w:p>
                          <w:p>
                            <w:pPr>
                              <w:jc w:val="both"/>
                              <w:rPr>
                                <w:rFonts w:hint="default"/>
                                <w:sz w:val="36"/>
                                <w:lang w:val="en-US" w:eastAsia="zh-CN"/>
                              </w:rPr>
                            </w:pPr>
                            <w:r>
                              <w:rPr>
                                <w:rFonts w:hint="eastAsia"/>
                                <w:sz w:val="36"/>
                                <w:lang w:val="en-US" w:eastAsia="zh-CN"/>
                              </w:rPr>
                              <w:t>其他设备用房</w:t>
                            </w:r>
                          </w:p>
                          <w:p>
                            <w:pPr>
                              <w:jc w:val="center"/>
                              <w:rPr>
                                <w:sz w:val="36"/>
                              </w:rPr>
                            </w:pPr>
                          </w:p>
                        </w:txbxContent>
                      </wps:txbx>
                      <wps:bodyPr rot="0" vert="horz" wrap="square" lIns="91440" tIns="45720" rIns="91440" bIns="45720" anchor="t" anchorCtr="0" upright="1">
                        <a:noAutofit/>
                      </wps:bodyPr>
                    </wps:wsp>
                  </a:graphicData>
                </a:graphic>
              </wp:anchor>
            </w:drawing>
          </mc:Choice>
          <mc:Fallback>
            <w:pict>
              <v:rect id="Rectangle 50" o:spid="_x0000_s1026" o:spt="1" style="position:absolute;left:0pt;margin-left:650.9pt;margin-top:9pt;height:244.75pt;width:52.2pt;z-index:251714560;mso-width-relative:page;mso-height-relative:page;" fillcolor="#FFFFFF" filled="t" stroked="t" coordsize="21600,21600" o:gfxdata="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PM3YqHZAAAADAEAAA8AAAAAAAAAAQAgAAAAIgAAAGRycy9kb3ducmV2LnhtbFBLAQIU&#10;ABQAAAAIAIdO4kCbsTARKwIAAH4EAAAOAAAAAAAAAAEAIAAAACgBAABkcnMvZTJvRG9jLnhtbFBL&#10;BQYAAAAABgAGAFkBAADFBQAAAAA=&#10;">
                <v:fill on="t" focussize="0,0"/>
                <v:stroke color="#000000" miterlimit="8" joinstyle="miter"/>
                <v:imagedata o:title=""/>
                <o:lock v:ext="edit" aspectratio="f"/>
                <v:textbox>
                  <w:txbxContent>
                    <w:p>
                      <w:pPr>
                        <w:rPr>
                          <w:sz w:val="36"/>
                        </w:rPr>
                      </w:pPr>
                    </w:p>
                    <w:p>
                      <w:pPr>
                        <w:rPr>
                          <w:sz w:val="36"/>
                        </w:rPr>
                      </w:pPr>
                    </w:p>
                    <w:p>
                      <w:pPr>
                        <w:jc w:val="both"/>
                        <w:rPr>
                          <w:rFonts w:hint="default"/>
                          <w:sz w:val="36"/>
                          <w:lang w:val="en-US" w:eastAsia="zh-CN"/>
                        </w:rPr>
                      </w:pPr>
                      <w:r>
                        <w:rPr>
                          <w:rFonts w:hint="eastAsia"/>
                          <w:sz w:val="36"/>
                          <w:lang w:val="en-US" w:eastAsia="zh-CN"/>
                        </w:rPr>
                        <w:t>其他设备用房</w:t>
                      </w:r>
                    </w:p>
                    <w:p>
                      <w:pPr>
                        <w:jc w:val="center"/>
                        <w:rPr>
                          <w:sz w:val="36"/>
                        </w:rPr>
                      </w:pPr>
                    </w:p>
                  </w:txbxContent>
                </v:textbox>
              </v:rect>
            </w:pict>
          </mc:Fallback>
        </mc:AlternateContent>
      </w:r>
    </w:p>
    <w:p>
      <w:pPr>
        <w:bidi w:val="0"/>
        <w:rPr>
          <w:lang w:val="en-US" w:eastAsia="zh-CN"/>
        </w:rPr>
      </w:pPr>
      <w:r>
        <w:rPr>
          <w:rFonts w:ascii="Times New Roman" w:hAnsi="Times New Roman"/>
        </w:rPr>
        <mc:AlternateContent>
          <mc:Choice Requires="wps">
            <w:drawing>
              <wp:anchor distT="0" distB="0" distL="114300" distR="114300" simplePos="0" relativeHeight="251687936" behindDoc="0" locked="0" layoutInCell="1" allowOverlap="1">
                <wp:simplePos x="0" y="0"/>
                <wp:positionH relativeFrom="column">
                  <wp:posOffset>1667510</wp:posOffset>
                </wp:positionH>
                <wp:positionV relativeFrom="paragraph">
                  <wp:posOffset>-561340</wp:posOffset>
                </wp:positionV>
                <wp:extent cx="495935" cy="1740535"/>
                <wp:effectExtent l="0" t="0" r="12065" b="12065"/>
                <wp:wrapNone/>
                <wp:docPr id="167" name="Rectangle 57"/>
                <wp:cNvGraphicFramePr/>
                <a:graphic xmlns:a="http://schemas.openxmlformats.org/drawingml/2006/main">
                  <a:graphicData uri="http://schemas.microsoft.com/office/word/2010/wordprocessingShape">
                    <wps:wsp>
                      <wps:cNvSpPr>
                        <a:spLocks noChangeArrowheads="1"/>
                      </wps:cNvSpPr>
                      <wps:spPr bwMode="auto">
                        <a:xfrm rot="5400000">
                          <a:off x="0" y="0"/>
                          <a:ext cx="495935" cy="1740535"/>
                        </a:xfrm>
                        <a:prstGeom prst="rect">
                          <a:avLst/>
                        </a:prstGeom>
                        <a:solidFill>
                          <a:srgbClr val="FFFFFF"/>
                        </a:solidFill>
                        <a:ln w="9525">
                          <a:noFill/>
                          <a:miter lim="800000"/>
                        </a:ln>
                      </wps:spPr>
                      <wps:txbx>
                        <w:txbxContent>
                          <w:p>
                            <w:pPr>
                              <w:rPr>
                                <w:rFonts w:hint="default"/>
                                <w:b/>
                                <w:bCs/>
                                <w:sz w:val="36"/>
                                <w:szCs w:val="36"/>
                                <w:lang w:val="en-US"/>
                              </w:rPr>
                            </w:pPr>
                            <w:r>
                              <w:rPr>
                                <w:rFonts w:hint="eastAsia"/>
                                <w:b/>
                                <w:bCs/>
                                <w:sz w:val="36"/>
                                <w:szCs w:val="36"/>
                                <w:lang w:val="en-US" w:eastAsia="zh-CN"/>
                              </w:rPr>
                              <w:t>地下停车场</w:t>
                            </w:r>
                          </w:p>
                        </w:txbxContent>
                      </wps:txbx>
                      <wps:bodyPr rot="0" vert="horz" wrap="square" lIns="91440" tIns="45720" rIns="91440" bIns="45720" anchor="t" anchorCtr="0" upright="1">
                        <a:noAutofit/>
                      </wps:bodyPr>
                    </wps:wsp>
                  </a:graphicData>
                </a:graphic>
              </wp:anchor>
            </w:drawing>
          </mc:Choice>
          <mc:Fallback>
            <w:pict>
              <v:rect id="Rectangle 57" o:spid="_x0000_s1026" o:spt="1" style="position:absolute;left:0pt;margin-left:131.3pt;margin-top:-44.2pt;height:137.05pt;width:39.05pt;rotation:5898240f;z-index:251687936;mso-width-relative:page;mso-height-relative:page;" fillcolor="#FFFFFF" filled="t" stroked="f" coordsize="21600,21600" o:gfxdata="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bYeoydgAAAALAQAADwAAAAAAAAABACAAAAAiAAAAZHJzL2Rvd25yZXYu&#10;eG1sUEsBAhQAFAAAAAgAh07iQORVUxU0AgAAZQQAAA4AAAAAAAAAAQAgAAAAJwEAAGRycy9lMm9E&#10;b2MueG1sUEsFBgAAAAAGAAYAWQEAAM0FAAAAAA==&#10;">
                <v:fill on="t" focussize="0,0"/>
                <v:stroke on="f" miterlimit="8" joinstyle="miter"/>
                <v:imagedata o:title=""/>
                <o:lock v:ext="edit" aspectratio="f"/>
                <v:textbox>
                  <w:txbxContent>
                    <w:p>
                      <w:pPr>
                        <w:rPr>
                          <w:rFonts w:hint="default"/>
                          <w:b/>
                          <w:bCs/>
                          <w:sz w:val="36"/>
                          <w:szCs w:val="36"/>
                          <w:lang w:val="en-US"/>
                        </w:rPr>
                      </w:pPr>
                      <w:r>
                        <w:rPr>
                          <w:rFonts w:hint="eastAsia"/>
                          <w:b/>
                          <w:bCs/>
                          <w:sz w:val="36"/>
                          <w:szCs w:val="36"/>
                          <w:lang w:val="en-US" w:eastAsia="zh-CN"/>
                        </w:rPr>
                        <w:t>地下停车场</w:t>
                      </w:r>
                    </w:p>
                  </w:txbxContent>
                </v:textbox>
              </v:rect>
            </w:pict>
          </mc:Fallback>
        </mc:AlternateContent>
      </w:r>
      <w:r>
        <w:rPr>
          <w:sz w:val="21"/>
        </w:rPr>
        <mc:AlternateContent>
          <mc:Choice Requires="wps">
            <w:drawing>
              <wp:anchor distT="0" distB="0" distL="114300" distR="114300" simplePos="0" relativeHeight="251700224" behindDoc="0" locked="0" layoutInCell="1" allowOverlap="1">
                <wp:simplePos x="0" y="0"/>
                <wp:positionH relativeFrom="column">
                  <wp:posOffset>4504055</wp:posOffset>
                </wp:positionH>
                <wp:positionV relativeFrom="paragraph">
                  <wp:posOffset>49530</wp:posOffset>
                </wp:positionV>
                <wp:extent cx="3254375" cy="0"/>
                <wp:effectExtent l="0" t="9525" r="9525" b="15875"/>
                <wp:wrapNone/>
                <wp:docPr id="182" name="直接连接符 182"/>
                <wp:cNvGraphicFramePr/>
                <a:graphic xmlns:a="http://schemas.openxmlformats.org/drawingml/2006/main">
                  <a:graphicData uri="http://schemas.microsoft.com/office/word/2010/wordprocessingShape">
                    <wps:wsp>
                      <wps:cNvCnPr/>
                      <wps:spPr>
                        <a:xfrm>
                          <a:off x="3258820" y="3360420"/>
                          <a:ext cx="3254375"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354.65pt;margin-top:3.9pt;height:0pt;width:256.25pt;z-index:251700224;mso-width-relative:page;mso-height-relative:page;" filled="f" stroked="t" coordsize="21600,21600" o:gfxdata="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SUE1QNMAAAAIAQAADwAAAAAAAAABACAAAAAiAAAAZHJzL2Rvd25yZXYueG1sUEsBAhQA&#10;FAAAAAgAh07iQDUlyiP3AQAAwgMAAA4AAAAAAAAAAQAgAAAAIgEAAGRycy9lMm9Eb2MueG1sUEsF&#10;BgAAAAAGAAYAWQEAAIsFAAAAAA==&#10;">
                <v:fill on="f" focussize="0,0"/>
                <v:stroke weight="1.5pt" color="#4472C4 [3204]" miterlimit="8" joinstyle="miter"/>
                <v:imagedata o:title=""/>
                <o:lock v:ext="edit" aspectratio="f"/>
              </v:line>
            </w:pict>
          </mc:Fallback>
        </mc:AlternateContent>
      </w:r>
      <w:r>
        <w:rPr>
          <w:sz w:val="21"/>
        </w:rPr>
        <mc:AlternateContent>
          <mc:Choice Requires="wps">
            <w:drawing>
              <wp:anchor distT="0" distB="0" distL="114300" distR="114300" simplePos="0" relativeHeight="251699200" behindDoc="0" locked="0" layoutInCell="1" allowOverlap="1">
                <wp:simplePos x="0" y="0"/>
                <wp:positionH relativeFrom="column">
                  <wp:posOffset>7719060</wp:posOffset>
                </wp:positionH>
                <wp:positionV relativeFrom="paragraph">
                  <wp:posOffset>88900</wp:posOffset>
                </wp:positionV>
                <wp:extent cx="6985" cy="368935"/>
                <wp:effectExtent l="4445" t="0" r="13970" b="12065"/>
                <wp:wrapNone/>
                <wp:docPr id="181" name="直接连接符 181"/>
                <wp:cNvGraphicFramePr/>
                <a:graphic xmlns:a="http://schemas.openxmlformats.org/drawingml/2006/main">
                  <a:graphicData uri="http://schemas.microsoft.com/office/word/2010/wordprocessingShape">
                    <wps:wsp>
                      <wps:cNvCnPr>
                        <a:stCxn id="179" idx="0"/>
                      </wps:cNvCnPr>
                      <wps:spPr>
                        <a:xfrm flipH="1" flipV="1">
                          <a:off x="3258820" y="3384550"/>
                          <a:ext cx="6985" cy="36893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x y;margin-left:607.8pt;margin-top:7pt;height:29.05pt;width:0.55pt;z-index:251699200;mso-width-relative:page;mso-height-relative:page;" filled="f" stroked="t" coordsize="21600,21600" o:gfxdata="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TsE1pdYAAAALAQAADwAAAAAAAAAB&#10;ACAAAAAiAAAAZHJzL2Rvd25yZXYueG1sUEsBAhQAFAAAAAgAh07iQN/r5DQSAgAA/wMAAA4AAAAA&#10;AAAAAQAgAAAAJQEAAGRycy9lMm9Eb2MueG1sUEsFBgAAAAAGAAYAWQEAAKkFAAAAAA==&#10;">
                <v:fill on="f" focussize="0,0"/>
                <v:stroke weight="0.5pt" color="#4472C4 [3204]" miterlimit="8" joinstyle="miter"/>
                <v:imagedata o:title=""/>
                <o:lock v:ext="edit" aspectratio="f"/>
              </v:line>
            </w:pict>
          </mc:Fallback>
        </mc:AlternateContent>
      </w:r>
    </w:p>
    <w:p>
      <w:pPr>
        <w:bidi w:val="0"/>
        <w:rPr>
          <w:lang w:val="en-US" w:eastAsia="zh-CN"/>
        </w:rPr>
      </w:pPr>
    </w:p>
    <w:p>
      <w:pPr>
        <w:bidi w:val="0"/>
        <w:rPr>
          <w:lang w:val="en-US" w:eastAsia="zh-CN"/>
        </w:rPr>
      </w:pPr>
      <w:r>
        <w:rPr>
          <w:rFonts w:ascii="Times New Roman" w:hAnsi="Times New Roman"/>
        </w:rPr>
        <mc:AlternateContent>
          <mc:Choice Requires="wps">
            <w:drawing>
              <wp:anchor distT="0" distB="0" distL="114300" distR="114300" simplePos="0" relativeHeight="251697152" behindDoc="0" locked="0" layoutInCell="1" allowOverlap="1">
                <wp:simplePos x="0" y="0"/>
                <wp:positionH relativeFrom="column">
                  <wp:posOffset>7452995</wp:posOffset>
                </wp:positionH>
                <wp:positionV relativeFrom="paragraph">
                  <wp:posOffset>132080</wp:posOffset>
                </wp:positionV>
                <wp:extent cx="545465" cy="706755"/>
                <wp:effectExtent l="13970" t="13970" r="24765" b="15875"/>
                <wp:wrapNone/>
                <wp:docPr id="179" name="Rectangle 54"/>
                <wp:cNvGraphicFramePr/>
                <a:graphic xmlns:a="http://schemas.openxmlformats.org/drawingml/2006/main">
                  <a:graphicData uri="http://schemas.microsoft.com/office/word/2010/wordprocessingShape">
                    <wps:wsp>
                      <wps:cNvSpPr>
                        <a:spLocks noChangeArrowheads="1"/>
                      </wps:cNvSpPr>
                      <wps:spPr bwMode="auto">
                        <a:xfrm>
                          <a:off x="0" y="0"/>
                          <a:ext cx="545465" cy="706755"/>
                        </a:xfrm>
                        <a:prstGeom prst="rect">
                          <a:avLst/>
                        </a:prstGeom>
                        <a:solidFill>
                          <a:srgbClr val="FFFFFF"/>
                        </a:solidFill>
                        <a:ln w="28575" cmpd="sng">
                          <a:solidFill>
                            <a:srgbClr val="00B050"/>
                          </a:solidFill>
                          <a:prstDash val="solid"/>
                        </a:ln>
                      </wps:spPr>
                      <wps:txbx>
                        <w:txbxContent>
                          <w:p>
                            <w:pPr>
                              <w:rPr>
                                <w:rFonts w:hint="default" w:eastAsia="宋体"/>
                                <w:sz w:val="24"/>
                                <w:lang w:val="en-US" w:eastAsia="zh-CN"/>
                              </w:rPr>
                            </w:pPr>
                            <w:r>
                              <w:rPr>
                                <w:rFonts w:hint="eastAsia"/>
                                <w:sz w:val="24"/>
                                <w:lang w:val="en-US" w:eastAsia="zh-CN"/>
                              </w:rPr>
                              <w:t>布袋除尘器</w:t>
                            </w:r>
                          </w:p>
                        </w:txbxContent>
                      </wps:txbx>
                      <wps:bodyPr rot="0" vert="horz" wrap="square" lIns="91440" tIns="45720" rIns="91440" bIns="45720" anchor="t" anchorCtr="0" upright="1">
                        <a:noAutofit/>
                      </wps:bodyPr>
                    </wps:wsp>
                  </a:graphicData>
                </a:graphic>
              </wp:anchor>
            </w:drawing>
          </mc:Choice>
          <mc:Fallback>
            <w:pict>
              <v:rect id="Rectangle 54" o:spid="_x0000_s1026" o:spt="1" style="position:absolute;left:0pt;margin-left:586.85pt;margin-top:10.4pt;height:55.65pt;width:42.95pt;z-index:251697152;mso-width-relative:page;mso-height-relative:page;" fillcolor="#FFFFFF" filled="t" stroked="t" coordsize="21600,21600" o:gfxdata="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&#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q8gf09oAAAAMAQAADwAAAAAAAAABACAAAAAiAAAAZHJz&#10;L2Rvd25yZXYueG1sUEsBAhQAFAAAAAgAh07iQL1QPEI7AgAAjQQAAA4AAAAAAAAAAQAgAAAAKQEA&#10;AGRycy9lMm9Eb2MueG1sUEsFBgAAAAAGAAYAWQEAANYFAAAAAA==&#10;">
                <v:fill on="t" focussize="0,0"/>
                <v:stroke weight="2.25pt" color="#00B050" joinstyle="round"/>
                <v:imagedata o:title=""/>
                <o:lock v:ext="edit" aspectratio="f"/>
                <v:textbox>
                  <w:txbxContent>
                    <w:p>
                      <w:pPr>
                        <w:rPr>
                          <w:rFonts w:hint="default" w:eastAsia="宋体"/>
                          <w:sz w:val="24"/>
                          <w:lang w:val="en-US" w:eastAsia="zh-CN"/>
                        </w:rPr>
                      </w:pPr>
                      <w:r>
                        <w:rPr>
                          <w:rFonts w:hint="eastAsia"/>
                          <w:sz w:val="24"/>
                          <w:lang w:val="en-US" w:eastAsia="zh-CN"/>
                        </w:rPr>
                        <w:t>布袋除尘器</w:t>
                      </w:r>
                    </w:p>
                  </w:txbxContent>
                </v:textbox>
              </v:rect>
            </w:pict>
          </mc:Fallback>
        </mc:AlternateContent>
      </w:r>
      <w:r>
        <w:rPr>
          <w:sz w:val="21"/>
        </w:rPr>
        <mc:AlternateContent>
          <mc:Choice Requires="wps">
            <w:drawing>
              <wp:anchor distT="0" distB="0" distL="114300" distR="114300" simplePos="0" relativeHeight="251696128" behindDoc="0" locked="0" layoutInCell="1" allowOverlap="1">
                <wp:simplePos x="0" y="0"/>
                <wp:positionH relativeFrom="column">
                  <wp:posOffset>5522595</wp:posOffset>
                </wp:positionH>
                <wp:positionV relativeFrom="paragraph">
                  <wp:posOffset>135255</wp:posOffset>
                </wp:positionV>
                <wp:extent cx="1904365" cy="611505"/>
                <wp:effectExtent l="13970" t="13970" r="24765" b="22225"/>
                <wp:wrapNone/>
                <wp:docPr id="177" name="流程图: 过程 177"/>
                <wp:cNvGraphicFramePr/>
                <a:graphic xmlns:a="http://schemas.openxmlformats.org/drawingml/2006/main">
                  <a:graphicData uri="http://schemas.microsoft.com/office/word/2010/wordprocessingShape">
                    <wps:wsp>
                      <wps:cNvSpPr/>
                      <wps:spPr>
                        <a:xfrm>
                          <a:off x="0" y="0"/>
                          <a:ext cx="1904365" cy="611505"/>
                        </a:xfrm>
                        <a:prstGeom prst="flowChartProcess">
                          <a:avLst/>
                        </a:prstGeom>
                        <a:solidFill>
                          <a:srgbClr val="FFFFFF"/>
                        </a:solidFill>
                        <a:ln w="28575" cmpd="sng">
                          <a:solidFill>
                            <a:srgbClr val="00B050"/>
                          </a:solidFill>
                          <a:prstDash val="solid"/>
                        </a:ln>
                      </wps:spPr>
                      <wps:txbx>
                        <w:txbxContent>
                          <w:p>
                            <w:pPr>
                              <w:jc w:val="center"/>
                              <w:rPr>
                                <w:rFonts w:hint="default" w:cs="Times New Roman"/>
                                <w:sz w:val="24"/>
                                <w:lang w:val="en-US" w:eastAsia="zh-CN"/>
                              </w:rPr>
                            </w:pPr>
                            <w:r>
                              <w:rPr>
                                <w:rFonts w:hint="eastAsia" w:cs="Times New Roman"/>
                                <w:sz w:val="24"/>
                                <w:lang w:val="en-US" w:eastAsia="zh-CN"/>
                              </w:rPr>
                              <w:t>燃生物质锅炉2</w:t>
                            </w:r>
                          </w:p>
                        </w:txbxContent>
                      </wps:txbx>
                      <wps:bodyPr rot="0" spcFirstLastPara="0" vertOverflow="overflow" horzOverflow="overflow" vert="horz" wrap="square" lIns="91440" tIns="45720" rIns="91440" bIns="45720" numCol="1" spcCol="0" rtlCol="0" fromWordArt="0" anchor="t" anchorCtr="0" forceAA="0" upright="1" compatLnSpc="1">
                        <a:noAutofit/>
                      </wps:bodyPr>
                    </wps:wsp>
                  </a:graphicData>
                </a:graphic>
              </wp:anchor>
            </w:drawing>
          </mc:Choice>
          <mc:Fallback>
            <w:pict>
              <v:shape id="_x0000_s1026" o:spid="_x0000_s1026" o:spt="109" type="#_x0000_t109" style="position:absolute;left:0pt;margin-left:434.85pt;margin-top:10.65pt;height:48.15pt;width:149.95pt;z-index:251696128;mso-width-relative:page;mso-height-relative:page;" fillcolor="#FFFFFF" filled="t" stroked="t" coordsize="21600,21600" o:gfxdata="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">
                <v:fill on="t" focussize="0,0"/>
                <v:stroke weight="2.25pt" color="#00B050" joinstyle="round"/>
                <v:imagedata o:title=""/>
                <o:lock v:ext="edit" aspectratio="f"/>
                <v:textbox>
                  <w:txbxContent>
                    <w:p>
                      <w:pPr>
                        <w:jc w:val="center"/>
                        <w:rPr>
                          <w:rFonts w:hint="default" w:cs="Times New Roman"/>
                          <w:sz w:val="24"/>
                          <w:lang w:val="en-US" w:eastAsia="zh-CN"/>
                        </w:rPr>
                      </w:pPr>
                      <w:r>
                        <w:rPr>
                          <w:rFonts w:hint="eastAsia" w:cs="Times New Roman"/>
                          <w:sz w:val="24"/>
                          <w:lang w:val="en-US" w:eastAsia="zh-CN"/>
                        </w:rPr>
                        <w:t>燃生物质锅炉2</w:t>
                      </w:r>
                    </w:p>
                  </w:txbxContent>
                </v:textbox>
              </v:shape>
            </w:pict>
          </mc:Fallback>
        </mc:AlternateContent>
      </w:r>
      <w:r>
        <w:rPr>
          <w:rFonts w:ascii="Times New Roman" w:hAnsi="Times New Roman"/>
        </w:rPr>
        <mc:AlternateContent>
          <mc:Choice Requires="wps">
            <w:drawing>
              <wp:anchor distT="0" distB="0" distL="114300" distR="114300" simplePos="0" relativeHeight="251684864" behindDoc="0" locked="0" layoutInCell="1" allowOverlap="1">
                <wp:simplePos x="0" y="0"/>
                <wp:positionH relativeFrom="column">
                  <wp:posOffset>4478020</wp:posOffset>
                </wp:positionH>
                <wp:positionV relativeFrom="paragraph">
                  <wp:posOffset>135255</wp:posOffset>
                </wp:positionV>
                <wp:extent cx="849630" cy="666115"/>
                <wp:effectExtent l="0" t="0" r="1270" b="6985"/>
                <wp:wrapNone/>
                <wp:docPr id="142" name="Rectangle 54"/>
                <wp:cNvGraphicFramePr/>
                <a:graphic xmlns:a="http://schemas.openxmlformats.org/drawingml/2006/main">
                  <a:graphicData uri="http://schemas.microsoft.com/office/word/2010/wordprocessingShape">
                    <wps:wsp>
                      <wps:cNvSpPr>
                        <a:spLocks noChangeArrowheads="1"/>
                      </wps:cNvSpPr>
                      <wps:spPr bwMode="auto">
                        <a:xfrm>
                          <a:off x="0" y="0"/>
                          <a:ext cx="849630" cy="666115"/>
                        </a:xfrm>
                        <a:prstGeom prst="rect">
                          <a:avLst/>
                        </a:prstGeom>
                        <a:solidFill>
                          <a:srgbClr val="FFFFFF"/>
                        </a:solidFill>
                        <a:ln>
                          <a:noFill/>
                        </a:ln>
                      </wps:spPr>
                      <wps:txbx>
                        <w:txbxContent>
                          <w:p>
                            <w:pPr>
                              <w:rPr>
                                <w:rFonts w:hint="default" w:eastAsia="宋体"/>
                                <w:color w:val="FF0000"/>
                                <w:sz w:val="24"/>
                                <w:highlight w:val="yellow"/>
                                <w:lang w:val="en-US" w:eastAsia="zh-CN"/>
                              </w:rPr>
                            </w:pPr>
                            <w:r>
                              <w:rPr>
                                <w:rFonts w:hint="eastAsia" w:cs="Times New Roman"/>
                                <w:color w:val="FF0000"/>
                                <w:sz w:val="24"/>
                                <w:highlight w:val="yellow"/>
                                <w:lang w:val="en-US" w:eastAsia="zh-CN"/>
                              </w:rPr>
                              <w:t>本项目锅炉房</w:t>
                            </w:r>
                            <w:r>
                              <w:rPr>
                                <w:rFonts w:hint="eastAsia"/>
                                <w:color w:val="FF0000"/>
                                <w:sz w:val="24"/>
                                <w:highlight w:val="yellow"/>
                                <w:lang w:val="en-US" w:eastAsia="zh-CN"/>
                              </w:rPr>
                              <w:t>100m2</w:t>
                            </w:r>
                          </w:p>
                        </w:txbxContent>
                      </wps:txbx>
                      <wps:bodyPr rot="0" vert="horz" wrap="square" lIns="91440" tIns="45720" rIns="91440" bIns="45720" anchor="t" anchorCtr="0" upright="1">
                        <a:noAutofit/>
                      </wps:bodyPr>
                    </wps:wsp>
                  </a:graphicData>
                </a:graphic>
              </wp:anchor>
            </w:drawing>
          </mc:Choice>
          <mc:Fallback>
            <w:pict>
              <v:rect id="Rectangle 54" o:spid="_x0000_s1026" o:spt="1" style="position:absolute;left:0pt;margin-left:352.6pt;margin-top:10.65pt;height:52.45pt;width:66.9pt;z-index:251684864;mso-width-relative:page;mso-height-relative:page;" fillcolor="#FFFFFF" filled="t" stroked="f" coordsize="21600,21600" o:gfxdata="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gYfVP2AAAAAoBAAAP&#10;AAAAAAAAAAEAIAAAACIAAABkcnMvZG93bnJldi54bWxQSwECFAAUAAAACACHTuJAMpjeSBgCAAA2&#10;BAAADgAAAAAAAAABACAAAAAnAQAAZHJzL2Uyb0RvYy54bWxQSwUGAAAAAAYABgBZAQAAsQUAAAAA&#10;">
                <v:fill on="t" focussize="0,0"/>
                <v:stroke on="f"/>
                <v:imagedata o:title=""/>
                <o:lock v:ext="edit" aspectratio="f"/>
                <v:textbox>
                  <w:txbxContent>
                    <w:p>
                      <w:pPr>
                        <w:rPr>
                          <w:rFonts w:hint="default" w:eastAsia="宋体"/>
                          <w:color w:val="FF0000"/>
                          <w:sz w:val="24"/>
                          <w:highlight w:val="yellow"/>
                          <w:lang w:val="en-US" w:eastAsia="zh-CN"/>
                        </w:rPr>
                      </w:pPr>
                      <w:r>
                        <w:rPr>
                          <w:rFonts w:hint="eastAsia" w:cs="Times New Roman"/>
                          <w:color w:val="FF0000"/>
                          <w:sz w:val="24"/>
                          <w:highlight w:val="yellow"/>
                          <w:lang w:val="en-US" w:eastAsia="zh-CN"/>
                        </w:rPr>
                        <w:t>本项目锅炉房</w:t>
                      </w:r>
                      <w:r>
                        <w:rPr>
                          <w:rFonts w:hint="eastAsia"/>
                          <w:color w:val="FF0000"/>
                          <w:sz w:val="24"/>
                          <w:highlight w:val="yellow"/>
                          <w:lang w:val="en-US" w:eastAsia="zh-CN"/>
                        </w:rPr>
                        <w:t>100m2</w:t>
                      </w:r>
                    </w:p>
                  </w:txbxContent>
                </v:textbox>
              </v:rect>
            </w:pict>
          </mc:Fallback>
        </mc:AlternateContent>
      </w:r>
    </w:p>
    <w:p>
      <w:pPr>
        <w:tabs>
          <w:tab w:val="left" w:pos="6599"/>
        </w:tabs>
        <w:bidi w:val="0"/>
        <w:jc w:val="left"/>
        <w:rPr>
          <w:rFonts w:hint="default"/>
          <w:lang w:val="en-US" w:eastAsia="zh-CN"/>
        </w:rPr>
      </w:pPr>
      <w:r>
        <w:rPr>
          <w:rFonts w:ascii="Times New Roman" w:hAnsi="Times New Roman"/>
        </w:rPr>
        <mc:AlternateContent>
          <mc:Choice Requires="wps">
            <w:drawing>
              <wp:anchor distT="0" distB="0" distL="114300" distR="114300" simplePos="0" relativeHeight="251681792" behindDoc="0" locked="0" layoutInCell="1" allowOverlap="1">
                <wp:simplePos x="0" y="0"/>
                <wp:positionH relativeFrom="column">
                  <wp:posOffset>5789930</wp:posOffset>
                </wp:positionH>
                <wp:positionV relativeFrom="paragraph">
                  <wp:posOffset>-1587500</wp:posOffset>
                </wp:positionV>
                <wp:extent cx="1102360" cy="3834765"/>
                <wp:effectExtent l="5080" t="5080" r="8255" b="10160"/>
                <wp:wrapNone/>
                <wp:docPr id="301" name="Rectangle 57"/>
                <wp:cNvGraphicFramePr/>
                <a:graphic xmlns:a="http://schemas.openxmlformats.org/drawingml/2006/main">
                  <a:graphicData uri="http://schemas.microsoft.com/office/word/2010/wordprocessingShape">
                    <wps:wsp>
                      <wps:cNvSpPr>
                        <a:spLocks noChangeArrowheads="1"/>
                      </wps:cNvSpPr>
                      <wps:spPr bwMode="auto">
                        <a:xfrm rot="5400000">
                          <a:off x="0" y="0"/>
                          <a:ext cx="1102360" cy="3834765"/>
                        </a:xfrm>
                        <a:prstGeom prst="rect">
                          <a:avLst/>
                        </a:prstGeom>
                        <a:solidFill>
                          <a:srgbClr val="FFFFFF"/>
                        </a:solidFill>
                        <a:ln w="9525">
                          <a:solidFill>
                            <a:srgbClr val="000000"/>
                          </a:solidFill>
                          <a:miter lim="800000"/>
                        </a:ln>
                      </wps:spPr>
                      <wps:txbx>
                        <w:txbxContent>
                          <w:p>
                            <w:pPr>
                              <w:jc w:val="center"/>
                              <w:rPr>
                                <w:rFonts w:hint="default" w:eastAsia="宋体"/>
                                <w:sz w:val="24"/>
                                <w:szCs w:val="24"/>
                                <w:lang w:val="en-US" w:eastAsia="zh-CN"/>
                              </w:rPr>
                            </w:pPr>
                          </w:p>
                          <w:p>
                            <w:pPr>
                              <w:pStyle w:val="2"/>
                              <w:rPr>
                                <w:rFonts w:hint="default" w:ascii="Calibri" w:hAnsi="Calibri" w:eastAsia="宋体" w:cs="Times New Roman"/>
                                <w:b w:val="0"/>
                                <w:bCs w:val="0"/>
                                <w:kern w:val="2"/>
                                <w:sz w:val="36"/>
                                <w:szCs w:val="24"/>
                                <w:lang w:val="en-US" w:eastAsia="zh-CN" w:bidi="ar-SA"/>
                              </w:rPr>
                            </w:pPr>
                          </w:p>
                        </w:txbxContent>
                      </wps:txbx>
                      <wps:bodyPr rot="0" vert="horz" wrap="square" lIns="91440" tIns="45720" rIns="91440" bIns="45720" anchor="t" anchorCtr="0" upright="1">
                        <a:noAutofit/>
                      </wps:bodyPr>
                    </wps:wsp>
                  </a:graphicData>
                </a:graphic>
              </wp:anchor>
            </w:drawing>
          </mc:Choice>
          <mc:Fallback>
            <w:pict>
              <v:rect id="Rectangle 57" o:spid="_x0000_s1026" o:spt="1" style="position:absolute;left:0pt;margin-left:455.9pt;margin-top:-125pt;height:301.95pt;width:86.8pt;rotation:5898240f;z-index:251681792;mso-width-relative:page;mso-height-relative:page;" fillcolor="#FFFFFF" filled="t" stroked="t" coordsize="21600,21600" o:gfxdata="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B0FIgzbAAAADQEAAA8AAAAAAAAAAQAgAAAAIgAA&#10;AGRycy9kb3ducmV2LnhtbFBLAQIUABQAAAAIAIdO4kDkecZSPgIAAI8EAAAOAAAAAAAAAAEAIAAA&#10;ACoBAABkcnMvZTJvRG9jLnhtbFBLBQYAAAAABgAGAFkBAADaBQAAAAA=&#10;">
                <v:fill on="t" focussize="0,0"/>
                <v:stroke color="#000000" miterlimit="8" joinstyle="miter"/>
                <v:imagedata o:title=""/>
                <o:lock v:ext="edit" aspectratio="f"/>
                <v:textbox>
                  <w:txbxContent>
                    <w:p>
                      <w:pPr>
                        <w:jc w:val="center"/>
                        <w:rPr>
                          <w:rFonts w:hint="default" w:eastAsia="宋体"/>
                          <w:sz w:val="24"/>
                          <w:szCs w:val="24"/>
                          <w:lang w:val="en-US" w:eastAsia="zh-CN"/>
                        </w:rPr>
                      </w:pPr>
                    </w:p>
                    <w:p>
                      <w:pPr>
                        <w:pStyle w:val="2"/>
                        <w:rPr>
                          <w:rFonts w:hint="default" w:ascii="Calibri" w:hAnsi="Calibri" w:eastAsia="宋体" w:cs="Times New Roman"/>
                          <w:b w:val="0"/>
                          <w:bCs w:val="0"/>
                          <w:kern w:val="2"/>
                          <w:sz w:val="36"/>
                          <w:szCs w:val="24"/>
                          <w:lang w:val="en-US" w:eastAsia="zh-CN" w:bidi="ar-SA"/>
                        </w:rPr>
                      </w:pPr>
                    </w:p>
                  </w:txbxContent>
                </v:textbox>
              </v:rect>
            </w:pict>
          </mc:Fallback>
        </mc:AlternateContent>
      </w:r>
      <w:r>
        <w:rPr>
          <w:rFonts w:hint="eastAsia"/>
          <w:lang w:val="en-US" w:eastAsia="zh-CN"/>
        </w:rPr>
        <w:tab/>
      </w:r>
    </w:p>
    <w:p>
      <w:pPr>
        <w:pStyle w:val="28"/>
        <w:jc w:val="center"/>
        <w:rPr>
          <w:color w:val="auto"/>
        </w:rPr>
        <w:sectPr>
          <w:pgSz w:w="16838" w:h="11906" w:orient="landscape"/>
          <w:pgMar w:top="1531" w:right="1701" w:bottom="1111" w:left="1701" w:header="851" w:footer="851" w:gutter="0"/>
          <w:pgBorders>
            <w:top w:val="none" w:sz="0" w:space="0"/>
            <w:left w:val="none" w:sz="0" w:space="0"/>
            <w:bottom w:val="none" w:sz="0" w:space="0"/>
            <w:right w:val="none" w:sz="0" w:space="0"/>
          </w:pgBorders>
          <w:cols w:space="720" w:num="1"/>
          <w:docGrid w:linePitch="312" w:charSpace="0"/>
        </w:sectPr>
      </w:pPr>
      <w:r>
        <w:rPr>
          <w:rFonts w:ascii="Times New Roman" w:hAnsi="Times New Roman"/>
        </w:rPr>
        <mc:AlternateContent>
          <mc:Choice Requires="wps">
            <w:drawing>
              <wp:anchor distT="0" distB="0" distL="114300" distR="114300" simplePos="0" relativeHeight="251715584" behindDoc="0" locked="0" layoutInCell="1" allowOverlap="1">
                <wp:simplePos x="0" y="0"/>
                <wp:positionH relativeFrom="column">
                  <wp:posOffset>1518285</wp:posOffset>
                </wp:positionH>
                <wp:positionV relativeFrom="paragraph">
                  <wp:posOffset>12065</wp:posOffset>
                </wp:positionV>
                <wp:extent cx="495935" cy="1740535"/>
                <wp:effectExtent l="0" t="0" r="12065" b="12065"/>
                <wp:wrapNone/>
                <wp:docPr id="8" name="Rectangle 57"/>
                <wp:cNvGraphicFramePr/>
                <a:graphic xmlns:a="http://schemas.openxmlformats.org/drawingml/2006/main">
                  <a:graphicData uri="http://schemas.microsoft.com/office/word/2010/wordprocessingShape">
                    <wps:wsp>
                      <wps:cNvSpPr>
                        <a:spLocks noChangeArrowheads="1"/>
                      </wps:cNvSpPr>
                      <wps:spPr bwMode="auto">
                        <a:xfrm rot="5400000">
                          <a:off x="0" y="0"/>
                          <a:ext cx="495935" cy="1740535"/>
                        </a:xfrm>
                        <a:prstGeom prst="rect">
                          <a:avLst/>
                        </a:prstGeom>
                        <a:solidFill>
                          <a:srgbClr val="FFFFFF"/>
                        </a:solidFill>
                        <a:ln w="9525">
                          <a:noFill/>
                          <a:miter lim="800000"/>
                        </a:ln>
                      </wps:spPr>
                      <wps:txbx>
                        <w:txbxContent>
                          <w:p>
                            <w:pPr>
                              <w:rPr>
                                <w:rFonts w:hint="default"/>
                                <w:b/>
                                <w:bCs/>
                                <w:sz w:val="36"/>
                                <w:szCs w:val="36"/>
                                <w:lang w:val="en-US"/>
                              </w:rPr>
                            </w:pPr>
                            <w:r>
                              <w:rPr>
                                <w:rFonts w:hint="eastAsia"/>
                                <w:b/>
                                <w:bCs/>
                                <w:sz w:val="36"/>
                                <w:szCs w:val="36"/>
                                <w:lang w:val="en-US" w:eastAsia="zh-CN"/>
                              </w:rPr>
                              <w:t>地下停车场</w:t>
                            </w:r>
                          </w:p>
                        </w:txbxContent>
                      </wps:txbx>
                      <wps:bodyPr rot="0" vert="horz" wrap="square" lIns="91440" tIns="45720" rIns="91440" bIns="45720" anchor="t" anchorCtr="0" upright="1">
                        <a:noAutofit/>
                      </wps:bodyPr>
                    </wps:wsp>
                  </a:graphicData>
                </a:graphic>
              </wp:anchor>
            </w:drawing>
          </mc:Choice>
          <mc:Fallback>
            <w:pict>
              <v:rect id="Rectangle 57" o:spid="_x0000_s1026" o:spt="1" style="position:absolute;left:0pt;margin-left:119.55pt;margin-top:0.95pt;height:137.05pt;width:39.05pt;rotation:5898240f;z-index:251715584;mso-width-relative:page;mso-height-relative:page;" fillcolor="#FFFFFF" filled="t" stroked="f" coordsize="21600,21600" o:gfxdata="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H7kacvWAAAACQEAAA8AAAAAAAAAAQAgAAAAIgAAAGRycy9kb3ducmV2LnhtbFBL&#10;AQIUABQAAAAIAIdO4kCtRBMHMQIAAGMEAAAOAAAAAAAAAAEAIAAAACUBAABkcnMvZTJvRG9jLnht&#10;bFBLBQYAAAAABgAGAFkBAADIBQAAAAA=&#10;">
                <v:fill on="t" focussize="0,0"/>
                <v:stroke on="f" miterlimit="8" joinstyle="miter"/>
                <v:imagedata o:title=""/>
                <o:lock v:ext="edit" aspectratio="f"/>
                <v:textbox>
                  <w:txbxContent>
                    <w:p>
                      <w:pPr>
                        <w:rPr>
                          <w:rFonts w:hint="default"/>
                          <w:b/>
                          <w:bCs/>
                          <w:sz w:val="36"/>
                          <w:szCs w:val="36"/>
                          <w:lang w:val="en-US"/>
                        </w:rPr>
                      </w:pPr>
                      <w:r>
                        <w:rPr>
                          <w:rFonts w:hint="eastAsia"/>
                          <w:b/>
                          <w:bCs/>
                          <w:sz w:val="36"/>
                          <w:szCs w:val="36"/>
                          <w:lang w:val="en-US" w:eastAsia="zh-CN"/>
                        </w:rPr>
                        <w:t>地下停车场</w:t>
                      </w:r>
                    </w:p>
                  </w:txbxContent>
                </v:textbox>
              </v:rect>
            </w:pict>
          </mc:Fallback>
        </mc:AlternateContent>
      </w:r>
      <w:r>
        <w:rPr>
          <w:rFonts w:ascii="Times New Roman" w:hAnsi="Times New Roman"/>
          <w:b/>
          <w:szCs w:val="18"/>
        </w:rPr>
        <mc:AlternateContent>
          <mc:Choice Requires="wps">
            <w:drawing>
              <wp:anchor distT="0" distB="0" distL="114300" distR="114300" simplePos="0" relativeHeight="251678720" behindDoc="0" locked="0" layoutInCell="1" allowOverlap="1">
                <wp:simplePos x="0" y="0"/>
                <wp:positionH relativeFrom="column">
                  <wp:posOffset>7151370</wp:posOffset>
                </wp:positionH>
                <wp:positionV relativeFrom="paragraph">
                  <wp:posOffset>1322705</wp:posOffset>
                </wp:positionV>
                <wp:extent cx="965200" cy="1431925"/>
                <wp:effectExtent l="0" t="0" r="3175" b="0"/>
                <wp:wrapNone/>
                <wp:docPr id="153" name="Rectangle 53"/>
                <wp:cNvGraphicFramePr/>
                <a:graphic xmlns:a="http://schemas.openxmlformats.org/drawingml/2006/main">
                  <a:graphicData uri="http://schemas.microsoft.com/office/word/2010/wordprocessingShape">
                    <wps:wsp>
                      <wps:cNvSpPr>
                        <a:spLocks noChangeArrowheads="1"/>
                      </wps:cNvSpPr>
                      <wps:spPr bwMode="auto">
                        <a:xfrm rot="5400000">
                          <a:off x="0" y="0"/>
                          <a:ext cx="965200" cy="1431925"/>
                        </a:xfrm>
                        <a:prstGeom prst="rect">
                          <a:avLst/>
                        </a:prstGeom>
                        <a:solidFill>
                          <a:srgbClr val="FFFFFF"/>
                        </a:solidFill>
                        <a:ln w="9525">
                          <a:noFill/>
                          <a:miter lim="800000"/>
                        </a:ln>
                      </wps:spPr>
                      <wps:txbx>
                        <w:txbxContent>
                          <w:p>
                            <w:pPr>
                              <w:jc w:val="center"/>
                              <w:rPr>
                                <w:rFonts w:hint="default" w:eastAsia="宋体"/>
                                <w:sz w:val="36"/>
                                <w:lang w:val="en-US" w:eastAsia="zh-CN"/>
                              </w:rPr>
                            </w:pPr>
                            <w:r>
                              <w:rPr>
                                <w:rFonts w:hint="eastAsia"/>
                                <w:sz w:val="36"/>
                                <w:lang w:val="en-US" w:eastAsia="zh-CN"/>
                              </w:rPr>
                              <w:t>地下停车场入口</w:t>
                            </w:r>
                          </w:p>
                        </w:txbxContent>
                      </wps:txbx>
                      <wps:bodyPr rot="0" vert="horz" wrap="square" lIns="91440" tIns="45720" rIns="91440" bIns="45720" anchor="t" anchorCtr="0" upright="1">
                        <a:noAutofit/>
                      </wps:bodyPr>
                    </wps:wsp>
                  </a:graphicData>
                </a:graphic>
              </wp:anchor>
            </w:drawing>
          </mc:Choice>
          <mc:Fallback>
            <w:pict>
              <v:rect id="Rectangle 53" o:spid="_x0000_s1026" o:spt="1" style="position:absolute;left:0pt;margin-left:563.1pt;margin-top:104.15pt;height:112.75pt;width:76pt;rotation:5898240f;z-index:251678720;mso-width-relative:page;mso-height-relative:page;" fillcolor="#FFFFFF" filled="t" stroked="f" coordsize="21600,21600" o:gfxdata="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FwHOsHYAAAADQEAAA8AAAAAAAAAAQAgAAAAIgAAAGRycy9kb3ducmV2Lnht&#10;bFBLAQIUABQAAAAIAIdO4kAC+YpwMgIAAGUEAAAOAAAAAAAAAAEAIAAAACcBAABkcnMvZTJvRG9j&#10;LnhtbFBLBQYAAAAABgAGAFkBAADLBQAAAAA=&#10;">
                <v:fill on="t" focussize="0,0"/>
                <v:stroke on="f" miterlimit="8" joinstyle="miter"/>
                <v:imagedata o:title=""/>
                <o:lock v:ext="edit" aspectratio="f"/>
                <v:textbox>
                  <w:txbxContent>
                    <w:p>
                      <w:pPr>
                        <w:jc w:val="center"/>
                        <w:rPr>
                          <w:rFonts w:hint="default" w:eastAsia="宋体"/>
                          <w:sz w:val="36"/>
                          <w:lang w:val="en-US" w:eastAsia="zh-CN"/>
                        </w:rPr>
                      </w:pPr>
                      <w:r>
                        <w:rPr>
                          <w:rFonts w:hint="eastAsia"/>
                          <w:sz w:val="36"/>
                          <w:lang w:val="en-US" w:eastAsia="zh-CN"/>
                        </w:rPr>
                        <w:t>地下停车场入口</w:t>
                      </w:r>
                    </w:p>
                  </w:txbxContent>
                </v:textbox>
              </v:rect>
            </w:pict>
          </mc:Fallback>
        </mc:AlternateContent>
      </w:r>
    </w:p>
    <w:p>
      <w:pPr>
        <w:pStyle w:val="18"/>
        <w:jc w:val="center"/>
        <w:outlineLvl w:val="0"/>
        <w:rPr>
          <w:rFonts w:hint="default" w:ascii="Times New Roman" w:hAnsi="Times New Roman" w:eastAsia="黑体"/>
          <w:snapToGrid w:val="0"/>
          <w:sz w:val="30"/>
          <w:szCs w:val="30"/>
          <w:lang w:val="en-US" w:eastAsia="zh-CN"/>
        </w:rPr>
      </w:pPr>
      <w:bookmarkStart w:id="34" w:name="_Toc22312"/>
      <w:bookmarkStart w:id="35" w:name="_Toc24048"/>
      <w:r>
        <w:rPr>
          <w:rFonts w:hint="eastAsia" w:ascii="Times New Roman" w:hAnsi="Times New Roman" w:eastAsia="黑体"/>
          <w:snapToGrid w:val="0"/>
          <w:sz w:val="30"/>
          <w:szCs w:val="30"/>
        </w:rPr>
        <w:t>附图</w:t>
      </w:r>
      <w:r>
        <w:rPr>
          <w:rFonts w:hint="eastAsia" w:ascii="Times New Roman" w:hAnsi="Times New Roman" w:eastAsia="黑体"/>
          <w:snapToGrid w:val="0"/>
          <w:sz w:val="30"/>
          <w:szCs w:val="30"/>
          <w:lang w:val="en-US" w:eastAsia="zh-CN"/>
        </w:rPr>
        <w:t>3</w:t>
      </w:r>
      <w:r>
        <w:rPr>
          <w:rFonts w:ascii="Times New Roman" w:hAnsi="Times New Roman" w:eastAsia="黑体"/>
          <w:snapToGrid w:val="0"/>
          <w:sz w:val="30"/>
          <w:szCs w:val="30"/>
        </w:rPr>
        <w:t xml:space="preserve">  </w:t>
      </w:r>
      <w:r>
        <w:rPr>
          <w:rFonts w:hint="eastAsia" w:ascii="Times New Roman" w:hAnsi="Times New Roman" w:eastAsia="黑体"/>
          <w:snapToGrid w:val="0"/>
          <w:sz w:val="30"/>
          <w:szCs w:val="30"/>
        </w:rPr>
        <w:t>项目</w:t>
      </w:r>
      <w:r>
        <w:rPr>
          <w:rFonts w:hint="eastAsia" w:ascii="Times New Roman" w:hAnsi="Times New Roman" w:eastAsia="黑体"/>
          <w:snapToGrid w:val="0"/>
          <w:sz w:val="30"/>
          <w:szCs w:val="30"/>
          <w:lang w:val="en-US" w:eastAsia="zh-CN"/>
        </w:rPr>
        <w:t>平面示意图</w:t>
      </w:r>
      <w:bookmarkEnd w:id="34"/>
    </w:p>
    <w:p>
      <w:pPr>
        <w:jc w:val="center"/>
        <w:rPr>
          <w:rFonts w:hint="eastAsia"/>
          <w:b/>
          <w:szCs w:val="21"/>
        </w:rPr>
      </w:pPr>
      <w:r>
        <w:rPr>
          <w:b/>
          <w:szCs w:val="21"/>
        </w:rPr>
        <mc:AlternateContent>
          <mc:Choice Requires="wps">
            <w:drawing>
              <wp:anchor distT="0" distB="0" distL="114300" distR="114300" simplePos="0" relativeHeight="251749376" behindDoc="0" locked="0" layoutInCell="1" allowOverlap="1">
                <wp:simplePos x="0" y="0"/>
                <wp:positionH relativeFrom="column">
                  <wp:posOffset>6246495</wp:posOffset>
                </wp:positionH>
                <wp:positionV relativeFrom="paragraph">
                  <wp:posOffset>2270760</wp:posOffset>
                </wp:positionV>
                <wp:extent cx="1506855" cy="254635"/>
                <wp:effectExtent l="608330" t="4445" r="5715" b="1176020"/>
                <wp:wrapNone/>
                <wp:docPr id="125" name="矩形标注 125"/>
                <wp:cNvGraphicFramePr/>
                <a:graphic xmlns:a="http://schemas.openxmlformats.org/drawingml/2006/main">
                  <a:graphicData uri="http://schemas.microsoft.com/office/word/2010/wordprocessingShape">
                    <wps:wsp>
                      <wps:cNvSpPr/>
                      <wps:spPr>
                        <a:xfrm>
                          <a:off x="0" y="0"/>
                          <a:ext cx="1506855" cy="254635"/>
                        </a:xfrm>
                        <a:prstGeom prst="wedgeRectCallout">
                          <a:avLst>
                            <a:gd name="adj1" fmla="val -88643"/>
                            <a:gd name="adj2" fmla="val 496633"/>
                          </a:avLst>
                        </a:prstGeom>
                        <a:solidFill>
                          <a:srgbClr val="FFFFFF"/>
                        </a:solidFill>
                        <a:ln w="9525" cap="flat" cmpd="sng">
                          <a:solidFill>
                            <a:srgbClr val="FF0000"/>
                          </a:solidFill>
                          <a:prstDash val="solid"/>
                          <a:miter/>
                          <a:headEnd type="none" w="med" len="med"/>
                          <a:tailEnd type="none" w="med" len="med"/>
                        </a:ln>
                      </wps:spPr>
                      <wps:txbx>
                        <w:txbxContent>
                          <w:p>
                            <w:pPr>
                              <w:rPr>
                                <w:rFonts w:hint="default"/>
                                <w:lang w:val="en-US"/>
                              </w:rPr>
                            </w:pPr>
                            <w:r>
                              <w:rPr>
                                <w:rFonts w:hint="eastAsia"/>
                                <w:highlight w:val="yellow"/>
                                <w:lang w:val="en-US" w:eastAsia="zh-CN"/>
                              </w:rPr>
                              <w:t>本项目锅炉房排气筒</w:t>
                            </w:r>
                          </w:p>
                        </w:txbxContent>
                      </wps:txbx>
                      <wps:bodyPr upright="1"/>
                    </wps:wsp>
                  </a:graphicData>
                </a:graphic>
              </wp:anchor>
            </w:drawing>
          </mc:Choice>
          <mc:Fallback>
            <w:pict>
              <v:shape id="_x0000_s1026" o:spid="_x0000_s1026" o:spt="61" type="#_x0000_t61" style="position:absolute;left:0pt;margin-left:491.85pt;margin-top:178.8pt;height:20.05pt;width:118.65pt;z-index:251749376;mso-width-relative:page;mso-height-relative:page;" fillcolor="#FFFFFF" filled="t" stroked="t" coordsize="21600,21600" o:gfxdata="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C8oEYv2gAAAAwBAAAPAAAAAAAAAAEAIAAAACIAAABkcnMv&#10;ZG93bnJldi54bWxQSwECFAAUAAAACACHTuJAB+yTYToCAACSBAAADgAAAAAAAAABACAAAAApAQAA&#10;ZHJzL2Uyb0RvYy54bWxQSwUGAAAAAAYABgBZAQAA1QUAAAAA&#10;" adj="-8347,118073">
                <v:fill on="t" focussize="0,0"/>
                <v:stroke color="#FF0000" joinstyle="miter"/>
                <v:imagedata o:title=""/>
                <o:lock v:ext="edit" aspectratio="f"/>
                <v:textbox>
                  <w:txbxContent>
                    <w:p>
                      <w:pPr>
                        <w:rPr>
                          <w:rFonts w:hint="default"/>
                          <w:lang w:val="en-US"/>
                        </w:rPr>
                      </w:pPr>
                      <w:r>
                        <w:rPr>
                          <w:rFonts w:hint="eastAsia"/>
                          <w:highlight w:val="yellow"/>
                          <w:lang w:val="en-US" w:eastAsia="zh-CN"/>
                        </w:rPr>
                        <w:t>本项目锅炉房排气筒</w:t>
                      </w:r>
                    </w:p>
                  </w:txbxContent>
                </v:textbox>
              </v:shape>
            </w:pict>
          </mc:Fallback>
        </mc:AlternateContent>
      </w:r>
      <w:r>
        <w:rPr>
          <w:sz w:val="21"/>
        </w:rPr>
        <mc:AlternateContent>
          <mc:Choice Requires="wps">
            <w:drawing>
              <wp:anchor distT="0" distB="0" distL="114300" distR="114300" simplePos="0" relativeHeight="251751424" behindDoc="0" locked="0" layoutInCell="1" allowOverlap="1">
                <wp:simplePos x="0" y="0"/>
                <wp:positionH relativeFrom="column">
                  <wp:posOffset>5523230</wp:posOffset>
                </wp:positionH>
                <wp:positionV relativeFrom="paragraph">
                  <wp:posOffset>3618865</wp:posOffset>
                </wp:positionV>
                <wp:extent cx="241300" cy="171450"/>
                <wp:effectExtent l="0" t="0" r="0" b="6350"/>
                <wp:wrapNone/>
                <wp:docPr id="101" name="椭圆 101"/>
                <wp:cNvGraphicFramePr/>
                <a:graphic xmlns:a="http://schemas.openxmlformats.org/drawingml/2006/main">
                  <a:graphicData uri="http://schemas.microsoft.com/office/word/2010/wordprocessingShape">
                    <wps:wsp>
                      <wps:cNvSpPr/>
                      <wps:spPr>
                        <a:xfrm>
                          <a:off x="6076315" y="4806315"/>
                          <a:ext cx="241300" cy="171450"/>
                        </a:xfrm>
                        <a:prstGeom prst="ellipse">
                          <a:avLst/>
                        </a:prstGeom>
                        <a:solidFill>
                          <a:srgbClr val="FF0000"/>
                        </a:solidFill>
                        <a:ln>
                          <a:noFill/>
                        </a:ln>
                      </wps:spPr>
                      <wps:bodyPr rot="0" spcFirstLastPara="0" vertOverflow="overflow" horzOverflow="overflow" vert="horz" wrap="square" lIns="91440" tIns="45720" rIns="91440" bIns="45720" numCol="1" spcCol="0" rtlCol="0" fromWordArt="0" anchor="t" anchorCtr="0" forceAA="0" upright="1" compatLnSpc="1">
                        <a:noAutofit/>
                      </wps:bodyPr>
                    </wps:wsp>
                  </a:graphicData>
                </a:graphic>
              </wp:anchor>
            </w:drawing>
          </mc:Choice>
          <mc:Fallback>
            <w:pict>
              <v:shape id="_x0000_s1026" o:spid="_x0000_s1026" o:spt="3" type="#_x0000_t3" style="position:absolute;left:0pt;margin-left:434.9pt;margin-top:284.95pt;height:13.5pt;width:19pt;z-index:251751424;mso-width-relative:page;mso-height-relative:page;" fillcolor="#FF0000" filled="t" stroked="f" coordsize="21600,21600" o:gfxdata="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BG78BvYAAAACwEAAA8A&#10;AAAAAAAAAQAgAAAAIgAAAGRycy9kb3ducmV2LnhtbFBLAQIUABQAAAAIAIdO4kBNb3DfUAIAAIwE&#10;AAAOAAAAAAAAAAEAIAAAACcBAABkcnMvZTJvRG9jLnhtbFBLBQYAAAAABgAGAFkBAADpBQAAAAA=&#10;">
                <v:fill on="t" focussize="0,0"/>
                <v:stroke on="f"/>
                <v:imagedata o:title=""/>
                <o:lock v:ext="edit" aspectratio="f"/>
              </v:shape>
            </w:pict>
          </mc:Fallback>
        </mc:AlternateContent>
      </w:r>
      <w:r>
        <w:rPr>
          <w:sz w:val="21"/>
        </w:rPr>
        <mc:AlternateContent>
          <mc:Choice Requires="wps">
            <w:drawing>
              <wp:anchor distT="0" distB="0" distL="114300" distR="114300" simplePos="0" relativeHeight="251750400" behindDoc="0" locked="0" layoutInCell="1" allowOverlap="1">
                <wp:simplePos x="0" y="0"/>
                <wp:positionH relativeFrom="column">
                  <wp:posOffset>5726430</wp:posOffset>
                </wp:positionH>
                <wp:positionV relativeFrom="paragraph">
                  <wp:posOffset>3618865</wp:posOffset>
                </wp:positionV>
                <wp:extent cx="76200" cy="82550"/>
                <wp:effectExtent l="0" t="0" r="0" b="6350"/>
                <wp:wrapNone/>
                <wp:docPr id="15" name="椭圆 15"/>
                <wp:cNvGraphicFramePr/>
                <a:graphic xmlns:a="http://schemas.openxmlformats.org/drawingml/2006/main">
                  <a:graphicData uri="http://schemas.microsoft.com/office/word/2010/wordprocessingShape">
                    <wps:wsp>
                      <wps:cNvSpPr/>
                      <wps:spPr>
                        <a:xfrm>
                          <a:off x="6666865" y="5327015"/>
                          <a:ext cx="76200" cy="82550"/>
                        </a:xfrm>
                        <a:prstGeom prst="ellipse">
                          <a:avLst/>
                        </a:prstGeom>
                        <a:solidFill>
                          <a:srgbClr val="FFFFFF"/>
                        </a:solidFill>
                        <a:ln>
                          <a:noFill/>
                        </a:ln>
                      </wps:spPr>
                      <wps:bodyPr rot="0" spcFirstLastPara="0" vertOverflow="overflow" horzOverflow="overflow" vert="horz" wrap="square" lIns="91440" tIns="45720" rIns="91440" bIns="45720" numCol="1" spcCol="0" rtlCol="0" fromWordArt="0" anchor="t" anchorCtr="0" forceAA="0" upright="1" compatLnSpc="1">
                        <a:noAutofit/>
                      </wps:bodyPr>
                    </wps:wsp>
                  </a:graphicData>
                </a:graphic>
              </wp:anchor>
            </w:drawing>
          </mc:Choice>
          <mc:Fallback>
            <w:pict>
              <v:shape id="_x0000_s1026" o:spid="_x0000_s1026" o:spt="3" type="#_x0000_t3" style="position:absolute;left:0pt;margin-left:450.9pt;margin-top:284.95pt;height:6.5pt;width:6pt;z-index:251750400;mso-width-relative:page;mso-height-relative:page;" fillcolor="#FFFFFF" filled="t" stroked="f" coordsize="21600,21600" o:gfxdata="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YiAZM9YAAAALAQAADwAAAAAAAAAB&#10;ACAAAAAiAAAAZHJzL2Rvd25yZXYueG1sUEsBAhQAFAAAAAgAh07iQLiPYxZLAgAAiAQAAA4AAAAA&#10;AAAAAQAgAAAAJQEAAGRycy9lMm9Eb2MueG1sUEsFBgAAAAAGAAYAWQEAAOIFAAAAAA==&#10;">
                <v:fill on="t" focussize="0,0"/>
                <v:stroke on="f"/>
                <v:imagedata o:title=""/>
                <o:lock v:ext="edit" aspectratio="f"/>
              </v:shape>
            </w:pict>
          </mc:Fallback>
        </mc:AlternateContent>
      </w:r>
      <w:r>
        <w:rPr>
          <w:b/>
          <w:szCs w:val="21"/>
        </w:rPr>
        <w:drawing>
          <wp:inline distT="0" distB="0" distL="114300" distR="114300">
            <wp:extent cx="8546465" cy="5049520"/>
            <wp:effectExtent l="0" t="0" r="635" b="5080"/>
            <wp:docPr id="121" name="图片 1" descr="87fff550feb6a4ce7632a7e02ab9f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 descr="87fff550feb6a4ce7632a7e02ab9f2a"/>
                    <pic:cNvPicPr>
                      <a:picLocks noChangeAspect="1"/>
                    </pic:cNvPicPr>
                  </pic:nvPicPr>
                  <pic:blipFill>
                    <a:blip r:embed="rId13"/>
                    <a:stretch>
                      <a:fillRect/>
                    </a:stretch>
                  </pic:blipFill>
                  <pic:spPr>
                    <a:xfrm>
                      <a:off x="0" y="0"/>
                      <a:ext cx="8546465" cy="5049520"/>
                    </a:xfrm>
                    <a:prstGeom prst="rect">
                      <a:avLst/>
                    </a:prstGeom>
                    <a:gradFill>
                      <a:gsLst>
                        <a:gs pos="0">
                          <a:srgbClr val="FE4444"/>
                        </a:gs>
                        <a:gs pos="100000">
                          <a:srgbClr val="832B2B"/>
                        </a:gs>
                      </a:gsLst>
                      <a:lin ang="5400000" scaled="0"/>
                    </a:gradFill>
                    <a:ln>
                      <a:noFill/>
                    </a:ln>
                  </pic:spPr>
                </pic:pic>
              </a:graphicData>
            </a:graphic>
          </wp:inline>
        </w:drawing>
      </w:r>
    </w:p>
    <w:p>
      <w:pPr>
        <w:pStyle w:val="18"/>
        <w:jc w:val="center"/>
        <w:outlineLvl w:val="0"/>
        <w:rPr>
          <w:rFonts w:ascii="Times New Roman" w:hAnsi="Times New Roman" w:eastAsia="黑体"/>
          <w:snapToGrid w:val="0"/>
          <w:color w:val="auto"/>
          <w:sz w:val="30"/>
          <w:szCs w:val="30"/>
        </w:rPr>
      </w:pPr>
      <w:bookmarkStart w:id="36" w:name="_Toc15558"/>
      <w:r>
        <w:rPr>
          <w:rFonts w:hint="eastAsia" w:ascii="Times New Roman" w:hAnsi="Times New Roman" w:eastAsia="黑体"/>
          <w:snapToGrid w:val="0"/>
          <w:color w:val="auto"/>
          <w:sz w:val="30"/>
          <w:szCs w:val="30"/>
        </w:rPr>
        <w:t>附图</w:t>
      </w:r>
      <w:r>
        <w:rPr>
          <w:rFonts w:hint="eastAsia" w:ascii="Times New Roman" w:hAnsi="Times New Roman" w:eastAsia="黑体"/>
          <w:snapToGrid w:val="0"/>
          <w:color w:val="auto"/>
          <w:sz w:val="30"/>
          <w:szCs w:val="30"/>
          <w:lang w:val="en-US" w:eastAsia="zh-CN"/>
        </w:rPr>
        <w:t>4</w:t>
      </w:r>
      <w:r>
        <w:rPr>
          <w:rFonts w:ascii="Times New Roman" w:hAnsi="Times New Roman" w:eastAsia="黑体"/>
          <w:snapToGrid w:val="0"/>
          <w:color w:val="auto"/>
          <w:sz w:val="30"/>
          <w:szCs w:val="30"/>
        </w:rPr>
        <w:t xml:space="preserve">  </w:t>
      </w:r>
      <w:r>
        <w:rPr>
          <w:rFonts w:hint="eastAsia" w:ascii="Times New Roman" w:hAnsi="Times New Roman" w:eastAsia="黑体"/>
          <w:snapToGrid w:val="0"/>
          <w:color w:val="auto"/>
          <w:sz w:val="30"/>
          <w:szCs w:val="30"/>
        </w:rPr>
        <w:t>周边环境保护目标分布图</w:t>
      </w:r>
      <w:bookmarkEnd w:id="35"/>
      <w:bookmarkEnd w:id="36"/>
    </w:p>
    <w:p>
      <w:pPr>
        <w:pStyle w:val="21"/>
        <w:ind w:left="0" w:leftChars="0" w:firstLine="0" w:firstLineChars="0"/>
        <w:jc w:val="center"/>
        <w:sectPr>
          <w:pgSz w:w="16838" w:h="11906" w:orient="landscape"/>
          <w:pgMar w:top="1531" w:right="1701" w:bottom="1111" w:left="1701" w:header="851" w:footer="851" w:gutter="0"/>
          <w:pgBorders>
            <w:top w:val="none" w:sz="0" w:space="0"/>
            <w:left w:val="none" w:sz="0" w:space="0"/>
            <w:bottom w:val="none" w:sz="0" w:space="0"/>
            <w:right w:val="none" w:sz="0" w:space="0"/>
          </w:pgBorders>
          <w:cols w:space="720" w:num="1"/>
          <w:docGrid w:linePitch="312" w:charSpace="0"/>
        </w:sectPr>
      </w:pPr>
      <w:r>
        <mc:AlternateContent>
          <mc:Choice Requires="wps">
            <w:drawing>
              <wp:anchor distT="0" distB="0" distL="114300" distR="114300" simplePos="0" relativeHeight="251737088" behindDoc="0" locked="0" layoutInCell="1" allowOverlap="1">
                <wp:simplePos x="0" y="0"/>
                <wp:positionH relativeFrom="column">
                  <wp:posOffset>2987675</wp:posOffset>
                </wp:positionH>
                <wp:positionV relativeFrom="paragraph">
                  <wp:posOffset>4239260</wp:posOffset>
                </wp:positionV>
                <wp:extent cx="1390015" cy="523875"/>
                <wp:effectExtent l="0" t="0" r="0" b="0"/>
                <wp:wrapNone/>
                <wp:docPr id="42" name="Text Box 12"/>
                <wp:cNvGraphicFramePr/>
                <a:graphic xmlns:a="http://schemas.openxmlformats.org/drawingml/2006/main">
                  <a:graphicData uri="http://schemas.microsoft.com/office/word/2010/wordprocessingShape">
                    <wps:wsp>
                      <wps:cNvSpPr txBox="1">
                        <a:spLocks noChangeArrowheads="1"/>
                      </wps:cNvSpPr>
                      <wps:spPr bwMode="auto">
                        <a:xfrm>
                          <a:off x="0" y="0"/>
                          <a:ext cx="1390015" cy="523875"/>
                        </a:xfrm>
                        <a:prstGeom prst="rect">
                          <a:avLst/>
                        </a:prstGeom>
                        <a:noFill/>
                        <a:ln>
                          <a:noFill/>
                        </a:ln>
                      </wps:spPr>
                      <wps:txbx>
                        <w:txbxContent>
                          <w:p>
                            <w:pPr>
                              <w:rPr>
                                <w:rFonts w:hint="default" w:ascii="Times New Roman" w:hAnsi="Times New Roman"/>
                                <w:color w:val="FF0000"/>
                                <w:szCs w:val="21"/>
                                <w:highlight w:val="yellow"/>
                                <w:u w:val="none"/>
                                <w:lang w:val="en-US" w:eastAsia="zh-CN"/>
                              </w:rPr>
                            </w:pPr>
                            <w:r>
                              <w:rPr>
                                <w:rFonts w:hint="eastAsia" w:ascii="Times New Roman" w:hAnsi="Times New Roman"/>
                                <w:color w:val="FF0000"/>
                                <w:szCs w:val="21"/>
                                <w:highlight w:val="yellow"/>
                                <w:u w:val="none"/>
                                <w:lang w:val="en-US" w:eastAsia="zh-CN"/>
                              </w:rPr>
                              <w:t>SW、高丰小区</w:t>
                            </w:r>
                            <w:r>
                              <w:rPr>
                                <w:rFonts w:hint="eastAsia" w:ascii="Times New Roman" w:hAnsi="Times New Roman"/>
                                <w:color w:val="FF0000"/>
                                <w:highlight w:val="yellow"/>
                                <w:u w:val="none"/>
                                <w:lang w:val="en-US" w:eastAsia="zh-CN"/>
                              </w:rPr>
                              <w:t>，</w:t>
                            </w:r>
                            <w:r>
                              <w:rPr>
                                <w:rFonts w:hint="eastAsia" w:ascii="Times New Roman" w:hAnsi="Times New Roman"/>
                                <w:color w:val="FF0000"/>
                                <w:szCs w:val="21"/>
                                <w:highlight w:val="yellow"/>
                                <w:u w:val="none"/>
                                <w:lang w:val="en-US" w:eastAsia="zh-CN"/>
                              </w:rPr>
                              <w:t>50户、</w:t>
                            </w:r>
                            <w:r>
                              <w:rPr>
                                <w:rFonts w:hint="eastAsia" w:ascii="Times New Roman" w:hAnsi="Times New Roman"/>
                                <w:color w:val="FF0000"/>
                                <w:szCs w:val="21"/>
                                <w:highlight w:val="yellow"/>
                                <w:u w:val="none"/>
                              </w:rPr>
                              <w:t>约</w:t>
                            </w:r>
                            <w:r>
                              <w:rPr>
                                <w:rFonts w:hint="eastAsia" w:ascii="Times New Roman" w:hAnsi="Times New Roman"/>
                                <w:color w:val="FF0000"/>
                                <w:szCs w:val="21"/>
                                <w:highlight w:val="yellow"/>
                                <w:u w:val="none"/>
                                <w:lang w:val="en-US" w:eastAsia="zh-CN"/>
                              </w:rPr>
                              <w:t>1500</w:t>
                            </w:r>
                            <w:r>
                              <w:rPr>
                                <w:rFonts w:hint="eastAsia" w:ascii="Times New Roman" w:hAnsi="Times New Roman"/>
                                <w:color w:val="FF0000"/>
                                <w:szCs w:val="21"/>
                                <w:highlight w:val="yellow"/>
                                <w:u w:val="none"/>
                              </w:rPr>
                              <w:t>人</w:t>
                            </w:r>
                          </w:p>
                          <w:p>
                            <w:pPr>
                              <w:pStyle w:val="2"/>
                              <w:rPr>
                                <w:rFonts w:hint="eastAsia"/>
                                <w:lang w:eastAsia="zh-CN"/>
                              </w:rPr>
                            </w:pPr>
                            <w:r>
                              <w:rPr>
                                <w:rFonts w:hint="eastAsia" w:ascii="Times New Roman" w:hAnsi="Times New Roman"/>
                                <w:szCs w:val="21"/>
                                <w:u w:val="none"/>
                                <w:lang w:val="en-US" w:eastAsia="zh-CN"/>
                              </w:rPr>
                              <w:t>458-600</w:t>
                            </w:r>
                          </w:p>
                        </w:txbxContent>
                      </wps:txbx>
                      <wps:bodyPr rot="0" vert="horz" wrap="square" lIns="91440" tIns="45720" rIns="91440" bIns="45720" anchor="t" anchorCtr="0" upright="1">
                        <a:noAutofit/>
                      </wps:bodyPr>
                    </wps:wsp>
                  </a:graphicData>
                </a:graphic>
              </wp:anchor>
            </w:drawing>
          </mc:Choice>
          <mc:Fallback>
            <w:pict>
              <v:shape id="Text Box 12" o:spid="_x0000_s1026" o:spt="202" type="#_x0000_t202" style="position:absolute;left:0pt;margin-left:235.25pt;margin-top:333.8pt;height:41.25pt;width:109.45pt;z-index:251737088;mso-width-relative:page;mso-height-relative:page;" filled="f" stroked="f" coordsize="21600,21600" o:gfxdata="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Qf0nt2AAAAAsBAAAPAAAAAAAAAAEAIAAAACIA&#10;AABkcnMvZG93bnJldi54bWxQSwECFAAUAAAACACHTuJAjdKN+wkCAAAWBAAADgAAAAAAAAABACAA&#10;AAAnAQAAZHJzL2Uyb0RvYy54bWxQSwUGAAAAAAYABgBZAQAAogUAAAAA&#10;">
                <v:fill on="f" focussize="0,0"/>
                <v:stroke on="f"/>
                <v:imagedata o:title=""/>
                <o:lock v:ext="edit" aspectratio="f"/>
                <v:textbox>
                  <w:txbxContent>
                    <w:p>
                      <w:pPr>
                        <w:rPr>
                          <w:rFonts w:hint="default" w:ascii="Times New Roman" w:hAnsi="Times New Roman"/>
                          <w:color w:val="FF0000"/>
                          <w:szCs w:val="21"/>
                          <w:highlight w:val="yellow"/>
                          <w:u w:val="none"/>
                          <w:lang w:val="en-US" w:eastAsia="zh-CN"/>
                        </w:rPr>
                      </w:pPr>
                      <w:r>
                        <w:rPr>
                          <w:rFonts w:hint="eastAsia" w:ascii="Times New Roman" w:hAnsi="Times New Roman"/>
                          <w:color w:val="FF0000"/>
                          <w:szCs w:val="21"/>
                          <w:highlight w:val="yellow"/>
                          <w:u w:val="none"/>
                          <w:lang w:val="en-US" w:eastAsia="zh-CN"/>
                        </w:rPr>
                        <w:t>SW、高丰小区</w:t>
                      </w:r>
                      <w:r>
                        <w:rPr>
                          <w:rFonts w:hint="eastAsia" w:ascii="Times New Roman" w:hAnsi="Times New Roman"/>
                          <w:color w:val="FF0000"/>
                          <w:highlight w:val="yellow"/>
                          <w:u w:val="none"/>
                          <w:lang w:val="en-US" w:eastAsia="zh-CN"/>
                        </w:rPr>
                        <w:t>，</w:t>
                      </w:r>
                      <w:r>
                        <w:rPr>
                          <w:rFonts w:hint="eastAsia" w:ascii="Times New Roman" w:hAnsi="Times New Roman"/>
                          <w:color w:val="FF0000"/>
                          <w:szCs w:val="21"/>
                          <w:highlight w:val="yellow"/>
                          <w:u w:val="none"/>
                          <w:lang w:val="en-US" w:eastAsia="zh-CN"/>
                        </w:rPr>
                        <w:t>50户、</w:t>
                      </w:r>
                      <w:r>
                        <w:rPr>
                          <w:rFonts w:hint="eastAsia" w:ascii="Times New Roman" w:hAnsi="Times New Roman"/>
                          <w:color w:val="FF0000"/>
                          <w:szCs w:val="21"/>
                          <w:highlight w:val="yellow"/>
                          <w:u w:val="none"/>
                        </w:rPr>
                        <w:t>约</w:t>
                      </w:r>
                      <w:r>
                        <w:rPr>
                          <w:rFonts w:hint="eastAsia" w:ascii="Times New Roman" w:hAnsi="Times New Roman"/>
                          <w:color w:val="FF0000"/>
                          <w:szCs w:val="21"/>
                          <w:highlight w:val="yellow"/>
                          <w:u w:val="none"/>
                          <w:lang w:val="en-US" w:eastAsia="zh-CN"/>
                        </w:rPr>
                        <w:t>1500</w:t>
                      </w:r>
                      <w:r>
                        <w:rPr>
                          <w:rFonts w:hint="eastAsia" w:ascii="Times New Roman" w:hAnsi="Times New Roman"/>
                          <w:color w:val="FF0000"/>
                          <w:szCs w:val="21"/>
                          <w:highlight w:val="yellow"/>
                          <w:u w:val="none"/>
                        </w:rPr>
                        <w:t>人</w:t>
                      </w:r>
                    </w:p>
                    <w:p>
                      <w:pPr>
                        <w:pStyle w:val="2"/>
                        <w:rPr>
                          <w:rFonts w:hint="eastAsia"/>
                          <w:lang w:eastAsia="zh-CN"/>
                        </w:rPr>
                      </w:pPr>
                      <w:r>
                        <w:rPr>
                          <w:rFonts w:hint="eastAsia" w:ascii="Times New Roman" w:hAnsi="Times New Roman"/>
                          <w:szCs w:val="21"/>
                          <w:u w:val="none"/>
                          <w:lang w:val="en-US" w:eastAsia="zh-CN"/>
                        </w:rPr>
                        <w:t>458-600</w:t>
                      </w:r>
                    </w:p>
                  </w:txbxContent>
                </v:textbox>
              </v:shape>
            </w:pict>
          </mc:Fallback>
        </mc:AlternateContent>
      </w:r>
      <w:r>
        <mc:AlternateContent>
          <mc:Choice Requires="wps">
            <w:drawing>
              <wp:anchor distT="0" distB="0" distL="114300" distR="114300" simplePos="0" relativeHeight="251727872" behindDoc="0" locked="0" layoutInCell="1" allowOverlap="1">
                <wp:simplePos x="0" y="0"/>
                <wp:positionH relativeFrom="column">
                  <wp:posOffset>2199640</wp:posOffset>
                </wp:positionH>
                <wp:positionV relativeFrom="paragraph">
                  <wp:posOffset>3578860</wp:posOffset>
                </wp:positionV>
                <wp:extent cx="874395" cy="621030"/>
                <wp:effectExtent l="0" t="0" r="0" b="0"/>
                <wp:wrapNone/>
                <wp:docPr id="27" name="Text Box 12"/>
                <wp:cNvGraphicFramePr/>
                <a:graphic xmlns:a="http://schemas.openxmlformats.org/drawingml/2006/main">
                  <a:graphicData uri="http://schemas.microsoft.com/office/word/2010/wordprocessingShape">
                    <wps:wsp>
                      <wps:cNvSpPr txBox="1">
                        <a:spLocks noChangeArrowheads="1"/>
                      </wps:cNvSpPr>
                      <wps:spPr bwMode="auto">
                        <a:xfrm>
                          <a:off x="0" y="0"/>
                          <a:ext cx="874395" cy="621030"/>
                        </a:xfrm>
                        <a:prstGeom prst="rect">
                          <a:avLst/>
                        </a:prstGeom>
                        <a:noFill/>
                        <a:ln>
                          <a:noFill/>
                        </a:ln>
                      </wps:spPr>
                      <wps:txbx>
                        <w:txbxContent>
                          <w:p>
                            <w:pPr>
                              <w:rPr>
                                <w:rFonts w:hint="default" w:ascii="Times New Roman" w:hAnsi="Times New Roman"/>
                                <w:color w:val="FF0000"/>
                                <w:szCs w:val="21"/>
                                <w:highlight w:val="yellow"/>
                                <w:u w:val="none"/>
                                <w:lang w:val="en-US" w:eastAsia="zh-CN"/>
                              </w:rPr>
                            </w:pPr>
                            <w:r>
                              <w:rPr>
                                <w:rFonts w:hint="eastAsia" w:ascii="Times New Roman" w:hAnsi="Times New Roman"/>
                                <w:color w:val="FF0000"/>
                                <w:szCs w:val="21"/>
                                <w:highlight w:val="yellow"/>
                                <w:u w:val="none"/>
                                <w:lang w:val="en-US" w:eastAsia="zh-CN"/>
                              </w:rPr>
                              <w:t>SW、杜雅堂</w:t>
                            </w:r>
                            <w:r>
                              <w:rPr>
                                <w:rFonts w:hint="eastAsia" w:ascii="Times New Roman" w:hAnsi="Times New Roman"/>
                                <w:color w:val="FF0000"/>
                                <w:highlight w:val="yellow"/>
                                <w:u w:val="none"/>
                                <w:lang w:val="en-US" w:eastAsia="zh-CN"/>
                              </w:rPr>
                              <w:t>，</w:t>
                            </w:r>
                            <w:r>
                              <w:rPr>
                                <w:rFonts w:hint="eastAsia" w:ascii="Times New Roman" w:hAnsi="Times New Roman"/>
                                <w:color w:val="FF0000"/>
                                <w:szCs w:val="21"/>
                                <w:highlight w:val="yellow"/>
                                <w:u w:val="none"/>
                                <w:lang w:val="en-US" w:eastAsia="zh-CN"/>
                              </w:rPr>
                              <w:t>25户、</w:t>
                            </w:r>
                            <w:r>
                              <w:rPr>
                                <w:rFonts w:hint="eastAsia" w:ascii="Times New Roman" w:hAnsi="Times New Roman"/>
                                <w:color w:val="FF0000"/>
                                <w:szCs w:val="21"/>
                                <w:highlight w:val="yellow"/>
                                <w:u w:val="none"/>
                              </w:rPr>
                              <w:t>约</w:t>
                            </w:r>
                            <w:r>
                              <w:rPr>
                                <w:rFonts w:hint="eastAsia" w:ascii="Times New Roman" w:hAnsi="Times New Roman"/>
                                <w:color w:val="FF0000"/>
                                <w:szCs w:val="21"/>
                                <w:highlight w:val="yellow"/>
                                <w:u w:val="none"/>
                                <w:lang w:val="en-US" w:eastAsia="zh-CN"/>
                              </w:rPr>
                              <w:t>750</w:t>
                            </w:r>
                            <w:r>
                              <w:rPr>
                                <w:rFonts w:hint="eastAsia" w:ascii="Times New Roman" w:hAnsi="Times New Roman"/>
                                <w:color w:val="FF0000"/>
                                <w:szCs w:val="21"/>
                                <w:highlight w:val="yellow"/>
                                <w:u w:val="none"/>
                              </w:rPr>
                              <w:t>人</w:t>
                            </w:r>
                          </w:p>
                          <w:p>
                            <w:pPr>
                              <w:pStyle w:val="2"/>
                              <w:rPr>
                                <w:rFonts w:hint="eastAsia"/>
                                <w:lang w:eastAsia="zh-CN"/>
                              </w:rPr>
                            </w:pPr>
                            <w:r>
                              <w:rPr>
                                <w:rFonts w:hint="eastAsia" w:ascii="Times New Roman" w:hAnsi="Times New Roman"/>
                                <w:szCs w:val="21"/>
                                <w:u w:val="none"/>
                                <w:lang w:val="en-US" w:eastAsia="zh-CN"/>
                              </w:rPr>
                              <w:t>458-600</w:t>
                            </w:r>
                          </w:p>
                        </w:txbxContent>
                      </wps:txbx>
                      <wps:bodyPr rot="0" vert="horz" wrap="square" lIns="91440" tIns="45720" rIns="91440" bIns="45720" anchor="t" anchorCtr="0" upright="1">
                        <a:noAutofit/>
                      </wps:bodyPr>
                    </wps:wsp>
                  </a:graphicData>
                </a:graphic>
              </wp:anchor>
            </w:drawing>
          </mc:Choice>
          <mc:Fallback>
            <w:pict>
              <v:shape id="Text Box 12" o:spid="_x0000_s1026" o:spt="202" type="#_x0000_t202" style="position:absolute;left:0pt;margin-left:173.2pt;margin-top:281.8pt;height:48.9pt;width:68.85pt;z-index:251727872;mso-width-relative:page;mso-height-relative:page;" filled="f" stroked="f" coordsize="21600,21600" o:gfxdata="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DlpCk2AAAAAsBAAAPAAAAAAAAAAEAIAAAACIA&#10;AABkcnMvZG93bnJldi54bWxQSwECFAAUAAAACACHTuJAUmjPlQkCAAAVBAAADgAAAAAAAAABACAA&#10;AAAnAQAAZHJzL2Uyb0RvYy54bWxQSwUGAAAAAAYABgBZAQAAogUAAAAA&#10;">
                <v:fill on="f" focussize="0,0"/>
                <v:stroke on="f"/>
                <v:imagedata o:title=""/>
                <o:lock v:ext="edit" aspectratio="f"/>
                <v:textbox>
                  <w:txbxContent>
                    <w:p>
                      <w:pPr>
                        <w:rPr>
                          <w:rFonts w:hint="default" w:ascii="Times New Roman" w:hAnsi="Times New Roman"/>
                          <w:color w:val="FF0000"/>
                          <w:szCs w:val="21"/>
                          <w:highlight w:val="yellow"/>
                          <w:u w:val="none"/>
                          <w:lang w:val="en-US" w:eastAsia="zh-CN"/>
                        </w:rPr>
                      </w:pPr>
                      <w:r>
                        <w:rPr>
                          <w:rFonts w:hint="eastAsia" w:ascii="Times New Roman" w:hAnsi="Times New Roman"/>
                          <w:color w:val="FF0000"/>
                          <w:szCs w:val="21"/>
                          <w:highlight w:val="yellow"/>
                          <w:u w:val="none"/>
                          <w:lang w:val="en-US" w:eastAsia="zh-CN"/>
                        </w:rPr>
                        <w:t>SW、杜雅堂</w:t>
                      </w:r>
                      <w:r>
                        <w:rPr>
                          <w:rFonts w:hint="eastAsia" w:ascii="Times New Roman" w:hAnsi="Times New Roman"/>
                          <w:color w:val="FF0000"/>
                          <w:highlight w:val="yellow"/>
                          <w:u w:val="none"/>
                          <w:lang w:val="en-US" w:eastAsia="zh-CN"/>
                        </w:rPr>
                        <w:t>，</w:t>
                      </w:r>
                      <w:r>
                        <w:rPr>
                          <w:rFonts w:hint="eastAsia" w:ascii="Times New Roman" w:hAnsi="Times New Roman"/>
                          <w:color w:val="FF0000"/>
                          <w:szCs w:val="21"/>
                          <w:highlight w:val="yellow"/>
                          <w:u w:val="none"/>
                          <w:lang w:val="en-US" w:eastAsia="zh-CN"/>
                        </w:rPr>
                        <w:t>25户、</w:t>
                      </w:r>
                      <w:r>
                        <w:rPr>
                          <w:rFonts w:hint="eastAsia" w:ascii="Times New Roman" w:hAnsi="Times New Roman"/>
                          <w:color w:val="FF0000"/>
                          <w:szCs w:val="21"/>
                          <w:highlight w:val="yellow"/>
                          <w:u w:val="none"/>
                        </w:rPr>
                        <w:t>约</w:t>
                      </w:r>
                      <w:r>
                        <w:rPr>
                          <w:rFonts w:hint="eastAsia" w:ascii="Times New Roman" w:hAnsi="Times New Roman"/>
                          <w:color w:val="FF0000"/>
                          <w:szCs w:val="21"/>
                          <w:highlight w:val="yellow"/>
                          <w:u w:val="none"/>
                          <w:lang w:val="en-US" w:eastAsia="zh-CN"/>
                        </w:rPr>
                        <w:t>750</w:t>
                      </w:r>
                      <w:r>
                        <w:rPr>
                          <w:rFonts w:hint="eastAsia" w:ascii="Times New Roman" w:hAnsi="Times New Roman"/>
                          <w:color w:val="FF0000"/>
                          <w:szCs w:val="21"/>
                          <w:highlight w:val="yellow"/>
                          <w:u w:val="none"/>
                        </w:rPr>
                        <w:t>人</w:t>
                      </w:r>
                    </w:p>
                    <w:p>
                      <w:pPr>
                        <w:pStyle w:val="2"/>
                        <w:rPr>
                          <w:rFonts w:hint="eastAsia"/>
                          <w:lang w:eastAsia="zh-CN"/>
                        </w:rPr>
                      </w:pPr>
                      <w:r>
                        <w:rPr>
                          <w:rFonts w:hint="eastAsia" w:ascii="Times New Roman" w:hAnsi="Times New Roman"/>
                          <w:szCs w:val="21"/>
                          <w:u w:val="none"/>
                          <w:lang w:val="en-US" w:eastAsia="zh-CN"/>
                        </w:rPr>
                        <w:t>458-600</w:t>
                      </w:r>
                    </w:p>
                  </w:txbxContent>
                </v:textbox>
              </v:shape>
            </w:pict>
          </mc:Fallback>
        </mc:AlternateContent>
      </w:r>
      <w:r>
        <mc:AlternateContent>
          <mc:Choice Requires="wps">
            <w:drawing>
              <wp:anchor distT="0" distB="0" distL="114300" distR="114300" simplePos="0" relativeHeight="251732992" behindDoc="0" locked="0" layoutInCell="1" allowOverlap="1">
                <wp:simplePos x="0" y="0"/>
                <wp:positionH relativeFrom="column">
                  <wp:posOffset>4323080</wp:posOffset>
                </wp:positionH>
                <wp:positionV relativeFrom="paragraph">
                  <wp:posOffset>3178810</wp:posOffset>
                </wp:positionV>
                <wp:extent cx="737870" cy="375285"/>
                <wp:effectExtent l="0" t="0" r="0" b="0"/>
                <wp:wrapNone/>
                <wp:docPr id="36" name="Text Box 12"/>
                <wp:cNvGraphicFramePr/>
                <a:graphic xmlns:a="http://schemas.openxmlformats.org/drawingml/2006/main">
                  <a:graphicData uri="http://schemas.microsoft.com/office/word/2010/wordprocessingShape">
                    <wps:wsp>
                      <wps:cNvSpPr txBox="1">
                        <a:spLocks noChangeArrowheads="1"/>
                      </wps:cNvSpPr>
                      <wps:spPr bwMode="auto">
                        <a:xfrm>
                          <a:off x="0" y="0"/>
                          <a:ext cx="737870" cy="375285"/>
                        </a:xfrm>
                        <a:prstGeom prst="wedgeRectCallout">
                          <a:avLst/>
                        </a:prstGeom>
                        <a:noFill/>
                        <a:ln>
                          <a:noFill/>
                        </a:ln>
                      </wps:spPr>
                      <wps:txbx>
                        <w:txbxContent>
                          <w:p>
                            <w:pPr>
                              <w:rPr>
                                <w:rFonts w:hint="default" w:ascii="Times New Roman" w:hAnsi="Times New Roman"/>
                                <w:color w:val="0000FF"/>
                                <w:szCs w:val="21"/>
                                <w:highlight w:val="red"/>
                                <w:u w:val="none"/>
                                <w:lang w:val="en-US" w:eastAsia="zh-CN"/>
                              </w:rPr>
                            </w:pPr>
                            <w:r>
                              <w:rPr>
                                <w:rFonts w:hint="eastAsia" w:ascii="Times New Roman" w:hAnsi="Times New Roman"/>
                                <w:color w:val="0000FF"/>
                                <w:szCs w:val="21"/>
                                <w:highlight w:val="red"/>
                                <w:u w:val="none"/>
                                <w:lang w:val="en-US" w:eastAsia="zh-CN"/>
                              </w:rPr>
                              <w:t>450-500m</w:t>
                            </w:r>
                          </w:p>
                          <w:p>
                            <w:pPr>
                              <w:pStyle w:val="2"/>
                              <w:rPr>
                                <w:rFonts w:hint="eastAsia"/>
                                <w:lang w:eastAsia="zh-CN"/>
                              </w:rPr>
                            </w:pPr>
                            <w:r>
                              <w:rPr>
                                <w:rFonts w:hint="eastAsia" w:ascii="Times New Roman" w:hAnsi="Times New Roman"/>
                                <w:szCs w:val="21"/>
                                <w:u w:val="none"/>
                                <w:lang w:val="en-US" w:eastAsia="zh-CN"/>
                              </w:rPr>
                              <w:t>458-600</w:t>
                            </w:r>
                          </w:p>
                        </w:txbxContent>
                      </wps:txbx>
                      <wps:bodyPr rot="0" vert="horz" wrap="square" lIns="91440" tIns="45720" rIns="91440" bIns="45720" anchor="t" anchorCtr="0" upright="1">
                        <a:noAutofit/>
                      </wps:bodyPr>
                    </wps:wsp>
                  </a:graphicData>
                </a:graphic>
              </wp:anchor>
            </w:drawing>
          </mc:Choice>
          <mc:Fallback>
            <w:pict>
              <v:shape id="Text Box 12" o:spid="_x0000_s1026" o:spt="61" type="#_x0000_t61" style="position:absolute;left:0pt;margin-left:340.4pt;margin-top:250.3pt;height:29.55pt;width:58.1pt;z-index:251732992;mso-width-relative:page;mso-height-relative:page;" filled="f" stroked="f" coordsize="21600,21600" o:gfxdata="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ES1IdcAAAALAQAADwAAAAAAAAAB&#10;ACAAAAAiAAAAZHJzL2Rvd25yZXYueG1sUEsBAhQAFAAAAAgAh07iQJPXISwRAgAAIQQAAA4AAAAA&#10;AAAAAQAgAAAAJgEAAGRycy9lMm9Eb2MueG1sUEsFBgAAAAAGAAYAWQEAAKkFAAAAAA==&#10;" adj="6300,24300">
                <v:fill on="f" focussize="0,0"/>
                <v:stroke on="f"/>
                <v:imagedata o:title=""/>
                <o:lock v:ext="edit" aspectratio="f"/>
                <v:textbox>
                  <w:txbxContent>
                    <w:p>
                      <w:pPr>
                        <w:rPr>
                          <w:rFonts w:hint="default" w:ascii="Times New Roman" w:hAnsi="Times New Roman"/>
                          <w:color w:val="0000FF"/>
                          <w:szCs w:val="21"/>
                          <w:highlight w:val="red"/>
                          <w:u w:val="none"/>
                          <w:lang w:val="en-US" w:eastAsia="zh-CN"/>
                        </w:rPr>
                      </w:pPr>
                      <w:r>
                        <w:rPr>
                          <w:rFonts w:hint="eastAsia" w:ascii="Times New Roman" w:hAnsi="Times New Roman"/>
                          <w:color w:val="0000FF"/>
                          <w:szCs w:val="21"/>
                          <w:highlight w:val="red"/>
                          <w:u w:val="none"/>
                          <w:lang w:val="en-US" w:eastAsia="zh-CN"/>
                        </w:rPr>
                        <w:t>450-500m</w:t>
                      </w:r>
                    </w:p>
                    <w:p>
                      <w:pPr>
                        <w:pStyle w:val="2"/>
                        <w:rPr>
                          <w:rFonts w:hint="eastAsia"/>
                          <w:lang w:eastAsia="zh-CN"/>
                        </w:rPr>
                      </w:pPr>
                      <w:r>
                        <w:rPr>
                          <w:rFonts w:hint="eastAsia" w:ascii="Times New Roman" w:hAnsi="Times New Roman"/>
                          <w:szCs w:val="21"/>
                          <w:u w:val="none"/>
                          <w:lang w:val="en-US" w:eastAsia="zh-CN"/>
                        </w:rPr>
                        <w:t>458-600</w:t>
                      </w:r>
                    </w:p>
                  </w:txbxContent>
                </v:textbox>
              </v:shape>
            </w:pict>
          </mc:Fallback>
        </mc:AlternateContent>
      </w:r>
      <w:r>
        <mc:AlternateContent>
          <mc:Choice Requires="wps">
            <w:drawing>
              <wp:anchor distT="0" distB="0" distL="114300" distR="114300" simplePos="0" relativeHeight="251731968" behindDoc="0" locked="0" layoutInCell="1" allowOverlap="1">
                <wp:simplePos x="0" y="0"/>
                <wp:positionH relativeFrom="column">
                  <wp:posOffset>3284220</wp:posOffset>
                </wp:positionH>
                <wp:positionV relativeFrom="paragraph">
                  <wp:posOffset>2837180</wp:posOffset>
                </wp:positionV>
                <wp:extent cx="737870" cy="375285"/>
                <wp:effectExtent l="0" t="0" r="0" b="0"/>
                <wp:wrapNone/>
                <wp:docPr id="35" name="Text Box 12"/>
                <wp:cNvGraphicFramePr/>
                <a:graphic xmlns:a="http://schemas.openxmlformats.org/drawingml/2006/main">
                  <a:graphicData uri="http://schemas.microsoft.com/office/word/2010/wordprocessingShape">
                    <wps:wsp>
                      <wps:cNvSpPr txBox="1">
                        <a:spLocks noChangeArrowheads="1"/>
                      </wps:cNvSpPr>
                      <wps:spPr bwMode="auto">
                        <a:xfrm>
                          <a:off x="0" y="0"/>
                          <a:ext cx="737870" cy="375285"/>
                        </a:xfrm>
                        <a:prstGeom prst="wedgeRectCallout">
                          <a:avLst/>
                        </a:prstGeom>
                        <a:noFill/>
                        <a:ln>
                          <a:noFill/>
                        </a:ln>
                      </wps:spPr>
                      <wps:txbx>
                        <w:txbxContent>
                          <w:p>
                            <w:pPr>
                              <w:rPr>
                                <w:rFonts w:hint="default" w:ascii="Times New Roman" w:hAnsi="Times New Roman"/>
                                <w:color w:val="0000FF"/>
                                <w:szCs w:val="21"/>
                                <w:highlight w:val="red"/>
                                <w:u w:val="none"/>
                                <w:lang w:val="en-US" w:eastAsia="zh-CN"/>
                              </w:rPr>
                            </w:pPr>
                            <w:r>
                              <w:rPr>
                                <w:rFonts w:hint="eastAsia" w:ascii="Times New Roman" w:hAnsi="Times New Roman"/>
                                <w:color w:val="0000FF"/>
                                <w:szCs w:val="21"/>
                                <w:highlight w:val="red"/>
                                <w:u w:val="none"/>
                                <w:lang w:val="en-US" w:eastAsia="zh-CN"/>
                              </w:rPr>
                              <w:t>380-400m</w:t>
                            </w:r>
                          </w:p>
                          <w:p>
                            <w:pPr>
                              <w:pStyle w:val="2"/>
                              <w:rPr>
                                <w:rFonts w:hint="eastAsia"/>
                                <w:lang w:eastAsia="zh-CN"/>
                              </w:rPr>
                            </w:pPr>
                            <w:r>
                              <w:rPr>
                                <w:rFonts w:hint="eastAsia" w:ascii="Times New Roman" w:hAnsi="Times New Roman"/>
                                <w:color w:val="0000FF"/>
                                <w:szCs w:val="21"/>
                                <w:highlight w:val="red"/>
                                <w:u w:val="none"/>
                                <w:lang w:val="en-US" w:eastAsia="zh-CN"/>
                              </w:rPr>
                              <w:t>458-60</w:t>
                            </w:r>
                            <w:r>
                              <w:rPr>
                                <w:rFonts w:hint="eastAsia" w:ascii="Times New Roman" w:hAnsi="Times New Roman"/>
                                <w:szCs w:val="21"/>
                                <w:u w:val="none"/>
                                <w:lang w:val="en-US" w:eastAsia="zh-CN"/>
                              </w:rPr>
                              <w:t>0</w:t>
                            </w:r>
                          </w:p>
                        </w:txbxContent>
                      </wps:txbx>
                      <wps:bodyPr rot="0" vert="horz" wrap="square" lIns="91440" tIns="45720" rIns="91440" bIns="45720" anchor="t" anchorCtr="0" upright="1">
                        <a:noAutofit/>
                      </wps:bodyPr>
                    </wps:wsp>
                  </a:graphicData>
                </a:graphic>
              </wp:anchor>
            </w:drawing>
          </mc:Choice>
          <mc:Fallback>
            <w:pict>
              <v:shape id="Text Box 12" o:spid="_x0000_s1026" o:spt="61" type="#_x0000_t61" style="position:absolute;left:0pt;margin-left:258.6pt;margin-top:223.4pt;height:29.55pt;width:58.1pt;z-index:251731968;mso-width-relative:page;mso-height-relative:page;" filled="f" stroked="f" coordsize="21600,21600" o:gfxdata="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FwNZHrYAAAACwEAAA8AAAAAAAAA&#10;AQAgAAAAIgAAAGRycy9kb3ducmV2LnhtbFBLAQIUABQAAAAIAIdO4kD6VsHUEQIAACEEAAAOAAAA&#10;AAAAAAEAIAAAACcBAABkcnMvZTJvRG9jLnhtbFBLBQYAAAAABgAGAFkBAACqBQAAAAA=&#10;" adj="6300,24300">
                <v:fill on="f" focussize="0,0"/>
                <v:stroke on="f"/>
                <v:imagedata o:title=""/>
                <o:lock v:ext="edit" aspectratio="f"/>
                <v:textbox>
                  <w:txbxContent>
                    <w:p>
                      <w:pPr>
                        <w:rPr>
                          <w:rFonts w:hint="default" w:ascii="Times New Roman" w:hAnsi="Times New Roman"/>
                          <w:color w:val="0000FF"/>
                          <w:szCs w:val="21"/>
                          <w:highlight w:val="red"/>
                          <w:u w:val="none"/>
                          <w:lang w:val="en-US" w:eastAsia="zh-CN"/>
                        </w:rPr>
                      </w:pPr>
                      <w:r>
                        <w:rPr>
                          <w:rFonts w:hint="eastAsia" w:ascii="Times New Roman" w:hAnsi="Times New Roman"/>
                          <w:color w:val="0000FF"/>
                          <w:szCs w:val="21"/>
                          <w:highlight w:val="red"/>
                          <w:u w:val="none"/>
                          <w:lang w:val="en-US" w:eastAsia="zh-CN"/>
                        </w:rPr>
                        <w:t>380-400m</w:t>
                      </w:r>
                    </w:p>
                    <w:p>
                      <w:pPr>
                        <w:pStyle w:val="2"/>
                        <w:rPr>
                          <w:rFonts w:hint="eastAsia"/>
                          <w:lang w:eastAsia="zh-CN"/>
                        </w:rPr>
                      </w:pPr>
                      <w:r>
                        <w:rPr>
                          <w:rFonts w:hint="eastAsia" w:ascii="Times New Roman" w:hAnsi="Times New Roman"/>
                          <w:color w:val="0000FF"/>
                          <w:szCs w:val="21"/>
                          <w:highlight w:val="red"/>
                          <w:u w:val="none"/>
                          <w:lang w:val="en-US" w:eastAsia="zh-CN"/>
                        </w:rPr>
                        <w:t>458-60</w:t>
                      </w:r>
                      <w:r>
                        <w:rPr>
                          <w:rFonts w:hint="eastAsia" w:ascii="Times New Roman" w:hAnsi="Times New Roman"/>
                          <w:szCs w:val="21"/>
                          <w:u w:val="none"/>
                          <w:lang w:val="en-US" w:eastAsia="zh-CN"/>
                        </w:rPr>
                        <w:t>0</w:t>
                      </w:r>
                    </w:p>
                  </w:txbxContent>
                </v:textbox>
              </v:shape>
            </w:pict>
          </mc:Fallback>
        </mc:AlternateContent>
      </w:r>
      <w:r>
        <mc:AlternateContent>
          <mc:Choice Requires="wps">
            <w:drawing>
              <wp:anchor distT="0" distB="0" distL="114300" distR="114300" simplePos="0" relativeHeight="251709440" behindDoc="0" locked="0" layoutInCell="1" allowOverlap="1">
                <wp:simplePos x="0" y="0"/>
                <wp:positionH relativeFrom="column">
                  <wp:posOffset>5018405</wp:posOffset>
                </wp:positionH>
                <wp:positionV relativeFrom="paragraph">
                  <wp:posOffset>1595755</wp:posOffset>
                </wp:positionV>
                <wp:extent cx="737870" cy="375285"/>
                <wp:effectExtent l="0" t="0" r="0" b="0"/>
                <wp:wrapNone/>
                <wp:docPr id="149" name="Text Box 12"/>
                <wp:cNvGraphicFramePr/>
                <a:graphic xmlns:a="http://schemas.openxmlformats.org/drawingml/2006/main">
                  <a:graphicData uri="http://schemas.microsoft.com/office/word/2010/wordprocessingShape">
                    <wps:wsp>
                      <wps:cNvSpPr txBox="1">
                        <a:spLocks noChangeArrowheads="1"/>
                      </wps:cNvSpPr>
                      <wps:spPr bwMode="auto">
                        <a:xfrm>
                          <a:off x="0" y="0"/>
                          <a:ext cx="737870" cy="375285"/>
                        </a:xfrm>
                        <a:prstGeom prst="rect">
                          <a:avLst/>
                        </a:prstGeom>
                        <a:noFill/>
                        <a:ln>
                          <a:noFill/>
                        </a:ln>
                      </wps:spPr>
                      <wps:txbx>
                        <w:txbxContent>
                          <w:p>
                            <w:pPr>
                              <w:rPr>
                                <w:rFonts w:hint="default" w:ascii="Times New Roman" w:hAnsi="Times New Roman"/>
                                <w:color w:val="FF0000"/>
                                <w:szCs w:val="21"/>
                                <w:highlight w:val="yellow"/>
                                <w:u w:val="none"/>
                                <w:lang w:val="en-US" w:eastAsia="zh-CN"/>
                              </w:rPr>
                            </w:pPr>
                            <w:r>
                              <w:rPr>
                                <w:rFonts w:hint="eastAsia" w:ascii="Times New Roman" w:hAnsi="Times New Roman"/>
                                <w:color w:val="0000FF"/>
                                <w:szCs w:val="21"/>
                                <w:highlight w:val="red"/>
                                <w:u w:val="none"/>
                                <w:lang w:val="en-US" w:eastAsia="zh-CN"/>
                              </w:rPr>
                              <w:t>380-400m</w:t>
                            </w:r>
                          </w:p>
                          <w:p>
                            <w:pPr>
                              <w:pStyle w:val="2"/>
                              <w:rPr>
                                <w:rFonts w:hint="eastAsia"/>
                                <w:lang w:eastAsia="zh-CN"/>
                              </w:rPr>
                            </w:pPr>
                            <w:r>
                              <w:rPr>
                                <w:rFonts w:hint="eastAsia" w:ascii="Times New Roman" w:hAnsi="Times New Roman"/>
                                <w:szCs w:val="21"/>
                                <w:u w:val="none"/>
                                <w:lang w:val="en-US" w:eastAsia="zh-CN"/>
                              </w:rPr>
                              <w:t>458-600</w:t>
                            </w:r>
                          </w:p>
                        </w:txbxContent>
                      </wps:txbx>
                      <wps:bodyPr rot="0" vert="horz" wrap="square" lIns="91440" tIns="45720" rIns="91440" bIns="45720" anchor="t" anchorCtr="0" upright="1">
                        <a:noAutofit/>
                      </wps:bodyPr>
                    </wps:wsp>
                  </a:graphicData>
                </a:graphic>
              </wp:anchor>
            </w:drawing>
          </mc:Choice>
          <mc:Fallback>
            <w:pict>
              <v:shape id="Text Box 12" o:spid="_x0000_s1026" o:spt="202" type="#_x0000_t202" style="position:absolute;left:0pt;margin-left:395.15pt;margin-top:125.65pt;height:29.55pt;width:58.1pt;z-index:251709440;mso-width-relative:page;mso-height-relative:page;" filled="f" stroked="f" coordsize="21600,21600" o:gfxdata="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NGqBPvYAAAACwEAAA8AAAAAAAAAAQAgAAAAIgAA&#10;AGRycy9kb3ducmV2LnhtbFBLAQIUABQAAAAIAIdO4kCx1vBrCAIAABYEAAAOAAAAAAAAAAEAIAAA&#10;ACcBAABkcnMvZTJvRG9jLnhtbFBLBQYAAAAABgAGAFkBAAChBQAAAAA=&#10;">
                <v:fill on="f" focussize="0,0"/>
                <v:stroke on="f"/>
                <v:imagedata o:title=""/>
                <o:lock v:ext="edit" aspectratio="f"/>
                <v:textbox>
                  <w:txbxContent>
                    <w:p>
                      <w:pPr>
                        <w:rPr>
                          <w:rFonts w:hint="default" w:ascii="Times New Roman" w:hAnsi="Times New Roman"/>
                          <w:color w:val="FF0000"/>
                          <w:szCs w:val="21"/>
                          <w:highlight w:val="yellow"/>
                          <w:u w:val="none"/>
                          <w:lang w:val="en-US" w:eastAsia="zh-CN"/>
                        </w:rPr>
                      </w:pPr>
                      <w:r>
                        <w:rPr>
                          <w:rFonts w:hint="eastAsia" w:ascii="Times New Roman" w:hAnsi="Times New Roman"/>
                          <w:color w:val="0000FF"/>
                          <w:szCs w:val="21"/>
                          <w:highlight w:val="red"/>
                          <w:u w:val="none"/>
                          <w:lang w:val="en-US" w:eastAsia="zh-CN"/>
                        </w:rPr>
                        <w:t>380-400m</w:t>
                      </w:r>
                    </w:p>
                    <w:p>
                      <w:pPr>
                        <w:pStyle w:val="2"/>
                        <w:rPr>
                          <w:rFonts w:hint="eastAsia"/>
                          <w:lang w:eastAsia="zh-CN"/>
                        </w:rPr>
                      </w:pPr>
                      <w:r>
                        <w:rPr>
                          <w:rFonts w:hint="eastAsia" w:ascii="Times New Roman" w:hAnsi="Times New Roman"/>
                          <w:szCs w:val="21"/>
                          <w:u w:val="none"/>
                          <w:lang w:val="en-US" w:eastAsia="zh-CN"/>
                        </w:rPr>
                        <w:t>458-600</w:t>
                      </w:r>
                    </w:p>
                  </w:txbxContent>
                </v:textbox>
              </v:shape>
            </w:pict>
          </mc:Fallback>
        </mc:AlternateContent>
      </w:r>
      <w:r>
        <mc:AlternateContent>
          <mc:Choice Requires="wps">
            <w:drawing>
              <wp:anchor distT="0" distB="0" distL="114300" distR="114300" simplePos="0" relativeHeight="251723776" behindDoc="0" locked="0" layoutInCell="1" allowOverlap="1">
                <wp:simplePos x="0" y="0"/>
                <wp:positionH relativeFrom="column">
                  <wp:posOffset>4345940</wp:posOffset>
                </wp:positionH>
                <wp:positionV relativeFrom="paragraph">
                  <wp:posOffset>1931035</wp:posOffset>
                </wp:positionV>
                <wp:extent cx="737870" cy="375285"/>
                <wp:effectExtent l="0" t="0" r="0" b="0"/>
                <wp:wrapNone/>
                <wp:docPr id="23" name="Text Box 12"/>
                <wp:cNvGraphicFramePr/>
                <a:graphic xmlns:a="http://schemas.openxmlformats.org/drawingml/2006/main">
                  <a:graphicData uri="http://schemas.microsoft.com/office/word/2010/wordprocessingShape">
                    <wps:wsp>
                      <wps:cNvSpPr txBox="1">
                        <a:spLocks noChangeArrowheads="1"/>
                      </wps:cNvSpPr>
                      <wps:spPr bwMode="auto">
                        <a:xfrm>
                          <a:off x="0" y="0"/>
                          <a:ext cx="737870" cy="375285"/>
                        </a:xfrm>
                        <a:prstGeom prst="rect">
                          <a:avLst/>
                        </a:prstGeom>
                        <a:noFill/>
                        <a:ln>
                          <a:noFill/>
                        </a:ln>
                      </wps:spPr>
                      <wps:txbx>
                        <w:txbxContent>
                          <w:p>
                            <w:pPr>
                              <w:rPr>
                                <w:rFonts w:hint="default" w:ascii="Times New Roman" w:hAnsi="Times New Roman"/>
                                <w:color w:val="0000FF"/>
                                <w:szCs w:val="21"/>
                                <w:highlight w:val="red"/>
                                <w:u w:val="none"/>
                                <w:lang w:val="en-US" w:eastAsia="zh-CN"/>
                              </w:rPr>
                            </w:pPr>
                            <w:r>
                              <w:rPr>
                                <w:rFonts w:hint="eastAsia" w:ascii="Times New Roman" w:hAnsi="Times New Roman"/>
                                <w:color w:val="0000FF"/>
                                <w:szCs w:val="21"/>
                                <w:highlight w:val="red"/>
                                <w:u w:val="none"/>
                                <w:lang w:val="en-US" w:eastAsia="zh-CN"/>
                              </w:rPr>
                              <w:t>150-160m</w:t>
                            </w:r>
                          </w:p>
                          <w:p>
                            <w:pPr>
                              <w:pStyle w:val="2"/>
                              <w:rPr>
                                <w:rFonts w:hint="eastAsia"/>
                                <w:lang w:eastAsia="zh-CN"/>
                              </w:rPr>
                            </w:pPr>
                            <w:r>
                              <w:rPr>
                                <w:rFonts w:hint="eastAsia" w:ascii="Times New Roman" w:hAnsi="Times New Roman"/>
                                <w:szCs w:val="21"/>
                                <w:u w:val="none"/>
                                <w:lang w:val="en-US" w:eastAsia="zh-CN"/>
                              </w:rPr>
                              <w:t>458-600</w:t>
                            </w:r>
                          </w:p>
                        </w:txbxContent>
                      </wps:txbx>
                      <wps:bodyPr rot="0" vert="horz" wrap="square" lIns="91440" tIns="45720" rIns="91440" bIns="45720" anchor="t" anchorCtr="0" upright="1">
                        <a:noAutofit/>
                      </wps:bodyPr>
                    </wps:wsp>
                  </a:graphicData>
                </a:graphic>
              </wp:anchor>
            </w:drawing>
          </mc:Choice>
          <mc:Fallback>
            <w:pict>
              <v:shape id="Text Box 12" o:spid="_x0000_s1026" o:spt="202" type="#_x0000_t202" style="position:absolute;left:0pt;margin-left:342.2pt;margin-top:152.05pt;height:29.55pt;width:58.1pt;z-index:251723776;mso-width-relative:page;mso-height-relative:page;" filled="f" stroked="f" coordsize="21600,21600" o:gfxdata="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QOCOWdcAAAALAQAADwAAAAAAAAABACAAAAAiAAAA&#10;ZHJzL2Rvd25yZXYueG1sUEsBAhQAFAAAAAgAh07iQAnZ6Y8IAgAAFQQAAA4AAAAAAAAAAQAgAAAA&#10;JgEAAGRycy9lMm9Eb2MueG1sUEsFBgAAAAAGAAYAWQEAAKAFAAAAAA==&#10;">
                <v:fill on="f" focussize="0,0"/>
                <v:stroke on="f"/>
                <v:imagedata o:title=""/>
                <o:lock v:ext="edit" aspectratio="f"/>
                <v:textbox>
                  <w:txbxContent>
                    <w:p>
                      <w:pPr>
                        <w:rPr>
                          <w:rFonts w:hint="default" w:ascii="Times New Roman" w:hAnsi="Times New Roman"/>
                          <w:color w:val="0000FF"/>
                          <w:szCs w:val="21"/>
                          <w:highlight w:val="red"/>
                          <w:u w:val="none"/>
                          <w:lang w:val="en-US" w:eastAsia="zh-CN"/>
                        </w:rPr>
                      </w:pPr>
                      <w:r>
                        <w:rPr>
                          <w:rFonts w:hint="eastAsia" w:ascii="Times New Roman" w:hAnsi="Times New Roman"/>
                          <w:color w:val="0000FF"/>
                          <w:szCs w:val="21"/>
                          <w:highlight w:val="red"/>
                          <w:u w:val="none"/>
                          <w:lang w:val="en-US" w:eastAsia="zh-CN"/>
                        </w:rPr>
                        <w:t>150-160m</w:t>
                      </w:r>
                    </w:p>
                    <w:p>
                      <w:pPr>
                        <w:pStyle w:val="2"/>
                        <w:rPr>
                          <w:rFonts w:hint="eastAsia"/>
                          <w:lang w:eastAsia="zh-CN"/>
                        </w:rPr>
                      </w:pPr>
                      <w:r>
                        <w:rPr>
                          <w:rFonts w:hint="eastAsia" w:ascii="Times New Roman" w:hAnsi="Times New Roman"/>
                          <w:szCs w:val="21"/>
                          <w:u w:val="none"/>
                          <w:lang w:val="en-US" w:eastAsia="zh-CN"/>
                        </w:rPr>
                        <w:t>458-600</w:t>
                      </w:r>
                    </w:p>
                  </w:txbxContent>
                </v:textbox>
              </v:shape>
            </w:pict>
          </mc:Fallback>
        </mc:AlternateContent>
      </w:r>
      <w:r>
        <mc:AlternateContent>
          <mc:Choice Requires="wps">
            <w:drawing>
              <wp:anchor distT="0" distB="0" distL="114300" distR="114300" simplePos="0" relativeHeight="251721728" behindDoc="0" locked="0" layoutInCell="1" allowOverlap="1">
                <wp:simplePos x="0" y="0"/>
                <wp:positionH relativeFrom="column">
                  <wp:posOffset>3869055</wp:posOffset>
                </wp:positionH>
                <wp:positionV relativeFrom="paragraph">
                  <wp:posOffset>2185035</wp:posOffset>
                </wp:positionV>
                <wp:extent cx="737870" cy="375285"/>
                <wp:effectExtent l="0" t="0" r="0" b="0"/>
                <wp:wrapNone/>
                <wp:docPr id="19" name="Text Box 12"/>
                <wp:cNvGraphicFramePr/>
                <a:graphic xmlns:a="http://schemas.openxmlformats.org/drawingml/2006/main">
                  <a:graphicData uri="http://schemas.microsoft.com/office/word/2010/wordprocessingShape">
                    <wps:wsp>
                      <wps:cNvSpPr txBox="1">
                        <a:spLocks noChangeArrowheads="1"/>
                      </wps:cNvSpPr>
                      <wps:spPr bwMode="auto">
                        <a:xfrm>
                          <a:off x="0" y="0"/>
                          <a:ext cx="737870" cy="375285"/>
                        </a:xfrm>
                        <a:prstGeom prst="wedgeRectCallout">
                          <a:avLst/>
                        </a:prstGeom>
                        <a:noFill/>
                        <a:ln>
                          <a:noFill/>
                        </a:ln>
                      </wps:spPr>
                      <wps:txbx>
                        <w:txbxContent>
                          <w:p>
                            <w:pPr>
                              <w:rPr>
                                <w:rFonts w:hint="default" w:ascii="Times New Roman" w:hAnsi="Times New Roman"/>
                                <w:color w:val="0000FF"/>
                                <w:szCs w:val="21"/>
                                <w:highlight w:val="red"/>
                                <w:u w:val="none"/>
                                <w:lang w:val="en-US" w:eastAsia="zh-CN"/>
                              </w:rPr>
                            </w:pPr>
                            <w:r>
                              <w:rPr>
                                <w:rFonts w:hint="eastAsia" w:ascii="Times New Roman" w:hAnsi="Times New Roman"/>
                                <w:color w:val="0000FF"/>
                                <w:szCs w:val="21"/>
                                <w:highlight w:val="red"/>
                                <w:u w:val="none"/>
                                <w:lang w:val="en-US" w:eastAsia="zh-CN"/>
                              </w:rPr>
                              <w:t>250-260m</w:t>
                            </w:r>
                          </w:p>
                          <w:p>
                            <w:pPr>
                              <w:pStyle w:val="2"/>
                              <w:rPr>
                                <w:rFonts w:hint="eastAsia"/>
                                <w:lang w:eastAsia="zh-CN"/>
                              </w:rPr>
                            </w:pPr>
                            <w:r>
                              <w:rPr>
                                <w:rFonts w:hint="eastAsia" w:ascii="Times New Roman" w:hAnsi="Times New Roman"/>
                                <w:szCs w:val="21"/>
                                <w:u w:val="none"/>
                                <w:lang w:val="en-US" w:eastAsia="zh-CN"/>
                              </w:rPr>
                              <w:t>458-600</w:t>
                            </w:r>
                          </w:p>
                        </w:txbxContent>
                      </wps:txbx>
                      <wps:bodyPr rot="0" vert="horz" wrap="square" lIns="91440" tIns="45720" rIns="91440" bIns="45720" anchor="t" anchorCtr="0" upright="1">
                        <a:noAutofit/>
                      </wps:bodyPr>
                    </wps:wsp>
                  </a:graphicData>
                </a:graphic>
              </wp:anchor>
            </w:drawing>
          </mc:Choice>
          <mc:Fallback>
            <w:pict>
              <v:shape id="Text Box 12" o:spid="_x0000_s1026" o:spt="61" type="#_x0000_t61" style="position:absolute;left:0pt;margin-left:304.65pt;margin-top:172.05pt;height:29.55pt;width:58.1pt;z-index:251721728;mso-width-relative:page;mso-height-relative:page;" filled="f" stroked="f" coordsize="21600,21600" o:gfxdata="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AWXbN7YAAAACwEAAA8AAAAAAAAA&#10;AQAgAAAAIgAAAGRycy9kb3ducmV2LnhtbFBLAQIUABQAAAAIAIdO4kC1c2oQEQIAACEEAAAOAAAA&#10;AAAAAAEAIAAAACcBAABkcnMvZTJvRG9jLnhtbFBLBQYAAAAABgAGAFkBAACqBQAAAAA=&#10;" adj="6300,24300">
                <v:fill on="f" focussize="0,0"/>
                <v:stroke on="f"/>
                <v:imagedata o:title=""/>
                <o:lock v:ext="edit" aspectratio="f"/>
                <v:textbox>
                  <w:txbxContent>
                    <w:p>
                      <w:pPr>
                        <w:rPr>
                          <w:rFonts w:hint="default" w:ascii="Times New Roman" w:hAnsi="Times New Roman"/>
                          <w:color w:val="0000FF"/>
                          <w:szCs w:val="21"/>
                          <w:highlight w:val="red"/>
                          <w:u w:val="none"/>
                          <w:lang w:val="en-US" w:eastAsia="zh-CN"/>
                        </w:rPr>
                      </w:pPr>
                      <w:r>
                        <w:rPr>
                          <w:rFonts w:hint="eastAsia" w:ascii="Times New Roman" w:hAnsi="Times New Roman"/>
                          <w:color w:val="0000FF"/>
                          <w:szCs w:val="21"/>
                          <w:highlight w:val="red"/>
                          <w:u w:val="none"/>
                          <w:lang w:val="en-US" w:eastAsia="zh-CN"/>
                        </w:rPr>
                        <w:t>250-260m</w:t>
                      </w:r>
                    </w:p>
                    <w:p>
                      <w:pPr>
                        <w:pStyle w:val="2"/>
                        <w:rPr>
                          <w:rFonts w:hint="eastAsia"/>
                          <w:lang w:eastAsia="zh-CN"/>
                        </w:rPr>
                      </w:pPr>
                      <w:r>
                        <w:rPr>
                          <w:rFonts w:hint="eastAsia" w:ascii="Times New Roman" w:hAnsi="Times New Roman"/>
                          <w:szCs w:val="21"/>
                          <w:u w:val="none"/>
                          <w:lang w:val="en-US" w:eastAsia="zh-CN"/>
                        </w:rPr>
                        <w:t>458-600</w:t>
                      </w:r>
                    </w:p>
                  </w:txbxContent>
                </v:textbox>
              </v:shape>
            </w:pict>
          </mc:Fallback>
        </mc:AlternateContent>
      </w:r>
      <w:r>
        <mc:AlternateContent>
          <mc:Choice Requires="wps">
            <w:drawing>
              <wp:anchor distT="0" distB="0" distL="114300" distR="114300" simplePos="0" relativeHeight="251736064" behindDoc="0" locked="0" layoutInCell="1" allowOverlap="1">
                <wp:simplePos x="0" y="0"/>
                <wp:positionH relativeFrom="column">
                  <wp:posOffset>3697605</wp:posOffset>
                </wp:positionH>
                <wp:positionV relativeFrom="paragraph">
                  <wp:posOffset>3410585</wp:posOffset>
                </wp:positionV>
                <wp:extent cx="737870" cy="375285"/>
                <wp:effectExtent l="0" t="0" r="0" b="0"/>
                <wp:wrapNone/>
                <wp:docPr id="39" name="Text Box 12"/>
                <wp:cNvGraphicFramePr/>
                <a:graphic xmlns:a="http://schemas.openxmlformats.org/drawingml/2006/main">
                  <a:graphicData uri="http://schemas.microsoft.com/office/word/2010/wordprocessingShape">
                    <wps:wsp>
                      <wps:cNvSpPr txBox="1">
                        <a:spLocks noChangeArrowheads="1"/>
                      </wps:cNvSpPr>
                      <wps:spPr bwMode="auto">
                        <a:xfrm>
                          <a:off x="0" y="0"/>
                          <a:ext cx="737870" cy="375285"/>
                        </a:xfrm>
                        <a:prstGeom prst="wedgeRectCallout">
                          <a:avLst/>
                        </a:prstGeom>
                        <a:noFill/>
                        <a:ln>
                          <a:noFill/>
                        </a:ln>
                      </wps:spPr>
                      <wps:txbx>
                        <w:txbxContent>
                          <w:p>
                            <w:pPr>
                              <w:rPr>
                                <w:rFonts w:hint="default" w:ascii="Times New Roman" w:hAnsi="Times New Roman"/>
                                <w:color w:val="0000FF"/>
                                <w:szCs w:val="21"/>
                                <w:highlight w:val="red"/>
                                <w:u w:val="none"/>
                                <w:lang w:val="en-US" w:eastAsia="zh-CN"/>
                              </w:rPr>
                            </w:pPr>
                            <w:r>
                              <w:rPr>
                                <w:rFonts w:hint="eastAsia" w:ascii="Times New Roman" w:hAnsi="Times New Roman"/>
                                <w:color w:val="0000FF"/>
                                <w:szCs w:val="21"/>
                                <w:highlight w:val="red"/>
                                <w:u w:val="none"/>
                                <w:lang w:val="en-US" w:eastAsia="zh-CN"/>
                              </w:rPr>
                              <w:t>440-480m</w:t>
                            </w:r>
                          </w:p>
                          <w:p>
                            <w:pPr>
                              <w:pStyle w:val="2"/>
                              <w:rPr>
                                <w:rFonts w:hint="eastAsia"/>
                                <w:lang w:eastAsia="zh-CN"/>
                              </w:rPr>
                            </w:pPr>
                            <w:r>
                              <w:rPr>
                                <w:rFonts w:hint="eastAsia" w:ascii="Times New Roman" w:hAnsi="Times New Roman"/>
                                <w:szCs w:val="21"/>
                                <w:u w:val="none"/>
                                <w:lang w:val="en-US" w:eastAsia="zh-CN"/>
                              </w:rPr>
                              <w:t>458-600</w:t>
                            </w:r>
                          </w:p>
                        </w:txbxContent>
                      </wps:txbx>
                      <wps:bodyPr rot="0" vert="horz" wrap="square" lIns="91440" tIns="45720" rIns="91440" bIns="45720" anchor="t" anchorCtr="0" upright="1">
                        <a:noAutofit/>
                      </wps:bodyPr>
                    </wps:wsp>
                  </a:graphicData>
                </a:graphic>
              </wp:anchor>
            </w:drawing>
          </mc:Choice>
          <mc:Fallback>
            <w:pict>
              <v:shape id="Text Box 12" o:spid="_x0000_s1026" o:spt="61" type="#_x0000_t61" style="position:absolute;left:0pt;margin-left:291.15pt;margin-top:268.55pt;height:29.55pt;width:58.1pt;z-index:251736064;mso-width-relative:page;mso-height-relative:page;" filled="f" stroked="f" coordsize="21600,21600" o:gfxdata="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FAz6oNcAAAALAQAADwAAAAAAAAAB&#10;ACAAAAAiAAAAZHJzL2Rvd25yZXYueG1sUEsBAhQAFAAAAAgAh07iQNxfoYERAgAAIQQAAA4AAAAA&#10;AAAAAQAgAAAAJgEAAGRycy9lMm9Eb2MueG1sUEsFBgAAAAAGAAYAWQEAAKkFAAAAAA==&#10;" adj="6300,24300">
                <v:fill on="f" focussize="0,0"/>
                <v:stroke on="f"/>
                <v:imagedata o:title=""/>
                <o:lock v:ext="edit" aspectratio="f"/>
                <v:textbox>
                  <w:txbxContent>
                    <w:p>
                      <w:pPr>
                        <w:rPr>
                          <w:rFonts w:hint="default" w:ascii="Times New Roman" w:hAnsi="Times New Roman"/>
                          <w:color w:val="0000FF"/>
                          <w:szCs w:val="21"/>
                          <w:highlight w:val="red"/>
                          <w:u w:val="none"/>
                          <w:lang w:val="en-US" w:eastAsia="zh-CN"/>
                        </w:rPr>
                      </w:pPr>
                      <w:r>
                        <w:rPr>
                          <w:rFonts w:hint="eastAsia" w:ascii="Times New Roman" w:hAnsi="Times New Roman"/>
                          <w:color w:val="0000FF"/>
                          <w:szCs w:val="21"/>
                          <w:highlight w:val="red"/>
                          <w:u w:val="none"/>
                          <w:lang w:val="en-US" w:eastAsia="zh-CN"/>
                        </w:rPr>
                        <w:t>440-480m</w:t>
                      </w:r>
                    </w:p>
                    <w:p>
                      <w:pPr>
                        <w:pStyle w:val="2"/>
                        <w:rPr>
                          <w:rFonts w:hint="eastAsia"/>
                          <w:lang w:eastAsia="zh-CN"/>
                        </w:rPr>
                      </w:pPr>
                      <w:r>
                        <w:rPr>
                          <w:rFonts w:hint="eastAsia" w:ascii="Times New Roman" w:hAnsi="Times New Roman"/>
                          <w:szCs w:val="21"/>
                          <w:u w:val="none"/>
                          <w:lang w:val="en-US" w:eastAsia="zh-CN"/>
                        </w:rPr>
                        <w:t>458-600</w:t>
                      </w:r>
                    </w:p>
                  </w:txbxContent>
                </v:textbox>
              </v:shape>
            </w:pict>
          </mc:Fallback>
        </mc:AlternateContent>
      </w:r>
      <w:r>
        <w:rPr>
          <w:sz w:val="24"/>
        </w:rPr>
        <mc:AlternateContent>
          <mc:Choice Requires="wps">
            <w:drawing>
              <wp:anchor distT="0" distB="0" distL="114300" distR="114300" simplePos="0" relativeHeight="251735040" behindDoc="0" locked="0" layoutInCell="1" allowOverlap="1">
                <wp:simplePos x="0" y="0"/>
                <wp:positionH relativeFrom="column">
                  <wp:posOffset>3805555</wp:posOffset>
                </wp:positionH>
                <wp:positionV relativeFrom="paragraph">
                  <wp:posOffset>2314575</wp:posOffset>
                </wp:positionV>
                <wp:extent cx="868680" cy="2026920"/>
                <wp:effectExtent l="12065" t="1905" r="8255" b="3175"/>
                <wp:wrapNone/>
                <wp:docPr id="38" name="直接箭头连接符 38"/>
                <wp:cNvGraphicFramePr/>
                <a:graphic xmlns:a="http://schemas.openxmlformats.org/drawingml/2006/main">
                  <a:graphicData uri="http://schemas.microsoft.com/office/word/2010/wordprocessingShape">
                    <wps:wsp>
                      <wps:cNvCnPr/>
                      <wps:spPr>
                        <a:xfrm flipH="1">
                          <a:off x="0" y="0"/>
                          <a:ext cx="868680" cy="202692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299.65pt;margin-top:182.25pt;height:159.6pt;width:68.4pt;z-index:251735040;mso-width-relative:page;mso-height-relative:page;" filled="f" stroked="t" coordsize="21600,21600" o:gfxdata="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B3jvCXbAAAACwEAAA8AAAAA&#10;AAAAAQAgAAAAIgAAAGRycy9kb3ducmV2LnhtbFBLAQIUABQAAAAIAIdO4kC2+yFGEQIAAO8DAAAO&#10;AAAAAAAAAAEAIAAAACoBAABkcnMvZTJvRG9jLnhtbFBLBQYAAAAABgAGAFkBAACtBQAAAAA=&#10;">
                <v:fill on="f" focussize="0,0"/>
                <v:stroke weight="0.5pt" color="#FF0000 [3204]" miterlimit="8" joinstyle="miter" endarrow="open"/>
                <v:imagedata o:title=""/>
                <o:lock v:ext="edit" aspectratio="f"/>
              </v:shape>
            </w:pict>
          </mc:Fallback>
        </mc:AlternateContent>
      </w:r>
      <w:r>
        <w:rPr>
          <w:sz w:val="24"/>
        </w:rPr>
        <mc:AlternateContent>
          <mc:Choice Requires="wps">
            <w:drawing>
              <wp:anchor distT="0" distB="0" distL="114300" distR="114300" simplePos="0" relativeHeight="251734016" behindDoc="0" locked="0" layoutInCell="1" allowOverlap="1">
                <wp:simplePos x="0" y="0"/>
                <wp:positionH relativeFrom="column">
                  <wp:posOffset>3043555</wp:posOffset>
                </wp:positionH>
                <wp:positionV relativeFrom="paragraph">
                  <wp:posOffset>4090035</wp:posOffset>
                </wp:positionV>
                <wp:extent cx="1460500" cy="902335"/>
                <wp:effectExtent l="6350" t="6350" r="6350" b="18415"/>
                <wp:wrapNone/>
                <wp:docPr id="37" name="任意多边形 37"/>
                <wp:cNvGraphicFramePr/>
                <a:graphic xmlns:a="http://schemas.openxmlformats.org/drawingml/2006/main">
                  <a:graphicData uri="http://schemas.microsoft.com/office/word/2010/wordprocessingShape">
                    <wps:wsp>
                      <wps:cNvSpPr/>
                      <wps:spPr>
                        <a:xfrm>
                          <a:off x="0" y="0"/>
                          <a:ext cx="1460500" cy="902123"/>
                        </a:xfrm>
                        <a:custGeom>
                          <a:avLst/>
                          <a:gdLst>
                            <a:gd name="connsiteX0" fmla="*/ 488 w 2300"/>
                            <a:gd name="connsiteY0" fmla="*/ 46 h 1420"/>
                            <a:gd name="connsiteX1" fmla="*/ 2300 w 2300"/>
                            <a:gd name="connsiteY1" fmla="*/ 221 h 1420"/>
                            <a:gd name="connsiteX2" fmla="*/ 913 w 2300"/>
                            <a:gd name="connsiteY2" fmla="*/ 1421 h 1420"/>
                            <a:gd name="connsiteX3" fmla="*/ 0 w 2300"/>
                            <a:gd name="connsiteY3" fmla="*/ 1058 h 1420"/>
                            <a:gd name="connsiteX4" fmla="*/ 488 w 2300"/>
                            <a:gd name="connsiteY4" fmla="*/ 46 h 142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300" h="1421">
                              <a:moveTo>
                                <a:pt x="488" y="46"/>
                              </a:moveTo>
                              <a:cubicBezTo>
                                <a:pt x="1475" y="-92"/>
                                <a:pt x="1704" y="117"/>
                                <a:pt x="2300" y="221"/>
                              </a:cubicBezTo>
                              <a:cubicBezTo>
                                <a:pt x="2075" y="421"/>
                                <a:pt x="1063" y="558"/>
                                <a:pt x="913" y="1421"/>
                              </a:cubicBezTo>
                              <a:lnTo>
                                <a:pt x="0" y="1058"/>
                              </a:lnTo>
                              <a:lnTo>
                                <a:pt x="488" y="46"/>
                              </a:lnTo>
                              <a:close/>
                            </a:path>
                          </a:pathLst>
                        </a:custGeom>
                        <a:solidFill>
                          <a:schemeClr val="accent2">
                            <a:alpha val="23000"/>
                          </a:schemeClr>
                        </a:solidFill>
                        <a:ln w="12700" cmpd="sng">
                          <a:solidFill>
                            <a:schemeClr val="accent2"/>
                          </a:solidFill>
                          <a:prstDash val="solid"/>
                        </a:ln>
                      </wps:spPr>
                      <wps:bodyPr rot="0" spcFirstLastPara="0" vertOverflow="overflow" horzOverflow="overflow" vert="horz" wrap="square" lIns="91440" tIns="45720" rIns="91440" bIns="45720" numCol="1" spcCol="0" rtlCol="0" fromWordArt="0" anchor="t" anchorCtr="0" forceAA="0" upright="1" compatLnSpc="1">
                        <a:noAutofit/>
                      </wps:bodyPr>
                    </wps:wsp>
                  </a:graphicData>
                </a:graphic>
              </wp:anchor>
            </w:drawing>
          </mc:Choice>
          <mc:Fallback>
            <w:pict>
              <v:shape id="_x0000_s1026" o:spid="_x0000_s1026" o:spt="100" style="position:absolute;left:0pt;margin-left:239.65pt;margin-top:322.05pt;height:71.05pt;width:115pt;z-index:251734016;mso-width-relative:page;mso-height-relative:page;" fillcolor="#ED7D31 [3205]" filled="t" stroked="t" coordsize="2300,1421" o:gfxdata="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" path="m488,46c1475,-92,1704,117,2300,221c2075,421,1063,558,913,1421l0,1058,488,46xe">
                <v:path o:connectlocs="309880,29223;1460500,140400;579755,902758;0,672145;309880,29223" o:connectangles="0,0,0,0,0"/>
                <v:fill on="t" opacity="15073f" focussize="0,0"/>
                <v:stroke weight="1pt" color="#ED7D31 [3205]" joinstyle="round"/>
                <v:imagedata o:title=""/>
                <o:lock v:ext="edit" aspectratio="f"/>
              </v:shape>
            </w:pict>
          </mc:Fallback>
        </mc:AlternateContent>
      </w:r>
      <w:r>
        <mc:AlternateContent>
          <mc:Choice Requires="wps">
            <w:drawing>
              <wp:anchor distT="0" distB="0" distL="114300" distR="114300" simplePos="0" relativeHeight="251674624" behindDoc="0" locked="0" layoutInCell="1" allowOverlap="1">
                <wp:simplePos x="0" y="0"/>
                <wp:positionH relativeFrom="column">
                  <wp:posOffset>4422140</wp:posOffset>
                </wp:positionH>
                <wp:positionV relativeFrom="paragraph">
                  <wp:posOffset>4643120</wp:posOffset>
                </wp:positionV>
                <wp:extent cx="1905635" cy="313055"/>
                <wp:effectExtent l="0" t="0" r="0" b="0"/>
                <wp:wrapNone/>
                <wp:docPr id="71" name="Text Box 12"/>
                <wp:cNvGraphicFramePr/>
                <a:graphic xmlns:a="http://schemas.openxmlformats.org/drawingml/2006/main">
                  <a:graphicData uri="http://schemas.microsoft.com/office/word/2010/wordprocessingShape">
                    <wps:wsp>
                      <wps:cNvSpPr txBox="1">
                        <a:spLocks noChangeArrowheads="1"/>
                      </wps:cNvSpPr>
                      <wps:spPr bwMode="auto">
                        <a:xfrm>
                          <a:off x="0" y="0"/>
                          <a:ext cx="1905635" cy="313055"/>
                        </a:xfrm>
                        <a:prstGeom prst="rect">
                          <a:avLst/>
                        </a:prstGeom>
                        <a:noFill/>
                        <a:ln>
                          <a:noFill/>
                        </a:ln>
                      </wps:spPr>
                      <wps:txbx>
                        <w:txbxContent>
                          <w:p>
                            <w:pPr>
                              <w:rPr>
                                <w:rFonts w:hint="default" w:ascii="Times New Roman" w:hAnsi="Times New Roman"/>
                                <w:color w:val="0000FF"/>
                                <w:szCs w:val="21"/>
                                <w:highlight w:val="yellow"/>
                                <w:u w:val="none"/>
                                <w:lang w:val="en-US" w:eastAsia="zh-CN"/>
                              </w:rPr>
                            </w:pPr>
                            <w:r>
                              <w:rPr>
                                <w:rFonts w:hint="eastAsia" w:ascii="Times New Roman" w:hAnsi="Times New Roman"/>
                                <w:color w:val="0000FF"/>
                                <w:szCs w:val="21"/>
                                <w:highlight w:val="yellow"/>
                                <w:u w:val="none"/>
                                <w:lang w:val="en-US" w:eastAsia="zh-CN"/>
                              </w:rPr>
                              <w:t>S、西渡中学，</w:t>
                            </w:r>
                            <w:r>
                              <w:rPr>
                                <w:rFonts w:hint="eastAsia" w:ascii="Times New Roman" w:hAnsi="Times New Roman"/>
                                <w:color w:val="0000FF"/>
                                <w:szCs w:val="21"/>
                                <w:highlight w:val="yellow"/>
                                <w:u w:val="none"/>
                                <w:lang w:eastAsia="zh-CN"/>
                              </w:rPr>
                              <w:t>约</w:t>
                            </w:r>
                            <w:r>
                              <w:rPr>
                                <w:rFonts w:hint="eastAsia" w:ascii="Times New Roman" w:hAnsi="Times New Roman"/>
                                <w:color w:val="0000FF"/>
                                <w:szCs w:val="21"/>
                                <w:highlight w:val="yellow"/>
                                <w:u w:val="none"/>
                                <w:lang w:val="en-US" w:eastAsia="zh-CN"/>
                              </w:rPr>
                              <w:t>1000</w:t>
                            </w:r>
                            <w:r>
                              <w:rPr>
                                <w:rFonts w:hint="eastAsia" w:ascii="Times New Roman" w:hAnsi="Times New Roman"/>
                                <w:color w:val="0000FF"/>
                                <w:szCs w:val="21"/>
                                <w:highlight w:val="yellow"/>
                                <w:u w:val="none"/>
                                <w:lang w:eastAsia="zh-CN"/>
                              </w:rPr>
                              <w:t>人</w:t>
                            </w:r>
                            <w:r>
                              <w:rPr>
                                <w:rFonts w:hint="eastAsia" w:ascii="Times New Roman" w:hAnsi="Times New Roman"/>
                                <w:color w:val="0000FF"/>
                                <w:szCs w:val="21"/>
                                <w:highlight w:val="yellow"/>
                                <w:u w:val="none"/>
                                <w:lang w:val="en-US" w:eastAsia="zh-CN"/>
                              </w:rPr>
                              <w:t>，</w:t>
                            </w:r>
                          </w:p>
                          <w:p>
                            <w:pPr>
                              <w:pStyle w:val="2"/>
                              <w:rPr>
                                <w:rFonts w:hint="eastAsia"/>
                                <w:lang w:eastAsia="zh-CN"/>
                              </w:rPr>
                            </w:pPr>
                            <w:r>
                              <w:rPr>
                                <w:rFonts w:hint="eastAsia" w:ascii="Times New Roman" w:hAnsi="Times New Roman"/>
                                <w:szCs w:val="21"/>
                                <w:u w:val="none"/>
                                <w:lang w:val="en-US" w:eastAsia="zh-CN"/>
                              </w:rPr>
                              <w:t>458-600</w:t>
                            </w:r>
                          </w:p>
                        </w:txbxContent>
                      </wps:txbx>
                      <wps:bodyPr rot="0" vert="horz" wrap="square" lIns="91440" tIns="45720" rIns="91440" bIns="45720" anchor="t" anchorCtr="0" upright="1">
                        <a:noAutofit/>
                      </wps:bodyPr>
                    </wps:wsp>
                  </a:graphicData>
                </a:graphic>
              </wp:anchor>
            </w:drawing>
          </mc:Choice>
          <mc:Fallback>
            <w:pict>
              <v:shape id="Text Box 12" o:spid="_x0000_s1026" o:spt="202" type="#_x0000_t202" style="position:absolute;left:0pt;margin-left:348.2pt;margin-top:365.6pt;height:24.65pt;width:150.05pt;z-index:251674624;mso-width-relative:page;mso-height-relative:page;" filled="f" stroked="f" coordsize="21600,21600" o:gfxdata="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s4TnK2AAAAAsBAAAPAAAAAAAAAAEAIAAAACIA&#10;AABkcnMvZG93bnJldi54bWxQSwECFAAUAAAACACHTuJAjrtjvwkCAAAWBAAADgAAAAAAAAABACAA&#10;AAAnAQAAZHJzL2Uyb0RvYy54bWxQSwUGAAAAAAYABgBZAQAAogUAAAAA&#10;">
                <v:fill on="f" focussize="0,0"/>
                <v:stroke on="f"/>
                <v:imagedata o:title=""/>
                <o:lock v:ext="edit" aspectratio="f"/>
                <v:textbox>
                  <w:txbxContent>
                    <w:p>
                      <w:pPr>
                        <w:rPr>
                          <w:rFonts w:hint="default" w:ascii="Times New Roman" w:hAnsi="Times New Roman"/>
                          <w:color w:val="0000FF"/>
                          <w:szCs w:val="21"/>
                          <w:highlight w:val="yellow"/>
                          <w:u w:val="none"/>
                          <w:lang w:val="en-US" w:eastAsia="zh-CN"/>
                        </w:rPr>
                      </w:pPr>
                      <w:r>
                        <w:rPr>
                          <w:rFonts w:hint="eastAsia" w:ascii="Times New Roman" w:hAnsi="Times New Roman"/>
                          <w:color w:val="0000FF"/>
                          <w:szCs w:val="21"/>
                          <w:highlight w:val="yellow"/>
                          <w:u w:val="none"/>
                          <w:lang w:val="en-US" w:eastAsia="zh-CN"/>
                        </w:rPr>
                        <w:t>S、西渡中学，</w:t>
                      </w:r>
                      <w:r>
                        <w:rPr>
                          <w:rFonts w:hint="eastAsia" w:ascii="Times New Roman" w:hAnsi="Times New Roman"/>
                          <w:color w:val="0000FF"/>
                          <w:szCs w:val="21"/>
                          <w:highlight w:val="yellow"/>
                          <w:u w:val="none"/>
                          <w:lang w:eastAsia="zh-CN"/>
                        </w:rPr>
                        <w:t>约</w:t>
                      </w:r>
                      <w:r>
                        <w:rPr>
                          <w:rFonts w:hint="eastAsia" w:ascii="Times New Roman" w:hAnsi="Times New Roman"/>
                          <w:color w:val="0000FF"/>
                          <w:szCs w:val="21"/>
                          <w:highlight w:val="yellow"/>
                          <w:u w:val="none"/>
                          <w:lang w:val="en-US" w:eastAsia="zh-CN"/>
                        </w:rPr>
                        <w:t>1000</w:t>
                      </w:r>
                      <w:r>
                        <w:rPr>
                          <w:rFonts w:hint="eastAsia" w:ascii="Times New Roman" w:hAnsi="Times New Roman"/>
                          <w:color w:val="0000FF"/>
                          <w:szCs w:val="21"/>
                          <w:highlight w:val="yellow"/>
                          <w:u w:val="none"/>
                          <w:lang w:eastAsia="zh-CN"/>
                        </w:rPr>
                        <w:t>人</w:t>
                      </w:r>
                      <w:r>
                        <w:rPr>
                          <w:rFonts w:hint="eastAsia" w:ascii="Times New Roman" w:hAnsi="Times New Roman"/>
                          <w:color w:val="0000FF"/>
                          <w:szCs w:val="21"/>
                          <w:highlight w:val="yellow"/>
                          <w:u w:val="none"/>
                          <w:lang w:val="en-US" w:eastAsia="zh-CN"/>
                        </w:rPr>
                        <w:t>，</w:t>
                      </w:r>
                    </w:p>
                    <w:p>
                      <w:pPr>
                        <w:pStyle w:val="2"/>
                        <w:rPr>
                          <w:rFonts w:hint="eastAsia"/>
                          <w:lang w:eastAsia="zh-CN"/>
                        </w:rPr>
                      </w:pPr>
                      <w:r>
                        <w:rPr>
                          <w:rFonts w:hint="eastAsia" w:ascii="Times New Roman" w:hAnsi="Times New Roman"/>
                          <w:szCs w:val="21"/>
                          <w:u w:val="none"/>
                          <w:lang w:val="en-US" w:eastAsia="zh-CN"/>
                        </w:rPr>
                        <w:t>458-600</w:t>
                      </w:r>
                    </w:p>
                  </w:txbxContent>
                </v:textbox>
              </v:shape>
            </w:pict>
          </mc:Fallback>
        </mc:AlternateContent>
      </w:r>
      <w:r>
        <w:rPr>
          <w:sz w:val="24"/>
        </w:rPr>
        <mc:AlternateContent>
          <mc:Choice Requires="wps">
            <w:drawing>
              <wp:anchor distT="0" distB="0" distL="114300" distR="114300" simplePos="0" relativeHeight="251729920" behindDoc="0" locked="0" layoutInCell="1" allowOverlap="1">
                <wp:simplePos x="0" y="0"/>
                <wp:positionH relativeFrom="column">
                  <wp:posOffset>3761105</wp:posOffset>
                </wp:positionH>
                <wp:positionV relativeFrom="paragraph">
                  <wp:posOffset>4573270</wp:posOffset>
                </wp:positionV>
                <wp:extent cx="727075" cy="457835"/>
                <wp:effectExtent l="6350" t="6350" r="15875" b="18415"/>
                <wp:wrapNone/>
                <wp:docPr id="30" name="任意多边形 30"/>
                <wp:cNvGraphicFramePr/>
                <a:graphic xmlns:a="http://schemas.openxmlformats.org/drawingml/2006/main">
                  <a:graphicData uri="http://schemas.microsoft.com/office/word/2010/wordprocessingShape">
                    <wps:wsp>
                      <wps:cNvSpPr/>
                      <wps:spPr>
                        <a:xfrm>
                          <a:off x="0" y="0"/>
                          <a:ext cx="727075" cy="457835"/>
                        </a:xfrm>
                        <a:custGeom>
                          <a:avLst/>
                          <a:gdLst>
                            <a:gd name="connsiteX0" fmla="*/ 200 w 1145"/>
                            <a:gd name="connsiteY0" fmla="*/ 8 h 721"/>
                            <a:gd name="connsiteX1" fmla="*/ 1145 w 1145"/>
                            <a:gd name="connsiteY1" fmla="*/ 0 h 721"/>
                            <a:gd name="connsiteX2" fmla="*/ 1138 w 1145"/>
                            <a:gd name="connsiteY2" fmla="*/ 721 h 721"/>
                            <a:gd name="connsiteX3" fmla="*/ 95 w 1145"/>
                            <a:gd name="connsiteY3" fmla="*/ 713 h 721"/>
                            <a:gd name="connsiteX4" fmla="*/ 0 w 1145"/>
                            <a:gd name="connsiteY4" fmla="*/ 308 h 721"/>
                            <a:gd name="connsiteX5" fmla="*/ 200 w 1145"/>
                            <a:gd name="connsiteY5" fmla="*/ 8 h 7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145" h="721">
                              <a:moveTo>
                                <a:pt x="200" y="8"/>
                              </a:moveTo>
                              <a:lnTo>
                                <a:pt x="1145" y="0"/>
                              </a:lnTo>
                              <a:lnTo>
                                <a:pt x="1138" y="721"/>
                              </a:lnTo>
                              <a:lnTo>
                                <a:pt x="95" y="713"/>
                              </a:lnTo>
                              <a:lnTo>
                                <a:pt x="0" y="308"/>
                              </a:lnTo>
                              <a:lnTo>
                                <a:pt x="200" y="8"/>
                              </a:lnTo>
                              <a:close/>
                            </a:path>
                          </a:pathLst>
                        </a:custGeom>
                        <a:gradFill>
                          <a:gsLst>
                            <a:gs pos="55000">
                              <a:srgbClr val="14CD68">
                                <a:alpha val="30000"/>
                                <a:lumMod val="58000"/>
                                <a:lumOff val="42000"/>
                              </a:srgbClr>
                            </a:gs>
                            <a:gs pos="100000">
                              <a:srgbClr val="0B6E38"/>
                            </a:gs>
                          </a:gsLst>
                          <a:lin ang="4800000" scaled="0"/>
                        </a:gradFill>
                        <a:ln w="12700" cmpd="sng">
                          <a:solidFill>
                            <a:srgbClr val="00B050"/>
                          </a:solidFill>
                          <a:prstDash val="solid"/>
                        </a:ln>
                      </wps:spPr>
                      <wps:bodyPr rot="0" spcFirstLastPara="0" vertOverflow="overflow" horzOverflow="overflow" vert="horz" wrap="square" lIns="91440" tIns="45720" rIns="91440" bIns="45720" numCol="1" spcCol="0" rtlCol="0" fromWordArt="0" anchor="t" anchorCtr="0" forceAA="0" upright="1" compatLnSpc="1">
                        <a:noAutofit/>
                      </wps:bodyPr>
                    </wps:wsp>
                  </a:graphicData>
                </a:graphic>
              </wp:anchor>
            </w:drawing>
          </mc:Choice>
          <mc:Fallback>
            <w:pict>
              <v:shape id="_x0000_s1026" o:spid="_x0000_s1026" o:spt="100" style="position:absolute;left:0pt;margin-left:296.15pt;margin-top:360.1pt;height:36.05pt;width:57.25pt;z-index:251729920;mso-width-relative:page;mso-height-relative:page;" fillcolor="#68F0A6" filled="t" stroked="t" coordsize="1145,721" o:gfxdata="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&#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" path="m200,8l1145,0,1138,721,95,713,0,308,200,8xe">
                <v:path o:connectlocs="127000,5080;727075,0;722630,457835;60325,452755;0,195580;127000,5080" o:connectangles="0,0,0,0,0,0"/>
                <v:fill type="gradient" on="t" color2="#0B6E38" opacity="19660f" angle="10" focus="100%" focussize="0,0" rotate="t">
                  <o:fill type="gradientUnscaled" v:ext="backwardCompatible"/>
                </v:fill>
                <v:stroke weight="1pt" color="#00B050" joinstyle="round"/>
                <v:imagedata o:title=""/>
                <o:lock v:ext="edit" aspectratio="f"/>
              </v:shape>
            </w:pict>
          </mc:Fallback>
        </mc:AlternateContent>
      </w:r>
      <w:r>
        <w:rPr>
          <w:sz w:val="24"/>
        </w:rPr>
        <mc:AlternateContent>
          <mc:Choice Requires="wps">
            <w:drawing>
              <wp:anchor distT="0" distB="0" distL="114300" distR="114300" simplePos="0" relativeHeight="251728896" behindDoc="0" locked="0" layoutInCell="1" allowOverlap="1">
                <wp:simplePos x="0" y="0"/>
                <wp:positionH relativeFrom="column">
                  <wp:posOffset>3138805</wp:posOffset>
                </wp:positionH>
                <wp:positionV relativeFrom="paragraph">
                  <wp:posOffset>2493645</wp:posOffset>
                </wp:positionV>
                <wp:extent cx="1548130" cy="936625"/>
                <wp:effectExtent l="0" t="3810" r="13970" b="12065"/>
                <wp:wrapNone/>
                <wp:docPr id="29" name="直接箭头连接符 29"/>
                <wp:cNvGraphicFramePr/>
                <a:graphic xmlns:a="http://schemas.openxmlformats.org/drawingml/2006/main">
                  <a:graphicData uri="http://schemas.microsoft.com/office/word/2010/wordprocessingShape">
                    <wps:wsp>
                      <wps:cNvCnPr/>
                      <wps:spPr>
                        <a:xfrm flipH="1">
                          <a:off x="0" y="0"/>
                          <a:ext cx="1548130" cy="936625"/>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247.15pt;margin-top:196.35pt;height:73.75pt;width:121.9pt;z-index:251728896;mso-width-relative:page;mso-height-relative:page;" filled="f" stroked="t" coordsize="21600,21600" o:gfxdata="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PaFm4rbAAAACwEAAA8A&#10;AAAAAAAAAQAgAAAAIgAAAGRycy9kb3ducmV2LnhtbFBLAQIUABQAAAAIAIdO4kBsOZd4FAIAAO8D&#10;AAAOAAAAAAAAAAEAIAAAACoBAABkcnMvZTJvRG9jLnhtbFBLBQYAAAAABgAGAFkBAACwBQAAAAA=&#10;">
                <v:fill on="f" focussize="0,0"/>
                <v:stroke weight="0.5pt" color="#FF0000 [3204]" miterlimit="8" joinstyle="miter" endarrow="open"/>
                <v:imagedata o:title=""/>
                <o:lock v:ext="edit" aspectratio="f"/>
              </v:shape>
            </w:pict>
          </mc:Fallback>
        </mc:AlternateContent>
      </w:r>
      <w:r>
        <w:rPr>
          <w:sz w:val="24"/>
        </w:rPr>
        <mc:AlternateContent>
          <mc:Choice Requires="wps">
            <w:drawing>
              <wp:anchor distT="0" distB="0" distL="114300" distR="114300" simplePos="0" relativeHeight="251726848" behindDoc="0" locked="0" layoutInCell="1" allowOverlap="1">
                <wp:simplePos x="0" y="0"/>
                <wp:positionH relativeFrom="column">
                  <wp:posOffset>2019935</wp:posOffset>
                </wp:positionH>
                <wp:positionV relativeFrom="paragraph">
                  <wp:posOffset>3920490</wp:posOffset>
                </wp:positionV>
                <wp:extent cx="1261745" cy="756285"/>
                <wp:effectExtent l="6350" t="6350" r="14605" b="12065"/>
                <wp:wrapNone/>
                <wp:docPr id="26" name="任意多边形 26"/>
                <wp:cNvGraphicFramePr/>
                <a:graphic xmlns:a="http://schemas.openxmlformats.org/drawingml/2006/main">
                  <a:graphicData uri="http://schemas.microsoft.com/office/word/2010/wordprocessingShape">
                    <wps:wsp>
                      <wps:cNvSpPr/>
                      <wps:spPr>
                        <a:xfrm>
                          <a:off x="0" y="0"/>
                          <a:ext cx="1261745" cy="756285"/>
                        </a:xfrm>
                        <a:custGeom>
                          <a:avLst/>
                          <a:gdLst>
                            <a:gd name="connsiteX0" fmla="*/ 1075 w 1987"/>
                            <a:gd name="connsiteY0" fmla="*/ 525 h 1191"/>
                            <a:gd name="connsiteX1" fmla="*/ 1987 w 1987"/>
                            <a:gd name="connsiteY1" fmla="*/ 0 h 1191"/>
                            <a:gd name="connsiteX2" fmla="*/ 1412 w 1987"/>
                            <a:gd name="connsiteY2" fmla="*/ 1191 h 1191"/>
                            <a:gd name="connsiteX3" fmla="*/ 0 w 1987"/>
                            <a:gd name="connsiteY3" fmla="*/ 600 h 1191"/>
                            <a:gd name="connsiteX4" fmla="*/ 1075 w 1987"/>
                            <a:gd name="connsiteY4" fmla="*/ 525 h 119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987" h="1191">
                              <a:moveTo>
                                <a:pt x="1075" y="525"/>
                              </a:moveTo>
                              <a:lnTo>
                                <a:pt x="1987" y="0"/>
                              </a:lnTo>
                              <a:lnTo>
                                <a:pt x="1412" y="1191"/>
                              </a:lnTo>
                              <a:cubicBezTo>
                                <a:pt x="941" y="994"/>
                                <a:pt x="387" y="913"/>
                                <a:pt x="0" y="600"/>
                              </a:cubicBezTo>
                              <a:lnTo>
                                <a:pt x="1075" y="525"/>
                              </a:lnTo>
                              <a:close/>
                            </a:path>
                          </a:pathLst>
                        </a:custGeom>
                        <a:solidFill>
                          <a:schemeClr val="accent2">
                            <a:alpha val="23000"/>
                          </a:schemeClr>
                        </a:solidFill>
                        <a:ln w="12700" cmpd="sng">
                          <a:solidFill>
                            <a:schemeClr val="accent2"/>
                          </a:solidFill>
                          <a:prstDash val="solid"/>
                        </a:ln>
                      </wps:spPr>
                      <wps:bodyPr rot="0" spcFirstLastPara="0" vertOverflow="overflow" horzOverflow="overflow" vert="horz" wrap="square" lIns="91440" tIns="45720" rIns="91440" bIns="45720" numCol="1" spcCol="0" rtlCol="0" fromWordArt="0" anchor="t" anchorCtr="0" forceAA="0" upright="1" compatLnSpc="1">
                        <a:noAutofit/>
                      </wps:bodyPr>
                    </wps:wsp>
                  </a:graphicData>
                </a:graphic>
              </wp:anchor>
            </w:drawing>
          </mc:Choice>
          <mc:Fallback>
            <w:pict>
              <v:shape id="_x0000_s1026" o:spid="_x0000_s1026" o:spt="100" style="position:absolute;left:0pt;margin-left:159.05pt;margin-top:308.7pt;height:59.55pt;width:99.35pt;z-index:251726848;mso-width-relative:page;mso-height-relative:page;" fillcolor="#ED7D31 [3205]" filled="t" stroked="t" coordsize="1987,1191" o:gfxdata="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" path="m1075,525l1987,0,1412,1191c941,994,387,913,0,600l1075,525xe">
                <v:path o:connectlocs="682625,333375;1261745,0;896620,756285;0,381000;682625,333375" o:connectangles="0,0,0,0,0"/>
                <v:fill on="t" opacity="15073f" focussize="0,0"/>
                <v:stroke weight="1pt" color="#ED7D31 [3205]" joinstyle="round"/>
                <v:imagedata o:title=""/>
                <o:lock v:ext="edit" aspectratio="f"/>
              </v:shape>
            </w:pict>
          </mc:Fallback>
        </mc:AlternateContent>
      </w:r>
      <w:r>
        <w:rPr>
          <w:sz w:val="24"/>
        </w:rPr>
        <mc:AlternateContent>
          <mc:Choice Requires="wps">
            <w:drawing>
              <wp:anchor distT="0" distB="0" distL="114300" distR="114300" simplePos="0" relativeHeight="251718656" behindDoc="0" locked="0" layoutInCell="1" allowOverlap="1">
                <wp:simplePos x="0" y="0"/>
                <wp:positionH relativeFrom="column">
                  <wp:posOffset>2233930</wp:posOffset>
                </wp:positionH>
                <wp:positionV relativeFrom="paragraph">
                  <wp:posOffset>3083560</wp:posOffset>
                </wp:positionV>
                <wp:extent cx="1024255" cy="553085"/>
                <wp:effectExtent l="6350" t="6350" r="10795" b="12065"/>
                <wp:wrapNone/>
                <wp:docPr id="13" name="任意多边形 13"/>
                <wp:cNvGraphicFramePr/>
                <a:graphic xmlns:a="http://schemas.openxmlformats.org/drawingml/2006/main">
                  <a:graphicData uri="http://schemas.microsoft.com/office/word/2010/wordprocessingShape">
                    <wps:wsp>
                      <wps:cNvSpPr/>
                      <wps:spPr>
                        <a:xfrm>
                          <a:off x="5544820" y="3118485"/>
                          <a:ext cx="1024255" cy="553085"/>
                        </a:xfrm>
                        <a:custGeom>
                          <a:avLst/>
                          <a:gdLst>
                            <a:gd name="connsiteX0" fmla="*/ 275 w 1613"/>
                            <a:gd name="connsiteY0" fmla="*/ 0 h 871"/>
                            <a:gd name="connsiteX1" fmla="*/ 1338 w 1613"/>
                            <a:gd name="connsiteY1" fmla="*/ 309 h 871"/>
                            <a:gd name="connsiteX2" fmla="*/ 1613 w 1613"/>
                            <a:gd name="connsiteY2" fmla="*/ 871 h 871"/>
                            <a:gd name="connsiteX3" fmla="*/ 0 w 1613"/>
                            <a:gd name="connsiteY3" fmla="*/ 696 h 871"/>
                            <a:gd name="connsiteX4" fmla="*/ 275 w 1613"/>
                            <a:gd name="connsiteY4" fmla="*/ 0 h 87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613" h="871">
                              <a:moveTo>
                                <a:pt x="275" y="0"/>
                              </a:moveTo>
                              <a:lnTo>
                                <a:pt x="1338" y="309"/>
                              </a:lnTo>
                              <a:lnTo>
                                <a:pt x="1613" y="871"/>
                              </a:lnTo>
                              <a:lnTo>
                                <a:pt x="0" y="696"/>
                              </a:lnTo>
                              <a:lnTo>
                                <a:pt x="275" y="0"/>
                              </a:lnTo>
                              <a:close/>
                            </a:path>
                          </a:pathLst>
                        </a:custGeom>
                        <a:solidFill>
                          <a:schemeClr val="accent2">
                            <a:alpha val="23000"/>
                          </a:schemeClr>
                        </a:solidFill>
                        <a:ln w="12700" cmpd="sng">
                          <a:solidFill>
                            <a:schemeClr val="accent2"/>
                          </a:solidFill>
                          <a:prstDash val="solid"/>
                        </a:ln>
                      </wps:spPr>
                      <wps:bodyPr rot="0" spcFirstLastPara="0" vertOverflow="overflow" horzOverflow="overflow" vert="horz" wrap="square" lIns="91440" tIns="45720" rIns="91440" bIns="45720" numCol="1" spcCol="0" rtlCol="0" fromWordArt="0" anchor="t" anchorCtr="0" forceAA="0" upright="1" compatLnSpc="1">
                        <a:noAutofit/>
                      </wps:bodyPr>
                    </wps:wsp>
                  </a:graphicData>
                </a:graphic>
              </wp:anchor>
            </w:drawing>
          </mc:Choice>
          <mc:Fallback>
            <w:pict>
              <v:shape id="_x0000_s1026" o:spid="_x0000_s1026" o:spt="100" style="position:absolute;left:0pt;margin-left:175.9pt;margin-top:242.8pt;height:43.55pt;width:80.65pt;z-index:251718656;mso-width-relative:page;mso-height-relative:page;" fillcolor="#ED7D31 [3205]" filled="t" stroked="t" coordsize="1613,871" o:gfxdata="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" path="m275,0l1338,309,1613,871,0,696,275,0xe">
                <v:path o:connectlocs="174625,0;849630,196215;1024255,553085;0,441960;174625,0" o:connectangles="0,0,0,0,0"/>
                <v:fill on="t" opacity="15073f" focussize="0,0"/>
                <v:stroke weight="1pt" color="#ED7D31 [3205]" joinstyle="round"/>
                <v:imagedata o:title=""/>
                <o:lock v:ext="edit" aspectratio="f"/>
              </v:shape>
            </w:pict>
          </mc:Fallback>
        </mc:AlternateContent>
      </w:r>
      <w:r>
        <mc:AlternateContent>
          <mc:Choice Requires="wps">
            <w:drawing>
              <wp:anchor distT="0" distB="0" distL="114300" distR="114300" simplePos="0" relativeHeight="251724800" behindDoc="0" locked="0" layoutInCell="1" allowOverlap="1">
                <wp:simplePos x="0" y="0"/>
                <wp:positionH relativeFrom="column">
                  <wp:posOffset>3963035</wp:posOffset>
                </wp:positionH>
                <wp:positionV relativeFrom="paragraph">
                  <wp:posOffset>1308735</wp:posOffset>
                </wp:positionV>
                <wp:extent cx="1761490" cy="382905"/>
                <wp:effectExtent l="0" t="0" r="0" b="0"/>
                <wp:wrapNone/>
                <wp:docPr id="24" name="Text Box 12"/>
                <wp:cNvGraphicFramePr/>
                <a:graphic xmlns:a="http://schemas.openxmlformats.org/drawingml/2006/main">
                  <a:graphicData uri="http://schemas.microsoft.com/office/word/2010/wordprocessingShape">
                    <wps:wsp>
                      <wps:cNvSpPr txBox="1">
                        <a:spLocks noChangeArrowheads="1"/>
                      </wps:cNvSpPr>
                      <wps:spPr bwMode="auto">
                        <a:xfrm>
                          <a:off x="0" y="0"/>
                          <a:ext cx="1761490" cy="382905"/>
                        </a:xfrm>
                        <a:prstGeom prst="rect">
                          <a:avLst/>
                        </a:prstGeom>
                        <a:noFill/>
                        <a:ln>
                          <a:noFill/>
                        </a:ln>
                      </wps:spPr>
                      <wps:txbx>
                        <w:txbxContent>
                          <w:p>
                            <w:pPr>
                              <w:rPr>
                                <w:rFonts w:hint="default" w:ascii="Times New Roman" w:hAnsi="Times New Roman"/>
                                <w:color w:val="FF0000"/>
                                <w:szCs w:val="21"/>
                                <w:highlight w:val="yellow"/>
                                <w:u w:val="none"/>
                                <w:lang w:val="en-US" w:eastAsia="zh-CN"/>
                              </w:rPr>
                            </w:pPr>
                            <w:r>
                              <w:rPr>
                                <w:rFonts w:hint="eastAsia" w:ascii="Times New Roman" w:hAnsi="Times New Roman"/>
                                <w:color w:val="FF0000"/>
                                <w:szCs w:val="21"/>
                                <w:highlight w:val="yellow"/>
                                <w:u w:val="none"/>
                                <w:lang w:val="en-US" w:eastAsia="zh-CN"/>
                              </w:rPr>
                              <w:t>N、探子堂</w:t>
                            </w:r>
                            <w:r>
                              <w:rPr>
                                <w:rFonts w:hint="eastAsia" w:ascii="Times New Roman" w:hAnsi="Times New Roman"/>
                                <w:color w:val="FF0000"/>
                                <w:highlight w:val="yellow"/>
                                <w:u w:val="none"/>
                                <w:lang w:val="en-US" w:eastAsia="zh-CN"/>
                              </w:rPr>
                              <w:t>，</w:t>
                            </w:r>
                            <w:r>
                              <w:rPr>
                                <w:rFonts w:hint="eastAsia" w:ascii="Times New Roman" w:hAnsi="Times New Roman"/>
                                <w:color w:val="FF0000"/>
                                <w:szCs w:val="21"/>
                                <w:highlight w:val="yellow"/>
                                <w:u w:val="none"/>
                                <w:lang w:val="en-US" w:eastAsia="zh-CN"/>
                              </w:rPr>
                              <w:t>40户、</w:t>
                            </w:r>
                            <w:r>
                              <w:rPr>
                                <w:rFonts w:hint="eastAsia" w:ascii="Times New Roman" w:hAnsi="Times New Roman"/>
                                <w:color w:val="FF0000"/>
                                <w:szCs w:val="21"/>
                                <w:highlight w:val="yellow"/>
                                <w:u w:val="none"/>
                              </w:rPr>
                              <w:t>约</w:t>
                            </w:r>
                            <w:r>
                              <w:rPr>
                                <w:rFonts w:hint="eastAsia" w:ascii="Times New Roman" w:hAnsi="Times New Roman"/>
                                <w:color w:val="FF0000"/>
                                <w:szCs w:val="21"/>
                                <w:highlight w:val="yellow"/>
                                <w:u w:val="none"/>
                                <w:lang w:val="en-US" w:eastAsia="zh-CN"/>
                              </w:rPr>
                              <w:t>1200</w:t>
                            </w:r>
                            <w:r>
                              <w:rPr>
                                <w:rFonts w:hint="eastAsia" w:ascii="Times New Roman" w:hAnsi="Times New Roman"/>
                                <w:color w:val="FF0000"/>
                                <w:szCs w:val="21"/>
                                <w:highlight w:val="yellow"/>
                                <w:u w:val="none"/>
                              </w:rPr>
                              <w:t>人</w:t>
                            </w:r>
                          </w:p>
                          <w:p>
                            <w:pPr>
                              <w:pStyle w:val="2"/>
                              <w:rPr>
                                <w:rFonts w:hint="eastAsia"/>
                                <w:lang w:eastAsia="zh-CN"/>
                              </w:rPr>
                            </w:pPr>
                            <w:r>
                              <w:rPr>
                                <w:rFonts w:hint="eastAsia" w:ascii="Times New Roman" w:hAnsi="Times New Roman"/>
                                <w:szCs w:val="21"/>
                                <w:u w:val="none"/>
                                <w:lang w:val="en-US" w:eastAsia="zh-CN"/>
                              </w:rPr>
                              <w:t>458-600</w:t>
                            </w:r>
                          </w:p>
                        </w:txbxContent>
                      </wps:txbx>
                      <wps:bodyPr rot="0" vert="horz" wrap="square" lIns="91440" tIns="45720" rIns="91440" bIns="45720" anchor="t" anchorCtr="0" upright="1">
                        <a:noAutofit/>
                      </wps:bodyPr>
                    </wps:wsp>
                  </a:graphicData>
                </a:graphic>
              </wp:anchor>
            </w:drawing>
          </mc:Choice>
          <mc:Fallback>
            <w:pict>
              <v:shape id="Text Box 12" o:spid="_x0000_s1026" o:spt="202" type="#_x0000_t202" style="position:absolute;left:0pt;margin-left:312.05pt;margin-top:103.05pt;height:30.15pt;width:138.7pt;z-index:251724800;mso-width-relative:page;mso-height-relative:page;" filled="f" stroked="f" coordsize="21600,21600" o:gfxdata="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G0zp7tcAAAALAQAADwAAAAAAAAABACAAAAAiAAAA&#10;ZHJzL2Rvd25yZXYueG1sUEsBAhQAFAAAAAgAh07iQAXaMpgIAgAAFgQAAA4AAAAAAAAAAQAgAAAA&#10;JgEAAGRycy9lMm9Eb2MueG1sUEsFBgAAAAAGAAYAWQEAAKAFAAAAAA==&#10;">
                <v:fill on="f" focussize="0,0"/>
                <v:stroke on="f"/>
                <v:imagedata o:title=""/>
                <o:lock v:ext="edit" aspectratio="f"/>
                <v:textbox>
                  <w:txbxContent>
                    <w:p>
                      <w:pPr>
                        <w:rPr>
                          <w:rFonts w:hint="default" w:ascii="Times New Roman" w:hAnsi="Times New Roman"/>
                          <w:color w:val="FF0000"/>
                          <w:szCs w:val="21"/>
                          <w:highlight w:val="yellow"/>
                          <w:u w:val="none"/>
                          <w:lang w:val="en-US" w:eastAsia="zh-CN"/>
                        </w:rPr>
                      </w:pPr>
                      <w:r>
                        <w:rPr>
                          <w:rFonts w:hint="eastAsia" w:ascii="Times New Roman" w:hAnsi="Times New Roman"/>
                          <w:color w:val="FF0000"/>
                          <w:szCs w:val="21"/>
                          <w:highlight w:val="yellow"/>
                          <w:u w:val="none"/>
                          <w:lang w:val="en-US" w:eastAsia="zh-CN"/>
                        </w:rPr>
                        <w:t>N、探子堂</w:t>
                      </w:r>
                      <w:r>
                        <w:rPr>
                          <w:rFonts w:hint="eastAsia" w:ascii="Times New Roman" w:hAnsi="Times New Roman"/>
                          <w:color w:val="FF0000"/>
                          <w:highlight w:val="yellow"/>
                          <w:u w:val="none"/>
                          <w:lang w:val="en-US" w:eastAsia="zh-CN"/>
                        </w:rPr>
                        <w:t>，</w:t>
                      </w:r>
                      <w:r>
                        <w:rPr>
                          <w:rFonts w:hint="eastAsia" w:ascii="Times New Roman" w:hAnsi="Times New Roman"/>
                          <w:color w:val="FF0000"/>
                          <w:szCs w:val="21"/>
                          <w:highlight w:val="yellow"/>
                          <w:u w:val="none"/>
                          <w:lang w:val="en-US" w:eastAsia="zh-CN"/>
                        </w:rPr>
                        <w:t>40户、</w:t>
                      </w:r>
                      <w:r>
                        <w:rPr>
                          <w:rFonts w:hint="eastAsia" w:ascii="Times New Roman" w:hAnsi="Times New Roman"/>
                          <w:color w:val="FF0000"/>
                          <w:szCs w:val="21"/>
                          <w:highlight w:val="yellow"/>
                          <w:u w:val="none"/>
                        </w:rPr>
                        <w:t>约</w:t>
                      </w:r>
                      <w:r>
                        <w:rPr>
                          <w:rFonts w:hint="eastAsia" w:ascii="Times New Roman" w:hAnsi="Times New Roman"/>
                          <w:color w:val="FF0000"/>
                          <w:szCs w:val="21"/>
                          <w:highlight w:val="yellow"/>
                          <w:u w:val="none"/>
                          <w:lang w:val="en-US" w:eastAsia="zh-CN"/>
                        </w:rPr>
                        <w:t>1200</w:t>
                      </w:r>
                      <w:r>
                        <w:rPr>
                          <w:rFonts w:hint="eastAsia" w:ascii="Times New Roman" w:hAnsi="Times New Roman"/>
                          <w:color w:val="FF0000"/>
                          <w:szCs w:val="21"/>
                          <w:highlight w:val="yellow"/>
                          <w:u w:val="none"/>
                        </w:rPr>
                        <w:t>人</w:t>
                      </w:r>
                    </w:p>
                    <w:p>
                      <w:pPr>
                        <w:pStyle w:val="2"/>
                        <w:rPr>
                          <w:rFonts w:hint="eastAsia"/>
                          <w:lang w:eastAsia="zh-CN"/>
                        </w:rPr>
                      </w:pPr>
                      <w:r>
                        <w:rPr>
                          <w:rFonts w:hint="eastAsia" w:ascii="Times New Roman" w:hAnsi="Times New Roman"/>
                          <w:szCs w:val="21"/>
                          <w:u w:val="none"/>
                          <w:lang w:val="en-US" w:eastAsia="zh-CN"/>
                        </w:rPr>
                        <w:t>458-600</w:t>
                      </w:r>
                    </w:p>
                  </w:txbxContent>
                </v:textbox>
              </v:shape>
            </w:pict>
          </mc:Fallback>
        </mc:AlternateContent>
      </w:r>
      <w:r>
        <w:rPr>
          <w:sz w:val="24"/>
        </w:rPr>
        <mc:AlternateContent>
          <mc:Choice Requires="wps">
            <w:drawing>
              <wp:anchor distT="0" distB="0" distL="114300" distR="114300" simplePos="0" relativeHeight="251722752" behindDoc="0" locked="0" layoutInCell="1" allowOverlap="1">
                <wp:simplePos x="0" y="0"/>
                <wp:positionH relativeFrom="column">
                  <wp:posOffset>4662805</wp:posOffset>
                </wp:positionH>
                <wp:positionV relativeFrom="paragraph">
                  <wp:posOffset>1803400</wp:posOffset>
                </wp:positionV>
                <wp:extent cx="285750" cy="610870"/>
                <wp:effectExtent l="4445" t="0" r="14605" b="11430"/>
                <wp:wrapNone/>
                <wp:docPr id="20" name="直接箭头连接符 20"/>
                <wp:cNvGraphicFramePr/>
                <a:graphic xmlns:a="http://schemas.openxmlformats.org/drawingml/2006/main">
                  <a:graphicData uri="http://schemas.microsoft.com/office/word/2010/wordprocessingShape">
                    <wps:wsp>
                      <wps:cNvCnPr/>
                      <wps:spPr>
                        <a:xfrm flipV="1">
                          <a:off x="0" y="0"/>
                          <a:ext cx="285750" cy="61087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367.15pt;margin-top:142pt;height:48.1pt;width:22.5pt;z-index:251722752;mso-width-relative:page;mso-height-relative:page;" filled="f" stroked="t" coordsize="21600,21600" o:gfxdata="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XQ6UX2gAAAAsBAAAPAAAAAAAA&#10;AAEAIAAAACIAAABkcnMvZG93bnJldi54bWxQSwECFAAUAAAACACHTuJAQFH7QBACAADuAwAADgAA&#10;AAAAAAABACAAAAApAQAAZHJzL2Uyb0RvYy54bWxQSwUGAAAAAAYABgBZAQAAqwUAAAAA&#10;">
                <v:fill on="f" focussize="0,0"/>
                <v:stroke weight="0.5pt" color="#FF0000 [3204]" miterlimit="8" joinstyle="miter" endarrow="open"/>
                <v:imagedata o:title=""/>
                <o:lock v:ext="edit" aspectratio="f"/>
              </v:shape>
            </w:pict>
          </mc:Fallback>
        </mc:AlternateContent>
      </w:r>
      <w:r>
        <w:rPr>
          <w:sz w:val="24"/>
        </w:rPr>
        <mc:AlternateContent>
          <mc:Choice Requires="wps">
            <w:drawing>
              <wp:anchor distT="0" distB="0" distL="114300" distR="114300" simplePos="0" relativeHeight="251720704" behindDoc="0" locked="0" layoutInCell="1" allowOverlap="1">
                <wp:simplePos x="0" y="0"/>
                <wp:positionH relativeFrom="column">
                  <wp:posOffset>3829685</wp:posOffset>
                </wp:positionH>
                <wp:positionV relativeFrom="paragraph">
                  <wp:posOffset>2216150</wp:posOffset>
                </wp:positionV>
                <wp:extent cx="857250" cy="213995"/>
                <wp:effectExtent l="0" t="27305" r="6350" b="12700"/>
                <wp:wrapNone/>
                <wp:docPr id="18" name="直接箭头连接符 18"/>
                <wp:cNvGraphicFramePr/>
                <a:graphic xmlns:a="http://schemas.openxmlformats.org/drawingml/2006/main">
                  <a:graphicData uri="http://schemas.microsoft.com/office/word/2010/wordprocessingShape">
                    <wps:wsp>
                      <wps:cNvCnPr/>
                      <wps:spPr>
                        <a:xfrm flipH="1" flipV="1">
                          <a:off x="0" y="0"/>
                          <a:ext cx="857250" cy="213995"/>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 y;margin-left:301.55pt;margin-top:174.5pt;height:16.85pt;width:67.5pt;z-index:251720704;mso-width-relative:page;mso-height-relative:page;" filled="f" stroked="t" coordsize="21600,21600" o:gfxdata="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kx5uS2AAAAAsBAAAPAAAA&#10;AAAAAAEAIAAAACIAAABkcnMvZG93bnJldi54bWxQSwECFAAUAAAACACHTuJAJLxToBUCAAD4AwAA&#10;DgAAAAAAAAABACAAAAAnAQAAZHJzL2Uyb0RvYy54bWxQSwUGAAAAAAYABgBZAQAArgUAAAAA&#10;">
                <v:fill on="f" focussize="0,0"/>
                <v:stroke weight="0.5pt" color="#FF0000 [3204]" miterlimit="8" joinstyle="miter" endarrow="open"/>
                <v:imagedata o:title=""/>
                <o:lock v:ext="edit" aspectratio="f"/>
              </v:shape>
            </w:pict>
          </mc:Fallback>
        </mc:AlternateContent>
      </w:r>
      <w:r>
        <mc:AlternateContent>
          <mc:Choice Requires="wps">
            <w:drawing>
              <wp:anchor distT="0" distB="0" distL="114300" distR="114300" simplePos="0" relativeHeight="251673600" behindDoc="0" locked="0" layoutInCell="1" allowOverlap="1">
                <wp:simplePos x="0" y="0"/>
                <wp:positionH relativeFrom="column">
                  <wp:posOffset>2499995</wp:posOffset>
                </wp:positionH>
                <wp:positionV relativeFrom="paragraph">
                  <wp:posOffset>1648460</wp:posOffset>
                </wp:positionV>
                <wp:extent cx="1659890" cy="406400"/>
                <wp:effectExtent l="0" t="0" r="0" b="0"/>
                <wp:wrapNone/>
                <wp:docPr id="69" name="Text Box 12"/>
                <wp:cNvGraphicFramePr/>
                <a:graphic xmlns:a="http://schemas.openxmlformats.org/drawingml/2006/main">
                  <a:graphicData uri="http://schemas.microsoft.com/office/word/2010/wordprocessingShape">
                    <wps:wsp>
                      <wps:cNvSpPr txBox="1">
                        <a:spLocks noChangeArrowheads="1"/>
                      </wps:cNvSpPr>
                      <wps:spPr bwMode="auto">
                        <a:xfrm>
                          <a:off x="0" y="0"/>
                          <a:ext cx="1659890" cy="406400"/>
                        </a:xfrm>
                        <a:prstGeom prst="rect">
                          <a:avLst/>
                        </a:prstGeom>
                        <a:noFill/>
                        <a:ln>
                          <a:noFill/>
                        </a:ln>
                      </wps:spPr>
                      <wps:txbx>
                        <w:txbxContent>
                          <w:p>
                            <w:pPr>
                              <w:rPr>
                                <w:rFonts w:hint="default" w:ascii="Times New Roman" w:hAnsi="Times New Roman"/>
                                <w:color w:val="FF0000"/>
                                <w:szCs w:val="21"/>
                                <w:highlight w:val="yellow"/>
                                <w:u w:val="none"/>
                                <w:lang w:val="en-US" w:eastAsia="zh-CN"/>
                              </w:rPr>
                            </w:pPr>
                            <w:r>
                              <w:rPr>
                                <w:rFonts w:hint="eastAsia" w:ascii="Times New Roman" w:hAnsi="Times New Roman"/>
                                <w:color w:val="FF0000"/>
                                <w:szCs w:val="21"/>
                                <w:highlight w:val="yellow"/>
                                <w:u w:val="none"/>
                                <w:lang w:val="en-US" w:eastAsia="zh-CN"/>
                              </w:rPr>
                              <w:t>W、探子堂</w:t>
                            </w:r>
                            <w:r>
                              <w:rPr>
                                <w:rFonts w:hint="eastAsia" w:ascii="Times New Roman" w:hAnsi="Times New Roman"/>
                                <w:color w:val="FF0000"/>
                                <w:highlight w:val="yellow"/>
                                <w:u w:val="none"/>
                                <w:lang w:val="en-US" w:eastAsia="zh-CN"/>
                              </w:rPr>
                              <w:t>，</w:t>
                            </w:r>
                            <w:r>
                              <w:rPr>
                                <w:rFonts w:hint="eastAsia" w:ascii="Times New Roman" w:hAnsi="Times New Roman"/>
                                <w:color w:val="FF0000"/>
                                <w:szCs w:val="21"/>
                                <w:highlight w:val="yellow"/>
                                <w:u w:val="none"/>
                                <w:lang w:val="en-US" w:eastAsia="zh-CN"/>
                              </w:rPr>
                              <w:t>10户、</w:t>
                            </w:r>
                            <w:r>
                              <w:rPr>
                                <w:rFonts w:hint="eastAsia" w:ascii="Times New Roman" w:hAnsi="Times New Roman"/>
                                <w:color w:val="FF0000"/>
                                <w:szCs w:val="21"/>
                                <w:highlight w:val="yellow"/>
                                <w:u w:val="none"/>
                              </w:rPr>
                              <w:t>约</w:t>
                            </w:r>
                            <w:r>
                              <w:rPr>
                                <w:rFonts w:hint="eastAsia" w:ascii="Times New Roman" w:hAnsi="Times New Roman"/>
                                <w:color w:val="FF0000"/>
                                <w:szCs w:val="21"/>
                                <w:highlight w:val="yellow"/>
                                <w:u w:val="none"/>
                                <w:lang w:val="en-US" w:eastAsia="zh-CN"/>
                              </w:rPr>
                              <w:t>30</w:t>
                            </w:r>
                            <w:r>
                              <w:rPr>
                                <w:rFonts w:hint="eastAsia" w:ascii="Times New Roman" w:hAnsi="Times New Roman"/>
                                <w:color w:val="FF0000"/>
                                <w:szCs w:val="21"/>
                                <w:highlight w:val="yellow"/>
                                <w:u w:val="none"/>
                              </w:rPr>
                              <w:t>人</w:t>
                            </w:r>
                          </w:p>
                          <w:p>
                            <w:pPr>
                              <w:pStyle w:val="2"/>
                              <w:rPr>
                                <w:rFonts w:hint="eastAsia"/>
                                <w:lang w:eastAsia="zh-CN"/>
                              </w:rPr>
                            </w:pPr>
                            <w:r>
                              <w:rPr>
                                <w:rFonts w:hint="eastAsia" w:ascii="Times New Roman" w:hAnsi="Times New Roman"/>
                                <w:szCs w:val="21"/>
                                <w:u w:val="none"/>
                                <w:lang w:val="en-US" w:eastAsia="zh-CN"/>
                              </w:rPr>
                              <w:t>458-600</w:t>
                            </w:r>
                          </w:p>
                        </w:txbxContent>
                      </wps:txbx>
                      <wps:bodyPr rot="0" vert="horz" wrap="square" lIns="91440" tIns="45720" rIns="91440" bIns="45720" anchor="t" anchorCtr="0" upright="1">
                        <a:noAutofit/>
                      </wps:bodyPr>
                    </wps:wsp>
                  </a:graphicData>
                </a:graphic>
              </wp:anchor>
            </w:drawing>
          </mc:Choice>
          <mc:Fallback>
            <w:pict>
              <v:shape id="Text Box 12" o:spid="_x0000_s1026" o:spt="202" type="#_x0000_t202" style="position:absolute;left:0pt;margin-left:196.85pt;margin-top:129.8pt;height:32pt;width:130.7pt;z-index:251673600;mso-width-relative:page;mso-height-relative:page;" filled="f" stroked="f" coordsize="21600,21600" o:gfxdata="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J03XvzYAAAACwEAAA8AAAAAAAAAAQAgAAAAIgAA&#10;AGRycy9kb3ducmV2LnhtbFBLAQIUABQAAAAIAIdO4kBXRZhxCAIAABYEAAAOAAAAAAAAAAEAIAAA&#10;ACcBAABkcnMvZTJvRG9jLnhtbFBLBQYAAAAABgAGAFkBAAChBQAAAAA=&#10;">
                <v:fill on="f" focussize="0,0"/>
                <v:stroke on="f"/>
                <v:imagedata o:title=""/>
                <o:lock v:ext="edit" aspectratio="f"/>
                <v:textbox>
                  <w:txbxContent>
                    <w:p>
                      <w:pPr>
                        <w:rPr>
                          <w:rFonts w:hint="default" w:ascii="Times New Roman" w:hAnsi="Times New Roman"/>
                          <w:color w:val="FF0000"/>
                          <w:szCs w:val="21"/>
                          <w:highlight w:val="yellow"/>
                          <w:u w:val="none"/>
                          <w:lang w:val="en-US" w:eastAsia="zh-CN"/>
                        </w:rPr>
                      </w:pPr>
                      <w:r>
                        <w:rPr>
                          <w:rFonts w:hint="eastAsia" w:ascii="Times New Roman" w:hAnsi="Times New Roman"/>
                          <w:color w:val="FF0000"/>
                          <w:szCs w:val="21"/>
                          <w:highlight w:val="yellow"/>
                          <w:u w:val="none"/>
                          <w:lang w:val="en-US" w:eastAsia="zh-CN"/>
                        </w:rPr>
                        <w:t>W、探子堂</w:t>
                      </w:r>
                      <w:r>
                        <w:rPr>
                          <w:rFonts w:hint="eastAsia" w:ascii="Times New Roman" w:hAnsi="Times New Roman"/>
                          <w:color w:val="FF0000"/>
                          <w:highlight w:val="yellow"/>
                          <w:u w:val="none"/>
                          <w:lang w:val="en-US" w:eastAsia="zh-CN"/>
                        </w:rPr>
                        <w:t>，</w:t>
                      </w:r>
                      <w:r>
                        <w:rPr>
                          <w:rFonts w:hint="eastAsia" w:ascii="Times New Roman" w:hAnsi="Times New Roman"/>
                          <w:color w:val="FF0000"/>
                          <w:szCs w:val="21"/>
                          <w:highlight w:val="yellow"/>
                          <w:u w:val="none"/>
                          <w:lang w:val="en-US" w:eastAsia="zh-CN"/>
                        </w:rPr>
                        <w:t>10户、</w:t>
                      </w:r>
                      <w:r>
                        <w:rPr>
                          <w:rFonts w:hint="eastAsia" w:ascii="Times New Roman" w:hAnsi="Times New Roman"/>
                          <w:color w:val="FF0000"/>
                          <w:szCs w:val="21"/>
                          <w:highlight w:val="yellow"/>
                          <w:u w:val="none"/>
                        </w:rPr>
                        <w:t>约</w:t>
                      </w:r>
                      <w:r>
                        <w:rPr>
                          <w:rFonts w:hint="eastAsia" w:ascii="Times New Roman" w:hAnsi="Times New Roman"/>
                          <w:color w:val="FF0000"/>
                          <w:szCs w:val="21"/>
                          <w:highlight w:val="yellow"/>
                          <w:u w:val="none"/>
                          <w:lang w:val="en-US" w:eastAsia="zh-CN"/>
                        </w:rPr>
                        <w:t>30</w:t>
                      </w:r>
                      <w:r>
                        <w:rPr>
                          <w:rFonts w:hint="eastAsia" w:ascii="Times New Roman" w:hAnsi="Times New Roman"/>
                          <w:color w:val="FF0000"/>
                          <w:szCs w:val="21"/>
                          <w:highlight w:val="yellow"/>
                          <w:u w:val="none"/>
                        </w:rPr>
                        <w:t>人</w:t>
                      </w:r>
                    </w:p>
                    <w:p>
                      <w:pPr>
                        <w:pStyle w:val="2"/>
                        <w:rPr>
                          <w:rFonts w:hint="eastAsia"/>
                          <w:lang w:eastAsia="zh-CN"/>
                        </w:rPr>
                      </w:pPr>
                      <w:r>
                        <w:rPr>
                          <w:rFonts w:hint="eastAsia" w:ascii="Times New Roman" w:hAnsi="Times New Roman"/>
                          <w:szCs w:val="21"/>
                          <w:u w:val="none"/>
                          <w:lang w:val="en-US" w:eastAsia="zh-CN"/>
                        </w:rPr>
                        <w:t>458-600</w:t>
                      </w:r>
                    </w:p>
                  </w:txbxContent>
                </v:textbox>
              </v:shape>
            </w:pict>
          </mc:Fallback>
        </mc:AlternateContent>
      </w:r>
      <w:r>
        <w:rPr>
          <w:sz w:val="24"/>
        </w:rPr>
        <mc:AlternateContent>
          <mc:Choice Requires="wps">
            <w:drawing>
              <wp:anchor distT="0" distB="0" distL="114300" distR="114300" simplePos="0" relativeHeight="251675648" behindDoc="0" locked="0" layoutInCell="1" allowOverlap="1">
                <wp:simplePos x="0" y="0"/>
                <wp:positionH relativeFrom="column">
                  <wp:posOffset>6450330</wp:posOffset>
                </wp:positionH>
                <wp:positionV relativeFrom="paragraph">
                  <wp:posOffset>1720850</wp:posOffset>
                </wp:positionV>
                <wp:extent cx="1022985" cy="476250"/>
                <wp:effectExtent l="1735455" t="6350" r="10160" b="254000"/>
                <wp:wrapNone/>
                <wp:docPr id="73" name="矩形标注 73"/>
                <wp:cNvGraphicFramePr/>
                <a:graphic xmlns:a="http://schemas.openxmlformats.org/drawingml/2006/main">
                  <a:graphicData uri="http://schemas.microsoft.com/office/word/2010/wordprocessingShape">
                    <wps:wsp>
                      <wps:cNvSpPr/>
                      <wps:spPr>
                        <a:xfrm>
                          <a:off x="2322195" y="3398520"/>
                          <a:ext cx="1022985" cy="476250"/>
                        </a:xfrm>
                        <a:prstGeom prst="wedgeRectCallout">
                          <a:avLst>
                            <a:gd name="adj1" fmla="val -214680"/>
                            <a:gd name="adj2" fmla="val 99200"/>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宋体"/>
                                <w:b/>
                                <w:bCs/>
                                <w:color w:val="FFFFFF" w:themeColor="background1"/>
                                <w:lang w:val="en-US" w:eastAsia="zh-CN"/>
                                <w14:textFill>
                                  <w14:solidFill>
                                    <w14:schemeClr w14:val="bg1"/>
                                  </w14:solidFill>
                                </w14:textFill>
                              </w:rPr>
                            </w:pPr>
                            <w:r>
                              <w:rPr>
                                <w:rFonts w:hint="eastAsia"/>
                                <w:b/>
                                <w:bCs/>
                                <w:color w:val="FFFFFF" w:themeColor="background1"/>
                                <w:lang w:val="en-US" w:eastAsia="zh-CN"/>
                                <w14:textFill>
                                  <w14:solidFill>
                                    <w14:schemeClr w14:val="bg1"/>
                                  </w14:solidFill>
                                </w14:textFill>
                              </w:rPr>
                              <w:t>项目所在地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507.9pt;margin-top:135.5pt;height:37.5pt;width:80.55pt;z-index:251675648;v-text-anchor:middle;mso-width-relative:page;mso-height-relative:page;" fillcolor="#4472C4 [3204]" filled="t" stroked="t" coordsize="21600,21600" o:gfxdata="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" adj="-35571,32227">
                <v:fill on="t" focussize="0,0"/>
                <v:stroke weight="1pt" color="#2F528F [3204]" miterlimit="8" joinstyle="miter"/>
                <v:imagedata o:title=""/>
                <o:lock v:ext="edit" aspectratio="f"/>
                <v:textbox>
                  <w:txbxContent>
                    <w:p>
                      <w:pPr>
                        <w:jc w:val="center"/>
                        <w:rPr>
                          <w:rFonts w:hint="default" w:eastAsia="宋体"/>
                          <w:b/>
                          <w:bCs/>
                          <w:color w:val="FFFFFF" w:themeColor="background1"/>
                          <w:lang w:val="en-US" w:eastAsia="zh-CN"/>
                          <w14:textFill>
                            <w14:solidFill>
                              <w14:schemeClr w14:val="bg1"/>
                            </w14:solidFill>
                          </w14:textFill>
                        </w:rPr>
                      </w:pPr>
                      <w:r>
                        <w:rPr>
                          <w:rFonts w:hint="eastAsia"/>
                          <w:b/>
                          <w:bCs/>
                          <w:color w:val="FFFFFF" w:themeColor="background1"/>
                          <w:lang w:val="en-US" w:eastAsia="zh-CN"/>
                          <w14:textFill>
                            <w14:solidFill>
                              <w14:schemeClr w14:val="bg1"/>
                            </w14:solidFill>
                          </w14:textFill>
                        </w:rPr>
                        <w:t>项目所在地</w:t>
                      </w:r>
                    </w:p>
                  </w:txbxContent>
                </v:textbox>
              </v:shape>
            </w:pict>
          </mc:Fallback>
        </mc:AlternateContent>
      </w:r>
      <w:r>
        <w:rPr>
          <w:sz w:val="24"/>
        </w:rPr>
        <mc:AlternateContent>
          <mc:Choice Requires="wps">
            <w:drawing>
              <wp:anchor distT="0" distB="0" distL="114300" distR="114300" simplePos="0" relativeHeight="251717632" behindDoc="0" locked="0" layoutInCell="1" allowOverlap="1">
                <wp:simplePos x="0" y="0"/>
                <wp:positionH relativeFrom="column">
                  <wp:posOffset>4194175</wp:posOffset>
                </wp:positionH>
                <wp:positionV relativeFrom="paragraph">
                  <wp:posOffset>440055</wp:posOffset>
                </wp:positionV>
                <wp:extent cx="2805430" cy="967740"/>
                <wp:effectExtent l="7620" t="7620" r="19050" b="15240"/>
                <wp:wrapNone/>
                <wp:docPr id="11" name="任意多边形 11"/>
                <wp:cNvGraphicFramePr/>
                <a:graphic xmlns:a="http://schemas.openxmlformats.org/drawingml/2006/main">
                  <a:graphicData uri="http://schemas.microsoft.com/office/word/2010/wordprocessingShape">
                    <wps:wsp>
                      <wps:cNvSpPr/>
                      <wps:spPr>
                        <a:xfrm>
                          <a:off x="5187315" y="3364230"/>
                          <a:ext cx="2805587" cy="968018"/>
                        </a:xfrm>
                        <a:custGeom>
                          <a:avLst/>
                          <a:gdLst>
                            <a:gd name="connsiteX0" fmla="*/ 0 w 4418"/>
                            <a:gd name="connsiteY0" fmla="*/ 0 h 1524"/>
                            <a:gd name="connsiteX1" fmla="*/ 2888 w 4418"/>
                            <a:gd name="connsiteY1" fmla="*/ 853 h 1524"/>
                            <a:gd name="connsiteX2" fmla="*/ 4375 w 4418"/>
                            <a:gd name="connsiteY2" fmla="*/ 878 h 1524"/>
                            <a:gd name="connsiteX3" fmla="*/ 3338 w 4418"/>
                            <a:gd name="connsiteY3" fmla="*/ 1516 h 1524"/>
                            <a:gd name="connsiteX4" fmla="*/ 538 w 4418"/>
                            <a:gd name="connsiteY4" fmla="*/ 475 h 1524"/>
                            <a:gd name="connsiteX5" fmla="*/ 0 w 4418"/>
                            <a:gd name="connsiteY5" fmla="*/ 0 h 15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4418" h="1524">
                              <a:moveTo>
                                <a:pt x="0" y="0"/>
                              </a:moveTo>
                              <a:lnTo>
                                <a:pt x="2888" y="853"/>
                              </a:lnTo>
                              <a:cubicBezTo>
                                <a:pt x="3617" y="999"/>
                                <a:pt x="4150" y="615"/>
                                <a:pt x="4375" y="878"/>
                              </a:cubicBezTo>
                              <a:cubicBezTo>
                                <a:pt x="4588" y="1240"/>
                                <a:pt x="3978" y="1583"/>
                                <a:pt x="3338" y="1516"/>
                              </a:cubicBezTo>
                              <a:lnTo>
                                <a:pt x="538" y="475"/>
                              </a:lnTo>
                              <a:lnTo>
                                <a:pt x="0" y="0"/>
                              </a:lnTo>
                              <a:close/>
                            </a:path>
                          </a:pathLst>
                        </a:custGeom>
                        <a:solidFill>
                          <a:schemeClr val="accent2">
                            <a:alpha val="19000"/>
                          </a:schemeClr>
                        </a:solidFill>
                        <a:ln w="15875" cmpd="sng">
                          <a:solidFill>
                            <a:schemeClr val="accent2"/>
                          </a:solidFill>
                          <a:prstDash val="solid"/>
                        </a:ln>
                      </wps:spPr>
                      <wps:bodyPr rot="0" spcFirstLastPara="0" vertOverflow="overflow" horzOverflow="overflow" vert="horz" wrap="square" lIns="91440" tIns="45720" rIns="91440" bIns="45720" numCol="1" spcCol="0" rtlCol="0" fromWordArt="0" anchor="t" anchorCtr="0" forceAA="0" upright="1" compatLnSpc="1">
                        <a:noAutofit/>
                      </wps:bodyPr>
                    </wps:wsp>
                  </a:graphicData>
                </a:graphic>
              </wp:anchor>
            </w:drawing>
          </mc:Choice>
          <mc:Fallback>
            <w:pict>
              <v:shape id="_x0000_s1026" o:spid="_x0000_s1026" o:spt="100" style="position:absolute;left:0pt;margin-left:330.25pt;margin-top:34.65pt;height:76.2pt;width:220.9pt;z-index:251717632;mso-width-relative:page;mso-height-relative:page;" fillcolor="#ED7D31 [3205]" filled="t" stroked="t" coordsize="4418,1524" o:gfxdata="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" path="m0,0l2888,853c3617,999,4150,615,4375,878c4588,1240,3978,1583,3338,1516l538,475,0,0xe">
                <v:path o:connectlocs="0,0;1833982,541810;2778280,557690;2119748,962936;341649,301711;0,0" o:connectangles="0,0,0,0,0,0"/>
                <v:fill on="t" opacity="12451f" focussize="0,0"/>
                <v:stroke weight="1.25pt" color="#ED7D31 [3205]" joinstyle="round"/>
                <v:imagedata o:title=""/>
                <o:lock v:ext="edit" aspectratio="f"/>
              </v:shape>
            </w:pict>
          </mc:Fallback>
        </mc:AlternateContent>
      </w:r>
      <w:r>
        <w:rPr>
          <w:sz w:val="24"/>
        </w:rPr>
        <mc:AlternateContent>
          <mc:Choice Requires="wps">
            <w:drawing>
              <wp:anchor distT="0" distB="0" distL="114300" distR="114300" simplePos="0" relativeHeight="251719680" behindDoc="0" locked="0" layoutInCell="1" allowOverlap="1">
                <wp:simplePos x="0" y="0"/>
                <wp:positionH relativeFrom="column">
                  <wp:posOffset>3061335</wp:posOffset>
                </wp:positionH>
                <wp:positionV relativeFrom="paragraph">
                  <wp:posOffset>1886585</wp:posOffset>
                </wp:positionV>
                <wp:extent cx="793750" cy="452755"/>
                <wp:effectExtent l="6350" t="6350" r="12700" b="10795"/>
                <wp:wrapNone/>
                <wp:docPr id="14" name="任意多边形 14"/>
                <wp:cNvGraphicFramePr/>
                <a:graphic xmlns:a="http://schemas.openxmlformats.org/drawingml/2006/main">
                  <a:graphicData uri="http://schemas.microsoft.com/office/word/2010/wordprocessingShape">
                    <wps:wsp>
                      <wps:cNvSpPr/>
                      <wps:spPr>
                        <a:xfrm>
                          <a:off x="0" y="0"/>
                          <a:ext cx="793750" cy="452755"/>
                        </a:xfrm>
                        <a:custGeom>
                          <a:avLst/>
                          <a:gdLst>
                            <a:gd name="connsiteX0" fmla="*/ 200 w 1250"/>
                            <a:gd name="connsiteY0" fmla="*/ 0 h 713"/>
                            <a:gd name="connsiteX1" fmla="*/ 1250 w 1250"/>
                            <a:gd name="connsiteY1" fmla="*/ 350 h 713"/>
                            <a:gd name="connsiteX2" fmla="*/ 1138 w 1250"/>
                            <a:gd name="connsiteY2" fmla="*/ 713 h 713"/>
                            <a:gd name="connsiteX3" fmla="*/ 0 w 1250"/>
                            <a:gd name="connsiteY3" fmla="*/ 300 h 713"/>
                            <a:gd name="connsiteX4" fmla="*/ 200 w 1250"/>
                            <a:gd name="connsiteY4" fmla="*/ 0 h 71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250" h="713">
                              <a:moveTo>
                                <a:pt x="200" y="0"/>
                              </a:moveTo>
                              <a:lnTo>
                                <a:pt x="1250" y="350"/>
                              </a:lnTo>
                              <a:lnTo>
                                <a:pt x="1138" y="713"/>
                              </a:lnTo>
                              <a:lnTo>
                                <a:pt x="0" y="300"/>
                              </a:lnTo>
                              <a:lnTo>
                                <a:pt x="200" y="0"/>
                              </a:lnTo>
                              <a:close/>
                            </a:path>
                          </a:pathLst>
                        </a:custGeom>
                        <a:solidFill>
                          <a:schemeClr val="accent2">
                            <a:alpha val="23000"/>
                          </a:schemeClr>
                        </a:solidFill>
                        <a:ln w="12700" cmpd="sng">
                          <a:solidFill>
                            <a:schemeClr val="accent2"/>
                          </a:solidFill>
                          <a:prstDash val="solid"/>
                        </a:ln>
                      </wps:spPr>
                      <wps:bodyPr rot="0" spcFirstLastPara="0" vertOverflow="overflow" horzOverflow="overflow" vert="horz" wrap="square" lIns="91440" tIns="45720" rIns="91440" bIns="45720" numCol="1" spcCol="0" rtlCol="0" fromWordArt="0" anchor="t" anchorCtr="0" forceAA="0" upright="1" compatLnSpc="1">
                        <a:noAutofit/>
                      </wps:bodyPr>
                    </wps:wsp>
                  </a:graphicData>
                </a:graphic>
              </wp:anchor>
            </w:drawing>
          </mc:Choice>
          <mc:Fallback>
            <w:pict>
              <v:shape id="_x0000_s1026" o:spid="_x0000_s1026" o:spt="100" style="position:absolute;left:0pt;margin-left:241.05pt;margin-top:148.55pt;height:35.65pt;width:62.5pt;z-index:251719680;mso-width-relative:page;mso-height-relative:page;" fillcolor="#ED7D31 [3205]" filled="t" stroked="t" coordsize="1250,713" o:gfxdata="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" path="m200,0l1250,350,1138,713,0,300,200,0xe">
                <v:path o:connectlocs="127000,0;793750,222250;722630,452755;0,190500;127000,0" o:connectangles="0,0,0,0,0"/>
                <v:fill on="t" opacity="15073f" focussize="0,0"/>
                <v:stroke weight="1pt" color="#ED7D31 [3205]" joinstyle="round"/>
                <v:imagedata o:title=""/>
                <o:lock v:ext="edit" aspectratio="f"/>
              </v:shape>
            </w:pict>
          </mc:Fallback>
        </mc:AlternateContent>
      </w:r>
      <w:r>
        <mc:AlternateContent>
          <mc:Choice Requires="wps">
            <w:drawing>
              <wp:anchor distT="0" distB="0" distL="114300" distR="114300" simplePos="0" relativeHeight="251663360" behindDoc="0" locked="0" layoutInCell="1" allowOverlap="1">
                <wp:simplePos x="0" y="0"/>
                <wp:positionH relativeFrom="column">
                  <wp:posOffset>5132705</wp:posOffset>
                </wp:positionH>
                <wp:positionV relativeFrom="paragraph">
                  <wp:posOffset>591185</wp:posOffset>
                </wp:positionV>
                <wp:extent cx="1905635" cy="359410"/>
                <wp:effectExtent l="0" t="0" r="0" b="0"/>
                <wp:wrapNone/>
                <wp:docPr id="28" name="Text Box 12"/>
                <wp:cNvGraphicFramePr/>
                <a:graphic xmlns:a="http://schemas.openxmlformats.org/drawingml/2006/main">
                  <a:graphicData uri="http://schemas.microsoft.com/office/word/2010/wordprocessingShape">
                    <wps:wsp>
                      <wps:cNvSpPr txBox="1">
                        <a:spLocks noChangeArrowheads="1"/>
                      </wps:cNvSpPr>
                      <wps:spPr bwMode="auto">
                        <a:xfrm>
                          <a:off x="0" y="0"/>
                          <a:ext cx="1905635" cy="359410"/>
                        </a:xfrm>
                        <a:prstGeom prst="rect">
                          <a:avLst/>
                        </a:prstGeom>
                        <a:noFill/>
                        <a:ln>
                          <a:noFill/>
                        </a:ln>
                      </wps:spPr>
                      <wps:txbx>
                        <w:txbxContent>
                          <w:p>
                            <w:pPr>
                              <w:rPr>
                                <w:rFonts w:hint="default" w:ascii="Times New Roman" w:hAnsi="Times New Roman"/>
                                <w:color w:val="FF0000"/>
                                <w:szCs w:val="21"/>
                                <w:highlight w:val="yellow"/>
                                <w:u w:val="none"/>
                                <w:lang w:val="en-US" w:eastAsia="zh-CN"/>
                              </w:rPr>
                            </w:pPr>
                            <w:r>
                              <w:rPr>
                                <w:rFonts w:hint="eastAsia" w:ascii="Times New Roman" w:hAnsi="Times New Roman"/>
                                <w:color w:val="FF0000"/>
                                <w:szCs w:val="21"/>
                                <w:highlight w:val="yellow"/>
                                <w:u w:val="none"/>
                                <w:lang w:val="en-US" w:eastAsia="zh-CN"/>
                              </w:rPr>
                              <w:t>岭陂堂，30户、约900人，N，</w:t>
                            </w:r>
                          </w:p>
                          <w:p>
                            <w:pPr>
                              <w:pStyle w:val="2"/>
                              <w:rPr>
                                <w:rFonts w:hint="eastAsia"/>
                                <w:lang w:eastAsia="zh-CN"/>
                              </w:rPr>
                            </w:pPr>
                            <w:r>
                              <w:rPr>
                                <w:rFonts w:hint="eastAsia" w:ascii="Times New Roman" w:hAnsi="Times New Roman"/>
                                <w:szCs w:val="21"/>
                                <w:u w:val="none"/>
                                <w:lang w:val="en-US" w:eastAsia="zh-CN"/>
                              </w:rPr>
                              <w:t>458-600</w:t>
                            </w:r>
                          </w:p>
                        </w:txbxContent>
                      </wps:txbx>
                      <wps:bodyPr rot="0" vert="horz" wrap="square" lIns="91440" tIns="45720" rIns="91440" bIns="45720" anchor="t" anchorCtr="0" upright="1">
                        <a:noAutofit/>
                      </wps:bodyPr>
                    </wps:wsp>
                  </a:graphicData>
                </a:graphic>
              </wp:anchor>
            </w:drawing>
          </mc:Choice>
          <mc:Fallback>
            <w:pict>
              <v:shape id="Text Box 12" o:spid="_x0000_s1026" o:spt="202" type="#_x0000_t202" style="position:absolute;left:0pt;margin-left:404.15pt;margin-top:46.55pt;height:28.3pt;width:150.05pt;z-index:251663360;mso-width-relative:page;mso-height-relative:page;" filled="f" stroked="f" coordsize="21600,21600" o:gfxdata="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Qjjig2AAAAAsBAAAPAAAAAAAAAAEAIAAAACIA&#10;AABkcnMvZG93bnJldi54bWxQSwECFAAUAAAACACHTuJAgrA3ngkCAAAWBAAADgAAAAAAAAABACAA&#10;AAAnAQAAZHJzL2Uyb0RvYy54bWxQSwUGAAAAAAYABgBZAQAAogUAAAAA&#10;">
                <v:fill on="f" focussize="0,0"/>
                <v:stroke on="f"/>
                <v:imagedata o:title=""/>
                <o:lock v:ext="edit" aspectratio="f"/>
                <v:textbox>
                  <w:txbxContent>
                    <w:p>
                      <w:pPr>
                        <w:rPr>
                          <w:rFonts w:hint="default" w:ascii="Times New Roman" w:hAnsi="Times New Roman"/>
                          <w:color w:val="FF0000"/>
                          <w:szCs w:val="21"/>
                          <w:highlight w:val="yellow"/>
                          <w:u w:val="none"/>
                          <w:lang w:val="en-US" w:eastAsia="zh-CN"/>
                        </w:rPr>
                      </w:pPr>
                      <w:r>
                        <w:rPr>
                          <w:rFonts w:hint="eastAsia" w:ascii="Times New Roman" w:hAnsi="Times New Roman"/>
                          <w:color w:val="FF0000"/>
                          <w:szCs w:val="21"/>
                          <w:highlight w:val="yellow"/>
                          <w:u w:val="none"/>
                          <w:lang w:val="en-US" w:eastAsia="zh-CN"/>
                        </w:rPr>
                        <w:t>岭陂堂，30户、约900人，N，</w:t>
                      </w:r>
                    </w:p>
                    <w:p>
                      <w:pPr>
                        <w:pStyle w:val="2"/>
                        <w:rPr>
                          <w:rFonts w:hint="eastAsia"/>
                          <w:lang w:eastAsia="zh-CN"/>
                        </w:rPr>
                      </w:pPr>
                      <w:r>
                        <w:rPr>
                          <w:rFonts w:hint="eastAsia" w:ascii="Times New Roman" w:hAnsi="Times New Roman"/>
                          <w:szCs w:val="21"/>
                          <w:u w:val="none"/>
                          <w:lang w:val="en-US" w:eastAsia="zh-CN"/>
                        </w:rPr>
                        <w:t>458-600</w:t>
                      </w:r>
                    </w:p>
                  </w:txbxContent>
                </v:textbox>
              </v:shape>
            </w:pict>
          </mc:Fallback>
        </mc:AlternateContent>
      </w:r>
      <w:r>
        <w:rPr>
          <w:sz w:val="24"/>
        </w:rPr>
        <mc:AlternateContent>
          <mc:Choice Requires="wps">
            <w:drawing>
              <wp:anchor distT="0" distB="0" distL="114300" distR="114300" simplePos="0" relativeHeight="251708416" behindDoc="0" locked="0" layoutInCell="1" allowOverlap="1">
                <wp:simplePos x="0" y="0"/>
                <wp:positionH relativeFrom="column">
                  <wp:posOffset>4662805</wp:posOffset>
                </wp:positionH>
                <wp:positionV relativeFrom="paragraph">
                  <wp:posOffset>1249680</wp:posOffset>
                </wp:positionV>
                <wp:extent cx="1174750" cy="1156970"/>
                <wp:effectExtent l="3175" t="0" r="3175" b="11430"/>
                <wp:wrapNone/>
                <wp:docPr id="148" name="直接箭头连接符 148"/>
                <wp:cNvGraphicFramePr/>
                <a:graphic xmlns:a="http://schemas.openxmlformats.org/drawingml/2006/main">
                  <a:graphicData uri="http://schemas.microsoft.com/office/word/2010/wordprocessingShape">
                    <wps:wsp>
                      <wps:cNvCnPr/>
                      <wps:spPr>
                        <a:xfrm flipV="1">
                          <a:off x="4408805" y="3011805"/>
                          <a:ext cx="1174750" cy="115697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367.15pt;margin-top:98.4pt;height:91.1pt;width:92.5pt;z-index:251708416;mso-width-relative:page;mso-height-relative:page;" filled="f" stroked="t" coordsize="21600,21600" o:gfxdata="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4smZ3&#10;2QAAAAsBAAAPAAAAAAAAAAEAIAAAACIAAABkcnMvZG93bnJldi54bWxQSwECFAAUAAAACACHTuJA&#10;Uj3LXiACAAD+AwAADgAAAAAAAAABACAAAAAoAQAAZHJzL2Uyb0RvYy54bWxQSwUGAAAAAAYABgBZ&#10;AQAAugUAAAAA&#10;">
                <v:fill on="f" focussize="0,0"/>
                <v:stroke weight="0.5pt" color="#FF0000 [3204]" miterlimit="8" joinstyle="miter" endarrow="open"/>
                <v:imagedata o:title=""/>
                <o:lock v:ext="edit" aspectratio="f"/>
              </v:shape>
            </w:pict>
          </mc:Fallback>
        </mc:AlternateContent>
      </w:r>
      <w:r>
        <mc:AlternateContent>
          <mc:Choice Requires="wps">
            <w:drawing>
              <wp:anchor distT="0" distB="0" distL="114300" distR="114300" simplePos="0" relativeHeight="251661312" behindDoc="0" locked="0" layoutInCell="1" allowOverlap="1">
                <wp:simplePos x="0" y="0"/>
                <wp:positionH relativeFrom="column">
                  <wp:posOffset>4605020</wp:posOffset>
                </wp:positionH>
                <wp:positionV relativeFrom="paragraph">
                  <wp:posOffset>2339340</wp:posOffset>
                </wp:positionV>
                <wp:extent cx="192405" cy="182880"/>
                <wp:effectExtent l="27305" t="26035" r="27940" b="19685"/>
                <wp:wrapNone/>
                <wp:docPr id="22" name="AutoShape 6"/>
                <wp:cNvGraphicFramePr/>
                <a:graphic xmlns:a="http://schemas.openxmlformats.org/drawingml/2006/main">
                  <a:graphicData uri="http://schemas.microsoft.com/office/word/2010/wordprocessingShape">
                    <wps:wsp>
                      <wps:cNvSpPr>
                        <a:spLocks noChangeArrowheads="1"/>
                      </wps:cNvSpPr>
                      <wps:spPr bwMode="auto">
                        <a:xfrm>
                          <a:off x="0" y="0"/>
                          <a:ext cx="192405" cy="182880"/>
                        </a:xfrm>
                        <a:prstGeom prst="star5">
                          <a:avLst/>
                        </a:prstGeom>
                        <a:solidFill>
                          <a:srgbClr val="FF0000"/>
                        </a:solidFill>
                        <a:ln w="9525">
                          <a:solidFill>
                            <a:srgbClr val="FF0000"/>
                          </a:solidFill>
                          <a:miter lim="800000"/>
                        </a:ln>
                      </wps:spPr>
                      <wps:bodyPr rot="0" vert="horz" wrap="square" lIns="91440" tIns="45720" rIns="91440" bIns="45720" anchor="t" anchorCtr="0" upright="1">
                        <a:noAutofit/>
                      </wps:bodyPr>
                    </wps:wsp>
                  </a:graphicData>
                </a:graphic>
              </wp:anchor>
            </w:drawing>
          </mc:Choice>
          <mc:Fallback>
            <w:pict>
              <v:shape id="AutoShape 6" o:spid="_x0000_s1026" style="position:absolute;left:0pt;margin-left:362.6pt;margin-top:184.2pt;height:14.4pt;width:15.15pt;z-index:251661312;mso-width-relative:page;mso-height-relative:page;" fillcolor="#FF0000" filled="t" stroked="t" coordsize="192405,182880" o:gfxdata="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H/fPrdcAAAALAQAADwAAAAAAAAABACAAAAAiAAAAZHJzL2Rvd25yZXYueG1sUEsBAhQAFAAAAAgA&#10;h07iQLx0HdEmAgAAcwQAAA4AAAAAAAAAAQAgAAAAJgEAAGRycy9lMm9Eb2MueG1sUEsFBgAAAAAG&#10;AAYAWQEAAL4FAAAAAA==&#10;" path="m0,69853l73492,69854,96202,0,118912,69854,192404,69853,132947,113025,155658,182879,96202,139706,36746,182879,59457,113025xe">
                <v:path o:connectlocs="96202,0;0,69853;36746,182879;155658,182879;192404,69853" o:connectangles="247,164,82,82,0"/>
                <v:fill on="t" focussize="0,0"/>
                <v:stroke color="#FF0000" miterlimit="8" joinstyle="miter"/>
                <v:imagedata o:title=""/>
                <o:lock v:ext="edit" aspectratio="f"/>
              </v:shape>
            </w:pict>
          </mc:Fallback>
        </mc:AlternateContent>
      </w:r>
      <w:r>
        <w:rPr>
          <w:sz w:val="24"/>
        </w:rPr>
        <mc:AlternateContent>
          <mc:Choice Requires="wps">
            <w:drawing>
              <wp:anchor distT="0" distB="0" distL="114300" distR="114300" simplePos="0" relativeHeight="251716608" behindDoc="0" locked="0" layoutInCell="1" allowOverlap="1">
                <wp:simplePos x="0" y="0"/>
                <wp:positionH relativeFrom="column">
                  <wp:posOffset>4186555</wp:posOffset>
                </wp:positionH>
                <wp:positionV relativeFrom="paragraph">
                  <wp:posOffset>1736090</wp:posOffset>
                </wp:positionV>
                <wp:extent cx="929005" cy="1094105"/>
                <wp:effectExtent l="0" t="0" r="10795" b="10795"/>
                <wp:wrapNone/>
                <wp:docPr id="10" name="任意多边形 10"/>
                <wp:cNvGraphicFramePr/>
                <a:graphic xmlns:a="http://schemas.openxmlformats.org/drawingml/2006/main">
                  <a:graphicData uri="http://schemas.microsoft.com/office/word/2010/wordprocessingShape">
                    <wps:wsp>
                      <wps:cNvSpPr/>
                      <wps:spPr>
                        <a:xfrm>
                          <a:off x="4989195" y="4051300"/>
                          <a:ext cx="929005" cy="1094350"/>
                        </a:xfrm>
                        <a:custGeom>
                          <a:avLst/>
                          <a:gdLst>
                            <a:gd name="connsiteX0" fmla="*/ 413 w 1463"/>
                            <a:gd name="connsiteY0" fmla="*/ 0 h 1723"/>
                            <a:gd name="connsiteX1" fmla="*/ 1463 w 1463"/>
                            <a:gd name="connsiteY1" fmla="*/ 550 h 1723"/>
                            <a:gd name="connsiteX2" fmla="*/ 1413 w 1463"/>
                            <a:gd name="connsiteY2" fmla="*/ 541 h 1723"/>
                            <a:gd name="connsiteX3" fmla="*/ 1075 w 1463"/>
                            <a:gd name="connsiteY3" fmla="*/ 1162 h 1723"/>
                            <a:gd name="connsiteX4" fmla="*/ 1325 w 1463"/>
                            <a:gd name="connsiteY4" fmla="*/ 1512 h 1723"/>
                            <a:gd name="connsiteX5" fmla="*/ 1113 w 1463"/>
                            <a:gd name="connsiteY5" fmla="*/ 1712 h 1723"/>
                            <a:gd name="connsiteX6" fmla="*/ 0 w 1463"/>
                            <a:gd name="connsiteY6" fmla="*/ 1175 h 1723"/>
                            <a:gd name="connsiteX7" fmla="*/ 413 w 1463"/>
                            <a:gd name="connsiteY7" fmla="*/ 0 h 172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463" h="1723">
                              <a:moveTo>
                                <a:pt x="413" y="0"/>
                              </a:moveTo>
                              <a:lnTo>
                                <a:pt x="1463" y="550"/>
                              </a:lnTo>
                              <a:lnTo>
                                <a:pt x="1413" y="541"/>
                              </a:lnTo>
                              <a:lnTo>
                                <a:pt x="1075" y="1162"/>
                              </a:lnTo>
                              <a:cubicBezTo>
                                <a:pt x="1060" y="1324"/>
                                <a:pt x="1475" y="1300"/>
                                <a:pt x="1325" y="1512"/>
                              </a:cubicBezTo>
                              <a:cubicBezTo>
                                <a:pt x="1331" y="1604"/>
                                <a:pt x="1334" y="1768"/>
                                <a:pt x="1113" y="1712"/>
                              </a:cubicBezTo>
                              <a:lnTo>
                                <a:pt x="0" y="1175"/>
                              </a:lnTo>
                              <a:lnTo>
                                <a:pt x="413" y="0"/>
                              </a:lnTo>
                              <a:close/>
                            </a:path>
                          </a:pathLst>
                        </a:custGeom>
                        <a:gradFill>
                          <a:gsLst>
                            <a:gs pos="65000">
                              <a:srgbClr val="FBFB11">
                                <a:alpha val="24000"/>
                              </a:srgbClr>
                            </a:gs>
                            <a:gs pos="100000">
                              <a:srgbClr val="838309"/>
                            </a:gs>
                          </a:gsLst>
                          <a:lin ang="5400000" scaled="0"/>
                        </a:gradFill>
                        <a:ln>
                          <a:noFill/>
                        </a:ln>
                      </wps:spPr>
                      <wps:bodyPr rot="0" spcFirstLastPara="0" vertOverflow="overflow" horzOverflow="overflow" vert="horz" wrap="square" lIns="91440" tIns="45720" rIns="91440" bIns="45720" numCol="1" spcCol="0" rtlCol="0" fromWordArt="0" anchor="t" anchorCtr="0" forceAA="0" upright="1" compatLnSpc="1">
                        <a:noAutofit/>
                      </wps:bodyPr>
                    </wps:wsp>
                  </a:graphicData>
                </a:graphic>
              </wp:anchor>
            </w:drawing>
          </mc:Choice>
          <mc:Fallback>
            <w:pict>
              <v:shape id="_x0000_s1026" o:spid="_x0000_s1026" o:spt="100" style="position:absolute;left:0pt;margin-left:329.65pt;margin-top:136.7pt;height:86.15pt;width:73.15pt;z-index:251716608;mso-width-relative:page;mso-height-relative:page;" fillcolor="#FBFB11" filled="t" stroked="f" coordsize="1463,1723" o:gfxdata="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" path="m413,0l1463,550,1413,541,1075,1162c1060,1324,1475,1300,1325,1512c1331,1604,1334,1768,1113,1712l0,1175,413,0xe">
                <v:path o:connectlocs="262255,0;929005,349328;897255,343611;682625,738035;841375,960334;706755,1087363;0,746292;262255,0" o:connectangles="0,0,0,0,0,0,0,0"/>
                <v:fill type="gradient" on="t" color2="#838309" opacity="15728f" focus="100%" focussize="0,0" rotate="t">
                  <o:fill type="gradientUnscaled" v:ext="backwardCompatible"/>
                </v:fill>
                <v:stroke on="f"/>
                <v:imagedata o:title=""/>
                <o:lock v:ext="edit" aspectratio="f"/>
              </v:shape>
            </w:pict>
          </mc:Fallback>
        </mc:AlternateContent>
      </w:r>
      <w:r>
        <w:rPr>
          <w:sz w:val="24"/>
        </w:rPr>
        <mc:AlternateContent>
          <mc:Choice Requires="wps">
            <w:drawing>
              <wp:anchor distT="0" distB="0" distL="114300" distR="114300" simplePos="0" relativeHeight="251725824" behindDoc="0" locked="0" layoutInCell="1" allowOverlap="1">
                <wp:simplePos x="0" y="0"/>
                <wp:positionH relativeFrom="column">
                  <wp:posOffset>4656455</wp:posOffset>
                </wp:positionH>
                <wp:positionV relativeFrom="paragraph">
                  <wp:posOffset>1735455</wp:posOffset>
                </wp:positionV>
                <wp:extent cx="793750" cy="452755"/>
                <wp:effectExtent l="6350" t="6350" r="12700" b="10795"/>
                <wp:wrapNone/>
                <wp:docPr id="25" name="任意多边形 25"/>
                <wp:cNvGraphicFramePr/>
                <a:graphic xmlns:a="http://schemas.openxmlformats.org/drawingml/2006/main">
                  <a:graphicData uri="http://schemas.microsoft.com/office/word/2010/wordprocessingShape">
                    <wps:wsp>
                      <wps:cNvSpPr/>
                      <wps:spPr>
                        <a:xfrm>
                          <a:off x="0" y="0"/>
                          <a:ext cx="793750" cy="452755"/>
                        </a:xfrm>
                        <a:custGeom>
                          <a:avLst/>
                          <a:gdLst>
                            <a:gd name="connsiteX0" fmla="*/ 200 w 1250"/>
                            <a:gd name="connsiteY0" fmla="*/ 0 h 713"/>
                            <a:gd name="connsiteX1" fmla="*/ 1250 w 1250"/>
                            <a:gd name="connsiteY1" fmla="*/ 350 h 713"/>
                            <a:gd name="connsiteX2" fmla="*/ 1138 w 1250"/>
                            <a:gd name="connsiteY2" fmla="*/ 713 h 713"/>
                            <a:gd name="connsiteX3" fmla="*/ 0 w 1250"/>
                            <a:gd name="connsiteY3" fmla="*/ 300 h 713"/>
                            <a:gd name="connsiteX4" fmla="*/ 200 w 1250"/>
                            <a:gd name="connsiteY4" fmla="*/ 0 h 71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250" h="713">
                              <a:moveTo>
                                <a:pt x="200" y="0"/>
                              </a:moveTo>
                              <a:lnTo>
                                <a:pt x="1250" y="350"/>
                              </a:lnTo>
                              <a:lnTo>
                                <a:pt x="1138" y="713"/>
                              </a:lnTo>
                              <a:lnTo>
                                <a:pt x="0" y="300"/>
                              </a:lnTo>
                              <a:lnTo>
                                <a:pt x="200" y="0"/>
                              </a:lnTo>
                              <a:close/>
                            </a:path>
                          </a:pathLst>
                        </a:custGeom>
                        <a:solidFill>
                          <a:schemeClr val="accent2">
                            <a:alpha val="23000"/>
                          </a:schemeClr>
                        </a:solidFill>
                        <a:ln w="12700" cmpd="sng">
                          <a:solidFill>
                            <a:schemeClr val="accent2"/>
                          </a:solidFill>
                          <a:prstDash val="solid"/>
                        </a:ln>
                      </wps:spPr>
                      <wps:bodyPr rot="0" spcFirstLastPara="0" vertOverflow="overflow" horzOverflow="overflow" vert="horz" wrap="square" lIns="91440" tIns="45720" rIns="91440" bIns="45720" numCol="1" spcCol="0" rtlCol="0" fromWordArt="0" anchor="t" anchorCtr="0" forceAA="0" upright="1" compatLnSpc="1">
                        <a:noAutofit/>
                      </wps:bodyPr>
                    </wps:wsp>
                  </a:graphicData>
                </a:graphic>
              </wp:anchor>
            </w:drawing>
          </mc:Choice>
          <mc:Fallback>
            <w:pict>
              <v:shape id="_x0000_s1026" o:spid="_x0000_s1026" o:spt="100" style="position:absolute;left:0pt;margin-left:366.65pt;margin-top:136.65pt;height:35.65pt;width:62.5pt;z-index:251725824;mso-width-relative:page;mso-height-relative:page;" fillcolor="#ED7D31 [3205]" filled="t" stroked="t" coordsize="1250,713" o:gfxdata="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&#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" path="m200,0l1250,350,1138,713,0,300,200,0xe">
                <v:path o:connectlocs="127000,0;793750,222250;722630,452755;0,190500;127000,0" o:connectangles="0,0,0,0,0"/>
                <v:fill on="t" opacity="15073f" focussize="0,0"/>
                <v:stroke weight="1pt" color="#ED7D31 [3205]" joinstyle="round"/>
                <v:imagedata o:title=""/>
                <o:lock v:ext="edit" aspectratio="f"/>
              </v:shape>
            </w:pict>
          </mc:Fallback>
        </mc:AlternateContent>
      </w:r>
      <w:r>
        <w:rPr>
          <w:sz w:val="24"/>
        </w:rPr>
        <mc:AlternateContent>
          <mc:Choice Requires="wps">
            <w:drawing>
              <wp:anchor distT="0" distB="0" distL="114300" distR="114300" simplePos="0" relativeHeight="251730944" behindDoc="0" locked="0" layoutInCell="1" allowOverlap="1">
                <wp:simplePos x="0" y="0"/>
                <wp:positionH relativeFrom="column">
                  <wp:posOffset>4401185</wp:posOffset>
                </wp:positionH>
                <wp:positionV relativeFrom="paragraph">
                  <wp:posOffset>2646045</wp:posOffset>
                </wp:positionV>
                <wp:extent cx="438150" cy="1943100"/>
                <wp:effectExtent l="29210" t="1270" r="15240" b="11430"/>
                <wp:wrapNone/>
                <wp:docPr id="33" name="直接箭头连接符 33"/>
                <wp:cNvGraphicFramePr/>
                <a:graphic xmlns:a="http://schemas.openxmlformats.org/drawingml/2006/main">
                  <a:graphicData uri="http://schemas.microsoft.com/office/word/2010/wordprocessingShape">
                    <wps:wsp>
                      <wps:cNvCnPr/>
                      <wps:spPr>
                        <a:xfrm flipH="1">
                          <a:off x="0" y="0"/>
                          <a:ext cx="438150" cy="194310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346.55pt;margin-top:208.35pt;height:153pt;width:34.5pt;z-index:251730944;mso-width-relative:page;mso-height-relative:page;" filled="f" stroked="t" coordsize="21600,21600" o:gfxdata="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oqphE2gAAAAsBAAAPAAAA&#10;AAAAAAEAIAAAACIAAABkcnMvZG93bnJldi54bWxQSwECFAAUAAAACACHTuJAqTshqRMCAADvAwAA&#10;DgAAAAAAAAABACAAAAApAQAAZHJzL2Uyb0RvYy54bWxQSwUGAAAAAAYABgBZAQAArgUAAAAA&#10;">
                <v:fill on="f" focussize="0,0"/>
                <v:stroke weight="0.5pt" color="#FF0000 [3204]" miterlimit="8" joinstyle="miter" endarrow="open"/>
                <v:imagedata o:title=""/>
                <o:lock v:ext="edit" aspectratio="f"/>
              </v:shape>
            </w:pict>
          </mc:Fallback>
        </mc:AlternateContent>
      </w:r>
      <w:r>
        <w:drawing>
          <wp:inline distT="0" distB="0" distL="114300" distR="114300">
            <wp:extent cx="8524240" cy="5061585"/>
            <wp:effectExtent l="0" t="0" r="10160" b="5715"/>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pic:cNvPicPr>
                      <a:picLocks noChangeAspect="1"/>
                    </pic:cNvPicPr>
                  </pic:nvPicPr>
                  <pic:blipFill>
                    <a:blip r:embed="rId14"/>
                    <a:stretch>
                      <a:fillRect/>
                    </a:stretch>
                  </pic:blipFill>
                  <pic:spPr>
                    <a:xfrm>
                      <a:off x="0" y="0"/>
                      <a:ext cx="8524240" cy="5061585"/>
                    </a:xfrm>
                    <a:prstGeom prst="rect">
                      <a:avLst/>
                    </a:prstGeom>
                    <a:noFill/>
                    <a:ln>
                      <a:noFill/>
                    </a:ln>
                  </pic:spPr>
                </pic:pic>
              </a:graphicData>
            </a:graphic>
          </wp:inline>
        </w:drawing>
      </w:r>
      <w:r>
        <w:rPr>
          <w:sz w:val="24"/>
        </w:rPr>
        <mc:AlternateContent>
          <mc:Choice Requires="wps">
            <w:drawing>
              <wp:anchor distT="0" distB="0" distL="114300" distR="114300" simplePos="0" relativeHeight="251679744" behindDoc="0" locked="0" layoutInCell="1" allowOverlap="1">
                <wp:simplePos x="0" y="0"/>
                <wp:positionH relativeFrom="column">
                  <wp:posOffset>6972935</wp:posOffset>
                </wp:positionH>
                <wp:positionV relativeFrom="paragraph">
                  <wp:posOffset>644525</wp:posOffset>
                </wp:positionV>
                <wp:extent cx="897255" cy="190500"/>
                <wp:effectExtent l="6350" t="6350" r="10795" b="6350"/>
                <wp:wrapNone/>
                <wp:docPr id="160" name="椭圆 160"/>
                <wp:cNvGraphicFramePr/>
                <a:graphic xmlns:a="http://schemas.openxmlformats.org/drawingml/2006/main">
                  <a:graphicData uri="http://schemas.microsoft.com/office/word/2010/wordprocessingShape">
                    <wps:wsp>
                      <wps:cNvSpPr/>
                      <wps:spPr>
                        <a:xfrm>
                          <a:off x="8171815" y="2893695"/>
                          <a:ext cx="897255" cy="190500"/>
                        </a:xfrm>
                        <a:prstGeom prst="ellipse">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549.05pt;margin-top:50.75pt;height:15pt;width:70.65pt;z-index:251679744;v-text-anchor:middle;mso-width-relative:page;mso-height-relative:page;" fillcolor="#000000 [3213]" filled="t" stroked="t" coordsize="21600,21600" o:gfxdata="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">
                <v:fill on="t" focussize="0,0"/>
                <v:stroke weight="1pt" color="#2F528F [3204]" miterlimit="8" joinstyle="miter"/>
                <v:imagedata o:title=""/>
                <o:lock v:ext="edit" aspectratio="f"/>
              </v:shape>
            </w:pict>
          </mc:Fallback>
        </mc:AlternateContent>
      </w:r>
      <w:r>
        <w:rPr>
          <w:sz w:val="24"/>
        </w:rPr>
        <mc:AlternateContent>
          <mc:Choice Requires="wps">
            <w:drawing>
              <wp:anchor distT="0" distB="0" distL="114300" distR="114300" simplePos="0" relativeHeight="251680768" behindDoc="0" locked="0" layoutInCell="1" allowOverlap="1">
                <wp:simplePos x="0" y="0"/>
                <wp:positionH relativeFrom="column">
                  <wp:posOffset>7187565</wp:posOffset>
                </wp:positionH>
                <wp:positionV relativeFrom="paragraph">
                  <wp:posOffset>159385</wp:posOffset>
                </wp:positionV>
                <wp:extent cx="459105" cy="857250"/>
                <wp:effectExtent l="8255" t="24765" r="15240" b="6985"/>
                <wp:wrapNone/>
                <wp:docPr id="161" name="流程图: 摘录 161"/>
                <wp:cNvGraphicFramePr/>
                <a:graphic xmlns:a="http://schemas.openxmlformats.org/drawingml/2006/main">
                  <a:graphicData uri="http://schemas.microsoft.com/office/word/2010/wordprocessingShape">
                    <wps:wsp>
                      <wps:cNvSpPr/>
                      <wps:spPr>
                        <a:xfrm>
                          <a:off x="8322945" y="2599690"/>
                          <a:ext cx="459105" cy="857250"/>
                        </a:xfrm>
                        <a:prstGeom prst="flowChartExtract">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宋体"/>
                                <w:b/>
                                <w:bCs/>
                                <w:sz w:val="28"/>
                                <w:szCs w:val="28"/>
                                <w:lang w:val="en-US" w:eastAsia="zh-CN"/>
                              </w:rPr>
                            </w:pPr>
                            <w:r>
                              <w:rPr>
                                <w:rFonts w:hint="eastAsia"/>
                                <w:b/>
                                <w:bCs/>
                                <w:sz w:val="28"/>
                                <w:szCs w:val="28"/>
                                <w:lang w:val="en-US" w:eastAsia="zh-CN"/>
                              </w:rPr>
                              <w:t>N</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7" type="#_x0000_t127" style="position:absolute;left:0pt;margin-left:565.95pt;margin-top:12.55pt;height:67.5pt;width:36.15pt;z-index:251680768;v-text-anchor:middle;mso-width-relative:page;mso-height-relative:page;" fillcolor="#000000 [3213]" filled="t" stroked="t" coordsize="21600,21600" o:gfxdata="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">
                <v:fill on="t" focussize="0,0"/>
                <v:stroke weight="1pt" color="#2F528F [3204]" miterlimit="8" joinstyle="miter"/>
                <v:imagedata o:title=""/>
                <o:lock v:ext="edit" aspectratio="f"/>
                <v:textbox>
                  <w:txbxContent>
                    <w:p>
                      <w:pPr>
                        <w:jc w:val="center"/>
                        <w:rPr>
                          <w:rFonts w:hint="eastAsia" w:eastAsia="宋体"/>
                          <w:b/>
                          <w:bCs/>
                          <w:sz w:val="28"/>
                          <w:szCs w:val="28"/>
                          <w:lang w:val="en-US" w:eastAsia="zh-CN"/>
                        </w:rPr>
                      </w:pPr>
                      <w:r>
                        <w:rPr>
                          <w:rFonts w:hint="eastAsia"/>
                          <w:b/>
                          <w:bCs/>
                          <w:sz w:val="28"/>
                          <w:szCs w:val="28"/>
                          <w:lang w:val="en-US" w:eastAsia="zh-CN"/>
                        </w:rPr>
                        <w:t>N</w:t>
                      </w:r>
                    </w:p>
                  </w:txbxContent>
                </v:textbox>
              </v:shape>
            </w:pict>
          </mc:Fallback>
        </mc:AlternateContent>
      </w:r>
    </w:p>
    <w:p>
      <w:pPr>
        <w:pStyle w:val="18"/>
        <w:jc w:val="center"/>
        <w:outlineLvl w:val="0"/>
        <w:rPr>
          <w:rFonts w:hint="eastAsia" w:ascii="Times New Roman" w:hAnsi="Times New Roman" w:eastAsia="黑体"/>
          <w:snapToGrid w:val="0"/>
          <w:sz w:val="30"/>
          <w:szCs w:val="30"/>
        </w:rPr>
      </w:pPr>
      <w:bookmarkStart w:id="37" w:name="_Toc7196"/>
    </w:p>
    <w:p>
      <w:pPr>
        <w:pStyle w:val="18"/>
        <w:jc w:val="center"/>
        <w:outlineLvl w:val="0"/>
        <w:rPr>
          <w:rFonts w:ascii="Times New Roman" w:hAnsi="Times New Roman" w:eastAsia="黑体"/>
          <w:snapToGrid w:val="0"/>
          <w:sz w:val="30"/>
          <w:szCs w:val="30"/>
        </w:rPr>
      </w:pPr>
      <w:bookmarkStart w:id="38" w:name="_Toc4580"/>
      <w:r>
        <w:rPr>
          <w:rFonts w:hint="eastAsia" w:ascii="Times New Roman" w:hAnsi="Times New Roman" w:eastAsia="黑体"/>
          <w:snapToGrid w:val="0"/>
          <w:sz w:val="30"/>
          <w:szCs w:val="30"/>
        </w:rPr>
        <w:t>附图</w:t>
      </w:r>
      <w:r>
        <w:rPr>
          <w:rFonts w:hint="eastAsia" w:ascii="Times New Roman" w:hAnsi="Times New Roman" w:eastAsia="黑体"/>
          <w:snapToGrid w:val="0"/>
          <w:sz w:val="30"/>
          <w:szCs w:val="30"/>
          <w:lang w:val="en-US" w:eastAsia="zh-CN"/>
        </w:rPr>
        <w:t>5</w:t>
      </w:r>
      <w:r>
        <w:rPr>
          <w:rFonts w:ascii="Times New Roman" w:hAnsi="Times New Roman" w:eastAsia="黑体"/>
          <w:snapToGrid w:val="0"/>
          <w:sz w:val="30"/>
          <w:szCs w:val="30"/>
        </w:rPr>
        <w:t xml:space="preserve">  </w:t>
      </w:r>
      <w:r>
        <w:rPr>
          <w:rFonts w:hint="eastAsia" w:ascii="Times New Roman" w:hAnsi="Times New Roman" w:eastAsia="黑体"/>
          <w:snapToGrid w:val="0"/>
          <w:sz w:val="30"/>
          <w:szCs w:val="30"/>
        </w:rPr>
        <w:t>监测点位图</w:t>
      </w:r>
      <w:bookmarkEnd w:id="37"/>
      <w:bookmarkEnd w:id="38"/>
    </w:p>
    <w:p>
      <w:pPr>
        <w:jc w:val="center"/>
      </w:pPr>
      <w:r>
        <mc:AlternateContent>
          <mc:Choice Requires="wps">
            <w:drawing>
              <wp:anchor distT="0" distB="0" distL="114300" distR="114300" simplePos="0" relativeHeight="251707392" behindDoc="0" locked="0" layoutInCell="1" allowOverlap="1">
                <wp:simplePos x="0" y="0"/>
                <wp:positionH relativeFrom="column">
                  <wp:posOffset>5076825</wp:posOffset>
                </wp:positionH>
                <wp:positionV relativeFrom="paragraph">
                  <wp:posOffset>3935095</wp:posOffset>
                </wp:positionV>
                <wp:extent cx="120015" cy="120015"/>
                <wp:effectExtent l="6350" t="6350" r="13335" b="13335"/>
                <wp:wrapNone/>
                <wp:docPr id="141" name="流程图: 汇总连接 141"/>
                <wp:cNvGraphicFramePr/>
                <a:graphic xmlns:a="http://schemas.openxmlformats.org/drawingml/2006/main">
                  <a:graphicData uri="http://schemas.microsoft.com/office/word/2010/wordprocessingShape">
                    <wps:wsp>
                      <wps:cNvSpPr/>
                      <wps:spPr>
                        <a:xfrm>
                          <a:off x="0" y="0"/>
                          <a:ext cx="120015" cy="120015"/>
                        </a:xfrm>
                        <a:prstGeom prst="flowChartSummingJunction">
                          <a:avLst/>
                        </a:prstGeom>
                        <a:solidFill>
                          <a:srgbClr val="FF00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3" type="#_x0000_t123" style="position:absolute;left:0pt;margin-left:399.75pt;margin-top:309.85pt;height:9.45pt;width:9.45pt;z-index:251707392;v-text-anchor:middle;mso-width-relative:page;mso-height-relative:page;" fillcolor="#FF0000" filled="t" stroked="t" coordsize="21600,21600" o:gfxdata="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GOc&#10;ERvYAAAACwEAAA8AAAAAAAAAAQAgAAAAIgAAAGRycy9kb3ducmV2LnhtbFBLAQIUABQAAAAIAIdO&#10;4kB++J4alQIAABwFAAAOAAAAAAAAAAEAIAAAACcBAABkcnMvZTJvRG9jLnhtbFBLBQYAAAAABgAG&#10;AFkBAAAuBgAAAAA=&#10;">
                <v:fill on="t" focussize="0,0"/>
                <v:stroke weight="1pt" color="#FFFF00 [3204]" miterlimit="8" joinstyle="miter"/>
                <v:imagedata o:title=""/>
                <o:lock v:ext="edit" aspectratio="f"/>
              </v:shape>
            </w:pict>
          </mc:Fallback>
        </mc:AlternateContent>
      </w:r>
      <w:r>
        <mc:AlternateContent>
          <mc:Choice Requires="wps">
            <w:drawing>
              <wp:anchor distT="0" distB="0" distL="114300" distR="114300" simplePos="0" relativeHeight="251706368" behindDoc="0" locked="0" layoutInCell="1" allowOverlap="1">
                <wp:simplePos x="0" y="0"/>
                <wp:positionH relativeFrom="column">
                  <wp:posOffset>3710940</wp:posOffset>
                </wp:positionH>
                <wp:positionV relativeFrom="paragraph">
                  <wp:posOffset>3823335</wp:posOffset>
                </wp:positionV>
                <wp:extent cx="122555" cy="105410"/>
                <wp:effectExtent l="10795" t="12700" r="19050" b="8890"/>
                <wp:wrapNone/>
                <wp:docPr id="140" name="等腰三角形 140"/>
                <wp:cNvGraphicFramePr/>
                <a:graphic xmlns:a="http://schemas.openxmlformats.org/drawingml/2006/main">
                  <a:graphicData uri="http://schemas.microsoft.com/office/word/2010/wordprocessingShape">
                    <wps:wsp>
                      <wps:cNvSpPr/>
                      <wps:spPr>
                        <a:xfrm>
                          <a:off x="0" y="0"/>
                          <a:ext cx="122555" cy="105410"/>
                        </a:xfrm>
                        <a:prstGeom prst="triangle">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 type="#_x0000_t5" style="position:absolute;left:0pt;margin-left:292.2pt;margin-top:301.05pt;height:8.3pt;width:9.65pt;z-index:251706368;v-text-anchor:middle;mso-width-relative:page;mso-height-relative:page;" fillcolor="#ED7D31 [3205]" filled="t" stroked="t" coordsize="21600,21600" o:gfxdata="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" adj="10800">
                <v:fill on="t" focussize="0,0"/>
                <v:stroke weight="1pt" color="#AE5A21 [3205]" miterlimit="8" joinstyle="miter"/>
                <v:imagedata o:title=""/>
                <o:lock v:ext="edit" aspectratio="f"/>
              </v:shape>
            </w:pict>
          </mc:Fallback>
        </mc:AlternateContent>
      </w:r>
      <w:r>
        <mc:AlternateContent>
          <mc:Choice Requires="wps">
            <w:drawing>
              <wp:anchor distT="0" distB="0" distL="114300" distR="114300" simplePos="0" relativeHeight="251705344" behindDoc="0" locked="0" layoutInCell="1" allowOverlap="1">
                <wp:simplePos x="0" y="0"/>
                <wp:positionH relativeFrom="column">
                  <wp:posOffset>2693035</wp:posOffset>
                </wp:positionH>
                <wp:positionV relativeFrom="paragraph">
                  <wp:posOffset>1687195</wp:posOffset>
                </wp:positionV>
                <wp:extent cx="122555" cy="105410"/>
                <wp:effectExtent l="10795" t="12700" r="19050" b="8890"/>
                <wp:wrapNone/>
                <wp:docPr id="137" name="等腰三角形 137"/>
                <wp:cNvGraphicFramePr/>
                <a:graphic xmlns:a="http://schemas.openxmlformats.org/drawingml/2006/main">
                  <a:graphicData uri="http://schemas.microsoft.com/office/word/2010/wordprocessingShape">
                    <wps:wsp>
                      <wps:cNvSpPr/>
                      <wps:spPr>
                        <a:xfrm>
                          <a:off x="0" y="0"/>
                          <a:ext cx="122555" cy="105410"/>
                        </a:xfrm>
                        <a:prstGeom prst="triangle">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 type="#_x0000_t5" style="position:absolute;left:0pt;margin-left:212.05pt;margin-top:132.85pt;height:8.3pt;width:9.65pt;z-index:251705344;v-text-anchor:middle;mso-width-relative:page;mso-height-relative:page;" fillcolor="#ED7D31 [3205]" filled="t" stroked="t" coordsize="21600,21600" o:gfxdata="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" adj="10800">
                <v:fill on="t" focussize="0,0"/>
                <v:stroke weight="1pt" color="#AE5A21 [3205]" miterlimit="8" joinstyle="miter"/>
                <v:imagedata o:title=""/>
                <o:lock v:ext="edit" aspectratio="f"/>
              </v:shape>
            </w:pict>
          </mc:Fallback>
        </mc:AlternateContent>
      </w:r>
      <w:r>
        <mc:AlternateContent>
          <mc:Choice Requires="wps">
            <w:drawing>
              <wp:anchor distT="0" distB="0" distL="114300" distR="114300" simplePos="0" relativeHeight="251704320" behindDoc="0" locked="0" layoutInCell="1" allowOverlap="1">
                <wp:simplePos x="0" y="0"/>
                <wp:positionH relativeFrom="column">
                  <wp:posOffset>5001260</wp:posOffset>
                </wp:positionH>
                <wp:positionV relativeFrom="paragraph">
                  <wp:posOffset>732790</wp:posOffset>
                </wp:positionV>
                <wp:extent cx="122555" cy="105410"/>
                <wp:effectExtent l="10795" t="12700" r="19050" b="8890"/>
                <wp:wrapNone/>
                <wp:docPr id="135" name="等腰三角形 135"/>
                <wp:cNvGraphicFramePr/>
                <a:graphic xmlns:a="http://schemas.openxmlformats.org/drawingml/2006/main">
                  <a:graphicData uri="http://schemas.microsoft.com/office/word/2010/wordprocessingShape">
                    <wps:wsp>
                      <wps:cNvSpPr/>
                      <wps:spPr>
                        <a:xfrm>
                          <a:off x="0" y="0"/>
                          <a:ext cx="122555" cy="105410"/>
                        </a:xfrm>
                        <a:prstGeom prst="triangle">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 type="#_x0000_t5" style="position:absolute;left:0pt;margin-left:393.8pt;margin-top:57.7pt;height:8.3pt;width:9.65pt;z-index:251704320;v-text-anchor:middle;mso-width-relative:page;mso-height-relative:page;" fillcolor="#ED7D31 [3205]" filled="t" stroked="t" coordsize="21600,21600" o:gfxdata="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" adj="10800">
                <v:fill on="t" focussize="0,0"/>
                <v:stroke weight="1pt" color="#AE5A21 [3205]" miterlimit="8" joinstyle="miter"/>
                <v:imagedata o:title=""/>
                <o:lock v:ext="edit" aspectratio="f"/>
              </v:shape>
            </w:pict>
          </mc:Fallback>
        </mc:AlternateContent>
      </w:r>
      <w:r>
        <mc:AlternateContent>
          <mc:Choice Requires="wps">
            <w:drawing>
              <wp:anchor distT="0" distB="0" distL="114300" distR="114300" simplePos="0" relativeHeight="251703296" behindDoc="0" locked="0" layoutInCell="1" allowOverlap="1">
                <wp:simplePos x="0" y="0"/>
                <wp:positionH relativeFrom="column">
                  <wp:posOffset>5626735</wp:posOffset>
                </wp:positionH>
                <wp:positionV relativeFrom="paragraph">
                  <wp:posOffset>3580765</wp:posOffset>
                </wp:positionV>
                <wp:extent cx="122555" cy="105410"/>
                <wp:effectExtent l="10795" t="12700" r="19050" b="8890"/>
                <wp:wrapNone/>
                <wp:docPr id="74" name="等腰三角形 74"/>
                <wp:cNvGraphicFramePr/>
                <a:graphic xmlns:a="http://schemas.openxmlformats.org/drawingml/2006/main">
                  <a:graphicData uri="http://schemas.microsoft.com/office/word/2010/wordprocessingShape">
                    <wps:wsp>
                      <wps:cNvSpPr/>
                      <wps:spPr>
                        <a:xfrm>
                          <a:off x="0" y="0"/>
                          <a:ext cx="122555" cy="105410"/>
                        </a:xfrm>
                        <a:prstGeom prst="triangle">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 type="#_x0000_t5" style="position:absolute;left:0pt;margin-left:443.05pt;margin-top:281.95pt;height:8.3pt;width:9.65pt;z-index:251703296;v-text-anchor:middle;mso-width-relative:page;mso-height-relative:page;" fillcolor="#ED7D31 [3205]" filled="t" stroked="t" coordsize="21600,21600" o:gfxdata="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" adj="10800">
                <v:fill on="t" focussize="0,0"/>
                <v:stroke weight="1pt" color="#AE5A21 [3205]" miterlimit="8" joinstyle="miter"/>
                <v:imagedata o:title=""/>
                <o:lock v:ext="edit" aspectratio="f"/>
              </v:shape>
            </w:pict>
          </mc:Fallback>
        </mc:AlternateContent>
      </w:r>
      <w:r>
        <mc:AlternateContent>
          <mc:Choice Requires="wps">
            <w:drawing>
              <wp:anchor distT="0" distB="0" distL="114300" distR="114300" simplePos="0" relativeHeight="251666432" behindDoc="0" locked="0" layoutInCell="1" allowOverlap="1">
                <wp:simplePos x="0" y="0"/>
                <wp:positionH relativeFrom="column">
                  <wp:posOffset>6842125</wp:posOffset>
                </wp:positionH>
                <wp:positionV relativeFrom="paragraph">
                  <wp:posOffset>4127500</wp:posOffset>
                </wp:positionV>
                <wp:extent cx="120015" cy="120015"/>
                <wp:effectExtent l="0" t="0" r="13970" b="13970"/>
                <wp:wrapNone/>
                <wp:docPr id="41" name="流程图: 汇总连接 41"/>
                <wp:cNvGraphicFramePr/>
                <a:graphic xmlns:a="http://schemas.openxmlformats.org/drawingml/2006/main">
                  <a:graphicData uri="http://schemas.microsoft.com/office/word/2010/wordprocessingShape">
                    <wps:wsp>
                      <wps:cNvSpPr/>
                      <wps:spPr>
                        <a:xfrm>
                          <a:off x="0" y="0"/>
                          <a:ext cx="119869" cy="119869"/>
                        </a:xfrm>
                        <a:prstGeom prst="flowChartSummingJunction">
                          <a:avLst/>
                        </a:prstGeom>
                        <a:solidFill>
                          <a:srgbClr val="FF00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3" type="#_x0000_t123" style="position:absolute;left:0pt;margin-left:538.75pt;margin-top:325pt;height:9.45pt;width:9.45pt;z-index:251666432;v-text-anchor:middle;mso-width-relative:page;mso-height-relative:page;" fillcolor="#FF0000" filled="t" stroked="t" coordsize="21600,21600" o:gfxdata="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">
                <v:fill on="t" focussize="0,0"/>
                <v:stroke weight="1pt" color="#FFFF00 [3204]" miterlimit="8" joinstyle="miter"/>
                <v:imagedata o:title=""/>
                <o:lock v:ext="edit" aspectratio="f"/>
              </v:shape>
            </w:pict>
          </mc:Fallback>
        </mc:AlternateContent>
      </w:r>
      <w:r>
        <mc:AlternateContent>
          <mc:Choice Requires="wps">
            <w:drawing>
              <wp:anchor distT="0" distB="0" distL="114300" distR="114300" simplePos="0" relativeHeight="251665408" behindDoc="0" locked="0" layoutInCell="1" allowOverlap="1">
                <wp:simplePos x="0" y="0"/>
                <wp:positionH relativeFrom="column">
                  <wp:posOffset>6855460</wp:posOffset>
                </wp:positionH>
                <wp:positionV relativeFrom="paragraph">
                  <wp:posOffset>3888740</wp:posOffset>
                </wp:positionV>
                <wp:extent cx="122555" cy="105410"/>
                <wp:effectExtent l="19050" t="19050" r="30480" b="27940"/>
                <wp:wrapNone/>
                <wp:docPr id="40" name="等腰三角形 40"/>
                <wp:cNvGraphicFramePr/>
                <a:graphic xmlns:a="http://schemas.openxmlformats.org/drawingml/2006/main">
                  <a:graphicData uri="http://schemas.microsoft.com/office/word/2010/wordprocessingShape">
                    <wps:wsp>
                      <wps:cNvSpPr/>
                      <wps:spPr>
                        <a:xfrm>
                          <a:off x="0" y="0"/>
                          <a:ext cx="122389" cy="105508"/>
                        </a:xfrm>
                        <a:prstGeom prst="triangle">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 type="#_x0000_t5" style="position:absolute;left:0pt;margin-left:539.8pt;margin-top:306.2pt;height:8.3pt;width:9.65pt;z-index:251665408;v-text-anchor:middle;mso-width-relative:page;mso-height-relative:page;" fillcolor="#ED7D31 [3205]" filled="t" stroked="t" coordsize="21600,21600" o:gfxdata="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" adj="10800">
                <v:fill on="t" focussize="0,0"/>
                <v:stroke weight="1pt" color="#AE5A21 [3205]" miterlimit="8" joinstyle="miter"/>
                <v:imagedata o:title=""/>
                <o:lock v:ext="edit" aspectratio="f"/>
              </v:shape>
            </w:pict>
          </mc:Fallback>
        </mc:AlternateContent>
      </w:r>
      <w:r>
        <mc:AlternateContent>
          <mc:Choice Requires="wps">
            <w:drawing>
              <wp:anchor distT="0" distB="0" distL="114300" distR="114300" simplePos="0" relativeHeight="251664384" behindDoc="0" locked="0" layoutInCell="1" allowOverlap="1">
                <wp:simplePos x="0" y="0"/>
                <wp:positionH relativeFrom="column">
                  <wp:posOffset>6762750</wp:posOffset>
                </wp:positionH>
                <wp:positionV relativeFrom="paragraph">
                  <wp:posOffset>3684905</wp:posOffset>
                </wp:positionV>
                <wp:extent cx="1202690" cy="749300"/>
                <wp:effectExtent l="0" t="0" r="16510" b="12700"/>
                <wp:wrapNone/>
                <wp:docPr id="5" name="Text Box 15"/>
                <wp:cNvGraphicFramePr/>
                <a:graphic xmlns:a="http://schemas.openxmlformats.org/drawingml/2006/main">
                  <a:graphicData uri="http://schemas.microsoft.com/office/word/2010/wordprocessingShape">
                    <wps:wsp>
                      <wps:cNvSpPr txBox="1">
                        <a:spLocks noChangeArrowheads="1"/>
                      </wps:cNvSpPr>
                      <wps:spPr bwMode="auto">
                        <a:xfrm>
                          <a:off x="0" y="0"/>
                          <a:ext cx="1202690" cy="749495"/>
                        </a:xfrm>
                        <a:prstGeom prst="rect">
                          <a:avLst/>
                        </a:prstGeom>
                        <a:solidFill>
                          <a:srgbClr val="FFFFFF"/>
                        </a:solidFill>
                        <a:ln w="9525">
                          <a:solidFill>
                            <a:srgbClr val="000000"/>
                          </a:solidFill>
                          <a:miter lim="800000"/>
                        </a:ln>
                      </wps:spPr>
                      <wps:txbx>
                        <w:txbxContent>
                          <w:p>
                            <w:pPr>
                              <w:ind w:firstLine="210" w:firstLineChars="100"/>
                            </w:pPr>
                            <w:r>
                              <w:rPr>
                                <w:rFonts w:hint="eastAsia"/>
                              </w:rPr>
                              <w:t>图例</w:t>
                            </w:r>
                          </w:p>
                          <w:p>
                            <w:pPr>
                              <w:ind w:firstLine="210" w:firstLineChars="100"/>
                            </w:pPr>
                            <w:r>
                              <w:rPr>
                                <w:rFonts w:hint="eastAsia"/>
                              </w:rPr>
                              <w:t>噪声监测点位</w:t>
                            </w:r>
                          </w:p>
                          <w:p>
                            <w:pPr>
                              <w:ind w:firstLine="210" w:firstLineChars="100"/>
                            </w:pPr>
                            <w:r>
                              <w:rPr>
                                <w:rFonts w:hint="eastAsia"/>
                              </w:rPr>
                              <w:t>大气监测点位</w:t>
                            </w:r>
                          </w:p>
                        </w:txbxContent>
                      </wps:txbx>
                      <wps:bodyPr rot="0" vert="horz" wrap="square" lIns="91440" tIns="45720" rIns="91440" bIns="45720" anchor="t" anchorCtr="0" upright="1">
                        <a:noAutofit/>
                      </wps:bodyPr>
                    </wps:wsp>
                  </a:graphicData>
                </a:graphic>
              </wp:anchor>
            </w:drawing>
          </mc:Choice>
          <mc:Fallback>
            <w:pict>
              <v:shape id="Text Box 15" o:spid="_x0000_s1026" o:spt="202" type="#_x0000_t202" style="position:absolute;left:0pt;margin-left:532.5pt;margin-top:290.15pt;height:59pt;width:94.7pt;z-index:251664384;mso-width-relative:page;mso-height-relative:page;" fillcolor="#FFFFFF" filled="t" stroked="t" coordsize="21600,21600" o:gfxdata="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BN9hCS2wAAAA0BAAAPAAAAAAAAAAEAIAAAACIAAABkcnMvZG93bnJldi54&#10;bWxQSwECFAAUAAAACACHTuJAbHmOQDACAACHBAAADgAAAAAAAAABACAAAAAqAQAAZHJzL2Uyb0Rv&#10;Yy54bWxQSwUGAAAAAAYABgBZAQAAzAUAAAAA&#10;">
                <v:fill on="t" focussize="0,0"/>
                <v:stroke color="#000000" miterlimit="8" joinstyle="miter"/>
                <v:imagedata o:title=""/>
                <o:lock v:ext="edit" aspectratio="f"/>
                <v:textbox>
                  <w:txbxContent>
                    <w:p>
                      <w:pPr>
                        <w:ind w:firstLine="210" w:firstLineChars="100"/>
                      </w:pPr>
                      <w:r>
                        <w:rPr>
                          <w:rFonts w:hint="eastAsia"/>
                        </w:rPr>
                        <w:t>图例</w:t>
                      </w:r>
                    </w:p>
                    <w:p>
                      <w:pPr>
                        <w:ind w:firstLine="210" w:firstLineChars="100"/>
                      </w:pPr>
                      <w:r>
                        <w:rPr>
                          <w:rFonts w:hint="eastAsia"/>
                        </w:rPr>
                        <w:t>噪声监测点位</w:t>
                      </w:r>
                    </w:p>
                    <w:p>
                      <w:pPr>
                        <w:ind w:firstLine="210" w:firstLineChars="100"/>
                      </w:pPr>
                      <w:r>
                        <w:rPr>
                          <w:rFonts w:hint="eastAsia"/>
                        </w:rPr>
                        <w:t>大气监测点位</w:t>
                      </w:r>
                    </w:p>
                  </w:txbxContent>
                </v:textbox>
              </v:shape>
            </w:pict>
          </mc:Fallback>
        </mc:AlternateContent>
      </w:r>
      <w:r>
        <w:drawing>
          <wp:inline distT="0" distB="0" distL="114300" distR="114300">
            <wp:extent cx="7943850" cy="4495800"/>
            <wp:effectExtent l="0" t="0" r="6350" b="0"/>
            <wp:docPr id="4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3"/>
                    <pic:cNvPicPr>
                      <a:picLocks noChangeAspect="1"/>
                    </pic:cNvPicPr>
                  </pic:nvPicPr>
                  <pic:blipFill>
                    <a:blip r:embed="rId15"/>
                    <a:stretch>
                      <a:fillRect/>
                    </a:stretch>
                  </pic:blipFill>
                  <pic:spPr>
                    <a:xfrm>
                      <a:off x="0" y="0"/>
                      <a:ext cx="7943850" cy="4495800"/>
                    </a:xfrm>
                    <a:prstGeom prst="rect">
                      <a:avLst/>
                    </a:prstGeom>
                    <a:noFill/>
                    <a:ln>
                      <a:noFill/>
                    </a:ln>
                  </pic:spPr>
                </pic:pic>
              </a:graphicData>
            </a:graphic>
          </wp:inline>
        </w:drawing>
      </w:r>
    </w:p>
    <w:p/>
    <w:p>
      <w:pPr>
        <w:jc w:val="center"/>
        <w:rPr>
          <w:rFonts w:hint="eastAsia" w:ascii="Times New Roman" w:hAnsi="Times New Roman" w:eastAsia="黑体" w:cs="Times New Roman"/>
          <w:snapToGrid w:val="0"/>
          <w:kern w:val="0"/>
          <w:sz w:val="30"/>
          <w:szCs w:val="30"/>
          <w:lang w:val="en-US" w:eastAsia="zh-CN" w:bidi="ar-SA"/>
        </w:rPr>
      </w:pPr>
    </w:p>
    <w:p>
      <w:pPr>
        <w:pStyle w:val="3"/>
        <w:bidi w:val="0"/>
        <w:jc w:val="center"/>
      </w:pPr>
      <w:r>
        <w:rPr>
          <w:rFonts w:hint="eastAsia"/>
          <w:lang w:val="en-US" w:eastAsia="zh-CN"/>
        </w:rPr>
        <w:t>附图6 现场照片</w:t>
      </w:r>
    </w:p>
    <w:p>
      <w:pPr>
        <w:tabs>
          <w:tab w:val="left" w:pos="4997"/>
        </w:tabs>
        <w:spacing w:after="157" w:afterLines="50"/>
        <w:rPr>
          <w:rFonts w:hint="default" w:eastAsia="宋体"/>
          <w:b/>
          <w:color w:val="auto"/>
          <w:sz w:val="28"/>
          <w:szCs w:val="28"/>
          <w:lang w:val="en-US" w:eastAsia="zh-CN"/>
        </w:rPr>
      </w:pPr>
      <w:r>
        <w:rPr>
          <w:color w:val="auto"/>
          <w:sz w:val="28"/>
        </w:rPr>
        <mc:AlternateContent>
          <mc:Choice Requires="wps">
            <w:drawing>
              <wp:anchor distT="0" distB="0" distL="114300" distR="114300" simplePos="0" relativeHeight="251738112" behindDoc="0" locked="0" layoutInCell="1" allowOverlap="1">
                <wp:simplePos x="0" y="0"/>
                <wp:positionH relativeFrom="column">
                  <wp:posOffset>3691255</wp:posOffset>
                </wp:positionH>
                <wp:positionV relativeFrom="paragraph">
                  <wp:posOffset>2251710</wp:posOffset>
                </wp:positionV>
                <wp:extent cx="1433195" cy="294005"/>
                <wp:effectExtent l="0" t="0" r="0" b="0"/>
                <wp:wrapNone/>
                <wp:docPr id="46" name="矩形 46"/>
                <wp:cNvGraphicFramePr/>
                <a:graphic xmlns:a="http://schemas.openxmlformats.org/drawingml/2006/main">
                  <a:graphicData uri="http://schemas.microsoft.com/office/word/2010/wordprocessingShape">
                    <wps:wsp>
                      <wps:cNvSpPr/>
                      <wps:spPr>
                        <a:xfrm>
                          <a:off x="0" y="0"/>
                          <a:ext cx="1433195" cy="294005"/>
                        </a:xfrm>
                        <a:prstGeom prst="rect">
                          <a:avLst/>
                        </a:prstGeom>
                        <a:noFill/>
                        <a:ln w="15875">
                          <a:noFill/>
                        </a:ln>
                      </wps:spPr>
                      <wps:txbx>
                        <w:txbxContent>
                          <w:p>
                            <w:pPr>
                              <w:rPr>
                                <w:rFonts w:hint="default" w:eastAsia="宋体"/>
                                <w:lang w:val="en-US" w:eastAsia="zh-CN"/>
                              </w:rPr>
                            </w:pPr>
                            <w:r>
                              <w:rPr>
                                <w:rFonts w:hint="eastAsia"/>
                                <w:lang w:val="en-US" w:eastAsia="zh-CN"/>
                              </w:rPr>
                              <w:t>30米高锅炉排气筒</w:t>
                            </w:r>
                          </w:p>
                        </w:txbxContent>
                      </wps:txbx>
                      <wps:bodyPr upright="1"/>
                    </wps:wsp>
                  </a:graphicData>
                </a:graphic>
              </wp:anchor>
            </w:drawing>
          </mc:Choice>
          <mc:Fallback>
            <w:pict>
              <v:rect id="_x0000_s1026" o:spid="_x0000_s1026" o:spt="1" style="position:absolute;left:0pt;margin-left:290.65pt;margin-top:177.3pt;height:23.15pt;width:112.85pt;z-index:251738112;mso-width-relative:page;mso-height-relative:page;" filled="f" stroked="f" coordsize="21600,21600" o:gfxdata="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Ac&#10;J3Rb3AAAAAsBAAAPAAAAAAAAAAEAIAAAACIAAABkcnMvZG93bnJldi54bWxQSwECFAAUAAAACACH&#10;TuJAonSZhK4BAABNAwAADgAAAAAAAAABACAAAAArAQAAZHJzL2Uyb0RvYy54bWxQSwUGAAAAAAYA&#10;BgBZAQAASwUAAAAA&#10;">
                <v:fill on="f" focussize="0,0"/>
                <v:stroke on="f" weight="1.25pt"/>
                <v:imagedata o:title=""/>
                <o:lock v:ext="edit" aspectratio="f"/>
                <v:textbox>
                  <w:txbxContent>
                    <w:p>
                      <w:pPr>
                        <w:rPr>
                          <w:rFonts w:hint="default" w:eastAsia="宋体"/>
                          <w:lang w:val="en-US" w:eastAsia="zh-CN"/>
                        </w:rPr>
                      </w:pPr>
                      <w:r>
                        <w:rPr>
                          <w:rFonts w:hint="eastAsia"/>
                          <w:lang w:val="en-US" w:eastAsia="zh-CN"/>
                        </w:rPr>
                        <w:t>30米高锅炉排气筒</w:t>
                      </w:r>
                    </w:p>
                  </w:txbxContent>
                </v:textbox>
              </v:rect>
            </w:pict>
          </mc:Fallback>
        </mc:AlternateContent>
      </w:r>
      <w:r>
        <w:rPr>
          <w:rFonts w:hint="eastAsia"/>
          <w:b/>
          <w:color w:val="auto"/>
          <w:sz w:val="28"/>
          <w:szCs w:val="28"/>
        </w:rPr>
        <w:t xml:space="preserve"> </w:t>
      </w:r>
      <w:r>
        <w:drawing>
          <wp:inline distT="0" distB="0" distL="114300" distR="114300">
            <wp:extent cx="2624455" cy="2160270"/>
            <wp:effectExtent l="0" t="0" r="4445" b="11430"/>
            <wp:docPr id="4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
                    <pic:cNvPicPr>
                      <a:picLocks noChangeAspect="1"/>
                    </pic:cNvPicPr>
                  </pic:nvPicPr>
                  <pic:blipFill>
                    <a:blip r:embed="rId16"/>
                    <a:stretch>
                      <a:fillRect/>
                    </a:stretch>
                  </pic:blipFill>
                  <pic:spPr>
                    <a:xfrm>
                      <a:off x="0" y="0"/>
                      <a:ext cx="2624455" cy="2160270"/>
                    </a:xfrm>
                    <a:prstGeom prst="rect">
                      <a:avLst/>
                    </a:prstGeom>
                    <a:noFill/>
                    <a:ln>
                      <a:noFill/>
                    </a:ln>
                  </pic:spPr>
                </pic:pic>
              </a:graphicData>
            </a:graphic>
          </wp:inline>
        </w:drawing>
      </w:r>
      <w:r>
        <w:rPr>
          <w:rFonts w:hint="eastAsia"/>
          <w:lang w:val="en-US" w:eastAsia="zh-CN"/>
        </w:rPr>
        <w:t xml:space="preserve"> </w:t>
      </w:r>
      <w:r>
        <w:rPr>
          <w:rFonts w:hint="eastAsia"/>
          <w:b/>
          <w:color w:val="auto"/>
          <w:sz w:val="28"/>
          <w:szCs w:val="28"/>
          <w:lang w:eastAsia="zh-CN"/>
        </w:rPr>
        <w:tab/>
      </w:r>
      <w:r>
        <w:drawing>
          <wp:inline distT="0" distB="0" distL="114300" distR="114300">
            <wp:extent cx="2422525" cy="2174240"/>
            <wp:effectExtent l="0" t="0" r="3175" b="10160"/>
            <wp:docPr id="4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5"/>
                    <pic:cNvPicPr>
                      <a:picLocks noChangeAspect="1"/>
                    </pic:cNvPicPr>
                  </pic:nvPicPr>
                  <pic:blipFill>
                    <a:blip r:embed="rId17"/>
                    <a:stretch>
                      <a:fillRect/>
                    </a:stretch>
                  </pic:blipFill>
                  <pic:spPr>
                    <a:xfrm>
                      <a:off x="0" y="0"/>
                      <a:ext cx="2422525" cy="2174240"/>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2263775" cy="2160270"/>
            <wp:effectExtent l="0" t="0" r="9525" b="11430"/>
            <wp:docPr id="4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7"/>
                    <pic:cNvPicPr>
                      <a:picLocks noChangeAspect="1"/>
                    </pic:cNvPicPr>
                  </pic:nvPicPr>
                  <pic:blipFill>
                    <a:blip r:embed="rId18"/>
                    <a:stretch>
                      <a:fillRect/>
                    </a:stretch>
                  </pic:blipFill>
                  <pic:spPr>
                    <a:xfrm>
                      <a:off x="0" y="0"/>
                      <a:ext cx="2263775" cy="2160270"/>
                    </a:xfrm>
                    <a:prstGeom prst="rect">
                      <a:avLst/>
                    </a:prstGeom>
                    <a:noFill/>
                    <a:ln>
                      <a:noFill/>
                    </a:ln>
                  </pic:spPr>
                </pic:pic>
              </a:graphicData>
            </a:graphic>
          </wp:inline>
        </w:drawing>
      </w:r>
    </w:p>
    <w:p>
      <w:pPr>
        <w:spacing w:after="157" w:afterLines="50"/>
        <w:rPr>
          <w:rFonts w:hint="eastAsia" w:eastAsia="宋体"/>
          <w:b/>
          <w:color w:val="auto"/>
          <w:sz w:val="28"/>
          <w:szCs w:val="28"/>
          <w:lang w:eastAsia="zh-CN"/>
        </w:rPr>
      </w:pPr>
      <w:r>
        <w:rPr>
          <w:color w:val="auto"/>
          <w:sz w:val="28"/>
        </w:rPr>
        <mc:AlternateContent>
          <mc:Choice Requires="wps">
            <w:drawing>
              <wp:anchor distT="0" distB="0" distL="114300" distR="114300" simplePos="0" relativeHeight="251739136" behindDoc="0" locked="0" layoutInCell="1" allowOverlap="1">
                <wp:simplePos x="0" y="0"/>
                <wp:positionH relativeFrom="column">
                  <wp:posOffset>6383655</wp:posOffset>
                </wp:positionH>
                <wp:positionV relativeFrom="paragraph">
                  <wp:posOffset>16510</wp:posOffset>
                </wp:positionV>
                <wp:extent cx="1361440" cy="294005"/>
                <wp:effectExtent l="0" t="0" r="0" b="0"/>
                <wp:wrapNone/>
                <wp:docPr id="49" name="矩形 49"/>
                <wp:cNvGraphicFramePr/>
                <a:graphic xmlns:a="http://schemas.openxmlformats.org/drawingml/2006/main">
                  <a:graphicData uri="http://schemas.microsoft.com/office/word/2010/wordprocessingShape">
                    <wps:wsp>
                      <wps:cNvSpPr/>
                      <wps:spPr>
                        <a:xfrm>
                          <a:off x="0" y="0"/>
                          <a:ext cx="1361440" cy="294005"/>
                        </a:xfrm>
                        <a:prstGeom prst="rect">
                          <a:avLst/>
                        </a:prstGeom>
                        <a:noFill/>
                        <a:ln w="15875">
                          <a:noFill/>
                        </a:ln>
                      </wps:spPr>
                      <wps:txbx>
                        <w:txbxContent>
                          <w:p>
                            <w:pPr>
                              <w:rPr>
                                <w:rFonts w:hint="default" w:eastAsia="宋体"/>
                                <w:lang w:val="en-US" w:eastAsia="zh-CN"/>
                              </w:rPr>
                            </w:pPr>
                            <w:r>
                              <w:rPr>
                                <w:bCs/>
                                <w:color w:val="000000"/>
                                <w:szCs w:val="21"/>
                              </w:rPr>
                              <w:t>柴油发电机</w:t>
                            </w:r>
                            <w:r>
                              <w:rPr>
                                <w:rFonts w:hint="eastAsia"/>
                                <w:bCs/>
                                <w:color w:val="000000"/>
                                <w:szCs w:val="21"/>
                              </w:rPr>
                              <w:t>排烟口</w:t>
                            </w:r>
                          </w:p>
                        </w:txbxContent>
                      </wps:txbx>
                      <wps:bodyPr upright="1"/>
                    </wps:wsp>
                  </a:graphicData>
                </a:graphic>
              </wp:anchor>
            </w:drawing>
          </mc:Choice>
          <mc:Fallback>
            <w:pict>
              <v:rect id="_x0000_s1026" o:spid="_x0000_s1026" o:spt="1" style="position:absolute;left:0pt;margin-left:502.65pt;margin-top:1.3pt;height:23.15pt;width:107.2pt;z-index:251739136;mso-width-relative:page;mso-height-relative:page;" filled="f" stroked="f" coordsize="21600,21600" o:gfxdata="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KKEt&#10;h9oAAAAKAQAADwAAAAAAAAABACAAAAAiAAAAZHJzL2Rvd25yZXYueG1sUEsBAhQAFAAAAAgAh07i&#10;QHgFXHyuAQAATQMAAA4AAAAAAAAAAQAgAAAAKQEAAGRycy9lMm9Eb2MueG1sUEsFBgAAAAAGAAYA&#10;WQEAAEkFAAAAAA==&#10;">
                <v:fill on="f" focussize="0,0"/>
                <v:stroke on="f" weight="1.25pt"/>
                <v:imagedata o:title=""/>
                <o:lock v:ext="edit" aspectratio="f"/>
                <v:textbox>
                  <w:txbxContent>
                    <w:p>
                      <w:pPr>
                        <w:rPr>
                          <w:rFonts w:hint="default" w:eastAsia="宋体"/>
                          <w:lang w:val="en-US" w:eastAsia="zh-CN"/>
                        </w:rPr>
                      </w:pPr>
                      <w:r>
                        <w:rPr>
                          <w:bCs/>
                          <w:color w:val="000000"/>
                          <w:szCs w:val="21"/>
                        </w:rPr>
                        <w:t>柴油发电机</w:t>
                      </w:r>
                      <w:r>
                        <w:rPr>
                          <w:rFonts w:hint="eastAsia"/>
                          <w:bCs/>
                          <w:color w:val="000000"/>
                          <w:szCs w:val="21"/>
                        </w:rPr>
                        <w:t>排烟口</w:t>
                      </w:r>
                    </w:p>
                  </w:txbxContent>
                </v:textbox>
              </v:rect>
            </w:pict>
          </mc:Fallback>
        </mc:AlternateContent>
      </w:r>
      <w:r>
        <w:rPr>
          <w:color w:val="auto"/>
          <w:sz w:val="28"/>
        </w:rPr>
        <mc:AlternateContent>
          <mc:Choice Requires="wps">
            <w:drawing>
              <wp:anchor distT="0" distB="0" distL="114300" distR="114300" simplePos="0" relativeHeight="251710464" behindDoc="0" locked="0" layoutInCell="1" allowOverlap="1">
                <wp:simplePos x="0" y="0"/>
                <wp:positionH relativeFrom="column">
                  <wp:posOffset>736600</wp:posOffset>
                </wp:positionH>
                <wp:positionV relativeFrom="paragraph">
                  <wp:posOffset>36830</wp:posOffset>
                </wp:positionV>
                <wp:extent cx="1092200" cy="294005"/>
                <wp:effectExtent l="0" t="0" r="0" b="0"/>
                <wp:wrapNone/>
                <wp:docPr id="151" name="矩形 151"/>
                <wp:cNvGraphicFramePr/>
                <a:graphic xmlns:a="http://schemas.openxmlformats.org/drawingml/2006/main">
                  <a:graphicData uri="http://schemas.microsoft.com/office/word/2010/wordprocessingShape">
                    <wps:wsp>
                      <wps:cNvSpPr/>
                      <wps:spPr>
                        <a:xfrm>
                          <a:off x="0" y="0"/>
                          <a:ext cx="1092200" cy="294005"/>
                        </a:xfrm>
                        <a:prstGeom prst="rect">
                          <a:avLst/>
                        </a:prstGeom>
                        <a:noFill/>
                        <a:ln w="15875">
                          <a:noFill/>
                        </a:ln>
                      </wps:spPr>
                      <wps:txbx>
                        <w:txbxContent>
                          <w:p>
                            <w:pPr>
                              <w:rPr>
                                <w:rFonts w:hint="default"/>
                                <w:lang w:val="en-US"/>
                              </w:rPr>
                            </w:pPr>
                            <w:r>
                              <w:rPr>
                                <w:rFonts w:hint="eastAsia"/>
                                <w:lang w:val="en-US" w:eastAsia="zh-CN"/>
                              </w:rPr>
                              <w:t>污水处理站</w:t>
                            </w:r>
                          </w:p>
                        </w:txbxContent>
                      </wps:txbx>
                      <wps:bodyPr upright="1"/>
                    </wps:wsp>
                  </a:graphicData>
                </a:graphic>
              </wp:anchor>
            </w:drawing>
          </mc:Choice>
          <mc:Fallback>
            <w:pict>
              <v:rect id="_x0000_s1026" o:spid="_x0000_s1026" o:spt="1" style="position:absolute;left:0pt;margin-left:58pt;margin-top:2.9pt;height:23.15pt;width:86pt;z-index:251710464;mso-width-relative:page;mso-height-relative:page;" filled="f" stroked="f" coordsize="21600,21600" o:gfxdata="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P1mLjzVAAAACAEA&#10;AA8AAAAAAAAAAQAgAAAAIgAAAGRycy9kb3ducmV2LnhtbFBLAQIUABQAAAAIAIdO4kDz+lXRqwEA&#10;AE8DAAAOAAAAAAAAAAEAIAAAACQBAABkcnMvZTJvRG9jLnhtbFBLBQYAAAAABgAGAFkBAABBBQAA&#10;AAA=&#10;">
                <v:fill on="f" focussize="0,0"/>
                <v:stroke on="f" weight="1.25pt"/>
                <v:imagedata o:title=""/>
                <o:lock v:ext="edit" aspectratio="f"/>
                <v:textbox>
                  <w:txbxContent>
                    <w:p>
                      <w:pPr>
                        <w:rPr>
                          <w:rFonts w:hint="default"/>
                          <w:lang w:val="en-US"/>
                        </w:rPr>
                      </w:pPr>
                      <w:r>
                        <w:rPr>
                          <w:rFonts w:hint="eastAsia"/>
                          <w:lang w:val="en-US" w:eastAsia="zh-CN"/>
                        </w:rPr>
                        <w:t>污水处理站</w:t>
                      </w:r>
                    </w:p>
                  </w:txbxContent>
                </v:textbox>
              </v:rect>
            </w:pict>
          </mc:Fallback>
        </mc:AlternateContent>
      </w:r>
    </w:p>
    <w:p>
      <w:pPr>
        <w:spacing w:after="157" w:afterLines="50"/>
        <w:ind w:firstLine="630" w:firstLineChars="300"/>
        <w:rPr>
          <w:rFonts w:hint="eastAsia"/>
          <w:bCs/>
          <w:color w:val="auto"/>
          <w:szCs w:val="21"/>
        </w:rPr>
      </w:pPr>
      <w:r>
        <w:rPr>
          <w:rFonts w:hint="eastAsia"/>
          <w:bCs/>
          <w:color w:val="auto"/>
          <w:szCs w:val="21"/>
        </w:rPr>
        <w:t xml:space="preserve">                                                                                                                    </w:t>
      </w:r>
    </w:p>
    <w:p>
      <w:pPr>
        <w:spacing w:after="157" w:afterLines="50"/>
        <w:rPr>
          <w:rFonts w:hint="default" w:eastAsia="宋体"/>
          <w:bCs/>
          <w:color w:val="auto"/>
          <w:szCs w:val="21"/>
          <w:lang w:val="en-US" w:eastAsia="zh-CN"/>
        </w:rPr>
      </w:pPr>
      <w:r>
        <w:rPr>
          <w:color w:val="auto"/>
          <w:sz w:val="28"/>
        </w:rPr>
        <mc:AlternateContent>
          <mc:Choice Requires="wps">
            <w:drawing>
              <wp:anchor distT="0" distB="0" distL="114300" distR="114300" simplePos="0" relativeHeight="251742208" behindDoc="0" locked="0" layoutInCell="1" allowOverlap="1">
                <wp:simplePos x="0" y="0"/>
                <wp:positionH relativeFrom="column">
                  <wp:posOffset>6218555</wp:posOffset>
                </wp:positionH>
                <wp:positionV relativeFrom="paragraph">
                  <wp:posOffset>2239645</wp:posOffset>
                </wp:positionV>
                <wp:extent cx="1092200" cy="294005"/>
                <wp:effectExtent l="0" t="0" r="0" b="0"/>
                <wp:wrapNone/>
                <wp:docPr id="55" name="矩形 55"/>
                <wp:cNvGraphicFramePr/>
                <a:graphic xmlns:a="http://schemas.openxmlformats.org/drawingml/2006/main">
                  <a:graphicData uri="http://schemas.microsoft.com/office/word/2010/wordprocessingShape">
                    <wps:wsp>
                      <wps:cNvSpPr/>
                      <wps:spPr>
                        <a:xfrm>
                          <a:off x="0" y="0"/>
                          <a:ext cx="1092200" cy="294005"/>
                        </a:xfrm>
                        <a:prstGeom prst="rect">
                          <a:avLst/>
                        </a:prstGeom>
                        <a:noFill/>
                        <a:ln w="15875">
                          <a:noFill/>
                        </a:ln>
                      </wps:spPr>
                      <wps:txbx>
                        <w:txbxContent>
                          <w:p>
                            <w:pPr>
                              <w:rPr>
                                <w:rFonts w:hint="default" w:eastAsia="宋体"/>
                                <w:lang w:val="en-US" w:eastAsia="zh-CN"/>
                              </w:rPr>
                            </w:pPr>
                            <w:r>
                              <w:rPr>
                                <w:rFonts w:hint="eastAsia"/>
                                <w:lang w:val="en-US" w:eastAsia="zh-CN"/>
                              </w:rPr>
                              <w:t>热交换站</w:t>
                            </w:r>
                          </w:p>
                        </w:txbxContent>
                      </wps:txbx>
                      <wps:bodyPr upright="1"/>
                    </wps:wsp>
                  </a:graphicData>
                </a:graphic>
              </wp:anchor>
            </w:drawing>
          </mc:Choice>
          <mc:Fallback>
            <w:pict>
              <v:rect id="_x0000_s1026" o:spid="_x0000_s1026" o:spt="1" style="position:absolute;left:0pt;margin-left:489.65pt;margin-top:176.35pt;height:23.15pt;width:86pt;z-index:251742208;mso-width-relative:page;mso-height-relative:page;" filled="f" stroked="f" coordsize="21600,21600" o:gfxdata="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COc6&#10;FNwAAAAMAQAADwAAAAAAAAABACAAAAAiAAAAZHJzL2Rvd25yZXYueG1sUEsBAhQAFAAAAAgAh07i&#10;QAnf87OsAQAATQMAAA4AAAAAAAAAAQAgAAAAKwEAAGRycy9lMm9Eb2MueG1sUEsFBgAAAAAGAAYA&#10;WQEAAEkFAAAAAA==&#10;">
                <v:fill on="f" focussize="0,0"/>
                <v:stroke on="f" weight="1.25pt"/>
                <v:imagedata o:title=""/>
                <o:lock v:ext="edit" aspectratio="f"/>
                <v:textbox>
                  <w:txbxContent>
                    <w:p>
                      <w:pPr>
                        <w:rPr>
                          <w:rFonts w:hint="default" w:eastAsia="宋体"/>
                          <w:lang w:val="en-US" w:eastAsia="zh-CN"/>
                        </w:rPr>
                      </w:pPr>
                      <w:r>
                        <w:rPr>
                          <w:rFonts w:hint="eastAsia"/>
                          <w:lang w:val="en-US" w:eastAsia="zh-CN"/>
                        </w:rPr>
                        <w:t>热交换站</w:t>
                      </w:r>
                    </w:p>
                  </w:txbxContent>
                </v:textbox>
              </v:rect>
            </w:pict>
          </mc:Fallback>
        </mc:AlternateContent>
      </w:r>
      <w:r>
        <w:rPr>
          <w:color w:val="auto"/>
          <w:sz w:val="28"/>
        </w:rPr>
        <mc:AlternateContent>
          <mc:Choice Requires="wps">
            <w:drawing>
              <wp:anchor distT="0" distB="0" distL="114300" distR="114300" simplePos="0" relativeHeight="251741184" behindDoc="0" locked="0" layoutInCell="1" allowOverlap="1">
                <wp:simplePos x="0" y="0"/>
                <wp:positionH relativeFrom="column">
                  <wp:posOffset>3049905</wp:posOffset>
                </wp:positionH>
                <wp:positionV relativeFrom="paragraph">
                  <wp:posOffset>2237740</wp:posOffset>
                </wp:positionV>
                <wp:extent cx="1092200" cy="294005"/>
                <wp:effectExtent l="0" t="0" r="0" b="0"/>
                <wp:wrapNone/>
                <wp:docPr id="53" name="矩形 53"/>
                <wp:cNvGraphicFramePr/>
                <a:graphic xmlns:a="http://schemas.openxmlformats.org/drawingml/2006/main">
                  <a:graphicData uri="http://schemas.microsoft.com/office/word/2010/wordprocessingShape">
                    <wps:wsp>
                      <wps:cNvSpPr/>
                      <wps:spPr>
                        <a:xfrm>
                          <a:off x="0" y="0"/>
                          <a:ext cx="1092200" cy="294005"/>
                        </a:xfrm>
                        <a:prstGeom prst="rect">
                          <a:avLst/>
                        </a:prstGeom>
                        <a:noFill/>
                        <a:ln w="15875">
                          <a:noFill/>
                        </a:ln>
                      </wps:spPr>
                      <wps:txbx>
                        <w:txbxContent>
                          <w:p>
                            <w:pPr>
                              <w:rPr>
                                <w:rFonts w:hint="default" w:eastAsia="宋体"/>
                                <w:lang w:val="en-US" w:eastAsia="zh-CN"/>
                              </w:rPr>
                            </w:pPr>
                            <w:r>
                              <w:rPr>
                                <w:rFonts w:hint="eastAsia"/>
                                <w:lang w:val="en-US" w:eastAsia="zh-CN"/>
                              </w:rPr>
                              <w:t>生物质锅炉</w:t>
                            </w:r>
                          </w:p>
                        </w:txbxContent>
                      </wps:txbx>
                      <wps:bodyPr upright="1"/>
                    </wps:wsp>
                  </a:graphicData>
                </a:graphic>
              </wp:anchor>
            </w:drawing>
          </mc:Choice>
          <mc:Fallback>
            <w:pict>
              <v:rect id="_x0000_s1026" o:spid="_x0000_s1026" o:spt="1" style="position:absolute;left:0pt;margin-left:240.15pt;margin-top:176.2pt;height:23.15pt;width:86pt;z-index:251741184;mso-width-relative:page;mso-height-relative:page;" filled="f" stroked="f" coordsize="21600,21600" o:gfxdata="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w7h4&#10;gNsAAAALAQAADwAAAAAAAAABACAAAAAiAAAAZHJzL2Rvd25yZXYueG1sUEsBAhQAFAAAAAgAh07i&#10;QMDarq+tAQAATQMAAA4AAAAAAAAAAQAgAAAAKgEAAGRycy9lMm9Eb2MueG1sUEsFBgAAAAAGAAYA&#10;WQEAAEkFAAAAAA==&#10;">
                <v:fill on="f" focussize="0,0"/>
                <v:stroke on="f" weight="1.25pt"/>
                <v:imagedata o:title=""/>
                <o:lock v:ext="edit" aspectratio="f"/>
                <v:textbox>
                  <w:txbxContent>
                    <w:p>
                      <w:pPr>
                        <w:rPr>
                          <w:rFonts w:hint="default" w:eastAsia="宋体"/>
                          <w:lang w:val="en-US" w:eastAsia="zh-CN"/>
                        </w:rPr>
                      </w:pPr>
                      <w:r>
                        <w:rPr>
                          <w:rFonts w:hint="eastAsia"/>
                          <w:lang w:val="en-US" w:eastAsia="zh-CN"/>
                        </w:rPr>
                        <w:t>生物质锅炉</w:t>
                      </w:r>
                    </w:p>
                  </w:txbxContent>
                </v:textbox>
              </v:rect>
            </w:pict>
          </mc:Fallback>
        </mc:AlternateContent>
      </w:r>
      <w:r>
        <w:rPr>
          <w:color w:val="auto"/>
          <w:sz w:val="28"/>
        </w:rPr>
        <mc:AlternateContent>
          <mc:Choice Requires="wps">
            <w:drawing>
              <wp:anchor distT="0" distB="0" distL="114300" distR="114300" simplePos="0" relativeHeight="251740160" behindDoc="0" locked="0" layoutInCell="1" allowOverlap="1">
                <wp:simplePos x="0" y="0"/>
                <wp:positionH relativeFrom="column">
                  <wp:posOffset>404495</wp:posOffset>
                </wp:positionH>
                <wp:positionV relativeFrom="paragraph">
                  <wp:posOffset>2236470</wp:posOffset>
                </wp:positionV>
                <wp:extent cx="1092200" cy="294005"/>
                <wp:effectExtent l="0" t="0" r="0" b="0"/>
                <wp:wrapNone/>
                <wp:docPr id="51" name="矩形 51"/>
                <wp:cNvGraphicFramePr/>
                <a:graphic xmlns:a="http://schemas.openxmlformats.org/drawingml/2006/main">
                  <a:graphicData uri="http://schemas.microsoft.com/office/word/2010/wordprocessingShape">
                    <wps:wsp>
                      <wps:cNvSpPr/>
                      <wps:spPr>
                        <a:xfrm>
                          <a:off x="0" y="0"/>
                          <a:ext cx="1092200" cy="294005"/>
                        </a:xfrm>
                        <a:prstGeom prst="rect">
                          <a:avLst/>
                        </a:prstGeom>
                        <a:noFill/>
                        <a:ln w="15875">
                          <a:noFill/>
                        </a:ln>
                      </wps:spPr>
                      <wps:txbx>
                        <w:txbxContent>
                          <w:p>
                            <w:pPr>
                              <w:rPr>
                                <w:rFonts w:hint="default"/>
                                <w:lang w:val="en-US"/>
                              </w:rPr>
                            </w:pPr>
                            <w:r>
                              <w:rPr>
                                <w:rFonts w:hint="eastAsia"/>
                                <w:lang w:val="en-US" w:eastAsia="zh-CN"/>
                              </w:rPr>
                              <w:t>排气管道</w:t>
                            </w:r>
                          </w:p>
                        </w:txbxContent>
                      </wps:txbx>
                      <wps:bodyPr upright="1"/>
                    </wps:wsp>
                  </a:graphicData>
                </a:graphic>
              </wp:anchor>
            </w:drawing>
          </mc:Choice>
          <mc:Fallback>
            <w:pict>
              <v:rect id="_x0000_s1026" o:spid="_x0000_s1026" o:spt="1" style="position:absolute;left:0pt;margin-left:31.85pt;margin-top:176.1pt;height:23.15pt;width:86pt;z-index:251740160;mso-width-relative:page;mso-height-relative:page;" filled="f" stroked="f" coordsize="21600,21600" o:gfxdata="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vq4Qm9oA&#10;AAAKAQAADwAAAAAAAAABACAAAAAiAAAAZHJzL2Rvd25yZXYueG1sUEsBAhQAFAAAAAgAh07iQIfZ&#10;ZaSrAQAATQMAAA4AAAAAAAAAAQAgAAAAKQEAAGRycy9lMm9Eb2MueG1sUEsFBgAAAAAGAAYAWQEA&#10;AEYFAAAAAA==&#10;">
                <v:fill on="f" focussize="0,0"/>
                <v:stroke on="f" weight="1.25pt"/>
                <v:imagedata o:title=""/>
                <o:lock v:ext="edit" aspectratio="f"/>
                <v:textbox>
                  <w:txbxContent>
                    <w:p>
                      <w:pPr>
                        <w:rPr>
                          <w:rFonts w:hint="default"/>
                          <w:lang w:val="en-US"/>
                        </w:rPr>
                      </w:pPr>
                      <w:r>
                        <w:rPr>
                          <w:rFonts w:hint="eastAsia"/>
                          <w:lang w:val="en-US" w:eastAsia="zh-CN"/>
                        </w:rPr>
                        <w:t>排气管道</w:t>
                      </w:r>
                    </w:p>
                  </w:txbxContent>
                </v:textbox>
              </v:rect>
            </w:pict>
          </mc:Fallback>
        </mc:AlternateContent>
      </w:r>
      <w:r>
        <w:drawing>
          <wp:inline distT="0" distB="0" distL="114300" distR="114300">
            <wp:extent cx="2122805" cy="2160270"/>
            <wp:effectExtent l="0" t="0" r="10795" b="11430"/>
            <wp:docPr id="5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8"/>
                    <pic:cNvPicPr>
                      <a:picLocks noChangeAspect="1"/>
                    </pic:cNvPicPr>
                  </pic:nvPicPr>
                  <pic:blipFill>
                    <a:blip r:embed="rId19"/>
                    <a:stretch>
                      <a:fillRect/>
                    </a:stretch>
                  </pic:blipFill>
                  <pic:spPr>
                    <a:xfrm>
                      <a:off x="0" y="0"/>
                      <a:ext cx="2122805" cy="2160270"/>
                    </a:xfrm>
                    <a:prstGeom prst="rect">
                      <a:avLst/>
                    </a:prstGeom>
                    <a:noFill/>
                    <a:ln>
                      <a:noFill/>
                    </a:ln>
                  </pic:spPr>
                </pic:pic>
              </a:graphicData>
            </a:graphic>
          </wp:inline>
        </w:drawing>
      </w:r>
      <w:r>
        <w:rPr>
          <w:rFonts w:hint="eastAsia"/>
          <w:lang w:val="en-US" w:eastAsia="zh-CN"/>
        </w:rPr>
        <w:t xml:space="preserve">    </w:t>
      </w:r>
      <w:r>
        <w:rPr>
          <w:rFonts w:hint="eastAsia" w:eastAsia="宋体"/>
          <w:bCs/>
          <w:color w:val="auto"/>
          <w:szCs w:val="21"/>
          <w:lang w:val="en-US" w:eastAsia="zh-CN"/>
        </w:rPr>
        <w:drawing>
          <wp:inline distT="0" distB="0" distL="114300" distR="114300">
            <wp:extent cx="2879090" cy="2160270"/>
            <wp:effectExtent l="0" t="0" r="3810" b="11430"/>
            <wp:docPr id="52" name="图片 52" descr="d08e5913cba131600c7162fd77a0b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d08e5913cba131600c7162fd77a0b83"/>
                    <pic:cNvPicPr>
                      <a:picLocks noChangeAspect="1"/>
                    </pic:cNvPicPr>
                  </pic:nvPicPr>
                  <pic:blipFill>
                    <a:blip r:embed="rId20"/>
                    <a:stretch>
                      <a:fillRect/>
                    </a:stretch>
                  </pic:blipFill>
                  <pic:spPr>
                    <a:xfrm>
                      <a:off x="0" y="0"/>
                      <a:ext cx="2879090" cy="2160270"/>
                    </a:xfrm>
                    <a:prstGeom prst="rect">
                      <a:avLst/>
                    </a:prstGeom>
                  </pic:spPr>
                </pic:pic>
              </a:graphicData>
            </a:graphic>
          </wp:inline>
        </w:drawing>
      </w:r>
      <w:r>
        <w:rPr>
          <w:rFonts w:hint="eastAsia"/>
          <w:bCs/>
          <w:color w:val="auto"/>
          <w:szCs w:val="21"/>
          <w:lang w:val="en-US" w:eastAsia="zh-CN"/>
        </w:rPr>
        <w:t xml:space="preserve">     </w:t>
      </w:r>
      <w:r>
        <w:drawing>
          <wp:inline distT="0" distB="0" distL="114300" distR="114300">
            <wp:extent cx="2359025" cy="2160270"/>
            <wp:effectExtent l="0" t="0" r="3175" b="11430"/>
            <wp:docPr id="5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9"/>
                    <pic:cNvPicPr>
                      <a:picLocks noChangeAspect="1"/>
                    </pic:cNvPicPr>
                  </pic:nvPicPr>
                  <pic:blipFill>
                    <a:blip r:embed="rId21"/>
                    <a:stretch>
                      <a:fillRect/>
                    </a:stretch>
                  </pic:blipFill>
                  <pic:spPr>
                    <a:xfrm>
                      <a:off x="0" y="0"/>
                      <a:ext cx="2359025" cy="2160270"/>
                    </a:xfrm>
                    <a:prstGeom prst="rect">
                      <a:avLst/>
                    </a:prstGeom>
                    <a:noFill/>
                    <a:ln>
                      <a:noFill/>
                    </a:ln>
                  </pic:spPr>
                </pic:pic>
              </a:graphicData>
            </a:graphic>
          </wp:inline>
        </w:drawing>
      </w:r>
    </w:p>
    <w:p>
      <w:pPr>
        <w:spacing w:after="157" w:afterLines="50"/>
        <w:rPr>
          <w:rFonts w:hint="eastAsia"/>
          <w:bCs/>
          <w:color w:val="auto"/>
          <w:szCs w:val="21"/>
        </w:rPr>
      </w:pPr>
    </w:p>
    <w:p>
      <w:pPr>
        <w:tabs>
          <w:tab w:val="left" w:pos="10069"/>
        </w:tabs>
        <w:spacing w:after="157" w:afterLines="50"/>
        <w:rPr>
          <w:rFonts w:hint="eastAsia" w:eastAsia="宋体"/>
          <w:b/>
          <w:color w:val="auto"/>
          <w:sz w:val="28"/>
          <w:szCs w:val="28"/>
          <w:lang w:eastAsia="zh-CN"/>
        </w:rPr>
      </w:pPr>
      <w:r>
        <w:rPr>
          <w:rFonts w:hint="eastAsia"/>
          <w:b/>
          <w:color w:val="auto"/>
          <w:sz w:val="28"/>
          <w:szCs w:val="28"/>
        </w:rPr>
        <w:t xml:space="preserve">   </w:t>
      </w:r>
      <w:r>
        <w:rPr>
          <w:rFonts w:hint="eastAsia"/>
          <w:b/>
          <w:color w:val="auto"/>
          <w:sz w:val="28"/>
          <w:szCs w:val="28"/>
          <w:lang w:eastAsia="zh-CN"/>
        </w:rPr>
        <w:tab/>
      </w:r>
    </w:p>
    <w:p>
      <w:pPr>
        <w:pStyle w:val="2"/>
        <w:sectPr>
          <w:pgSz w:w="16838" w:h="11906" w:orient="landscape"/>
          <w:pgMar w:top="1531" w:right="1701" w:bottom="1111" w:left="1701" w:header="851" w:footer="851" w:gutter="0"/>
          <w:pgBorders>
            <w:top w:val="none" w:sz="0" w:space="0"/>
            <w:left w:val="none" w:sz="0" w:space="0"/>
            <w:bottom w:val="none" w:sz="0" w:space="0"/>
            <w:right w:val="none" w:sz="0" w:space="0"/>
          </w:pgBorders>
          <w:cols w:space="720" w:num="1"/>
          <w:docGrid w:linePitch="312" w:charSpace="0"/>
        </w:sectPr>
      </w:pPr>
    </w:p>
    <w:p>
      <w:pPr>
        <w:pStyle w:val="18"/>
        <w:jc w:val="center"/>
        <w:outlineLvl w:val="0"/>
        <w:rPr>
          <w:rFonts w:hint="default" w:ascii="Times New Roman" w:hAnsi="Times New Roman" w:eastAsia="黑体"/>
          <w:snapToGrid w:val="0"/>
          <w:sz w:val="30"/>
          <w:szCs w:val="30"/>
          <w:lang w:val="en-US" w:eastAsia="zh-CN"/>
        </w:rPr>
      </w:pPr>
      <w:bookmarkStart w:id="39" w:name="_Toc27411"/>
      <w:bookmarkStart w:id="40" w:name="_Toc23329"/>
      <w:r>
        <w:rPr>
          <w:rFonts w:hint="eastAsia" w:ascii="Times New Roman" w:hAnsi="Times New Roman" w:eastAsia="黑体"/>
          <w:snapToGrid w:val="0"/>
          <w:sz w:val="30"/>
          <w:szCs w:val="30"/>
        </w:rPr>
        <w:t>附件1</w:t>
      </w:r>
      <w:r>
        <w:rPr>
          <w:rFonts w:ascii="Times New Roman" w:hAnsi="Times New Roman" w:eastAsia="黑体"/>
          <w:snapToGrid w:val="0"/>
          <w:sz w:val="30"/>
          <w:szCs w:val="30"/>
        </w:rPr>
        <w:t xml:space="preserve">  </w:t>
      </w:r>
      <w:r>
        <w:rPr>
          <w:rFonts w:hint="eastAsia" w:ascii="Times New Roman" w:hAnsi="Times New Roman" w:eastAsia="黑体"/>
          <w:snapToGrid w:val="0"/>
          <w:sz w:val="30"/>
          <w:szCs w:val="30"/>
          <w:lang w:val="en-US" w:eastAsia="zh-CN"/>
        </w:rPr>
        <w:t>项目申请报告</w:t>
      </w:r>
      <w:bookmarkEnd w:id="39"/>
      <w:bookmarkEnd w:id="40"/>
    </w:p>
    <w:p>
      <w:pPr>
        <w:jc w:val="center"/>
        <w:rPr>
          <w:rFonts w:hint="eastAsia" w:ascii="仿宋" w:hAnsi="仿宋" w:eastAsia="仿宋"/>
          <w:sz w:val="28"/>
          <w:lang w:eastAsia="zh-CN"/>
        </w:rPr>
        <w:sectPr>
          <w:pgSz w:w="11906" w:h="16838"/>
          <w:pgMar w:top="1701" w:right="1111" w:bottom="1701" w:left="1531" w:header="851" w:footer="851" w:gutter="0"/>
          <w:pgBorders>
            <w:top w:val="none" w:sz="0" w:space="0"/>
            <w:left w:val="none" w:sz="0" w:space="0"/>
            <w:bottom w:val="none" w:sz="0" w:space="0"/>
            <w:right w:val="none" w:sz="0" w:space="0"/>
          </w:pgBorders>
          <w:cols w:space="720" w:num="1"/>
          <w:docGrid w:linePitch="312" w:charSpace="0"/>
        </w:sectPr>
      </w:pPr>
      <w:r>
        <w:drawing>
          <wp:inline distT="0" distB="0" distL="114300" distR="114300">
            <wp:extent cx="5460365" cy="7070090"/>
            <wp:effectExtent l="0" t="0" r="635" b="3810"/>
            <wp:docPr id="5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10"/>
                    <pic:cNvPicPr>
                      <a:picLocks noChangeAspect="1"/>
                    </pic:cNvPicPr>
                  </pic:nvPicPr>
                  <pic:blipFill>
                    <a:blip r:embed="rId22"/>
                    <a:stretch>
                      <a:fillRect/>
                    </a:stretch>
                  </pic:blipFill>
                  <pic:spPr>
                    <a:xfrm>
                      <a:off x="0" y="0"/>
                      <a:ext cx="5460365" cy="7070090"/>
                    </a:xfrm>
                    <a:prstGeom prst="rect">
                      <a:avLst/>
                    </a:prstGeom>
                    <a:noFill/>
                    <a:ln>
                      <a:noFill/>
                    </a:ln>
                  </pic:spPr>
                </pic:pic>
              </a:graphicData>
            </a:graphic>
          </wp:inline>
        </w:drawing>
      </w:r>
    </w:p>
    <w:p>
      <w:pPr>
        <w:pStyle w:val="18"/>
        <w:jc w:val="center"/>
        <w:outlineLvl w:val="0"/>
        <w:rPr>
          <w:rFonts w:hint="default" w:ascii="Times New Roman" w:hAnsi="Times New Roman" w:eastAsia="黑体"/>
          <w:snapToGrid w:val="0"/>
          <w:sz w:val="30"/>
          <w:szCs w:val="30"/>
          <w:lang w:val="en-US" w:eastAsia="zh-CN"/>
        </w:rPr>
      </w:pPr>
      <w:bookmarkStart w:id="41" w:name="_Toc22173"/>
      <w:bookmarkStart w:id="42" w:name="_Toc4837"/>
      <w:r>
        <w:rPr>
          <w:rFonts w:hint="eastAsia" w:ascii="Times New Roman" w:hAnsi="Times New Roman" w:eastAsia="黑体"/>
          <w:snapToGrid w:val="0"/>
          <w:sz w:val="30"/>
          <w:szCs w:val="30"/>
        </w:rPr>
        <w:t>附件2</w:t>
      </w:r>
      <w:r>
        <w:rPr>
          <w:rFonts w:ascii="Times New Roman" w:hAnsi="Times New Roman" w:eastAsia="黑体"/>
          <w:snapToGrid w:val="0"/>
          <w:sz w:val="30"/>
          <w:szCs w:val="30"/>
        </w:rPr>
        <w:t xml:space="preserve">  </w:t>
      </w:r>
      <w:r>
        <w:rPr>
          <w:rFonts w:hint="eastAsia" w:ascii="Times New Roman" w:hAnsi="Times New Roman" w:eastAsia="黑体"/>
          <w:snapToGrid w:val="0"/>
          <w:sz w:val="30"/>
          <w:szCs w:val="30"/>
          <w:lang w:val="en-US" w:eastAsia="zh-CN"/>
        </w:rPr>
        <w:t>土地使用证明</w:t>
      </w:r>
      <w:bookmarkEnd w:id="41"/>
      <w:bookmarkEnd w:id="42"/>
    </w:p>
    <w:p>
      <w:pPr>
        <w:pStyle w:val="66"/>
        <w:ind w:firstLine="0" w:firstLineChars="0"/>
        <w:jc w:val="center"/>
        <w:rPr>
          <w:rFonts w:hint="eastAsia" w:eastAsia="宋体"/>
          <w:lang w:eastAsia="zh-CN"/>
        </w:rPr>
      </w:pPr>
      <w:r>
        <w:rPr>
          <w:rFonts w:hint="eastAsia" w:eastAsia="宋体"/>
          <w:lang w:eastAsia="zh-CN"/>
        </w:rPr>
        <w:drawing>
          <wp:inline distT="0" distB="0" distL="114300" distR="114300">
            <wp:extent cx="5868035" cy="7824470"/>
            <wp:effectExtent l="0" t="0" r="12065" b="11430"/>
            <wp:docPr id="57" name="图片 57" descr="C:/Users/HP/AppData/Local/Temp/picturecompress_20220817160712/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C:/Users/HP/AppData/Local/Temp/picturecompress_20220817160712/output_1.jpgoutput_1"/>
                    <pic:cNvPicPr>
                      <a:picLocks noChangeAspect="1"/>
                    </pic:cNvPicPr>
                  </pic:nvPicPr>
                  <pic:blipFill>
                    <a:blip r:embed="rId23"/>
                    <a:stretch>
                      <a:fillRect/>
                    </a:stretch>
                  </pic:blipFill>
                  <pic:spPr>
                    <a:xfrm>
                      <a:off x="0" y="0"/>
                      <a:ext cx="5868035" cy="7824470"/>
                    </a:xfrm>
                    <a:prstGeom prst="rect">
                      <a:avLst/>
                    </a:prstGeom>
                  </pic:spPr>
                </pic:pic>
              </a:graphicData>
            </a:graphic>
          </wp:inline>
        </w:drawing>
      </w:r>
    </w:p>
    <w:p>
      <w:pPr>
        <w:pStyle w:val="66"/>
        <w:ind w:firstLine="0" w:firstLineChars="0"/>
        <w:jc w:val="center"/>
        <w:sectPr>
          <w:pgSz w:w="11906" w:h="16838"/>
          <w:pgMar w:top="1701" w:right="1111" w:bottom="1701" w:left="1531" w:header="851" w:footer="851" w:gutter="0"/>
          <w:pgBorders>
            <w:top w:val="none" w:sz="0" w:space="0"/>
            <w:left w:val="none" w:sz="0" w:space="0"/>
            <w:bottom w:val="none" w:sz="0" w:space="0"/>
            <w:right w:val="none" w:sz="0" w:space="0"/>
          </w:pgBorders>
          <w:cols w:space="720" w:num="1"/>
          <w:docGrid w:linePitch="312" w:charSpace="0"/>
        </w:sectPr>
      </w:pPr>
    </w:p>
    <w:p>
      <w:pPr>
        <w:pStyle w:val="18"/>
        <w:jc w:val="center"/>
        <w:outlineLvl w:val="0"/>
        <w:rPr>
          <w:rFonts w:hint="default" w:ascii="Times New Roman" w:hAnsi="Times New Roman" w:eastAsia="黑体"/>
          <w:snapToGrid w:val="0"/>
          <w:sz w:val="30"/>
          <w:szCs w:val="30"/>
          <w:lang w:val="en-US" w:eastAsia="zh-CN"/>
        </w:rPr>
      </w:pPr>
      <w:bookmarkStart w:id="43" w:name="_Toc10446"/>
      <w:bookmarkStart w:id="44" w:name="_Toc27820"/>
      <w:r>
        <w:rPr>
          <w:rFonts w:hint="eastAsia" w:ascii="Times New Roman" w:hAnsi="Times New Roman" w:eastAsia="黑体"/>
          <w:snapToGrid w:val="0"/>
          <w:sz w:val="30"/>
          <w:szCs w:val="30"/>
        </w:rPr>
        <w:t>附件3</w:t>
      </w:r>
      <w:r>
        <w:rPr>
          <w:rFonts w:ascii="Times New Roman" w:hAnsi="Times New Roman" w:eastAsia="黑体"/>
          <w:snapToGrid w:val="0"/>
          <w:sz w:val="30"/>
          <w:szCs w:val="30"/>
        </w:rPr>
        <w:t xml:space="preserve">  </w:t>
      </w:r>
      <w:r>
        <w:rPr>
          <w:rFonts w:hint="eastAsia" w:ascii="Times New Roman" w:hAnsi="Times New Roman" w:eastAsia="黑体"/>
          <w:snapToGrid w:val="0"/>
          <w:sz w:val="30"/>
          <w:szCs w:val="30"/>
          <w:lang w:val="en-US" w:eastAsia="zh-CN"/>
        </w:rPr>
        <w:t>生物质检测报告</w:t>
      </w:r>
      <w:bookmarkEnd w:id="43"/>
      <w:bookmarkEnd w:id="44"/>
    </w:p>
    <w:p>
      <w:pPr>
        <w:pStyle w:val="66"/>
        <w:ind w:firstLine="0" w:firstLineChars="0"/>
        <w:rPr>
          <w:color w:val="auto"/>
        </w:rPr>
        <w:sectPr>
          <w:pgSz w:w="11906" w:h="16838"/>
          <w:pgMar w:top="1701" w:right="1111" w:bottom="1701" w:left="1531" w:header="851" w:footer="851" w:gutter="0"/>
          <w:pgBorders>
            <w:top w:val="none" w:sz="0" w:space="0"/>
            <w:left w:val="none" w:sz="0" w:space="0"/>
            <w:bottom w:val="none" w:sz="0" w:space="0"/>
            <w:right w:val="none" w:sz="0" w:space="0"/>
          </w:pgBorders>
          <w:cols w:space="720" w:num="1"/>
          <w:docGrid w:linePitch="312" w:charSpace="0"/>
        </w:sectPr>
      </w:pPr>
      <w:r>
        <w:rPr>
          <w:rFonts w:hint="eastAsia" w:eastAsia="宋体"/>
          <w:lang w:eastAsia="zh-CN"/>
        </w:rPr>
        <w:drawing>
          <wp:inline distT="0" distB="0" distL="114300" distR="114300">
            <wp:extent cx="5794375" cy="7726045"/>
            <wp:effectExtent l="0" t="0" r="9525" b="8255"/>
            <wp:docPr id="194" name="图片 194" descr="5463dde45b5cf776f6109edd22caa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图片 194" descr="5463dde45b5cf776f6109edd22caa49"/>
                    <pic:cNvPicPr>
                      <a:picLocks noChangeAspect="1"/>
                    </pic:cNvPicPr>
                  </pic:nvPicPr>
                  <pic:blipFill>
                    <a:blip r:embed="rId24"/>
                    <a:stretch>
                      <a:fillRect/>
                    </a:stretch>
                  </pic:blipFill>
                  <pic:spPr>
                    <a:xfrm>
                      <a:off x="0" y="0"/>
                      <a:ext cx="5794375" cy="7726045"/>
                    </a:xfrm>
                    <a:prstGeom prst="rect">
                      <a:avLst/>
                    </a:prstGeom>
                  </pic:spPr>
                </pic:pic>
              </a:graphicData>
            </a:graphic>
          </wp:inline>
        </w:drawing>
      </w:r>
    </w:p>
    <w:p>
      <w:pPr>
        <w:pStyle w:val="18"/>
        <w:spacing w:before="0" w:beforeAutospacing="0" w:after="0" w:afterAutospacing="0"/>
        <w:jc w:val="center"/>
        <w:outlineLvl w:val="0"/>
        <w:rPr>
          <w:rFonts w:hint="eastAsia" w:ascii="Times New Roman" w:hAnsi="Times New Roman" w:eastAsia="黑体"/>
          <w:snapToGrid w:val="0"/>
          <w:color w:val="0000FF"/>
          <w:sz w:val="30"/>
          <w:szCs w:val="30"/>
          <w:lang w:val="en-US" w:eastAsia="zh-CN"/>
        </w:rPr>
      </w:pPr>
      <w:bookmarkStart w:id="45" w:name="_Toc7264"/>
      <w:bookmarkStart w:id="46" w:name="_Toc9901"/>
      <w:r>
        <w:rPr>
          <w:rFonts w:hint="eastAsia" w:ascii="Times New Roman" w:hAnsi="Times New Roman" w:eastAsia="黑体"/>
          <w:snapToGrid w:val="0"/>
          <w:color w:val="0000FF"/>
          <w:sz w:val="30"/>
          <w:szCs w:val="30"/>
        </w:rPr>
        <w:t>附件</w:t>
      </w:r>
      <w:r>
        <w:rPr>
          <w:rFonts w:hint="eastAsia" w:ascii="Times New Roman" w:hAnsi="Times New Roman" w:eastAsia="黑体"/>
          <w:snapToGrid w:val="0"/>
          <w:color w:val="0000FF"/>
          <w:sz w:val="30"/>
          <w:szCs w:val="30"/>
          <w:lang w:val="en-US" w:eastAsia="zh-CN"/>
        </w:rPr>
        <w:t>4</w:t>
      </w:r>
      <w:r>
        <w:rPr>
          <w:rFonts w:ascii="Times New Roman" w:hAnsi="Times New Roman" w:eastAsia="黑体"/>
          <w:snapToGrid w:val="0"/>
          <w:color w:val="0000FF"/>
          <w:sz w:val="30"/>
          <w:szCs w:val="30"/>
        </w:rPr>
        <w:t xml:space="preserve">  </w:t>
      </w:r>
      <w:bookmarkEnd w:id="45"/>
      <w:r>
        <w:rPr>
          <w:rFonts w:hint="eastAsia" w:ascii="Times New Roman" w:hAnsi="Times New Roman" w:eastAsia="黑体"/>
          <w:snapToGrid w:val="0"/>
          <w:color w:val="0000FF"/>
          <w:sz w:val="30"/>
          <w:szCs w:val="30"/>
          <w:lang w:val="en-US" w:eastAsia="zh-CN"/>
        </w:rPr>
        <w:t>质保单</w:t>
      </w:r>
      <w:bookmarkEnd w:id="46"/>
    </w:p>
    <w:p>
      <w:pPr>
        <w:pStyle w:val="18"/>
        <w:spacing w:before="0" w:beforeAutospacing="0" w:after="0" w:afterAutospacing="0"/>
        <w:jc w:val="center"/>
        <w:outlineLvl w:val="0"/>
        <w:rPr>
          <w:rFonts w:hint="eastAsia" w:ascii="Times New Roman" w:hAnsi="Times New Roman" w:eastAsia="黑体"/>
          <w:snapToGrid w:val="0"/>
          <w:sz w:val="30"/>
          <w:szCs w:val="30"/>
          <w:lang w:val="en-US" w:eastAsia="zh-CN"/>
        </w:rPr>
      </w:pPr>
    </w:p>
    <w:p>
      <w:pPr>
        <w:pStyle w:val="18"/>
        <w:spacing w:before="0" w:beforeAutospacing="0" w:after="0" w:afterAutospacing="0"/>
        <w:jc w:val="center"/>
        <w:outlineLvl w:val="0"/>
        <w:sectPr>
          <w:pgSz w:w="11906" w:h="16838"/>
          <w:pgMar w:top="1701" w:right="1111" w:bottom="1701" w:left="1531" w:header="851" w:footer="851" w:gutter="0"/>
          <w:pgBorders>
            <w:top w:val="none" w:sz="0" w:space="0"/>
            <w:left w:val="none" w:sz="0" w:space="0"/>
            <w:bottom w:val="none" w:sz="0" w:space="0"/>
            <w:right w:val="none" w:sz="0" w:space="0"/>
          </w:pgBorders>
          <w:cols w:space="720" w:num="1"/>
          <w:docGrid w:linePitch="312" w:charSpace="0"/>
        </w:sectPr>
      </w:pPr>
      <w:bookmarkStart w:id="47" w:name="_Toc12692"/>
      <w:bookmarkStart w:id="48" w:name="_Toc11862"/>
      <w:r>
        <w:drawing>
          <wp:inline distT="0" distB="0" distL="114300" distR="114300">
            <wp:extent cx="5078095" cy="7068185"/>
            <wp:effectExtent l="0" t="0" r="1905" b="5715"/>
            <wp:docPr id="5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11"/>
                    <pic:cNvPicPr>
                      <a:picLocks noChangeAspect="1"/>
                    </pic:cNvPicPr>
                  </pic:nvPicPr>
                  <pic:blipFill>
                    <a:blip r:embed="rId25"/>
                    <a:stretch>
                      <a:fillRect/>
                    </a:stretch>
                  </pic:blipFill>
                  <pic:spPr>
                    <a:xfrm>
                      <a:off x="0" y="0"/>
                      <a:ext cx="5078095" cy="7068185"/>
                    </a:xfrm>
                    <a:prstGeom prst="rect">
                      <a:avLst/>
                    </a:prstGeom>
                    <a:noFill/>
                    <a:ln>
                      <a:noFill/>
                    </a:ln>
                  </pic:spPr>
                </pic:pic>
              </a:graphicData>
            </a:graphic>
          </wp:inline>
        </w:drawing>
      </w:r>
      <w:bookmarkEnd w:id="47"/>
      <w:bookmarkEnd w:id="48"/>
    </w:p>
    <w:p>
      <w:pPr>
        <w:pStyle w:val="18"/>
        <w:spacing w:before="0" w:beforeAutospacing="0" w:after="0" w:afterAutospacing="0"/>
        <w:jc w:val="center"/>
        <w:outlineLvl w:val="0"/>
        <w:rPr>
          <w:rFonts w:hint="eastAsia" w:ascii="Times New Roman" w:hAnsi="Times New Roman" w:eastAsia="黑体"/>
          <w:snapToGrid w:val="0"/>
          <w:sz w:val="30"/>
          <w:szCs w:val="30"/>
          <w:lang w:val="en-US" w:eastAsia="zh-CN"/>
        </w:rPr>
      </w:pPr>
      <w:bookmarkStart w:id="49" w:name="_Toc7632"/>
      <w:r>
        <w:rPr>
          <w:rFonts w:hint="eastAsia" w:ascii="Times New Roman" w:hAnsi="Times New Roman" w:eastAsia="黑体"/>
          <w:snapToGrid w:val="0"/>
          <w:sz w:val="30"/>
          <w:szCs w:val="30"/>
        </w:rPr>
        <w:t>附件</w:t>
      </w:r>
      <w:r>
        <w:rPr>
          <w:rFonts w:hint="eastAsia" w:ascii="Times New Roman" w:hAnsi="Times New Roman" w:eastAsia="黑体"/>
          <w:snapToGrid w:val="0"/>
          <w:sz w:val="30"/>
          <w:szCs w:val="30"/>
          <w:lang w:val="en-US" w:eastAsia="zh-CN"/>
        </w:rPr>
        <w:t>5</w:t>
      </w:r>
      <w:r>
        <w:rPr>
          <w:rFonts w:ascii="Times New Roman" w:hAnsi="Times New Roman" w:eastAsia="黑体"/>
          <w:snapToGrid w:val="0"/>
          <w:sz w:val="30"/>
          <w:szCs w:val="30"/>
        </w:rPr>
        <w:t xml:space="preserve">  </w:t>
      </w:r>
      <w:r>
        <w:rPr>
          <w:rFonts w:hint="eastAsia" w:ascii="Times New Roman" w:hAnsi="Times New Roman" w:eastAsia="黑体"/>
          <w:snapToGrid w:val="0"/>
          <w:sz w:val="30"/>
          <w:szCs w:val="30"/>
          <w:lang w:val="en-US" w:eastAsia="zh-CN"/>
        </w:rPr>
        <w:t>原</w:t>
      </w:r>
      <w:r>
        <w:rPr>
          <w:rFonts w:hint="eastAsia" w:ascii="Times New Roman" w:hAnsi="Times New Roman" w:eastAsia="黑体"/>
          <w:snapToGrid w:val="0"/>
          <w:sz w:val="30"/>
          <w:szCs w:val="30"/>
        </w:rPr>
        <w:t>排污许可</w:t>
      </w:r>
      <w:r>
        <w:rPr>
          <w:rFonts w:hint="eastAsia" w:ascii="Times New Roman" w:hAnsi="Times New Roman" w:eastAsia="黑体"/>
          <w:snapToGrid w:val="0"/>
          <w:sz w:val="30"/>
          <w:szCs w:val="30"/>
          <w:lang w:val="en-US" w:eastAsia="zh-CN"/>
        </w:rPr>
        <w:t>证</w:t>
      </w:r>
      <w:bookmarkEnd w:id="49"/>
    </w:p>
    <w:p>
      <w:pPr>
        <w:pStyle w:val="18"/>
        <w:spacing w:before="0" w:beforeAutospacing="0" w:after="0" w:afterAutospacing="0"/>
        <w:jc w:val="center"/>
        <w:outlineLvl w:val="0"/>
      </w:pPr>
    </w:p>
    <w:p>
      <w:pPr>
        <w:pStyle w:val="18"/>
        <w:spacing w:before="0" w:beforeAutospacing="0" w:after="0" w:afterAutospacing="0"/>
        <w:jc w:val="center"/>
        <w:outlineLvl w:val="0"/>
        <w:rPr>
          <w:rFonts w:hint="eastAsia"/>
          <w:lang w:val="en-US" w:eastAsia="zh-CN"/>
        </w:rPr>
        <w:sectPr>
          <w:pgSz w:w="16838" w:h="11906" w:orient="landscape"/>
          <w:pgMar w:top="1531" w:right="1701" w:bottom="1111" w:left="1701" w:header="851" w:footer="851" w:gutter="0"/>
          <w:pgBorders>
            <w:top w:val="none" w:sz="0" w:space="0"/>
            <w:left w:val="none" w:sz="0" w:space="0"/>
            <w:bottom w:val="none" w:sz="0" w:space="0"/>
            <w:right w:val="none" w:sz="0" w:space="0"/>
          </w:pgBorders>
          <w:cols w:space="720" w:num="1"/>
          <w:docGrid w:linePitch="312" w:charSpace="0"/>
        </w:sectPr>
      </w:pPr>
      <w:bookmarkStart w:id="50" w:name="_Toc25098"/>
      <w:bookmarkStart w:id="51" w:name="_Toc19256"/>
      <w:r>
        <w:drawing>
          <wp:inline distT="0" distB="0" distL="114300" distR="114300">
            <wp:extent cx="7433310" cy="5273675"/>
            <wp:effectExtent l="0" t="0" r="8890" b="9525"/>
            <wp:docPr id="5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12"/>
                    <pic:cNvPicPr>
                      <a:picLocks noChangeAspect="1"/>
                    </pic:cNvPicPr>
                  </pic:nvPicPr>
                  <pic:blipFill>
                    <a:blip r:embed="rId26"/>
                    <a:stretch>
                      <a:fillRect/>
                    </a:stretch>
                  </pic:blipFill>
                  <pic:spPr>
                    <a:xfrm>
                      <a:off x="0" y="0"/>
                      <a:ext cx="7433310" cy="5273675"/>
                    </a:xfrm>
                    <a:prstGeom prst="rect">
                      <a:avLst/>
                    </a:prstGeom>
                    <a:noFill/>
                    <a:ln>
                      <a:noFill/>
                    </a:ln>
                  </pic:spPr>
                </pic:pic>
              </a:graphicData>
            </a:graphic>
          </wp:inline>
        </w:drawing>
      </w:r>
      <w:bookmarkEnd w:id="50"/>
      <w:bookmarkEnd w:id="51"/>
    </w:p>
    <w:p>
      <w:pPr>
        <w:pStyle w:val="18"/>
        <w:spacing w:before="0" w:beforeAutospacing="0" w:after="0" w:afterAutospacing="0"/>
        <w:jc w:val="center"/>
        <w:outlineLvl w:val="0"/>
        <w:rPr>
          <w:rFonts w:ascii="Times New Roman" w:hAnsi="Times New Roman" w:eastAsia="黑体"/>
          <w:snapToGrid w:val="0"/>
          <w:sz w:val="30"/>
          <w:szCs w:val="30"/>
        </w:rPr>
      </w:pPr>
      <w:bookmarkStart w:id="52" w:name="_Toc25053"/>
      <w:bookmarkStart w:id="53" w:name="_Toc27216"/>
      <w:r>
        <w:rPr>
          <w:rFonts w:hint="eastAsia" w:ascii="Times New Roman" w:hAnsi="Times New Roman" w:eastAsia="黑体"/>
          <w:snapToGrid w:val="0"/>
          <w:sz w:val="30"/>
          <w:szCs w:val="30"/>
        </w:rPr>
        <w:t>附件</w:t>
      </w:r>
      <w:r>
        <w:rPr>
          <w:rFonts w:hint="eastAsia" w:ascii="Times New Roman" w:hAnsi="Times New Roman" w:eastAsia="黑体"/>
          <w:snapToGrid w:val="0"/>
          <w:sz w:val="30"/>
          <w:szCs w:val="30"/>
          <w:lang w:val="en-US" w:eastAsia="zh-CN"/>
        </w:rPr>
        <w:t>6</w:t>
      </w:r>
      <w:r>
        <w:rPr>
          <w:rFonts w:ascii="Times New Roman" w:hAnsi="Times New Roman" w:eastAsia="黑体"/>
          <w:snapToGrid w:val="0"/>
          <w:sz w:val="30"/>
          <w:szCs w:val="30"/>
        </w:rPr>
        <w:t xml:space="preserve">  </w:t>
      </w:r>
      <w:r>
        <w:rPr>
          <w:rFonts w:hint="eastAsia" w:ascii="Times New Roman" w:hAnsi="Times New Roman" w:eastAsia="黑体"/>
          <w:snapToGrid w:val="0"/>
          <w:sz w:val="30"/>
          <w:szCs w:val="30"/>
        </w:rPr>
        <w:t>原有工程环评批复</w:t>
      </w:r>
      <w:bookmarkEnd w:id="52"/>
      <w:bookmarkEnd w:id="53"/>
    </w:p>
    <w:p>
      <w:pPr>
        <w:jc w:val="center"/>
        <w:sectPr>
          <w:pgSz w:w="11906" w:h="16838"/>
          <w:pgMar w:top="1701" w:right="1111" w:bottom="1701" w:left="1531" w:header="851" w:footer="851" w:gutter="0"/>
          <w:pgBorders>
            <w:top w:val="none" w:sz="0" w:space="0"/>
            <w:left w:val="none" w:sz="0" w:space="0"/>
            <w:bottom w:val="none" w:sz="0" w:space="0"/>
            <w:right w:val="none" w:sz="0" w:space="0"/>
          </w:pgBorders>
          <w:cols w:space="720" w:num="1"/>
          <w:docGrid w:linePitch="312" w:charSpace="0"/>
        </w:sectPr>
      </w:pPr>
      <w:r>
        <w:drawing>
          <wp:inline distT="0" distB="0" distL="114300" distR="114300">
            <wp:extent cx="5730240" cy="8078470"/>
            <wp:effectExtent l="0" t="0" r="10160" b="11430"/>
            <wp:docPr id="6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13"/>
                    <pic:cNvPicPr>
                      <a:picLocks noChangeAspect="1"/>
                    </pic:cNvPicPr>
                  </pic:nvPicPr>
                  <pic:blipFill>
                    <a:blip r:embed="rId27"/>
                    <a:stretch>
                      <a:fillRect/>
                    </a:stretch>
                  </pic:blipFill>
                  <pic:spPr>
                    <a:xfrm>
                      <a:off x="0" y="0"/>
                      <a:ext cx="5730240" cy="8078470"/>
                    </a:xfrm>
                    <a:prstGeom prst="rect">
                      <a:avLst/>
                    </a:prstGeom>
                    <a:noFill/>
                    <a:ln>
                      <a:noFill/>
                    </a:ln>
                  </pic:spPr>
                </pic:pic>
              </a:graphicData>
            </a:graphic>
          </wp:inline>
        </w:drawing>
      </w:r>
      <w:r>
        <w:drawing>
          <wp:inline distT="0" distB="0" distL="114300" distR="114300">
            <wp:extent cx="5729605" cy="7992110"/>
            <wp:effectExtent l="0" t="0" r="10795" b="8890"/>
            <wp:docPr id="61"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14"/>
                    <pic:cNvPicPr>
                      <a:picLocks noChangeAspect="1"/>
                    </pic:cNvPicPr>
                  </pic:nvPicPr>
                  <pic:blipFill>
                    <a:blip r:embed="rId28"/>
                    <a:stretch>
                      <a:fillRect/>
                    </a:stretch>
                  </pic:blipFill>
                  <pic:spPr>
                    <a:xfrm>
                      <a:off x="0" y="0"/>
                      <a:ext cx="5729605" cy="7992110"/>
                    </a:xfrm>
                    <a:prstGeom prst="rect">
                      <a:avLst/>
                    </a:prstGeom>
                    <a:noFill/>
                    <a:ln>
                      <a:noFill/>
                    </a:ln>
                  </pic:spPr>
                </pic:pic>
              </a:graphicData>
            </a:graphic>
          </wp:inline>
        </w:drawing>
      </w:r>
      <w:r>
        <w:drawing>
          <wp:inline distT="0" distB="0" distL="114300" distR="114300">
            <wp:extent cx="5731510" cy="7976235"/>
            <wp:effectExtent l="0" t="0" r="8890" b="12065"/>
            <wp:docPr id="62"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15"/>
                    <pic:cNvPicPr>
                      <a:picLocks noChangeAspect="1"/>
                    </pic:cNvPicPr>
                  </pic:nvPicPr>
                  <pic:blipFill>
                    <a:blip r:embed="rId29"/>
                    <a:stretch>
                      <a:fillRect/>
                    </a:stretch>
                  </pic:blipFill>
                  <pic:spPr>
                    <a:xfrm>
                      <a:off x="0" y="0"/>
                      <a:ext cx="5731510" cy="7976235"/>
                    </a:xfrm>
                    <a:prstGeom prst="rect">
                      <a:avLst/>
                    </a:prstGeom>
                    <a:noFill/>
                    <a:ln>
                      <a:noFill/>
                    </a:ln>
                  </pic:spPr>
                </pic:pic>
              </a:graphicData>
            </a:graphic>
          </wp:inline>
        </w:drawing>
      </w:r>
      <w:r>
        <w:drawing>
          <wp:inline distT="0" distB="0" distL="114300" distR="114300">
            <wp:extent cx="5729605" cy="7769860"/>
            <wp:effectExtent l="0" t="0" r="10795" b="2540"/>
            <wp:docPr id="63"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16"/>
                    <pic:cNvPicPr>
                      <a:picLocks noChangeAspect="1"/>
                    </pic:cNvPicPr>
                  </pic:nvPicPr>
                  <pic:blipFill>
                    <a:blip r:embed="rId30"/>
                    <a:stretch>
                      <a:fillRect/>
                    </a:stretch>
                  </pic:blipFill>
                  <pic:spPr>
                    <a:xfrm>
                      <a:off x="0" y="0"/>
                      <a:ext cx="5729605" cy="7769860"/>
                    </a:xfrm>
                    <a:prstGeom prst="rect">
                      <a:avLst/>
                    </a:prstGeom>
                    <a:noFill/>
                    <a:ln>
                      <a:noFill/>
                    </a:ln>
                  </pic:spPr>
                </pic:pic>
              </a:graphicData>
            </a:graphic>
          </wp:inline>
        </w:drawing>
      </w:r>
    </w:p>
    <w:p>
      <w:pPr>
        <w:pStyle w:val="18"/>
        <w:spacing w:before="0" w:beforeAutospacing="0" w:after="0" w:afterAutospacing="0"/>
        <w:jc w:val="center"/>
        <w:outlineLvl w:val="0"/>
        <w:rPr>
          <w:rFonts w:ascii="Times New Roman" w:hAnsi="Times New Roman" w:eastAsia="黑体"/>
          <w:snapToGrid w:val="0"/>
          <w:sz w:val="30"/>
          <w:szCs w:val="30"/>
        </w:rPr>
      </w:pPr>
      <w:bookmarkStart w:id="54" w:name="_Toc8645"/>
      <w:bookmarkStart w:id="55" w:name="_Toc8108"/>
      <w:r>
        <w:rPr>
          <w:rFonts w:hint="eastAsia" w:ascii="Times New Roman" w:hAnsi="Times New Roman" w:eastAsia="黑体"/>
          <w:snapToGrid w:val="0"/>
          <w:sz w:val="30"/>
          <w:szCs w:val="30"/>
        </w:rPr>
        <w:t>附件</w:t>
      </w:r>
      <w:r>
        <w:rPr>
          <w:rFonts w:hint="eastAsia" w:ascii="Times New Roman" w:hAnsi="Times New Roman" w:eastAsia="黑体"/>
          <w:snapToGrid w:val="0"/>
          <w:sz w:val="30"/>
          <w:szCs w:val="30"/>
          <w:lang w:val="en-US" w:eastAsia="zh-CN"/>
        </w:rPr>
        <w:t>7</w:t>
      </w:r>
      <w:r>
        <w:rPr>
          <w:rFonts w:ascii="Times New Roman" w:hAnsi="Times New Roman" w:eastAsia="黑体"/>
          <w:snapToGrid w:val="0"/>
          <w:sz w:val="30"/>
          <w:szCs w:val="30"/>
        </w:rPr>
        <w:t xml:space="preserve">  </w:t>
      </w:r>
      <w:r>
        <w:rPr>
          <w:rFonts w:hint="eastAsia" w:ascii="Times New Roman" w:hAnsi="Times New Roman" w:eastAsia="黑体"/>
          <w:snapToGrid w:val="0"/>
          <w:sz w:val="30"/>
          <w:szCs w:val="30"/>
        </w:rPr>
        <w:t>原有工程验收意见</w:t>
      </w:r>
      <w:bookmarkEnd w:id="54"/>
      <w:bookmarkEnd w:id="55"/>
    </w:p>
    <w:p>
      <w:pPr>
        <w:pStyle w:val="28"/>
        <w:jc w:val="center"/>
      </w:pPr>
      <w:r>
        <w:drawing>
          <wp:inline distT="0" distB="0" distL="114300" distR="114300">
            <wp:extent cx="5628005" cy="7946390"/>
            <wp:effectExtent l="0" t="0" r="10795" b="3810"/>
            <wp:docPr id="64"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17"/>
                    <pic:cNvPicPr>
                      <a:picLocks noChangeAspect="1"/>
                    </pic:cNvPicPr>
                  </pic:nvPicPr>
                  <pic:blipFill>
                    <a:blip r:embed="rId31"/>
                    <a:stretch>
                      <a:fillRect/>
                    </a:stretch>
                  </pic:blipFill>
                  <pic:spPr>
                    <a:xfrm>
                      <a:off x="0" y="0"/>
                      <a:ext cx="5628005" cy="7946390"/>
                    </a:xfrm>
                    <a:prstGeom prst="rect">
                      <a:avLst/>
                    </a:prstGeom>
                    <a:noFill/>
                    <a:ln>
                      <a:noFill/>
                    </a:ln>
                  </pic:spPr>
                </pic:pic>
              </a:graphicData>
            </a:graphic>
          </wp:inline>
        </w:drawing>
      </w:r>
      <w:r>
        <w:drawing>
          <wp:inline distT="0" distB="0" distL="114300" distR="114300">
            <wp:extent cx="5642610" cy="8296910"/>
            <wp:effectExtent l="0" t="0" r="8890" b="8890"/>
            <wp:docPr id="65"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18"/>
                    <pic:cNvPicPr>
                      <a:picLocks noChangeAspect="1"/>
                    </pic:cNvPicPr>
                  </pic:nvPicPr>
                  <pic:blipFill>
                    <a:blip r:embed="rId32"/>
                    <a:stretch>
                      <a:fillRect/>
                    </a:stretch>
                  </pic:blipFill>
                  <pic:spPr>
                    <a:xfrm>
                      <a:off x="0" y="0"/>
                      <a:ext cx="5642610" cy="8296910"/>
                    </a:xfrm>
                    <a:prstGeom prst="rect">
                      <a:avLst/>
                    </a:prstGeom>
                    <a:noFill/>
                    <a:ln>
                      <a:noFill/>
                    </a:ln>
                  </pic:spPr>
                </pic:pic>
              </a:graphicData>
            </a:graphic>
          </wp:inline>
        </w:drawing>
      </w:r>
      <w:r>
        <w:drawing>
          <wp:inline distT="0" distB="0" distL="114300" distR="114300">
            <wp:extent cx="5732145" cy="7671435"/>
            <wp:effectExtent l="0" t="0" r="8255" b="12065"/>
            <wp:docPr id="66"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19"/>
                    <pic:cNvPicPr>
                      <a:picLocks noChangeAspect="1"/>
                    </pic:cNvPicPr>
                  </pic:nvPicPr>
                  <pic:blipFill>
                    <a:blip r:embed="rId33"/>
                    <a:stretch>
                      <a:fillRect/>
                    </a:stretch>
                  </pic:blipFill>
                  <pic:spPr>
                    <a:xfrm>
                      <a:off x="0" y="0"/>
                      <a:ext cx="5732145" cy="7671435"/>
                    </a:xfrm>
                    <a:prstGeom prst="rect">
                      <a:avLst/>
                    </a:prstGeom>
                    <a:noFill/>
                    <a:ln>
                      <a:noFill/>
                    </a:ln>
                  </pic:spPr>
                </pic:pic>
              </a:graphicData>
            </a:graphic>
          </wp:inline>
        </w:drawing>
      </w:r>
      <w:r>
        <w:drawing>
          <wp:inline distT="0" distB="0" distL="114300" distR="114300">
            <wp:extent cx="5351145" cy="7009765"/>
            <wp:effectExtent l="0" t="0" r="8255" b="635"/>
            <wp:docPr id="67"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20"/>
                    <pic:cNvPicPr>
                      <a:picLocks noChangeAspect="1"/>
                    </pic:cNvPicPr>
                  </pic:nvPicPr>
                  <pic:blipFill>
                    <a:blip r:embed="rId34"/>
                    <a:stretch>
                      <a:fillRect/>
                    </a:stretch>
                  </pic:blipFill>
                  <pic:spPr>
                    <a:xfrm>
                      <a:off x="0" y="0"/>
                      <a:ext cx="5351145" cy="7009765"/>
                    </a:xfrm>
                    <a:prstGeom prst="rect">
                      <a:avLst/>
                    </a:prstGeom>
                    <a:noFill/>
                    <a:ln>
                      <a:noFill/>
                    </a:ln>
                  </pic:spPr>
                </pic:pic>
              </a:graphicData>
            </a:graphic>
          </wp:inline>
        </w:drawing>
      </w:r>
      <w:r>
        <w:drawing>
          <wp:inline distT="0" distB="0" distL="114300" distR="114300">
            <wp:extent cx="5212715" cy="6009640"/>
            <wp:effectExtent l="0" t="0" r="6985" b="10160"/>
            <wp:docPr id="68"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21"/>
                    <pic:cNvPicPr>
                      <a:picLocks noChangeAspect="1"/>
                    </pic:cNvPicPr>
                  </pic:nvPicPr>
                  <pic:blipFill>
                    <a:blip r:embed="rId35"/>
                    <a:stretch>
                      <a:fillRect/>
                    </a:stretch>
                  </pic:blipFill>
                  <pic:spPr>
                    <a:xfrm>
                      <a:off x="0" y="0"/>
                      <a:ext cx="5212715" cy="6009640"/>
                    </a:xfrm>
                    <a:prstGeom prst="rect">
                      <a:avLst/>
                    </a:prstGeom>
                    <a:noFill/>
                    <a:ln>
                      <a:noFill/>
                    </a:ln>
                  </pic:spPr>
                </pic:pic>
              </a:graphicData>
            </a:graphic>
          </wp:inline>
        </w:drawing>
      </w:r>
      <w:r>
        <w:drawing>
          <wp:inline distT="0" distB="0" distL="114300" distR="114300">
            <wp:extent cx="4959985" cy="7740015"/>
            <wp:effectExtent l="0" t="0" r="5715" b="6985"/>
            <wp:docPr id="80"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22"/>
                    <pic:cNvPicPr>
                      <a:picLocks noChangeAspect="1"/>
                    </pic:cNvPicPr>
                  </pic:nvPicPr>
                  <pic:blipFill>
                    <a:blip r:embed="rId36"/>
                    <a:stretch>
                      <a:fillRect/>
                    </a:stretch>
                  </pic:blipFill>
                  <pic:spPr>
                    <a:xfrm>
                      <a:off x="0" y="0"/>
                      <a:ext cx="4959985" cy="7740015"/>
                    </a:xfrm>
                    <a:prstGeom prst="rect">
                      <a:avLst/>
                    </a:prstGeom>
                    <a:noFill/>
                    <a:ln>
                      <a:noFill/>
                    </a:ln>
                  </pic:spPr>
                </pic:pic>
              </a:graphicData>
            </a:graphic>
          </wp:inline>
        </w:drawing>
      </w:r>
    </w:p>
    <w:p>
      <w:pPr>
        <w:pStyle w:val="21"/>
      </w:pPr>
    </w:p>
    <w:p/>
    <w:p>
      <w:pPr>
        <w:pStyle w:val="3"/>
        <w:bidi w:val="0"/>
        <w:jc w:val="center"/>
        <w:rPr>
          <w:rFonts w:hint="default"/>
          <w:lang w:val="en-US" w:eastAsia="zh-CN"/>
        </w:rPr>
      </w:pPr>
      <w:bookmarkStart w:id="56" w:name="_Toc21516"/>
      <w:r>
        <w:rPr>
          <w:rFonts w:hint="eastAsia"/>
        </w:rPr>
        <w:t>附件</w:t>
      </w:r>
      <w:r>
        <w:rPr>
          <w:rFonts w:hint="eastAsia"/>
          <w:lang w:val="en-US" w:eastAsia="zh-CN"/>
        </w:rPr>
        <w:t>8 评审意见</w:t>
      </w:r>
      <w:bookmarkEnd w:id="56"/>
    </w:p>
    <w:p>
      <w:pPr>
        <w:spacing w:before="100" w:after="100" w:line="360" w:lineRule="auto"/>
        <w:jc w:val="center"/>
        <w:outlineLvl w:val="0"/>
        <w:rPr>
          <w:rFonts w:eastAsia="黑体"/>
          <w:b/>
          <w:sz w:val="32"/>
          <w:szCs w:val="32"/>
        </w:rPr>
      </w:pPr>
      <w:bookmarkStart w:id="57" w:name="_Hlk111756570"/>
      <w:r>
        <w:rPr>
          <w:rFonts w:eastAsia="黑体"/>
          <w:b/>
          <w:sz w:val="32"/>
          <w:szCs w:val="32"/>
        </w:rPr>
        <w:t>衡阳县妇幼保健院</w:t>
      </w:r>
      <w:bookmarkStart w:id="58" w:name="_Hlk111757329"/>
      <w:r>
        <w:rPr>
          <w:rFonts w:eastAsia="黑体"/>
          <w:b/>
          <w:sz w:val="32"/>
          <w:szCs w:val="32"/>
        </w:rPr>
        <w:t>新增备用环保型</w:t>
      </w:r>
      <w:bookmarkEnd w:id="58"/>
      <w:r>
        <w:rPr>
          <w:rFonts w:eastAsia="黑体"/>
          <w:b/>
          <w:sz w:val="32"/>
          <w:szCs w:val="32"/>
        </w:rPr>
        <w:t>生物质热水机组项目</w:t>
      </w:r>
    </w:p>
    <w:p>
      <w:pPr>
        <w:spacing w:before="100" w:after="100" w:line="360" w:lineRule="auto"/>
        <w:jc w:val="center"/>
        <w:outlineLvl w:val="0"/>
        <w:rPr>
          <w:rFonts w:eastAsia="黑体"/>
          <w:b/>
          <w:sz w:val="32"/>
          <w:szCs w:val="32"/>
        </w:rPr>
      </w:pPr>
      <w:r>
        <w:rPr>
          <w:rFonts w:eastAsia="黑体"/>
          <w:b/>
          <w:sz w:val="32"/>
          <w:szCs w:val="32"/>
        </w:rPr>
        <w:t>环境影响报告表</w:t>
      </w:r>
      <w:bookmarkEnd w:id="57"/>
      <w:r>
        <w:rPr>
          <w:rFonts w:eastAsia="黑体"/>
          <w:b/>
          <w:sz w:val="32"/>
          <w:szCs w:val="32"/>
        </w:rPr>
        <w:t>技术评审意见</w:t>
      </w:r>
    </w:p>
    <w:p>
      <w:pPr>
        <w:adjustRightInd w:val="0"/>
        <w:snapToGrid w:val="0"/>
        <w:spacing w:line="360" w:lineRule="auto"/>
        <w:ind w:firstLine="546" w:firstLineChars="195"/>
        <w:rPr>
          <w:sz w:val="28"/>
          <w:szCs w:val="28"/>
        </w:rPr>
      </w:pPr>
    </w:p>
    <w:p>
      <w:pPr>
        <w:adjustRightInd w:val="0"/>
        <w:snapToGrid w:val="0"/>
        <w:spacing w:line="300" w:lineRule="auto"/>
        <w:ind w:firstLine="468" w:firstLineChars="195"/>
        <w:rPr>
          <w:sz w:val="24"/>
        </w:rPr>
      </w:pPr>
      <w:r>
        <w:rPr>
          <w:sz w:val="24"/>
        </w:rPr>
        <w:t>2022年8月22日，衡阳市生态环境局衡阳县分局主持召开了《衡阳县妇幼保健院新增备用环保型生物质热水机组项目环境影响报告表》（以下简称《</w:t>
      </w:r>
      <w:bookmarkStart w:id="59" w:name="_Hlk111823220"/>
      <w:r>
        <w:rPr>
          <w:sz w:val="24"/>
        </w:rPr>
        <w:t>报告表</w:t>
      </w:r>
      <w:bookmarkEnd w:id="59"/>
      <w:r>
        <w:rPr>
          <w:sz w:val="24"/>
        </w:rPr>
        <w:t>》）专家技术评审会。参</w:t>
      </w:r>
      <w:r>
        <w:rPr>
          <w:bCs/>
          <w:kern w:val="0"/>
          <w:sz w:val="24"/>
        </w:rPr>
        <w:t>加会议的衡阳市生态环境局衡阳县分局、建设单位</w:t>
      </w:r>
      <w:bookmarkStart w:id="60" w:name="_Hlk111823415"/>
      <w:r>
        <w:rPr>
          <w:bCs/>
          <w:kern w:val="0"/>
          <w:sz w:val="24"/>
        </w:rPr>
        <w:t>衡阳县妇幼保健院</w:t>
      </w:r>
      <w:bookmarkEnd w:id="60"/>
      <w:r>
        <w:rPr>
          <w:bCs/>
          <w:kern w:val="0"/>
          <w:sz w:val="24"/>
        </w:rPr>
        <w:t>和环评单位湖南百恒环保科技有限公司等单位的领导和代表，会议邀请了3名专家组成技术评审小组（名</w:t>
      </w:r>
      <w:r>
        <w:rPr>
          <w:sz w:val="24"/>
        </w:rPr>
        <w:t>单附后）。会前，与会专家、领导和代表察看了项目场址，会上，建设单位介绍了项目概况，评价单位对《报告表》主要内容进行了汇报。与会专家和代表经过认真讨论和审议，形成如下评审意见：</w:t>
      </w:r>
    </w:p>
    <w:p>
      <w:pPr>
        <w:pStyle w:val="80"/>
        <w:numPr>
          <w:ilvl w:val="0"/>
          <w:numId w:val="8"/>
        </w:numPr>
        <w:adjustRightInd w:val="0"/>
        <w:snapToGrid w:val="0"/>
        <w:spacing w:line="360" w:lineRule="auto"/>
        <w:ind w:firstLineChars="0"/>
        <w:rPr>
          <w:b/>
          <w:bCs/>
          <w:sz w:val="28"/>
          <w:szCs w:val="28"/>
        </w:rPr>
      </w:pPr>
      <w:r>
        <w:rPr>
          <w:b/>
          <w:bCs/>
          <w:sz w:val="28"/>
          <w:szCs w:val="28"/>
        </w:rPr>
        <w:t>原有项目产排污及达标情况</w:t>
      </w:r>
    </w:p>
    <w:p>
      <w:pPr>
        <w:adjustRightInd w:val="0"/>
        <w:snapToGrid w:val="0"/>
        <w:spacing w:line="300" w:lineRule="auto"/>
        <w:ind w:firstLine="468" w:firstLineChars="195"/>
        <w:rPr>
          <w:sz w:val="24"/>
        </w:rPr>
      </w:pPr>
      <w:r>
        <w:rPr>
          <w:sz w:val="24"/>
        </w:rPr>
        <w:t>原项目大气污染源主要来为食堂油烟废气、汽车尾气、柴油发电机废气、锅炉燃烧废气（SO</w:t>
      </w:r>
      <w:r>
        <w:rPr>
          <w:sz w:val="24"/>
          <w:vertAlign w:val="subscript"/>
        </w:rPr>
        <w:t>2</w:t>
      </w:r>
      <w:r>
        <w:rPr>
          <w:sz w:val="24"/>
        </w:rPr>
        <w:t>、NOx）、污水处理站恶臭（H</w:t>
      </w:r>
      <w:r>
        <w:rPr>
          <w:sz w:val="24"/>
          <w:vertAlign w:val="subscript"/>
        </w:rPr>
        <w:t>2</w:t>
      </w:r>
      <w:r>
        <w:rPr>
          <w:sz w:val="24"/>
        </w:rPr>
        <w:t>S 和NH</w:t>
      </w:r>
      <w:r>
        <w:rPr>
          <w:sz w:val="24"/>
          <w:vertAlign w:val="subscript"/>
        </w:rPr>
        <w:t>3</w:t>
      </w:r>
      <w:r>
        <w:rPr>
          <w:sz w:val="24"/>
        </w:rPr>
        <w:t>）；废水</w:t>
      </w:r>
      <w:r>
        <w:rPr>
          <w:rFonts w:hint="eastAsia"/>
          <w:sz w:val="24"/>
        </w:rPr>
        <w:t>主要包括</w:t>
      </w:r>
      <w:r>
        <w:rPr>
          <w:sz w:val="24"/>
        </w:rPr>
        <w:t>医疗废水、生活废水和食堂废水；噪声主要来源于中央空调冷却塔、空调机组、水泵、风机、柴油发电机；</w:t>
      </w:r>
      <w:bookmarkStart w:id="61" w:name="_Hlk111844035"/>
      <w:r>
        <w:rPr>
          <w:sz w:val="24"/>
        </w:rPr>
        <w:t>医疗废弃物、污水处理站污泥和生活垃圾。</w:t>
      </w:r>
    </w:p>
    <w:p>
      <w:pPr>
        <w:adjustRightInd w:val="0"/>
        <w:snapToGrid w:val="0"/>
        <w:spacing w:line="300" w:lineRule="auto"/>
        <w:ind w:firstLine="468" w:firstLineChars="195"/>
        <w:rPr>
          <w:sz w:val="24"/>
        </w:rPr>
      </w:pPr>
      <w:r>
        <w:rPr>
          <w:rFonts w:hint="eastAsia"/>
          <w:sz w:val="24"/>
        </w:rPr>
        <w:t>食堂油烟废气通过油烟净化器、楼顶排放；锅炉燃烧废气通过专用管道外排；汽车尾气无组织排放，发电机废气通过自带净化装置处理后外排；污水处理站恶臭通过无组织外排。特殊废水特种废水预处理后与医疗废水经过二级处理+消毒处理后外排至蒸水；生活废水经化粪池，二级处理+消毒处理后外排至蒸水；食堂废水经隔油池，二级处理+消毒处理后外排至蒸水。噪声通过合理布局、厂房隔声、距离衰减后对外界环境影响较小。医疗废弃物、污水处理站污泥送衡阳市危废中心处置（衡兴环保）；生活垃圾由环卫部门清运。</w:t>
      </w:r>
    </w:p>
    <w:bookmarkEnd w:id="61"/>
    <w:p>
      <w:pPr>
        <w:adjustRightInd w:val="0"/>
        <w:snapToGrid w:val="0"/>
        <w:spacing w:line="300" w:lineRule="auto"/>
        <w:ind w:firstLine="468" w:firstLineChars="195"/>
        <w:rPr>
          <w:sz w:val="24"/>
        </w:rPr>
      </w:pPr>
      <w:r>
        <w:rPr>
          <w:sz w:val="24"/>
        </w:rPr>
        <w:t>1、废气</w:t>
      </w:r>
    </w:p>
    <w:p>
      <w:pPr>
        <w:adjustRightInd w:val="0"/>
        <w:snapToGrid w:val="0"/>
        <w:spacing w:line="300" w:lineRule="auto"/>
        <w:ind w:firstLine="468" w:firstLineChars="195"/>
        <w:rPr>
          <w:sz w:val="24"/>
        </w:rPr>
      </w:pPr>
      <w:r>
        <w:rPr>
          <w:sz w:val="24"/>
        </w:rPr>
        <w:t>项目无组织废气硫化氢、氨气的监测结果达到了《恶臭污染物排放标准》（GB14554-93）厂界标准值。</w:t>
      </w:r>
    </w:p>
    <w:p>
      <w:pPr>
        <w:adjustRightInd w:val="0"/>
        <w:snapToGrid w:val="0"/>
        <w:spacing w:line="300" w:lineRule="auto"/>
        <w:ind w:firstLine="468" w:firstLineChars="195"/>
        <w:rPr>
          <w:sz w:val="24"/>
        </w:rPr>
      </w:pPr>
      <w:r>
        <w:rPr>
          <w:sz w:val="24"/>
        </w:rPr>
        <w:t>项目的食堂油烟满足《饮食业油烟排放标准(试行)》（GB18483-2001）中的标准限值。</w:t>
      </w:r>
    </w:p>
    <w:p>
      <w:pPr>
        <w:adjustRightInd w:val="0"/>
        <w:snapToGrid w:val="0"/>
        <w:spacing w:line="300" w:lineRule="auto"/>
        <w:ind w:firstLine="468" w:firstLineChars="195"/>
        <w:rPr>
          <w:sz w:val="24"/>
        </w:rPr>
      </w:pPr>
      <w:r>
        <w:rPr>
          <w:sz w:val="24"/>
        </w:rPr>
        <w:t>锅炉废气的监测结果均达到了《锅炉大气污染物排放标准》（GB13271-2014）标准限值要求，其中锅炉废气颗粒物未检出。</w:t>
      </w:r>
    </w:p>
    <w:p>
      <w:pPr>
        <w:adjustRightInd w:val="0"/>
        <w:snapToGrid w:val="0"/>
        <w:spacing w:line="300" w:lineRule="auto"/>
        <w:ind w:firstLine="468" w:firstLineChars="195"/>
        <w:rPr>
          <w:sz w:val="24"/>
        </w:rPr>
      </w:pPr>
      <w:r>
        <w:rPr>
          <w:sz w:val="24"/>
        </w:rPr>
        <w:t>2、废水</w:t>
      </w:r>
    </w:p>
    <w:p>
      <w:pPr>
        <w:adjustRightInd w:val="0"/>
        <w:snapToGrid w:val="0"/>
        <w:spacing w:line="300" w:lineRule="auto"/>
        <w:ind w:firstLine="468" w:firstLineChars="195"/>
        <w:rPr>
          <w:sz w:val="24"/>
        </w:rPr>
      </w:pPr>
      <w:r>
        <w:rPr>
          <w:sz w:val="24"/>
        </w:rPr>
        <w:t>厂区废水总排口中各污染物的监测结果均达到了《医疗机构水污染物排放标准》（GB18466-2005）表2 中的排放标准。</w:t>
      </w:r>
    </w:p>
    <w:p>
      <w:pPr>
        <w:adjustRightInd w:val="0"/>
        <w:snapToGrid w:val="0"/>
        <w:spacing w:line="300" w:lineRule="auto"/>
        <w:ind w:firstLine="468" w:firstLineChars="195"/>
        <w:rPr>
          <w:sz w:val="24"/>
        </w:rPr>
      </w:pPr>
      <w:r>
        <w:rPr>
          <w:sz w:val="24"/>
        </w:rPr>
        <w:t>3、噪声</w:t>
      </w:r>
    </w:p>
    <w:p>
      <w:pPr>
        <w:adjustRightInd w:val="0"/>
        <w:snapToGrid w:val="0"/>
        <w:spacing w:line="300" w:lineRule="auto"/>
        <w:ind w:firstLine="468" w:firstLineChars="195"/>
        <w:rPr>
          <w:sz w:val="24"/>
        </w:rPr>
      </w:pPr>
      <w:r>
        <w:rPr>
          <w:sz w:val="24"/>
        </w:rPr>
        <w:t>厂界噪声就能符合《工业企业厂界环境噪声排放标准》（GB12348-2008）表1 中2 类标准限值。</w:t>
      </w:r>
    </w:p>
    <w:p>
      <w:pPr>
        <w:adjustRightInd w:val="0"/>
        <w:snapToGrid w:val="0"/>
        <w:spacing w:line="300" w:lineRule="auto"/>
        <w:ind w:firstLine="468" w:firstLineChars="195"/>
        <w:rPr>
          <w:sz w:val="24"/>
        </w:rPr>
      </w:pPr>
      <w:r>
        <w:rPr>
          <w:sz w:val="24"/>
        </w:rPr>
        <w:t>4、固体废物</w:t>
      </w:r>
    </w:p>
    <w:p>
      <w:pPr>
        <w:adjustRightInd w:val="0"/>
        <w:snapToGrid w:val="0"/>
        <w:spacing w:line="300" w:lineRule="auto"/>
        <w:ind w:firstLine="468" w:firstLineChars="195"/>
        <w:rPr>
          <w:sz w:val="24"/>
        </w:rPr>
      </w:pPr>
      <w:r>
        <w:rPr>
          <w:sz w:val="24"/>
        </w:rPr>
        <w:t>医疗废弃物和污水处理站污泥送衡阳市危废中心处置，生活垃圾由环卫部门清运。</w:t>
      </w:r>
    </w:p>
    <w:p>
      <w:pPr>
        <w:adjustRightInd w:val="0"/>
        <w:snapToGrid w:val="0"/>
        <w:spacing w:line="300" w:lineRule="auto"/>
        <w:ind w:firstLine="468" w:firstLineChars="195"/>
        <w:rPr>
          <w:sz w:val="24"/>
        </w:rPr>
      </w:pPr>
      <w:r>
        <w:rPr>
          <w:sz w:val="24"/>
        </w:rPr>
        <w:t>5、原有工程总量控制</w:t>
      </w:r>
    </w:p>
    <w:p>
      <w:pPr>
        <w:adjustRightInd w:val="0"/>
        <w:snapToGrid w:val="0"/>
        <w:spacing w:line="300" w:lineRule="auto"/>
        <w:ind w:firstLine="468" w:firstLineChars="195"/>
        <w:rPr>
          <w:sz w:val="24"/>
        </w:rPr>
      </w:pPr>
      <w:r>
        <w:rPr>
          <w:sz w:val="24"/>
        </w:rPr>
        <w:t>主要污染物排放总量控制指标为：CODcr≤4.8t/a，氨氮≤l.2t/a。</w:t>
      </w:r>
    </w:p>
    <w:p>
      <w:pPr>
        <w:adjustRightInd w:val="0"/>
        <w:snapToGrid w:val="0"/>
        <w:spacing w:line="360" w:lineRule="auto"/>
        <w:ind w:firstLine="548" w:firstLineChars="195"/>
        <w:rPr>
          <w:b/>
          <w:bCs/>
          <w:sz w:val="28"/>
          <w:szCs w:val="28"/>
        </w:rPr>
      </w:pPr>
      <w:r>
        <w:rPr>
          <w:b/>
          <w:bCs/>
          <w:sz w:val="28"/>
          <w:szCs w:val="28"/>
        </w:rPr>
        <w:t>二、原有项目环保手续履行情况</w:t>
      </w:r>
    </w:p>
    <w:p>
      <w:pPr>
        <w:adjustRightInd w:val="0"/>
        <w:snapToGrid w:val="0"/>
        <w:spacing w:line="300" w:lineRule="auto"/>
        <w:ind w:firstLine="468" w:firstLineChars="195"/>
        <w:rPr>
          <w:sz w:val="24"/>
        </w:rPr>
      </w:pPr>
      <w:r>
        <w:rPr>
          <w:sz w:val="24"/>
        </w:rPr>
        <w:t>衡阳县妇幼保健院建设项目于2015年1月9日通过了衡阳市环境保护局的审批，审批文号为衡环发[2015]2号；2019年3月，衡阳市环境保护局批准了项目“三同时”验收；2021年1月，衡阳市生态环境局向衡阳县妇幼保健院核发了排污许可证（编号：12430421445474858F001R）。</w:t>
      </w:r>
    </w:p>
    <w:p>
      <w:pPr>
        <w:adjustRightInd w:val="0"/>
        <w:snapToGrid w:val="0"/>
        <w:spacing w:line="360" w:lineRule="auto"/>
        <w:ind w:firstLine="548" w:firstLineChars="195"/>
        <w:rPr>
          <w:b/>
          <w:bCs/>
          <w:color w:val="FF0000"/>
          <w:sz w:val="28"/>
          <w:szCs w:val="28"/>
        </w:rPr>
      </w:pPr>
      <w:r>
        <w:rPr>
          <w:rFonts w:hint="eastAsia"/>
          <w:b/>
          <w:bCs/>
          <w:sz w:val="28"/>
          <w:szCs w:val="28"/>
          <w:lang w:val="en-US" w:eastAsia="zh-CN"/>
        </w:rPr>
        <w:t>三</w:t>
      </w:r>
      <w:r>
        <w:rPr>
          <w:b/>
          <w:bCs/>
          <w:sz w:val="28"/>
          <w:szCs w:val="28"/>
        </w:rPr>
        <w:t>、本项目工程概况</w:t>
      </w:r>
    </w:p>
    <w:p>
      <w:pPr>
        <w:adjustRightInd w:val="0"/>
        <w:snapToGrid w:val="0"/>
        <w:spacing w:line="300" w:lineRule="auto"/>
        <w:ind w:firstLine="470" w:firstLineChars="195"/>
        <w:rPr>
          <w:sz w:val="24"/>
        </w:rPr>
      </w:pPr>
      <w:r>
        <w:rPr>
          <w:b/>
          <w:bCs/>
          <w:sz w:val="24"/>
        </w:rPr>
        <w:t>1、项目名称</w:t>
      </w:r>
      <w:r>
        <w:rPr>
          <w:sz w:val="24"/>
        </w:rPr>
        <w:t>：衡阳县妇幼保健院新增备用环保型生物质热水机组项目</w:t>
      </w:r>
    </w:p>
    <w:p>
      <w:pPr>
        <w:adjustRightInd w:val="0"/>
        <w:snapToGrid w:val="0"/>
        <w:spacing w:line="300" w:lineRule="auto"/>
        <w:ind w:firstLine="470" w:firstLineChars="195"/>
        <w:rPr>
          <w:sz w:val="24"/>
        </w:rPr>
      </w:pPr>
      <w:r>
        <w:rPr>
          <w:b/>
          <w:bCs/>
          <w:sz w:val="24"/>
        </w:rPr>
        <w:t>2、项目性质</w:t>
      </w:r>
      <w:r>
        <w:rPr>
          <w:sz w:val="24"/>
        </w:rPr>
        <w:t>：扩建</w:t>
      </w:r>
    </w:p>
    <w:p>
      <w:pPr>
        <w:adjustRightInd w:val="0"/>
        <w:snapToGrid w:val="0"/>
        <w:spacing w:line="300" w:lineRule="auto"/>
        <w:ind w:firstLine="470" w:firstLineChars="195"/>
        <w:rPr>
          <w:sz w:val="24"/>
        </w:rPr>
      </w:pPr>
      <w:r>
        <w:rPr>
          <w:b/>
          <w:bCs/>
          <w:sz w:val="24"/>
        </w:rPr>
        <w:t>3、建设地点</w:t>
      </w:r>
      <w:r>
        <w:rPr>
          <w:sz w:val="24"/>
        </w:rPr>
        <w:t>：衡阳县西渡镇咸中村彭塘组、槐花村探花组，该地区地理位置坐标为东经112°36'256"，北纬26°98'116"</w:t>
      </w:r>
    </w:p>
    <w:p>
      <w:pPr>
        <w:adjustRightInd w:val="0"/>
        <w:snapToGrid w:val="0"/>
        <w:spacing w:line="300" w:lineRule="auto"/>
        <w:ind w:firstLine="470" w:firstLineChars="195"/>
        <w:rPr>
          <w:sz w:val="24"/>
        </w:rPr>
      </w:pPr>
      <w:r>
        <w:rPr>
          <w:b/>
          <w:bCs/>
          <w:sz w:val="24"/>
        </w:rPr>
        <w:t>4、建设单位</w:t>
      </w:r>
      <w:r>
        <w:rPr>
          <w:sz w:val="24"/>
        </w:rPr>
        <w:t>：衡阳县妇幼保健院</w:t>
      </w:r>
    </w:p>
    <w:p>
      <w:pPr>
        <w:adjustRightInd w:val="0"/>
        <w:snapToGrid w:val="0"/>
        <w:spacing w:line="300" w:lineRule="auto"/>
        <w:ind w:firstLine="470" w:firstLineChars="195"/>
        <w:rPr>
          <w:sz w:val="24"/>
        </w:rPr>
      </w:pPr>
      <w:r>
        <w:rPr>
          <w:b/>
          <w:bCs/>
          <w:sz w:val="24"/>
        </w:rPr>
        <w:t>5、建设规模及内容</w:t>
      </w:r>
      <w:r>
        <w:rPr>
          <w:sz w:val="24"/>
        </w:rPr>
        <w:t>：新增CWNS2.1-60/50型生物质锅炉作为备用热水机组（并配有热交换器），位于门诊大楼地下室，建筑面积60m</w:t>
      </w:r>
      <w:r>
        <w:rPr>
          <w:sz w:val="24"/>
          <w:vertAlign w:val="superscript"/>
        </w:rPr>
        <w:t>2</w:t>
      </w:r>
      <w:r>
        <w:rPr>
          <w:sz w:val="24"/>
        </w:rPr>
        <w:t>，依托原地下室备用锅炉房。新增烟气处理系统，配备HMC-32袋式除尘器1套，处理后烟气经30米烟囱排放。其他建设内容基本保持不变。</w:t>
      </w:r>
    </w:p>
    <w:p>
      <w:pPr>
        <w:adjustRightInd w:val="0"/>
        <w:snapToGrid w:val="0"/>
        <w:spacing w:line="300" w:lineRule="auto"/>
        <w:ind w:firstLine="470" w:firstLineChars="195"/>
        <w:rPr>
          <w:sz w:val="24"/>
        </w:rPr>
      </w:pPr>
      <w:r>
        <w:rPr>
          <w:b/>
          <w:bCs/>
          <w:sz w:val="24"/>
        </w:rPr>
        <w:t>6、项目投资</w:t>
      </w:r>
      <w:r>
        <w:rPr>
          <w:sz w:val="24"/>
        </w:rPr>
        <w:t>：总投资30万元，其中环保投资为10万元，占总投资的33.3%。</w:t>
      </w:r>
    </w:p>
    <w:p>
      <w:pPr>
        <w:adjustRightInd w:val="0"/>
        <w:snapToGrid w:val="0"/>
        <w:spacing w:line="300" w:lineRule="auto"/>
        <w:ind w:firstLine="470" w:firstLineChars="195"/>
        <w:rPr>
          <w:sz w:val="24"/>
        </w:rPr>
      </w:pPr>
      <w:r>
        <w:rPr>
          <w:b/>
          <w:bCs/>
          <w:sz w:val="24"/>
        </w:rPr>
        <w:t>7、工作制度</w:t>
      </w:r>
      <w:r>
        <w:rPr>
          <w:sz w:val="24"/>
        </w:rPr>
        <w:t>：本次拟建项目为的备用热水机组</w:t>
      </w:r>
      <w:r>
        <w:rPr>
          <w:rFonts w:hint="eastAsia"/>
          <w:sz w:val="24"/>
        </w:rPr>
        <w:t>，在天然气不稳定</w:t>
      </w:r>
      <w:r>
        <w:rPr>
          <w:rFonts w:hint="eastAsia"/>
          <w:sz w:val="24"/>
          <w:lang w:val="en-US" w:eastAsia="zh-CN"/>
        </w:rPr>
        <w:t>或者设备检修情况</w:t>
      </w:r>
      <w:r>
        <w:rPr>
          <w:rFonts w:hint="eastAsia"/>
          <w:sz w:val="24"/>
        </w:rPr>
        <w:t>下启用。</w:t>
      </w:r>
    </w:p>
    <w:p>
      <w:pPr>
        <w:adjustRightInd w:val="0"/>
        <w:snapToGrid w:val="0"/>
        <w:spacing w:line="300" w:lineRule="auto"/>
        <w:ind w:firstLine="470" w:firstLineChars="195"/>
        <w:rPr>
          <w:sz w:val="24"/>
        </w:rPr>
      </w:pPr>
      <w:r>
        <w:rPr>
          <w:b/>
          <w:bCs/>
          <w:sz w:val="24"/>
        </w:rPr>
        <w:t>8、劳动定员</w:t>
      </w:r>
      <w:r>
        <w:rPr>
          <w:sz w:val="24"/>
        </w:rPr>
        <w:t>：锅炉房项目原有劳动定员2人，本次新建备用热水机组项目不新增劳动定员。</w:t>
      </w:r>
    </w:p>
    <w:p>
      <w:pPr>
        <w:adjustRightInd w:val="0"/>
        <w:snapToGrid w:val="0"/>
        <w:spacing w:line="360" w:lineRule="auto"/>
        <w:ind w:firstLine="548" w:firstLineChars="195"/>
        <w:rPr>
          <w:rFonts w:eastAsia="黑体"/>
          <w:b/>
          <w:sz w:val="28"/>
          <w:szCs w:val="28"/>
        </w:rPr>
      </w:pPr>
      <w:r>
        <w:rPr>
          <w:rFonts w:hint="eastAsia" w:eastAsia="黑体"/>
          <w:b/>
          <w:sz w:val="28"/>
          <w:szCs w:val="28"/>
          <w:lang w:val="en-US" w:eastAsia="zh-CN"/>
        </w:rPr>
        <w:t>四</w:t>
      </w:r>
      <w:r>
        <w:rPr>
          <w:rFonts w:eastAsia="黑体"/>
          <w:b/>
          <w:sz w:val="28"/>
          <w:szCs w:val="28"/>
        </w:rPr>
        <w:t>、《</w:t>
      </w:r>
      <w:bookmarkStart w:id="62" w:name="_Hlk111844593"/>
      <w:r>
        <w:rPr>
          <w:rFonts w:eastAsia="黑体"/>
          <w:b/>
          <w:sz w:val="28"/>
          <w:szCs w:val="28"/>
        </w:rPr>
        <w:t>报告表</w:t>
      </w:r>
      <w:bookmarkEnd w:id="62"/>
      <w:r>
        <w:rPr>
          <w:rFonts w:eastAsia="黑体"/>
          <w:b/>
          <w:sz w:val="28"/>
          <w:szCs w:val="28"/>
        </w:rPr>
        <w:t>》编制质量</w:t>
      </w:r>
    </w:p>
    <w:p>
      <w:pPr>
        <w:adjustRightInd w:val="0"/>
        <w:snapToGrid w:val="0"/>
        <w:spacing w:line="300" w:lineRule="auto"/>
        <w:ind w:firstLine="460" w:firstLineChars="192"/>
        <w:outlineLvl w:val="0"/>
        <w:rPr>
          <w:sz w:val="24"/>
        </w:rPr>
      </w:pPr>
      <w:r>
        <w:rPr>
          <w:sz w:val="24"/>
        </w:rPr>
        <w:t>本《报告表》编制规范，内容全面，项目基本情况介绍、工程分析清楚，环境影响分析基本正确，提出的环保措施基本可行，评价结论总体可信。《报告表》经修改、补充和完善后可上报审批。</w:t>
      </w:r>
    </w:p>
    <w:p>
      <w:pPr>
        <w:adjustRightInd w:val="0"/>
        <w:snapToGrid w:val="0"/>
        <w:spacing w:line="360" w:lineRule="auto"/>
        <w:ind w:firstLine="501" w:firstLineChars="192"/>
        <w:outlineLvl w:val="0"/>
        <w:rPr>
          <w:rFonts w:eastAsia="黑体"/>
          <w:b/>
          <w:spacing w:val="-10"/>
          <w:sz w:val="28"/>
          <w:szCs w:val="28"/>
        </w:rPr>
      </w:pPr>
      <w:r>
        <w:rPr>
          <w:rFonts w:hint="eastAsia" w:eastAsia="黑体"/>
          <w:b/>
          <w:spacing w:val="-10"/>
          <w:sz w:val="28"/>
          <w:szCs w:val="28"/>
          <w:lang w:val="en-US" w:eastAsia="zh-CN"/>
        </w:rPr>
        <w:t>五</w:t>
      </w:r>
      <w:r>
        <w:rPr>
          <w:rFonts w:eastAsia="黑体"/>
          <w:b/>
          <w:spacing w:val="-10"/>
          <w:sz w:val="28"/>
          <w:szCs w:val="28"/>
        </w:rPr>
        <w:t>、《</w:t>
      </w:r>
      <w:r>
        <w:rPr>
          <w:rFonts w:eastAsia="黑体"/>
          <w:b/>
          <w:sz w:val="28"/>
          <w:szCs w:val="28"/>
        </w:rPr>
        <w:t>报告表</w:t>
      </w:r>
      <w:r>
        <w:rPr>
          <w:rFonts w:eastAsia="黑体"/>
          <w:b/>
          <w:spacing w:val="-10"/>
          <w:sz w:val="28"/>
          <w:szCs w:val="28"/>
        </w:rPr>
        <w:t>》修改意见</w:t>
      </w:r>
    </w:p>
    <w:p>
      <w:pPr>
        <w:widowControl/>
        <w:adjustRightInd w:val="0"/>
        <w:snapToGrid w:val="0"/>
        <w:spacing w:line="300" w:lineRule="auto"/>
        <w:ind w:firstLine="528" w:firstLineChars="220"/>
        <w:jc w:val="left"/>
        <w:rPr>
          <w:rFonts w:hint="eastAsia"/>
          <w:sz w:val="24"/>
        </w:rPr>
      </w:pPr>
      <w:r>
        <w:rPr>
          <w:rFonts w:hint="eastAsia"/>
          <w:sz w:val="24"/>
        </w:rPr>
        <w:t>1、补充说明项目所在区域是否属高污染燃料禁燃区，项目采用生物质颗粒作为燃料燃烧的可行性（锅炉配置了袋式除尘设施）；</w:t>
      </w:r>
    </w:p>
    <w:p>
      <w:pPr>
        <w:widowControl/>
        <w:adjustRightInd w:val="0"/>
        <w:snapToGrid w:val="0"/>
        <w:spacing w:line="300" w:lineRule="auto"/>
        <w:ind w:firstLine="528" w:firstLineChars="220"/>
        <w:jc w:val="left"/>
        <w:rPr>
          <w:rFonts w:hint="eastAsia"/>
          <w:sz w:val="24"/>
        </w:rPr>
      </w:pPr>
      <w:r>
        <w:rPr>
          <w:rFonts w:hint="eastAsia"/>
          <w:sz w:val="24"/>
        </w:rPr>
        <w:t>2、补充新增锅炉污染防治的可行性分析；进一步细化说明项目扩建原因；核准项目扩建前后所需原辅材料的名称、成分、耗量增减对比等；</w:t>
      </w:r>
    </w:p>
    <w:p>
      <w:pPr>
        <w:widowControl/>
        <w:adjustRightInd w:val="0"/>
        <w:snapToGrid w:val="0"/>
        <w:spacing w:line="300" w:lineRule="auto"/>
        <w:ind w:firstLine="528" w:firstLineChars="220"/>
        <w:jc w:val="left"/>
        <w:rPr>
          <w:rFonts w:hint="eastAsia"/>
          <w:sz w:val="24"/>
        </w:rPr>
      </w:pPr>
      <w:r>
        <w:rPr>
          <w:rFonts w:hint="eastAsia"/>
          <w:sz w:val="24"/>
        </w:rPr>
        <w:t>3、必须明确在天然气不稳定</w:t>
      </w:r>
      <w:r>
        <w:rPr>
          <w:rFonts w:hint="eastAsia"/>
          <w:sz w:val="24"/>
          <w:lang w:val="en-US" w:eastAsia="zh-CN"/>
        </w:rPr>
        <w:t>或者设备检修</w:t>
      </w:r>
      <w:r>
        <w:rPr>
          <w:rFonts w:hint="eastAsia"/>
          <w:sz w:val="24"/>
        </w:rPr>
        <w:t>的情况下才启用生物质锅炉；</w:t>
      </w:r>
    </w:p>
    <w:p>
      <w:pPr>
        <w:widowControl/>
        <w:adjustRightInd w:val="0"/>
        <w:snapToGrid w:val="0"/>
        <w:spacing w:line="300" w:lineRule="auto"/>
        <w:ind w:firstLine="528" w:firstLineChars="220"/>
        <w:jc w:val="left"/>
        <w:rPr>
          <w:rFonts w:hint="eastAsia"/>
          <w:sz w:val="24"/>
        </w:rPr>
      </w:pPr>
      <w:r>
        <w:rPr>
          <w:rFonts w:hint="eastAsia"/>
          <w:sz w:val="24"/>
        </w:rPr>
        <w:t>4、核实扩建后锅炉废气源强，核实正常工况下点源废气排放量和非正常工况下点源废气排放量；优化废气处理措施；</w:t>
      </w:r>
    </w:p>
    <w:p>
      <w:pPr>
        <w:widowControl/>
        <w:adjustRightInd w:val="0"/>
        <w:snapToGrid w:val="0"/>
        <w:spacing w:line="300" w:lineRule="auto"/>
        <w:ind w:firstLine="528" w:firstLineChars="220"/>
        <w:jc w:val="left"/>
        <w:rPr>
          <w:sz w:val="24"/>
        </w:rPr>
      </w:pPr>
      <w:r>
        <w:rPr>
          <w:rFonts w:hint="eastAsia"/>
          <w:sz w:val="24"/>
        </w:rPr>
        <w:t>5、核实项目污染物排放总量“三本帐”；核实污染物总量控制指标；</w:t>
      </w:r>
    </w:p>
    <w:p>
      <w:pPr>
        <w:widowControl/>
        <w:adjustRightInd w:val="0"/>
        <w:snapToGrid w:val="0"/>
        <w:spacing w:line="300" w:lineRule="auto"/>
        <w:ind w:firstLine="528" w:firstLineChars="220"/>
        <w:jc w:val="left"/>
        <w:rPr>
          <w:rFonts w:hint="eastAsia"/>
          <w:sz w:val="24"/>
        </w:rPr>
      </w:pPr>
      <w:r>
        <w:rPr>
          <w:rFonts w:hint="eastAsia"/>
          <w:sz w:val="24"/>
        </w:rPr>
        <w:t>6、完善附图附件。</w:t>
      </w:r>
    </w:p>
    <w:p>
      <w:pPr>
        <w:widowControl/>
        <w:adjustRightInd w:val="0"/>
        <w:snapToGrid w:val="0"/>
        <w:spacing w:line="336" w:lineRule="auto"/>
        <w:ind w:firstLine="618" w:firstLineChars="220"/>
        <w:jc w:val="left"/>
        <w:rPr>
          <w:rFonts w:eastAsia="黑体"/>
          <w:b/>
          <w:sz w:val="28"/>
          <w:szCs w:val="28"/>
        </w:rPr>
      </w:pPr>
      <w:r>
        <w:rPr>
          <w:rFonts w:hint="eastAsia" w:eastAsia="黑体"/>
          <w:b/>
          <w:sz w:val="28"/>
          <w:szCs w:val="28"/>
          <w:lang w:val="en-US" w:eastAsia="zh-CN"/>
        </w:rPr>
        <w:t>六</w:t>
      </w:r>
      <w:r>
        <w:rPr>
          <w:rFonts w:eastAsia="黑体"/>
          <w:b/>
          <w:sz w:val="28"/>
          <w:szCs w:val="28"/>
        </w:rPr>
        <w:t>、项目建设总体评估意见</w:t>
      </w:r>
    </w:p>
    <w:p>
      <w:pPr>
        <w:adjustRightInd w:val="0"/>
        <w:snapToGrid w:val="0"/>
        <w:spacing w:line="300" w:lineRule="auto"/>
        <w:ind w:right="-96" w:firstLine="480" w:firstLineChars="200"/>
        <w:jc w:val="left"/>
        <w:rPr>
          <w:bCs/>
          <w:sz w:val="24"/>
        </w:rPr>
      </w:pPr>
      <w:r>
        <w:rPr>
          <w:bCs/>
          <w:sz w:val="24"/>
        </w:rPr>
        <w:t>该项目建设符合国家产业政策。在落实报告表中及专家提出的各项环境保护措施，严格执行“三同时”制度，确保各类污染物达标排放后，从环保角度分析，本项目建设可行。</w:t>
      </w:r>
    </w:p>
    <w:p>
      <w:pPr>
        <w:adjustRightInd w:val="0"/>
        <w:snapToGrid w:val="0"/>
        <w:spacing w:line="360" w:lineRule="auto"/>
        <w:ind w:right="-99"/>
        <w:jc w:val="right"/>
        <w:rPr>
          <w:b/>
          <w:sz w:val="28"/>
          <w:szCs w:val="28"/>
        </w:rPr>
      </w:pPr>
      <w:r>
        <w:rPr>
          <w:b/>
          <w:sz w:val="28"/>
          <w:szCs w:val="28"/>
        </w:rPr>
        <w:t>专家组成员：唐文清（组长）、周耀辉、邓景衡（执笔）</w:t>
      </w:r>
    </w:p>
    <w:p>
      <w:pPr>
        <w:adjustRightInd w:val="0"/>
        <w:snapToGrid w:val="0"/>
        <w:spacing w:line="360" w:lineRule="auto"/>
        <w:ind w:left="-178" w:leftChars="-85" w:right="-233" w:rightChars="-111" w:firstLine="180" w:firstLineChars="64"/>
        <w:jc w:val="right"/>
      </w:pPr>
      <w:r>
        <w:rPr>
          <w:b/>
          <w:sz w:val="28"/>
          <w:szCs w:val="28"/>
        </w:rPr>
        <w:t>2022年8月22日</w:t>
      </w:r>
    </w:p>
    <w:p/>
    <w:p>
      <w:pPr>
        <w:pStyle w:val="2"/>
      </w:pPr>
    </w:p>
    <w:p/>
    <w:p>
      <w:pPr>
        <w:pStyle w:val="2"/>
      </w:pPr>
    </w:p>
    <w:p/>
    <w:p>
      <w:pPr>
        <w:pStyle w:val="2"/>
      </w:pPr>
    </w:p>
    <w:p/>
    <w:p>
      <w:pPr>
        <w:pStyle w:val="2"/>
      </w:pPr>
    </w:p>
    <w:p/>
    <w:p>
      <w:pPr>
        <w:pStyle w:val="2"/>
      </w:pPr>
    </w:p>
    <w:p/>
    <w:p>
      <w:pPr>
        <w:pStyle w:val="3"/>
        <w:bidi w:val="0"/>
        <w:jc w:val="center"/>
        <w:rPr>
          <w:rFonts w:hint="eastAsia"/>
          <w:lang w:val="en-US" w:eastAsia="zh-CN"/>
        </w:rPr>
      </w:pPr>
      <w:bookmarkStart w:id="63" w:name="_Toc9561"/>
      <w:r>
        <w:rPr>
          <w:rFonts w:hint="eastAsia"/>
        </w:rPr>
        <w:t>附件</w:t>
      </w:r>
      <w:r>
        <w:rPr>
          <w:rFonts w:hint="eastAsia"/>
          <w:lang w:val="en-US" w:eastAsia="zh-CN"/>
        </w:rPr>
        <w:t>9 专家签名表</w:t>
      </w:r>
      <w:bookmarkEnd w:id="63"/>
    </w:p>
    <w:p>
      <w:pPr>
        <w:pStyle w:val="2"/>
        <w:jc w:val="center"/>
      </w:pPr>
      <w:r>
        <w:drawing>
          <wp:inline distT="0" distB="0" distL="114300" distR="114300">
            <wp:extent cx="5238750" cy="6965315"/>
            <wp:effectExtent l="0" t="0" r="6350" b="6985"/>
            <wp:docPr id="1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
                    <pic:cNvPicPr>
                      <a:picLocks noChangeAspect="1"/>
                    </pic:cNvPicPr>
                  </pic:nvPicPr>
                  <pic:blipFill>
                    <a:blip r:embed="rId37"/>
                    <a:stretch>
                      <a:fillRect/>
                    </a:stretch>
                  </pic:blipFill>
                  <pic:spPr>
                    <a:xfrm>
                      <a:off x="0" y="0"/>
                      <a:ext cx="5238750" cy="6965315"/>
                    </a:xfrm>
                    <a:prstGeom prst="rect">
                      <a:avLst/>
                    </a:prstGeom>
                    <a:noFill/>
                    <a:ln>
                      <a:noFill/>
                    </a:ln>
                  </pic:spPr>
                </pic:pic>
              </a:graphicData>
            </a:graphic>
          </wp:inline>
        </w:drawing>
      </w:r>
    </w:p>
    <w:p/>
    <w:p>
      <w:pPr>
        <w:pStyle w:val="3"/>
        <w:bidi w:val="0"/>
        <w:jc w:val="center"/>
        <w:rPr>
          <w:rFonts w:hint="default"/>
          <w:color w:val="0000FF"/>
          <w:lang w:val="en-US" w:eastAsia="zh-CN"/>
        </w:rPr>
      </w:pPr>
      <w:bookmarkStart w:id="64" w:name="_Toc13854"/>
      <w:r>
        <w:rPr>
          <w:rFonts w:hint="eastAsia"/>
          <w:color w:val="0000FF"/>
        </w:rPr>
        <w:t>附件</w:t>
      </w:r>
      <w:r>
        <w:rPr>
          <w:rFonts w:hint="eastAsia"/>
          <w:color w:val="0000FF"/>
          <w:lang w:val="en-US" w:eastAsia="zh-CN"/>
        </w:rPr>
        <w:t>10 企业承诺书</w:t>
      </w:r>
      <w:bookmarkEnd w:id="64"/>
    </w:p>
    <w:p>
      <w:pPr>
        <w:spacing w:before="100" w:after="100" w:line="360" w:lineRule="auto"/>
        <w:jc w:val="center"/>
        <w:outlineLvl w:val="0"/>
        <w:rPr>
          <w:rFonts w:hint="eastAsia" w:eastAsia="黑体"/>
          <w:b/>
          <w:sz w:val="32"/>
          <w:szCs w:val="32"/>
          <w:lang w:val="en-US" w:eastAsia="zh-CN"/>
        </w:rPr>
      </w:pPr>
      <w:r>
        <w:rPr>
          <w:rFonts w:hint="eastAsia" w:eastAsia="黑体"/>
          <w:b/>
          <w:sz w:val="32"/>
          <w:szCs w:val="32"/>
          <w:lang w:val="en-US" w:eastAsia="zh-CN"/>
        </w:rPr>
        <w:t>关于</w:t>
      </w:r>
      <w:r>
        <w:rPr>
          <w:rFonts w:hint="eastAsia" w:eastAsia="黑体"/>
          <w:b/>
          <w:sz w:val="32"/>
          <w:szCs w:val="32"/>
          <w:lang w:eastAsia="zh-CN"/>
        </w:rPr>
        <w:t>衡阳县中医医院</w:t>
      </w:r>
      <w:r>
        <w:rPr>
          <w:rFonts w:hint="eastAsia" w:eastAsia="黑体"/>
          <w:b/>
          <w:sz w:val="32"/>
          <w:szCs w:val="32"/>
        </w:rPr>
        <w:t>新增备用环保型生物质热水机组</w:t>
      </w:r>
      <w:r>
        <w:rPr>
          <w:rFonts w:hint="eastAsia" w:eastAsia="黑体"/>
          <w:b/>
          <w:sz w:val="32"/>
          <w:szCs w:val="32"/>
          <w:lang w:val="en-US" w:eastAsia="zh-CN"/>
        </w:rPr>
        <w:t>的</w:t>
      </w:r>
    </w:p>
    <w:p>
      <w:pPr>
        <w:spacing w:before="100" w:after="100" w:line="360" w:lineRule="auto"/>
        <w:jc w:val="center"/>
        <w:outlineLvl w:val="0"/>
        <w:rPr>
          <w:rFonts w:hint="eastAsia" w:eastAsia="黑体"/>
          <w:b/>
          <w:sz w:val="32"/>
          <w:szCs w:val="32"/>
          <w:lang w:val="en-US" w:eastAsia="zh-CN"/>
        </w:rPr>
      </w:pPr>
      <w:r>
        <w:rPr>
          <w:rFonts w:hint="eastAsia" w:eastAsia="黑体"/>
          <w:b/>
          <w:sz w:val="32"/>
          <w:szCs w:val="32"/>
          <w:lang w:val="en-US" w:eastAsia="zh-CN"/>
        </w:rPr>
        <w:t>承诺书</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outlineLvl w:val="0"/>
        <w:rPr>
          <w:rFonts w:hint="default" w:eastAsia="黑体"/>
          <w:b w:val="0"/>
          <w:bCs/>
          <w:sz w:val="28"/>
          <w:szCs w:val="28"/>
          <w:lang w:val="en-US" w:eastAsia="zh-CN"/>
        </w:rPr>
      </w:pPr>
      <w:r>
        <w:rPr>
          <w:rFonts w:hint="eastAsia" w:eastAsia="黑体"/>
          <w:b w:val="0"/>
          <w:bCs/>
          <w:sz w:val="28"/>
          <w:szCs w:val="28"/>
          <w:lang w:val="en-US" w:eastAsia="zh-CN"/>
        </w:rPr>
        <w:t>为贯彻落实上级主管部门，对本项目的监管要求，本单位现对如何使用生物质热水机组做出以下承诺：</w:t>
      </w:r>
    </w:p>
    <w:p>
      <w:pPr>
        <w:keepNext w:val="0"/>
        <w:keepLines w:val="0"/>
        <w:pageBreakBefore w:val="0"/>
        <w:widowControl w:val="0"/>
        <w:numPr>
          <w:ilvl w:val="0"/>
          <w:numId w:val="9"/>
        </w:numPr>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r>
        <w:rPr>
          <w:rFonts w:hint="eastAsia"/>
          <w:sz w:val="24"/>
          <w:szCs w:val="24"/>
          <w:lang w:val="en-US" w:eastAsia="zh-CN"/>
        </w:rPr>
        <w:t>本项目热水机组仅在现有天然气热水机组，供气不足、气压不稳定且无法满足供热需求的情况下启用。</w:t>
      </w:r>
    </w:p>
    <w:p>
      <w:pPr>
        <w:keepNext w:val="0"/>
        <w:keepLines w:val="0"/>
        <w:pageBreakBefore w:val="0"/>
        <w:widowControl w:val="0"/>
        <w:numPr>
          <w:ilvl w:val="0"/>
          <w:numId w:val="9"/>
        </w:numPr>
        <w:kinsoku/>
        <w:wordWrap/>
        <w:overflowPunct/>
        <w:topLinePunct w:val="0"/>
        <w:autoSpaceDE/>
        <w:autoSpaceDN/>
        <w:bidi w:val="0"/>
        <w:adjustRightInd/>
        <w:snapToGrid/>
        <w:spacing w:line="360" w:lineRule="auto"/>
        <w:ind w:firstLine="480" w:firstLineChars="200"/>
        <w:textAlignment w:val="auto"/>
        <w:rPr>
          <w:rFonts w:hint="default"/>
          <w:sz w:val="24"/>
          <w:szCs w:val="24"/>
          <w:lang w:val="en-US" w:eastAsia="zh-CN"/>
        </w:rPr>
      </w:pPr>
      <w:r>
        <w:rPr>
          <w:rFonts w:hint="eastAsia"/>
          <w:sz w:val="24"/>
          <w:szCs w:val="24"/>
          <w:lang w:val="en-US" w:eastAsia="zh-CN"/>
        </w:rPr>
        <w:t>本项目热水机组仅在现有天然气热水机组，设备检修、运行不稳定、和其他特殊情况导致无法正常使用下启用。</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textAlignment w:val="auto"/>
        <w:rPr>
          <w:rFonts w:hint="eastAsia"/>
          <w:sz w:val="24"/>
          <w:szCs w:val="24"/>
          <w:lang w:val="en-US" w:eastAsia="zh-CN"/>
        </w:rPr>
      </w:pPr>
      <w:r>
        <w:rPr>
          <w:rFonts w:hint="eastAsia"/>
          <w:sz w:val="24"/>
          <w:szCs w:val="24"/>
          <w:lang w:val="en-US" w:eastAsia="zh-CN"/>
        </w:rPr>
        <w:t>如有违法上述任意条款，本医院自愿承担相应责任后造成的后果</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textAlignment w:val="auto"/>
        <w:rPr>
          <w:rFonts w:hint="default"/>
          <w:sz w:val="24"/>
          <w:szCs w:val="24"/>
          <w:lang w:val="en-US" w:eastAsia="zh-CN"/>
        </w:rPr>
      </w:pPr>
      <w:r>
        <w:rPr>
          <w:rFonts w:hint="eastAsia"/>
          <w:sz w:val="24"/>
          <w:szCs w:val="24"/>
          <w:lang w:val="en-US" w:eastAsia="zh-CN"/>
        </w:rPr>
        <w:t>特此承诺！</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sz w:val="24"/>
          <w:szCs w:val="24"/>
          <w:lang w:val="en-US" w:eastAsia="zh-CN"/>
        </w:rPr>
      </w:pPr>
      <w:r>
        <w:rPr>
          <w:rFonts w:hint="eastAsia"/>
          <w:sz w:val="24"/>
          <w:szCs w:val="24"/>
          <w:lang w:val="en-US" w:eastAsia="zh-CN"/>
        </w:rPr>
        <w:t xml:space="preserve">                衡阳县妇幼保健院（盖章）</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sz w:val="24"/>
          <w:szCs w:val="24"/>
          <w:lang w:val="en-US" w:eastAsia="zh-CN"/>
        </w:rPr>
      </w:pPr>
      <w:r>
        <w:rPr>
          <w:rFonts w:hint="eastAsia"/>
          <w:sz w:val="24"/>
          <w:szCs w:val="24"/>
          <w:lang w:val="en-US" w:eastAsia="zh-CN"/>
        </w:rPr>
        <w:t xml:space="preserve">               年    月     日</w:t>
      </w:r>
    </w:p>
    <w:p/>
    <w:p>
      <w:pPr>
        <w:pStyle w:val="2"/>
      </w:pPr>
    </w:p>
    <w:p/>
    <w:p>
      <w:pPr>
        <w:pStyle w:val="2"/>
      </w:pPr>
    </w:p>
    <w:p/>
    <w:p/>
    <w:p>
      <w:pPr>
        <w:pStyle w:val="3"/>
        <w:bidi w:val="0"/>
        <w:jc w:val="center"/>
        <w:rPr>
          <w:rFonts w:hint="default"/>
          <w:lang w:val="en-US" w:eastAsia="zh-CN"/>
        </w:rPr>
      </w:pPr>
      <w:r>
        <w:rPr>
          <w:rFonts w:hint="eastAsia"/>
        </w:rPr>
        <w:t>附件</w:t>
      </w:r>
      <w:r>
        <w:rPr>
          <w:rFonts w:hint="eastAsia"/>
          <w:lang w:val="en-US" w:eastAsia="zh-CN"/>
        </w:rPr>
        <w:t>11 企业承诺书</w:t>
      </w:r>
    </w:p>
    <w:p>
      <w:pPr>
        <w:pStyle w:val="2"/>
      </w:pPr>
    </w:p>
    <w:p>
      <w:pPr>
        <w:widowControl/>
        <w:adjustRightInd w:val="0"/>
        <w:snapToGrid w:val="0"/>
        <w:jc w:val="center"/>
        <w:rPr>
          <w:rFonts w:ascii="Times New Roman" w:hAnsi="Times New Roman" w:eastAsia="黑体"/>
          <w:kern w:val="0"/>
          <w:sz w:val="24"/>
          <w:szCs w:val="20"/>
          <w:lang w:val="zh-CN" w:eastAsia="zh-CN"/>
        </w:rPr>
      </w:pPr>
      <w:r>
        <w:rPr>
          <w:rFonts w:ascii="Times New Roman" w:hAnsi="Times New Roman" w:eastAsia="黑体"/>
          <w:kern w:val="0"/>
          <w:sz w:val="24"/>
          <w:szCs w:val="20"/>
          <w:lang w:val="zh-CN" w:eastAsia="zh-CN"/>
        </w:rPr>
        <w:t>技术评审意见修改说明</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51"/>
        <w:gridCol w:w="5735"/>
        <w:gridCol w:w="31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1" w:type="pct"/>
            <w:shd w:val="clear" w:color="auto" w:fill="auto"/>
            <w:vAlign w:val="center"/>
          </w:tcPr>
          <w:p>
            <w:pPr>
              <w:widowControl/>
              <w:adjustRightInd w:val="0"/>
              <w:snapToGrid w:val="0"/>
              <w:jc w:val="center"/>
              <w:rPr>
                <w:rFonts w:ascii="Times New Roman" w:hAnsi="Times New Roman"/>
                <w:kern w:val="0"/>
                <w:szCs w:val="21"/>
                <w:lang w:val="zh-CN" w:eastAsia="zh-CN"/>
              </w:rPr>
            </w:pPr>
            <w:r>
              <w:rPr>
                <w:rFonts w:ascii="Times New Roman" w:hAnsi="Times New Roman"/>
                <w:kern w:val="0"/>
                <w:szCs w:val="21"/>
                <w:lang w:val="zh-CN" w:eastAsia="zh-CN"/>
              </w:rPr>
              <w:t>序号</w:t>
            </w:r>
          </w:p>
        </w:tc>
        <w:tc>
          <w:tcPr>
            <w:tcW w:w="3024" w:type="pct"/>
            <w:shd w:val="clear" w:color="auto" w:fill="auto"/>
            <w:vAlign w:val="center"/>
          </w:tcPr>
          <w:p>
            <w:pPr>
              <w:widowControl/>
              <w:adjustRightInd w:val="0"/>
              <w:snapToGrid w:val="0"/>
              <w:jc w:val="center"/>
              <w:rPr>
                <w:rFonts w:ascii="Times New Roman" w:hAnsi="Times New Roman"/>
                <w:kern w:val="0"/>
                <w:szCs w:val="21"/>
                <w:lang w:val="zh-CN" w:eastAsia="zh-CN"/>
              </w:rPr>
            </w:pPr>
            <w:r>
              <w:rPr>
                <w:rFonts w:ascii="Times New Roman" w:hAnsi="Times New Roman"/>
                <w:kern w:val="0"/>
                <w:szCs w:val="21"/>
                <w:lang w:val="zh-CN" w:eastAsia="zh-CN"/>
              </w:rPr>
              <w:t>专家评审意见</w:t>
            </w:r>
          </w:p>
        </w:tc>
        <w:tc>
          <w:tcPr>
            <w:tcW w:w="1684" w:type="pct"/>
            <w:shd w:val="clear" w:color="auto" w:fill="auto"/>
            <w:vAlign w:val="center"/>
          </w:tcPr>
          <w:p>
            <w:pPr>
              <w:widowControl/>
              <w:adjustRightInd w:val="0"/>
              <w:snapToGrid w:val="0"/>
              <w:jc w:val="center"/>
              <w:rPr>
                <w:rFonts w:ascii="Times New Roman" w:hAnsi="Times New Roman"/>
                <w:kern w:val="0"/>
                <w:szCs w:val="21"/>
                <w:lang w:val="zh-CN" w:eastAsia="zh-CN"/>
              </w:rPr>
            </w:pPr>
            <w:r>
              <w:rPr>
                <w:rFonts w:ascii="Times New Roman" w:hAnsi="Times New Roman"/>
                <w:kern w:val="0"/>
                <w:szCs w:val="21"/>
                <w:lang w:val="zh-CN" w:eastAsia="zh-CN"/>
              </w:rPr>
              <w:t>修改说明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1" w:type="pct"/>
            <w:shd w:val="clear" w:color="auto" w:fill="auto"/>
            <w:vAlign w:val="center"/>
          </w:tcPr>
          <w:p>
            <w:pPr>
              <w:widowControl/>
              <w:adjustRightInd w:val="0"/>
              <w:snapToGrid w:val="0"/>
              <w:jc w:val="center"/>
              <w:rPr>
                <w:rFonts w:hint="eastAsia" w:ascii="Times New Roman" w:hAnsi="Times New Roman"/>
                <w:kern w:val="0"/>
                <w:szCs w:val="21"/>
                <w:lang w:val="zh-CN" w:eastAsia="zh-CN"/>
              </w:rPr>
            </w:pPr>
            <w:r>
              <w:rPr>
                <w:rFonts w:hint="eastAsia" w:ascii="Times New Roman" w:hAnsi="Times New Roman"/>
                <w:kern w:val="0"/>
                <w:szCs w:val="21"/>
                <w:lang w:val="zh-CN" w:eastAsia="zh-CN"/>
              </w:rPr>
              <w:t>1</w:t>
            </w:r>
          </w:p>
        </w:tc>
        <w:tc>
          <w:tcPr>
            <w:tcW w:w="3024" w:type="pct"/>
            <w:shd w:val="clear" w:color="auto" w:fill="auto"/>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hint="eastAsia" w:ascii="Times New Roman" w:hAnsi="Times New Roman"/>
                <w:kern w:val="0"/>
                <w:szCs w:val="21"/>
                <w:lang w:val="zh-CN" w:eastAsia="zh-CN"/>
              </w:rPr>
            </w:pPr>
            <w:r>
              <w:rPr>
                <w:rFonts w:hint="eastAsia" w:ascii="Times New Roman" w:hAnsi="Times New Roman"/>
                <w:kern w:val="0"/>
                <w:szCs w:val="21"/>
                <w:lang w:val="zh-CN" w:eastAsia="zh-CN"/>
              </w:rPr>
              <w:t>①</w:t>
            </w:r>
            <w:r>
              <w:rPr>
                <w:rFonts w:hint="eastAsia" w:ascii="Times New Roman" w:hAnsi="Times New Roman"/>
                <w:kern w:val="0"/>
                <w:szCs w:val="21"/>
                <w:lang w:val="en-US" w:eastAsia="zh-CN"/>
              </w:rPr>
              <w:t>补充说明项目所在区域是否属高污染燃料禁燃区。</w:t>
            </w:r>
          </w:p>
          <w:p>
            <w:pPr>
              <w:keepNext w:val="0"/>
              <w:keepLines w:val="0"/>
              <w:pageBreakBefore w:val="0"/>
              <w:widowControl/>
              <w:kinsoku/>
              <w:wordWrap/>
              <w:overflowPunct/>
              <w:topLinePunct w:val="0"/>
              <w:autoSpaceDE/>
              <w:autoSpaceDN/>
              <w:bidi w:val="0"/>
              <w:adjustRightInd w:val="0"/>
              <w:snapToGrid w:val="0"/>
              <w:jc w:val="center"/>
              <w:textAlignment w:val="auto"/>
              <w:rPr>
                <w:rFonts w:hint="eastAsia" w:ascii="Times New Roman" w:hAnsi="Times New Roman"/>
                <w:kern w:val="0"/>
                <w:szCs w:val="21"/>
                <w:lang w:val="zh-CN" w:eastAsia="zh-CN"/>
              </w:rPr>
            </w:pPr>
            <w:r>
              <w:rPr>
                <w:rFonts w:hint="eastAsia" w:ascii="Times New Roman" w:hAnsi="Times New Roman"/>
                <w:kern w:val="0"/>
                <w:szCs w:val="21"/>
                <w:lang w:val="zh-CN" w:eastAsia="zh-CN"/>
              </w:rPr>
              <w:t>②</w:t>
            </w:r>
            <w:r>
              <w:rPr>
                <w:rFonts w:hint="eastAsia" w:ascii="Times New Roman" w:hAnsi="Times New Roman"/>
                <w:kern w:val="0"/>
                <w:szCs w:val="21"/>
                <w:lang w:val="en-US" w:eastAsia="zh-CN"/>
              </w:rPr>
              <w:t>补充项目采用生物质颗粒作为燃料燃烧的可行性。</w:t>
            </w:r>
          </w:p>
        </w:tc>
        <w:tc>
          <w:tcPr>
            <w:tcW w:w="1684" w:type="pct"/>
            <w:shd w:val="clear" w:color="auto" w:fill="auto"/>
            <w:vAlign w:val="center"/>
          </w:tcPr>
          <w:p>
            <w:pPr>
              <w:widowControl/>
              <w:adjustRightInd w:val="0"/>
              <w:snapToGrid w:val="0"/>
              <w:jc w:val="center"/>
              <w:rPr>
                <w:rFonts w:hint="default" w:ascii="Times New Roman" w:hAnsi="Times New Roman"/>
                <w:kern w:val="0"/>
                <w:szCs w:val="21"/>
                <w:lang w:val="en-US" w:eastAsia="zh-CN"/>
              </w:rPr>
            </w:pPr>
            <w:r>
              <w:rPr>
                <w:rFonts w:hint="eastAsia" w:ascii="宋体" w:hAnsi="宋体" w:cs="宋体"/>
                <w:kern w:val="0"/>
                <w:szCs w:val="21"/>
                <w:lang w:val="zh-CN" w:eastAsia="zh-CN"/>
              </w:rPr>
              <w:t>①</w:t>
            </w:r>
            <w:r>
              <w:rPr>
                <w:rFonts w:ascii="Times New Roman" w:hAnsi="Times New Roman"/>
                <w:kern w:val="0"/>
                <w:szCs w:val="21"/>
                <w:lang w:val="zh-CN" w:eastAsia="zh-CN"/>
              </w:rPr>
              <w:t>已</w:t>
            </w:r>
            <w:r>
              <w:rPr>
                <w:rFonts w:hint="eastAsia" w:ascii="Times New Roman" w:hAnsi="Times New Roman"/>
                <w:kern w:val="0"/>
                <w:szCs w:val="21"/>
                <w:lang w:val="en-US" w:eastAsia="zh-CN"/>
              </w:rPr>
              <w:t>补充</w:t>
            </w:r>
            <w:r>
              <w:rPr>
                <w:rFonts w:ascii="Times New Roman" w:hAnsi="Times New Roman"/>
                <w:kern w:val="0"/>
                <w:szCs w:val="21"/>
                <w:lang w:val="zh-CN" w:eastAsia="zh-CN"/>
              </w:rPr>
              <w:t>，见</w:t>
            </w:r>
            <w:r>
              <w:rPr>
                <w:rFonts w:hint="eastAsia" w:ascii="Times New Roman" w:hAnsi="Times New Roman"/>
                <w:kern w:val="0"/>
                <w:szCs w:val="21"/>
                <w:lang w:val="en-US" w:eastAsia="zh-CN"/>
              </w:rPr>
              <w:t>P3-P4</w:t>
            </w:r>
          </w:p>
          <w:p>
            <w:pPr>
              <w:widowControl/>
              <w:adjustRightInd w:val="0"/>
              <w:snapToGrid w:val="0"/>
              <w:jc w:val="center"/>
              <w:rPr>
                <w:rFonts w:hint="default" w:ascii="Times New Roman" w:hAnsi="Times New Roman"/>
                <w:kern w:val="0"/>
                <w:szCs w:val="21"/>
                <w:lang w:val="en-US" w:eastAsia="zh-CN"/>
              </w:rPr>
            </w:pPr>
            <w:r>
              <w:rPr>
                <w:rFonts w:hint="eastAsia" w:ascii="宋体" w:hAnsi="宋体" w:cs="宋体"/>
                <w:kern w:val="0"/>
                <w:szCs w:val="21"/>
                <w:lang w:val="zh-CN" w:eastAsia="zh-CN"/>
              </w:rPr>
              <w:t>②</w:t>
            </w:r>
            <w:r>
              <w:rPr>
                <w:rFonts w:ascii="Times New Roman" w:hAnsi="Times New Roman"/>
                <w:kern w:val="0"/>
                <w:szCs w:val="21"/>
                <w:lang w:val="zh-CN" w:eastAsia="zh-CN"/>
              </w:rPr>
              <w:t>已</w:t>
            </w:r>
            <w:r>
              <w:rPr>
                <w:rFonts w:hint="eastAsia" w:ascii="Times New Roman" w:hAnsi="Times New Roman"/>
                <w:kern w:val="0"/>
                <w:szCs w:val="21"/>
                <w:lang w:val="en-US" w:eastAsia="zh-CN"/>
              </w:rPr>
              <w:t>补充</w:t>
            </w:r>
            <w:r>
              <w:rPr>
                <w:rFonts w:ascii="Times New Roman" w:hAnsi="Times New Roman"/>
                <w:kern w:val="0"/>
                <w:szCs w:val="21"/>
                <w:lang w:val="zh-CN" w:eastAsia="zh-CN"/>
              </w:rPr>
              <w:t>，见</w:t>
            </w:r>
            <w:r>
              <w:rPr>
                <w:rFonts w:hint="eastAsia" w:ascii="Times New Roman" w:hAnsi="Times New Roman"/>
                <w:kern w:val="0"/>
                <w:szCs w:val="21"/>
                <w:lang w:val="en-US" w:eastAsia="zh-CN"/>
              </w:rPr>
              <w:t>P17-P18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1" w:type="pct"/>
            <w:shd w:val="clear" w:color="auto" w:fill="auto"/>
            <w:vAlign w:val="center"/>
          </w:tcPr>
          <w:p>
            <w:pPr>
              <w:widowControl/>
              <w:adjustRightInd w:val="0"/>
              <w:snapToGrid w:val="0"/>
              <w:jc w:val="center"/>
              <w:rPr>
                <w:rFonts w:ascii="Times New Roman" w:hAnsi="Times New Roman"/>
                <w:kern w:val="0"/>
                <w:szCs w:val="21"/>
                <w:lang w:val="zh-CN" w:eastAsia="zh-CN"/>
              </w:rPr>
            </w:pPr>
            <w:r>
              <w:rPr>
                <w:rFonts w:ascii="Times New Roman" w:hAnsi="Times New Roman"/>
                <w:kern w:val="0"/>
                <w:szCs w:val="21"/>
                <w:lang w:val="zh-CN" w:eastAsia="zh-CN"/>
              </w:rPr>
              <w:t>2</w:t>
            </w:r>
          </w:p>
        </w:tc>
        <w:tc>
          <w:tcPr>
            <w:tcW w:w="3024" w:type="pct"/>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default" w:ascii="Times New Roman" w:hAnsi="Times New Roman"/>
                <w:kern w:val="0"/>
                <w:szCs w:val="21"/>
                <w:lang w:val="en-US" w:eastAsia="zh-CN"/>
              </w:rPr>
            </w:pPr>
            <w:r>
              <w:rPr>
                <w:rFonts w:hint="eastAsia" w:ascii="Times New Roman" w:hAnsi="Times New Roman"/>
                <w:kern w:val="0"/>
                <w:szCs w:val="21"/>
                <w:lang w:val="zh-CN" w:eastAsia="zh-CN"/>
              </w:rPr>
              <w:t>①</w:t>
            </w:r>
            <w:r>
              <w:rPr>
                <w:rFonts w:hint="eastAsia" w:ascii="Times New Roman" w:hAnsi="Times New Roman"/>
                <w:kern w:val="0"/>
                <w:szCs w:val="21"/>
                <w:lang w:val="en-US" w:eastAsia="zh-CN"/>
              </w:rPr>
              <w:t>补充新增锅炉污染防治的可行性分析。</w:t>
            </w:r>
          </w:p>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Times New Roman" w:hAnsi="Times New Roman"/>
                <w:kern w:val="0"/>
                <w:szCs w:val="21"/>
                <w:lang w:val="en-US" w:eastAsia="zh-CN"/>
              </w:rPr>
            </w:pPr>
            <w:r>
              <w:rPr>
                <w:rFonts w:hint="eastAsia" w:ascii="Times New Roman" w:hAnsi="Times New Roman"/>
                <w:kern w:val="0"/>
                <w:szCs w:val="21"/>
                <w:lang w:val="zh-CN" w:eastAsia="zh-CN"/>
              </w:rPr>
              <w:t>②</w:t>
            </w:r>
            <w:r>
              <w:rPr>
                <w:rFonts w:hint="eastAsia" w:ascii="Times New Roman" w:hAnsi="Times New Roman"/>
                <w:kern w:val="0"/>
                <w:szCs w:val="21"/>
                <w:lang w:val="en-US" w:eastAsia="zh-CN"/>
              </w:rPr>
              <w:t>进一步细化说明项目扩建原因。</w:t>
            </w:r>
          </w:p>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sz w:val="24"/>
                <w:szCs w:val="24"/>
                <w:lang w:val="zh-CN" w:eastAsia="zh-CN"/>
              </w:rPr>
            </w:pPr>
            <w:r>
              <w:rPr>
                <w:rFonts w:hint="eastAsia" w:ascii="Times New Roman" w:hAnsi="Times New Roman"/>
                <w:kern w:val="0"/>
                <w:szCs w:val="21"/>
                <w:lang w:val="en-US" w:eastAsia="zh-CN"/>
              </w:rPr>
              <w:t>③核准项目扩建前后所需原辅材料的名称、成分、耗量增减对比等。</w:t>
            </w:r>
          </w:p>
        </w:tc>
        <w:tc>
          <w:tcPr>
            <w:tcW w:w="1684" w:type="pct"/>
            <w:shd w:val="clear" w:color="auto" w:fill="auto"/>
            <w:vAlign w:val="center"/>
          </w:tcPr>
          <w:p>
            <w:pPr>
              <w:widowControl/>
              <w:adjustRightInd w:val="0"/>
              <w:snapToGrid w:val="0"/>
              <w:jc w:val="center"/>
              <w:rPr>
                <w:rFonts w:hint="eastAsia" w:ascii="Times New Roman" w:hAnsi="Times New Roman"/>
                <w:kern w:val="0"/>
                <w:szCs w:val="21"/>
                <w:lang w:val="en-US" w:eastAsia="zh-CN"/>
              </w:rPr>
            </w:pPr>
            <w:r>
              <w:rPr>
                <w:rFonts w:hint="eastAsia" w:ascii="宋体" w:hAnsi="宋体" w:cs="宋体"/>
                <w:kern w:val="0"/>
                <w:szCs w:val="21"/>
                <w:lang w:val="zh-CN" w:eastAsia="zh-CN"/>
              </w:rPr>
              <w:t>①</w:t>
            </w:r>
            <w:r>
              <w:rPr>
                <w:rFonts w:ascii="Times New Roman" w:hAnsi="Times New Roman"/>
                <w:kern w:val="0"/>
                <w:szCs w:val="21"/>
                <w:lang w:val="zh-CN" w:eastAsia="zh-CN"/>
              </w:rPr>
              <w:t>已补充，见</w:t>
            </w:r>
            <w:r>
              <w:rPr>
                <w:rFonts w:ascii="Times New Roman" w:hAnsi="Times New Roman"/>
                <w:color w:val="auto"/>
                <w:kern w:val="0"/>
                <w:szCs w:val="21"/>
                <w:lang w:val="zh-CN" w:eastAsia="zh-CN"/>
              </w:rPr>
              <w:t>P</w:t>
            </w:r>
            <w:r>
              <w:rPr>
                <w:rFonts w:hint="eastAsia" w:ascii="Times New Roman" w:hAnsi="Times New Roman"/>
                <w:color w:val="auto"/>
                <w:kern w:val="0"/>
                <w:szCs w:val="21"/>
                <w:lang w:val="en-US" w:eastAsia="zh-CN"/>
              </w:rPr>
              <w:t>42</w:t>
            </w:r>
          </w:p>
          <w:p>
            <w:pPr>
              <w:widowControl/>
              <w:adjustRightInd w:val="0"/>
              <w:snapToGrid w:val="0"/>
              <w:jc w:val="center"/>
              <w:rPr>
                <w:rFonts w:hint="default" w:ascii="Times New Roman" w:hAnsi="Times New Roman"/>
                <w:kern w:val="0"/>
                <w:szCs w:val="21"/>
                <w:lang w:val="en-US" w:eastAsia="zh-CN"/>
              </w:rPr>
            </w:pPr>
            <w:r>
              <w:rPr>
                <w:rFonts w:hint="eastAsia" w:ascii="Times New Roman" w:hAnsi="Times New Roman"/>
                <w:kern w:val="0"/>
                <w:szCs w:val="21"/>
                <w:lang w:val="zh-CN" w:eastAsia="zh-CN"/>
              </w:rPr>
              <w:t>②</w:t>
            </w:r>
            <w:r>
              <w:rPr>
                <w:rFonts w:hint="eastAsia" w:ascii="Times New Roman" w:hAnsi="Times New Roman"/>
                <w:kern w:val="0"/>
                <w:szCs w:val="21"/>
                <w:lang w:val="en-US" w:eastAsia="zh-CN"/>
              </w:rPr>
              <w:t>已细化说明，见</w:t>
            </w:r>
            <w:r>
              <w:rPr>
                <w:rFonts w:ascii="Times New Roman" w:hAnsi="Times New Roman"/>
                <w:kern w:val="0"/>
                <w:szCs w:val="21"/>
                <w:lang w:val="zh-CN" w:eastAsia="zh-CN"/>
              </w:rPr>
              <w:t>P</w:t>
            </w:r>
            <w:r>
              <w:rPr>
                <w:rFonts w:hint="eastAsia" w:ascii="Times New Roman" w:hAnsi="Times New Roman"/>
                <w:kern w:val="0"/>
                <w:szCs w:val="21"/>
                <w:lang w:val="en-US" w:eastAsia="zh-CN"/>
              </w:rPr>
              <w:t>14</w:t>
            </w:r>
          </w:p>
          <w:p>
            <w:pPr>
              <w:widowControl/>
              <w:adjustRightInd w:val="0"/>
              <w:snapToGrid w:val="0"/>
              <w:jc w:val="center"/>
              <w:rPr>
                <w:rFonts w:hint="default" w:ascii="Times New Roman" w:hAnsi="Times New Roman"/>
                <w:kern w:val="0"/>
                <w:szCs w:val="21"/>
                <w:lang w:val="en-US" w:eastAsia="zh-CN"/>
              </w:rPr>
            </w:pPr>
            <w:r>
              <w:rPr>
                <w:rFonts w:hint="eastAsia" w:ascii="Times New Roman" w:hAnsi="Times New Roman"/>
                <w:kern w:val="0"/>
                <w:szCs w:val="21"/>
                <w:lang w:val="en-US" w:eastAsia="zh-CN"/>
              </w:rPr>
              <w:t>③已核准，见</w:t>
            </w:r>
            <w:r>
              <w:rPr>
                <w:rFonts w:ascii="Times New Roman" w:hAnsi="Times New Roman"/>
                <w:kern w:val="0"/>
                <w:szCs w:val="21"/>
                <w:lang w:val="zh-CN" w:eastAsia="zh-CN"/>
              </w:rPr>
              <w:t>P</w:t>
            </w:r>
            <w:r>
              <w:rPr>
                <w:rFonts w:hint="eastAsia" w:ascii="Times New Roman" w:hAnsi="Times New Roman"/>
                <w:kern w:val="0"/>
                <w:szCs w:val="21"/>
                <w:lang w:val="en-US" w:eastAsia="zh-CN"/>
              </w:rPr>
              <w:t>17</w:t>
            </w:r>
          </w:p>
          <w:p>
            <w:pPr>
              <w:widowControl/>
              <w:adjustRightInd w:val="0"/>
              <w:snapToGrid w:val="0"/>
              <w:jc w:val="center"/>
              <w:rPr>
                <w:rFonts w:ascii="Times New Roman" w:hAnsi="Times New Roman"/>
                <w:kern w:val="0"/>
                <w:szCs w:val="21"/>
                <w:lang w:val="zh-CN"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1" w:type="pct"/>
            <w:shd w:val="clear" w:color="auto" w:fill="auto"/>
            <w:vAlign w:val="center"/>
          </w:tcPr>
          <w:p>
            <w:pPr>
              <w:widowControl/>
              <w:adjustRightInd w:val="0"/>
              <w:snapToGrid w:val="0"/>
              <w:jc w:val="center"/>
              <w:rPr>
                <w:rFonts w:hint="eastAsia" w:ascii="Times New Roman" w:hAnsi="Times New Roman"/>
                <w:kern w:val="0"/>
                <w:szCs w:val="21"/>
                <w:lang w:val="zh-CN" w:eastAsia="zh-CN"/>
              </w:rPr>
            </w:pPr>
            <w:r>
              <w:rPr>
                <w:rFonts w:hint="eastAsia" w:ascii="Times New Roman" w:hAnsi="Times New Roman"/>
                <w:kern w:val="0"/>
                <w:szCs w:val="21"/>
                <w:lang w:val="zh-CN" w:eastAsia="zh-CN"/>
              </w:rPr>
              <w:t>3</w:t>
            </w:r>
          </w:p>
        </w:tc>
        <w:tc>
          <w:tcPr>
            <w:tcW w:w="3024" w:type="pct"/>
            <w:shd w:val="clear" w:color="auto" w:fill="auto"/>
            <w:vAlign w:val="center"/>
          </w:tcPr>
          <w:p>
            <w:pPr>
              <w:widowControl/>
              <w:adjustRightInd w:val="0"/>
              <w:snapToGrid w:val="0"/>
              <w:jc w:val="center"/>
              <w:rPr>
                <w:rFonts w:hint="eastAsia" w:ascii="Times New Roman" w:hAnsi="Times New Roman"/>
                <w:kern w:val="0"/>
                <w:szCs w:val="21"/>
                <w:lang w:val="zh-CN" w:eastAsia="zh-CN"/>
              </w:rPr>
            </w:pPr>
            <w:r>
              <w:rPr>
                <w:rFonts w:hint="eastAsia" w:ascii="Times New Roman" w:hAnsi="Times New Roman"/>
                <w:kern w:val="0"/>
                <w:szCs w:val="21"/>
                <w:lang w:val="zh-CN" w:eastAsia="zh-CN"/>
              </w:rPr>
              <w:t>①</w:t>
            </w:r>
            <w:r>
              <w:rPr>
                <w:rFonts w:hint="eastAsia" w:ascii="Times New Roman" w:hAnsi="Times New Roman"/>
                <w:kern w:val="0"/>
                <w:szCs w:val="21"/>
                <w:lang w:val="en-US" w:eastAsia="zh-CN"/>
              </w:rPr>
              <w:t>必须明确在天然气不稳定的情况或设备检修情况下才启用生物质锅炉；</w:t>
            </w:r>
          </w:p>
        </w:tc>
        <w:tc>
          <w:tcPr>
            <w:tcW w:w="1684" w:type="pct"/>
            <w:shd w:val="clear" w:color="auto" w:fill="auto"/>
            <w:vAlign w:val="center"/>
          </w:tcPr>
          <w:p>
            <w:pPr>
              <w:widowControl/>
              <w:adjustRightInd w:val="0"/>
              <w:snapToGrid w:val="0"/>
              <w:jc w:val="center"/>
              <w:rPr>
                <w:rFonts w:hint="default" w:ascii="Times New Roman" w:hAnsi="Times New Roman"/>
                <w:color w:val="FF0000"/>
                <w:kern w:val="0"/>
                <w:szCs w:val="21"/>
                <w:lang w:val="en-US" w:eastAsia="zh-CN"/>
              </w:rPr>
            </w:pPr>
            <w:r>
              <w:rPr>
                <w:rFonts w:hint="eastAsia" w:ascii="Times New Roman" w:hAnsi="Times New Roman"/>
                <w:kern w:val="0"/>
                <w:szCs w:val="21"/>
                <w:lang w:val="zh-CN" w:eastAsia="zh-CN"/>
              </w:rPr>
              <w:t>①已</w:t>
            </w:r>
            <w:r>
              <w:rPr>
                <w:rFonts w:hint="eastAsia" w:ascii="Times New Roman" w:hAnsi="Times New Roman"/>
                <w:kern w:val="0"/>
                <w:szCs w:val="21"/>
                <w:lang w:val="en-US" w:eastAsia="zh-CN"/>
              </w:rPr>
              <w:t>明确</w:t>
            </w:r>
            <w:r>
              <w:rPr>
                <w:rFonts w:hint="eastAsia" w:ascii="Times New Roman" w:hAnsi="Times New Roman"/>
                <w:kern w:val="0"/>
                <w:szCs w:val="21"/>
                <w:lang w:val="zh-CN" w:eastAsia="zh-CN"/>
              </w:rPr>
              <w:t>，见P1</w:t>
            </w:r>
            <w:r>
              <w:rPr>
                <w:rFonts w:hint="eastAsia" w:ascii="Times New Roman" w:hAnsi="Times New Roman"/>
                <w:kern w:val="0"/>
                <w:szCs w:val="21"/>
                <w:lang w:val="en-US" w:eastAsia="zh-CN"/>
              </w:rPr>
              <w:t>4</w:t>
            </w:r>
            <w:r>
              <w:rPr>
                <w:rFonts w:hint="eastAsia" w:ascii="Times New Roman" w:hAnsi="Times New Roman"/>
                <w:color w:val="auto"/>
                <w:kern w:val="0"/>
                <w:szCs w:val="21"/>
                <w:lang w:val="en-US" w:eastAsia="zh-CN"/>
              </w:rPr>
              <w:t>和附件10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1" w:type="pct"/>
            <w:shd w:val="clear" w:color="auto" w:fill="auto"/>
            <w:vAlign w:val="center"/>
          </w:tcPr>
          <w:p>
            <w:pPr>
              <w:widowControl/>
              <w:adjustRightInd w:val="0"/>
              <w:snapToGrid w:val="0"/>
              <w:jc w:val="center"/>
              <w:rPr>
                <w:rFonts w:hint="eastAsia" w:ascii="Times New Roman" w:hAnsi="Times New Roman"/>
                <w:kern w:val="0"/>
                <w:szCs w:val="21"/>
                <w:lang w:val="zh-CN" w:eastAsia="zh-CN"/>
              </w:rPr>
            </w:pPr>
            <w:r>
              <w:rPr>
                <w:rFonts w:hint="eastAsia" w:ascii="Times New Roman" w:hAnsi="Times New Roman"/>
                <w:kern w:val="0"/>
                <w:szCs w:val="21"/>
                <w:lang w:val="zh-CN" w:eastAsia="zh-CN"/>
              </w:rPr>
              <w:t>4</w:t>
            </w:r>
          </w:p>
        </w:tc>
        <w:tc>
          <w:tcPr>
            <w:tcW w:w="3024" w:type="pct"/>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Times New Roman" w:hAnsi="Times New Roman"/>
                <w:kern w:val="0"/>
                <w:szCs w:val="21"/>
                <w:lang w:val="en-US" w:eastAsia="zh-CN"/>
              </w:rPr>
            </w:pPr>
            <w:r>
              <w:rPr>
                <w:rFonts w:hint="eastAsia" w:ascii="Times New Roman" w:hAnsi="Times New Roman"/>
                <w:kern w:val="0"/>
                <w:szCs w:val="21"/>
                <w:lang w:val="zh-CN" w:eastAsia="zh-CN"/>
              </w:rPr>
              <w:t>①</w:t>
            </w:r>
            <w:r>
              <w:rPr>
                <w:rFonts w:hint="eastAsia" w:ascii="Times New Roman" w:hAnsi="Times New Roman"/>
                <w:kern w:val="0"/>
                <w:szCs w:val="21"/>
                <w:lang w:val="en-US" w:eastAsia="zh-CN"/>
              </w:rPr>
              <w:t>核实扩建后锅炉废气源强</w:t>
            </w:r>
          </w:p>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Times New Roman" w:hAnsi="Times New Roman"/>
                <w:kern w:val="0"/>
                <w:szCs w:val="21"/>
                <w:lang w:val="en-US" w:eastAsia="zh-CN"/>
              </w:rPr>
            </w:pPr>
            <w:r>
              <w:rPr>
                <w:rFonts w:hint="eastAsia" w:ascii="Times New Roman" w:hAnsi="Times New Roman"/>
                <w:kern w:val="0"/>
                <w:szCs w:val="21"/>
                <w:lang w:val="zh-CN" w:eastAsia="zh-CN"/>
              </w:rPr>
              <w:t>②</w:t>
            </w:r>
            <w:r>
              <w:rPr>
                <w:rFonts w:hint="eastAsia" w:ascii="Times New Roman" w:hAnsi="Times New Roman"/>
                <w:kern w:val="0"/>
                <w:szCs w:val="21"/>
                <w:lang w:val="en-US" w:eastAsia="zh-CN"/>
              </w:rPr>
              <w:t>核实正常工况下点源废气排放量和非正常工况下点源废气排放量</w:t>
            </w:r>
          </w:p>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Times New Roman" w:hAnsi="Times New Roman"/>
                <w:kern w:val="0"/>
                <w:szCs w:val="21"/>
                <w:lang w:val="zh-CN" w:eastAsia="zh-CN"/>
              </w:rPr>
            </w:pPr>
            <w:r>
              <w:rPr>
                <w:rFonts w:hint="eastAsia" w:ascii="Times New Roman" w:hAnsi="Times New Roman"/>
                <w:kern w:val="0"/>
                <w:szCs w:val="21"/>
                <w:lang w:val="en-US" w:eastAsia="zh-CN"/>
              </w:rPr>
              <w:t>③优化废气处理措施；</w:t>
            </w:r>
          </w:p>
        </w:tc>
        <w:tc>
          <w:tcPr>
            <w:tcW w:w="1684" w:type="pct"/>
            <w:shd w:val="clear" w:color="auto" w:fill="auto"/>
            <w:vAlign w:val="center"/>
          </w:tcPr>
          <w:p>
            <w:pPr>
              <w:widowControl/>
              <w:adjustRightInd w:val="0"/>
              <w:snapToGrid w:val="0"/>
              <w:jc w:val="center"/>
              <w:rPr>
                <w:rFonts w:hint="default" w:ascii="Times New Roman" w:hAnsi="Times New Roman"/>
                <w:kern w:val="0"/>
                <w:szCs w:val="21"/>
                <w:lang w:val="en-US" w:eastAsia="zh-CN"/>
              </w:rPr>
            </w:pPr>
            <w:r>
              <w:rPr>
                <w:rFonts w:hint="eastAsia" w:ascii="宋体" w:hAnsi="宋体" w:cs="宋体"/>
                <w:kern w:val="0"/>
                <w:szCs w:val="21"/>
                <w:lang w:val="zh-CN" w:eastAsia="zh-CN"/>
              </w:rPr>
              <w:t>①</w:t>
            </w:r>
            <w:r>
              <w:rPr>
                <w:rFonts w:ascii="Times New Roman" w:hAnsi="Times New Roman"/>
                <w:kern w:val="0"/>
                <w:szCs w:val="21"/>
                <w:lang w:val="zh-CN" w:eastAsia="zh-CN"/>
              </w:rPr>
              <w:t>已</w:t>
            </w:r>
            <w:r>
              <w:rPr>
                <w:rFonts w:hint="eastAsia" w:ascii="Times New Roman" w:hAnsi="Times New Roman"/>
                <w:kern w:val="0"/>
                <w:szCs w:val="21"/>
                <w:lang w:val="en-US" w:eastAsia="zh-CN"/>
              </w:rPr>
              <w:t>核算</w:t>
            </w:r>
            <w:r>
              <w:rPr>
                <w:rFonts w:ascii="Times New Roman" w:hAnsi="Times New Roman"/>
                <w:kern w:val="0"/>
                <w:szCs w:val="21"/>
                <w:lang w:val="zh-CN" w:eastAsia="zh-CN"/>
              </w:rPr>
              <w:t>，见P</w:t>
            </w:r>
            <w:r>
              <w:rPr>
                <w:rFonts w:hint="eastAsia" w:ascii="Times New Roman" w:hAnsi="Times New Roman"/>
                <w:kern w:val="0"/>
                <w:szCs w:val="21"/>
                <w:lang w:val="en-US" w:eastAsia="zh-CN"/>
              </w:rPr>
              <w:t>35</w:t>
            </w:r>
          </w:p>
          <w:p>
            <w:pPr>
              <w:widowControl/>
              <w:adjustRightInd w:val="0"/>
              <w:snapToGrid w:val="0"/>
              <w:jc w:val="center"/>
              <w:rPr>
                <w:rFonts w:hint="default" w:ascii="Times New Roman" w:hAnsi="Times New Roman"/>
                <w:kern w:val="0"/>
                <w:szCs w:val="21"/>
                <w:lang w:val="en-US" w:eastAsia="zh-CN"/>
              </w:rPr>
            </w:pPr>
            <w:r>
              <w:rPr>
                <w:rFonts w:hint="eastAsia" w:ascii="Times New Roman" w:hAnsi="Times New Roman"/>
                <w:kern w:val="0"/>
                <w:szCs w:val="21"/>
                <w:lang w:val="zh-CN" w:eastAsia="zh-CN"/>
              </w:rPr>
              <w:t>②</w:t>
            </w:r>
            <w:r>
              <w:rPr>
                <w:rFonts w:hint="eastAsia" w:ascii="Times New Roman" w:hAnsi="Times New Roman"/>
                <w:kern w:val="0"/>
                <w:szCs w:val="21"/>
                <w:lang w:val="en-US" w:eastAsia="zh-CN"/>
              </w:rPr>
              <w:t>已核实，见</w:t>
            </w:r>
            <w:r>
              <w:rPr>
                <w:rFonts w:ascii="Times New Roman" w:hAnsi="Times New Roman"/>
                <w:kern w:val="0"/>
                <w:szCs w:val="21"/>
                <w:lang w:val="zh-CN" w:eastAsia="zh-CN"/>
              </w:rPr>
              <w:t>P</w:t>
            </w:r>
            <w:r>
              <w:rPr>
                <w:rFonts w:hint="eastAsia" w:ascii="Times New Roman" w:hAnsi="Times New Roman"/>
                <w:kern w:val="0"/>
                <w:szCs w:val="21"/>
                <w:lang w:val="en-US" w:eastAsia="zh-CN"/>
              </w:rPr>
              <w:t>36-</w:t>
            </w:r>
            <w:r>
              <w:rPr>
                <w:rFonts w:ascii="Times New Roman" w:hAnsi="Times New Roman"/>
                <w:kern w:val="0"/>
                <w:szCs w:val="21"/>
                <w:lang w:val="zh-CN" w:eastAsia="zh-CN"/>
              </w:rPr>
              <w:t>P</w:t>
            </w:r>
            <w:r>
              <w:rPr>
                <w:rFonts w:hint="eastAsia" w:ascii="Times New Roman" w:hAnsi="Times New Roman"/>
                <w:kern w:val="0"/>
                <w:szCs w:val="21"/>
                <w:lang w:val="en-US" w:eastAsia="zh-CN"/>
              </w:rPr>
              <w:t>37</w:t>
            </w:r>
          </w:p>
          <w:p>
            <w:pPr>
              <w:widowControl/>
              <w:adjustRightInd w:val="0"/>
              <w:snapToGrid w:val="0"/>
              <w:jc w:val="center"/>
              <w:rPr>
                <w:rFonts w:hint="default" w:ascii="Times New Roman" w:hAnsi="Times New Roman"/>
                <w:kern w:val="0"/>
                <w:szCs w:val="21"/>
                <w:lang w:val="en-US" w:eastAsia="zh-CN"/>
              </w:rPr>
            </w:pPr>
            <w:r>
              <w:rPr>
                <w:rFonts w:hint="eastAsia" w:ascii="Times New Roman" w:hAnsi="Times New Roman"/>
                <w:kern w:val="0"/>
                <w:szCs w:val="21"/>
                <w:lang w:val="en-US" w:eastAsia="zh-CN"/>
              </w:rPr>
              <w:t>③已优化，见</w:t>
            </w:r>
            <w:r>
              <w:rPr>
                <w:rFonts w:ascii="Times New Roman" w:hAnsi="Times New Roman"/>
                <w:kern w:val="0"/>
                <w:szCs w:val="21"/>
                <w:lang w:val="zh-CN" w:eastAsia="zh-CN"/>
              </w:rPr>
              <w:t>P</w:t>
            </w:r>
            <w:r>
              <w:rPr>
                <w:rFonts w:hint="eastAsia" w:ascii="Times New Roman" w:hAnsi="Times New Roman"/>
                <w:kern w:val="0"/>
                <w:szCs w:val="21"/>
                <w:lang w:val="en-US" w:eastAsia="zh-CN"/>
              </w:rPr>
              <w:t>35</w:t>
            </w:r>
          </w:p>
          <w:p>
            <w:pPr>
              <w:widowControl/>
              <w:adjustRightInd w:val="0"/>
              <w:snapToGrid w:val="0"/>
              <w:jc w:val="center"/>
              <w:rPr>
                <w:rFonts w:hint="default" w:ascii="Times New Roman" w:hAnsi="Times New Roman"/>
                <w:kern w:val="0"/>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1" w:type="pct"/>
            <w:shd w:val="clear" w:color="auto" w:fill="auto"/>
            <w:vAlign w:val="center"/>
          </w:tcPr>
          <w:p>
            <w:pPr>
              <w:widowControl/>
              <w:adjustRightInd w:val="0"/>
              <w:snapToGrid w:val="0"/>
              <w:jc w:val="center"/>
              <w:rPr>
                <w:rFonts w:hint="eastAsia" w:ascii="Times New Roman" w:hAnsi="Times New Roman"/>
                <w:kern w:val="0"/>
                <w:szCs w:val="21"/>
                <w:lang w:val="zh-CN" w:eastAsia="zh-CN"/>
              </w:rPr>
            </w:pPr>
            <w:r>
              <w:rPr>
                <w:rFonts w:hint="eastAsia" w:ascii="Times New Roman" w:hAnsi="Times New Roman"/>
                <w:kern w:val="0"/>
                <w:szCs w:val="21"/>
                <w:lang w:val="zh-CN" w:eastAsia="zh-CN"/>
              </w:rPr>
              <w:t>5</w:t>
            </w:r>
          </w:p>
        </w:tc>
        <w:tc>
          <w:tcPr>
            <w:tcW w:w="3024" w:type="pct"/>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Times New Roman" w:hAnsi="Times New Roman"/>
                <w:kern w:val="0"/>
                <w:szCs w:val="21"/>
                <w:lang w:val="en-US" w:eastAsia="zh-CN"/>
              </w:rPr>
            </w:pPr>
            <w:r>
              <w:rPr>
                <w:rFonts w:hint="eastAsia" w:ascii="Times New Roman" w:hAnsi="Times New Roman"/>
                <w:kern w:val="0"/>
                <w:szCs w:val="21"/>
                <w:lang w:val="zh-CN" w:eastAsia="zh-CN"/>
              </w:rPr>
              <w:t>①</w:t>
            </w:r>
            <w:r>
              <w:rPr>
                <w:rFonts w:hint="eastAsia" w:ascii="Times New Roman" w:hAnsi="Times New Roman"/>
                <w:kern w:val="0"/>
                <w:szCs w:val="21"/>
                <w:lang w:val="en-US" w:eastAsia="zh-CN"/>
              </w:rPr>
              <w:t>核实项目污染物排放总量“三本帐”</w:t>
            </w:r>
          </w:p>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Times New Roman" w:hAnsi="Times New Roman"/>
                <w:kern w:val="0"/>
                <w:szCs w:val="21"/>
                <w:lang w:val="zh-CN" w:eastAsia="zh-CN"/>
              </w:rPr>
            </w:pPr>
            <w:r>
              <w:rPr>
                <w:rFonts w:hint="eastAsia" w:ascii="Times New Roman" w:hAnsi="Times New Roman"/>
                <w:kern w:val="0"/>
                <w:szCs w:val="21"/>
                <w:lang w:val="zh-CN" w:eastAsia="zh-CN"/>
              </w:rPr>
              <w:t>②</w:t>
            </w:r>
            <w:r>
              <w:rPr>
                <w:rFonts w:hint="eastAsia" w:ascii="Times New Roman" w:hAnsi="Times New Roman"/>
                <w:kern w:val="0"/>
                <w:szCs w:val="21"/>
                <w:lang w:val="en-US" w:eastAsia="zh-CN"/>
              </w:rPr>
              <w:t>核实污染物总量控制指标</w:t>
            </w:r>
          </w:p>
        </w:tc>
        <w:tc>
          <w:tcPr>
            <w:tcW w:w="1684" w:type="pct"/>
            <w:shd w:val="clear" w:color="auto" w:fill="auto"/>
            <w:vAlign w:val="center"/>
          </w:tcPr>
          <w:p>
            <w:pPr>
              <w:widowControl/>
              <w:adjustRightInd w:val="0"/>
              <w:snapToGrid w:val="0"/>
              <w:jc w:val="center"/>
              <w:rPr>
                <w:rFonts w:hint="eastAsia" w:ascii="Times New Roman" w:hAnsi="Times New Roman"/>
                <w:kern w:val="0"/>
                <w:szCs w:val="21"/>
                <w:lang w:val="en-US" w:eastAsia="zh-CN"/>
              </w:rPr>
            </w:pPr>
            <w:r>
              <w:rPr>
                <w:rFonts w:hint="eastAsia" w:ascii="Times New Roman" w:hAnsi="Times New Roman"/>
                <w:kern w:val="0"/>
                <w:szCs w:val="21"/>
                <w:lang w:val="zh-CN" w:eastAsia="zh-CN"/>
              </w:rPr>
              <w:t>①已</w:t>
            </w:r>
            <w:r>
              <w:rPr>
                <w:rFonts w:hint="eastAsia" w:ascii="Times New Roman" w:hAnsi="Times New Roman"/>
                <w:kern w:val="0"/>
                <w:szCs w:val="21"/>
                <w:lang w:val="en-US" w:eastAsia="zh-CN"/>
              </w:rPr>
              <w:t>核实，</w:t>
            </w:r>
            <w:r>
              <w:rPr>
                <w:rFonts w:hint="eastAsia" w:ascii="Times New Roman" w:hAnsi="Times New Roman"/>
                <w:kern w:val="0"/>
                <w:szCs w:val="21"/>
                <w:lang w:val="zh-CN" w:eastAsia="zh-CN"/>
              </w:rPr>
              <w:t>见P</w:t>
            </w:r>
            <w:r>
              <w:rPr>
                <w:rFonts w:hint="eastAsia" w:ascii="Times New Roman" w:hAnsi="Times New Roman"/>
                <w:kern w:val="0"/>
                <w:szCs w:val="21"/>
                <w:lang w:val="en-US" w:eastAsia="zh-CN"/>
              </w:rPr>
              <w:t>28</w:t>
            </w:r>
          </w:p>
          <w:p>
            <w:pPr>
              <w:widowControl/>
              <w:adjustRightInd w:val="0"/>
              <w:snapToGrid w:val="0"/>
              <w:jc w:val="center"/>
              <w:rPr>
                <w:rFonts w:hint="default" w:ascii="Times New Roman" w:hAnsi="Times New Roman"/>
                <w:kern w:val="0"/>
                <w:szCs w:val="21"/>
                <w:lang w:val="en-US" w:eastAsia="zh-CN"/>
              </w:rPr>
            </w:pPr>
            <w:r>
              <w:rPr>
                <w:rFonts w:hint="eastAsia" w:ascii="Times New Roman" w:hAnsi="Times New Roman"/>
                <w:kern w:val="0"/>
                <w:szCs w:val="21"/>
                <w:lang w:val="zh-CN" w:eastAsia="zh-CN"/>
              </w:rPr>
              <w:t>②</w:t>
            </w:r>
            <w:r>
              <w:rPr>
                <w:rFonts w:hint="eastAsia" w:ascii="Times New Roman" w:hAnsi="Times New Roman"/>
                <w:kern w:val="0"/>
                <w:szCs w:val="21"/>
                <w:lang w:val="en-US" w:eastAsia="zh-CN"/>
              </w:rPr>
              <w:t>已核实，见</w:t>
            </w:r>
            <w:r>
              <w:rPr>
                <w:rFonts w:hint="eastAsia" w:ascii="Times New Roman" w:hAnsi="Times New Roman"/>
                <w:kern w:val="0"/>
                <w:szCs w:val="21"/>
                <w:lang w:val="zh-CN" w:eastAsia="zh-CN"/>
              </w:rPr>
              <w:t>P</w:t>
            </w:r>
            <w:r>
              <w:rPr>
                <w:rFonts w:hint="eastAsia" w:ascii="Times New Roman" w:hAnsi="Times New Roman"/>
                <w:kern w:val="0"/>
                <w:szCs w:val="21"/>
                <w:lang w:val="en-US" w:eastAsia="zh-CN"/>
              </w:rPr>
              <w:t>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1" w:type="pct"/>
            <w:shd w:val="clear" w:color="auto" w:fill="auto"/>
            <w:vAlign w:val="center"/>
          </w:tcPr>
          <w:p>
            <w:pPr>
              <w:widowControl/>
              <w:adjustRightInd w:val="0"/>
              <w:snapToGrid w:val="0"/>
              <w:jc w:val="center"/>
              <w:rPr>
                <w:rFonts w:ascii="Times New Roman" w:hAnsi="Times New Roman"/>
                <w:color w:val="FF0000"/>
                <w:kern w:val="0"/>
                <w:szCs w:val="21"/>
                <w:lang w:val="zh-CN" w:eastAsia="zh-CN"/>
              </w:rPr>
            </w:pPr>
            <w:r>
              <w:rPr>
                <w:rFonts w:hint="eastAsia" w:ascii="Times New Roman" w:hAnsi="Times New Roman"/>
                <w:kern w:val="0"/>
                <w:szCs w:val="21"/>
                <w:lang w:val="zh-CN" w:eastAsia="zh-CN"/>
              </w:rPr>
              <w:t>6</w:t>
            </w:r>
          </w:p>
        </w:tc>
        <w:tc>
          <w:tcPr>
            <w:tcW w:w="3024" w:type="pct"/>
            <w:shd w:val="clear" w:color="auto" w:fill="auto"/>
            <w:vAlign w:val="center"/>
          </w:tcPr>
          <w:p>
            <w:pPr>
              <w:widowControl/>
              <w:adjustRightInd w:val="0"/>
              <w:snapToGrid w:val="0"/>
              <w:jc w:val="center"/>
              <w:rPr>
                <w:rFonts w:hint="eastAsia" w:ascii="Times New Roman" w:hAnsi="Times New Roman"/>
                <w:kern w:val="0"/>
                <w:szCs w:val="21"/>
                <w:lang w:val="zh-CN" w:eastAsia="zh-CN"/>
              </w:rPr>
            </w:pPr>
            <w:r>
              <w:rPr>
                <w:rFonts w:hint="eastAsia" w:ascii="Times New Roman" w:hAnsi="Times New Roman"/>
                <w:kern w:val="0"/>
                <w:szCs w:val="21"/>
                <w:lang w:val="zh-CN" w:eastAsia="zh-CN"/>
              </w:rPr>
              <w:t>①</w:t>
            </w:r>
            <w:r>
              <w:rPr>
                <w:rFonts w:hint="eastAsia" w:ascii="Times New Roman" w:hAnsi="Times New Roman"/>
                <w:kern w:val="0"/>
                <w:szCs w:val="21"/>
                <w:lang w:val="en-US" w:eastAsia="zh-CN"/>
              </w:rPr>
              <w:t>核实建设项目污染物排放量汇总表</w:t>
            </w:r>
          </w:p>
          <w:p>
            <w:pPr>
              <w:widowControl/>
              <w:adjustRightInd w:val="0"/>
              <w:snapToGrid w:val="0"/>
              <w:jc w:val="center"/>
              <w:rPr>
                <w:rFonts w:ascii="Times New Roman" w:hAnsi="Times New Roman"/>
                <w:color w:val="FF0000"/>
                <w:kern w:val="0"/>
                <w:szCs w:val="21"/>
                <w:lang w:val="zh-CN" w:eastAsia="zh-CN"/>
              </w:rPr>
            </w:pPr>
            <w:r>
              <w:rPr>
                <w:rFonts w:hint="eastAsia" w:ascii="Times New Roman" w:hAnsi="Times New Roman"/>
                <w:kern w:val="0"/>
                <w:szCs w:val="21"/>
                <w:lang w:val="zh-CN" w:eastAsia="zh-CN"/>
              </w:rPr>
              <w:t>②</w:t>
            </w:r>
            <w:r>
              <w:rPr>
                <w:rFonts w:hint="eastAsia" w:ascii="Times New Roman" w:hAnsi="Times New Roman"/>
                <w:kern w:val="0"/>
                <w:szCs w:val="21"/>
                <w:lang w:val="en-US" w:eastAsia="zh-CN"/>
              </w:rPr>
              <w:t>完善附图附件</w:t>
            </w:r>
          </w:p>
        </w:tc>
        <w:tc>
          <w:tcPr>
            <w:tcW w:w="1684" w:type="pct"/>
            <w:shd w:val="clear" w:color="auto" w:fill="auto"/>
            <w:vAlign w:val="center"/>
          </w:tcPr>
          <w:p>
            <w:pPr>
              <w:widowControl/>
              <w:adjustRightInd w:val="0"/>
              <w:snapToGrid w:val="0"/>
              <w:jc w:val="center"/>
              <w:rPr>
                <w:rFonts w:hint="default" w:ascii="Times New Roman" w:hAnsi="Times New Roman"/>
                <w:kern w:val="0"/>
                <w:szCs w:val="21"/>
                <w:lang w:val="en-US" w:eastAsia="zh-CN"/>
              </w:rPr>
            </w:pPr>
            <w:r>
              <w:rPr>
                <w:rFonts w:hint="eastAsia" w:ascii="Times New Roman" w:hAnsi="Times New Roman"/>
                <w:kern w:val="0"/>
                <w:szCs w:val="21"/>
                <w:lang w:val="zh-CN" w:eastAsia="zh-CN"/>
              </w:rPr>
              <w:t>①已</w:t>
            </w:r>
            <w:r>
              <w:rPr>
                <w:rFonts w:hint="eastAsia" w:ascii="Times New Roman" w:hAnsi="Times New Roman"/>
                <w:kern w:val="0"/>
                <w:szCs w:val="21"/>
                <w:lang w:val="en-US" w:eastAsia="zh-CN"/>
              </w:rPr>
              <w:t>核实</w:t>
            </w:r>
            <w:r>
              <w:rPr>
                <w:rFonts w:hint="eastAsia" w:ascii="Times New Roman" w:hAnsi="Times New Roman"/>
                <w:kern w:val="0"/>
                <w:szCs w:val="21"/>
                <w:lang w:val="zh-CN" w:eastAsia="zh-CN"/>
              </w:rPr>
              <w:t>，见P</w:t>
            </w:r>
            <w:r>
              <w:rPr>
                <w:rFonts w:hint="eastAsia" w:ascii="Times New Roman" w:hAnsi="Times New Roman"/>
                <w:kern w:val="0"/>
                <w:szCs w:val="21"/>
                <w:lang w:val="en-US" w:eastAsia="zh-CN"/>
              </w:rPr>
              <w:t>45</w:t>
            </w:r>
          </w:p>
          <w:p>
            <w:pPr>
              <w:widowControl/>
              <w:adjustRightInd w:val="0"/>
              <w:snapToGrid w:val="0"/>
              <w:jc w:val="center"/>
              <w:rPr>
                <w:rFonts w:ascii="Times New Roman" w:hAnsi="Times New Roman"/>
                <w:color w:val="FF0000"/>
                <w:kern w:val="0"/>
                <w:szCs w:val="21"/>
                <w:lang w:val="zh-CN" w:eastAsia="zh-CN"/>
              </w:rPr>
            </w:pPr>
            <w:r>
              <w:rPr>
                <w:rFonts w:hint="eastAsia" w:ascii="Times New Roman" w:hAnsi="Times New Roman"/>
                <w:kern w:val="0"/>
                <w:szCs w:val="21"/>
                <w:lang w:val="zh-CN" w:eastAsia="zh-CN"/>
              </w:rPr>
              <w:t>②已核实，见</w:t>
            </w:r>
            <w:r>
              <w:rPr>
                <w:rFonts w:hint="eastAsia" w:ascii="Times New Roman" w:hAnsi="Times New Roman"/>
                <w:kern w:val="0"/>
                <w:szCs w:val="21"/>
                <w:lang w:val="en-US" w:eastAsia="zh-CN"/>
              </w:rPr>
              <w:t>附图附件</w:t>
            </w:r>
          </w:p>
        </w:tc>
      </w:tr>
    </w:tbl>
    <w:p>
      <w:pPr>
        <w:pStyle w:val="7"/>
        <w:ind w:firstLine="0" w:firstLineChars="0"/>
      </w:pPr>
    </w:p>
    <w:p/>
    <w:sectPr>
      <w:pgSz w:w="11906" w:h="16838"/>
      <w:pgMar w:top="1701" w:right="1111" w:bottom="1701" w:left="1531" w:header="851" w:footer="851" w:gutter="0"/>
      <w:pgBorders>
        <w:top w:val="none" w:sz="0" w:space="0"/>
        <w:left w:val="none" w:sz="0" w:space="0"/>
        <w:bottom w:val="none" w:sz="0" w:space="0"/>
        <w:right w:val="none" w:sz="0" w:space="0"/>
      </w:pgBorders>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1"/>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等线 Light">
    <w:panose1 w:val="02010600030101010101"/>
    <w:charset w:val="86"/>
    <w:family w:val="auto"/>
    <w:pitch w:val="default"/>
    <w:sig w:usb0="A00002BF" w:usb1="38CF7CFA" w:usb2="00000016" w:usb3="00000000" w:csb0="0004000F" w:csb1="00000000"/>
  </w:font>
  <w:font w:name="Century Gothic">
    <w:altName w:val="Yu Gothic UI"/>
    <w:panose1 w:val="020B0502020202020204"/>
    <w:charset w:val="00"/>
    <w:family w:val="swiss"/>
    <w:pitch w:val="default"/>
    <w:sig w:usb0="00000000" w:usb1="00000000" w:usb2="00000000" w:usb3="00000000" w:csb0="2000009F" w:csb1="DFD70000"/>
  </w:font>
  <w:font w:name="Yu Gothic UI">
    <w:panose1 w:val="020B0500000000000000"/>
    <w:charset w:val="80"/>
    <w:family w:val="auto"/>
    <w:pitch w:val="default"/>
    <w:sig w:usb0="E00002FF" w:usb1="2AC7FDFF" w:usb2="00000016" w:usb3="00000000" w:csb0="2002009F" w:csb1="00000000"/>
  </w:font>
  <w:font w:name="新宋体-18030">
    <w:altName w:val="宋体"/>
    <w:panose1 w:val="00000000000000000000"/>
    <w:charset w:val="00"/>
    <w:family w:val="auto"/>
    <w:pitch w:val="default"/>
    <w:sig w:usb0="00000000" w:usb1="00000000" w:usb2="00000000" w:usb3="00000000" w:csb0="00040001"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方正小标宋_GBK">
    <w:altName w:val="黑体"/>
    <w:panose1 w:val="00000000000000000000"/>
    <w:charset w:val="86"/>
    <w:family w:val="script"/>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PMingLiU">
    <w:altName w:val="Microsoft JhengHei UI"/>
    <w:panose1 w:val="02010601000101010101"/>
    <w:charset w:val="88"/>
    <w:family w:val="roman"/>
    <w:pitch w:val="default"/>
    <w:sig w:usb0="00000000" w:usb1="00000000" w:usb2="00000016" w:usb3="00000000" w:csb0="00100001" w:csb1="00000000"/>
  </w:font>
  <w:font w:name="Microsoft JhengHei UI">
    <w:panose1 w:val="020B0604030504040204"/>
    <w:charset w:val="88"/>
    <w:family w:val="auto"/>
    <w:pitch w:val="default"/>
    <w:sig w:usb0="000002A7" w:usb1="28CF4400" w:usb2="00000016" w:usb3="00000000" w:csb0="00100009"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framePr w:wrap="around" w:vAnchor="text" w:hAnchor="margin" w:xAlign="center" w:y="1"/>
      <w:rPr>
        <w:rStyle w:val="25"/>
      </w:rPr>
    </w:pPr>
    <w:r>
      <w:fldChar w:fldCharType="begin"/>
    </w:r>
    <w:r>
      <w:rPr>
        <w:rStyle w:val="25"/>
      </w:rPr>
      <w:instrText xml:space="preserve">PAGE  </w:instrText>
    </w:r>
    <w:r>
      <w:fldChar w:fldCharType="end"/>
    </w:r>
  </w:p>
  <w:p>
    <w:pPr>
      <w:pStyle w:val="15"/>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jc w:val="center"/>
    </w:pPr>
    <w:r>
      <mc:AlternateContent>
        <mc:Choice Requires="wps">
          <w:drawing>
            <wp:anchor distT="0" distB="0" distL="114300" distR="114300" simplePos="0" relativeHeight="251662336" behindDoc="0" locked="0" layoutInCell="1" allowOverlap="1">
              <wp:simplePos x="0" y="0"/>
              <wp:positionH relativeFrom="margin">
                <wp:posOffset>2750820</wp:posOffset>
              </wp:positionH>
              <wp:positionV relativeFrom="paragraph">
                <wp:posOffset>-134620</wp:posOffset>
              </wp:positionV>
              <wp:extent cx="249555" cy="266065"/>
              <wp:effectExtent l="0" t="1270" r="0" b="0"/>
              <wp:wrapNone/>
              <wp:docPr id="1" name="文本框 1025"/>
              <wp:cNvGraphicFramePr/>
              <a:graphic xmlns:a="http://schemas.openxmlformats.org/drawingml/2006/main">
                <a:graphicData uri="http://schemas.microsoft.com/office/word/2010/wordprocessingShape">
                  <wps:wsp>
                    <wps:cNvSpPr txBox="1">
                      <a:spLocks noChangeArrowheads="1"/>
                    </wps:cNvSpPr>
                    <wps:spPr bwMode="auto">
                      <a:xfrm>
                        <a:off x="0" y="0"/>
                        <a:ext cx="249555" cy="266065"/>
                      </a:xfrm>
                      <a:prstGeom prst="rect">
                        <a:avLst/>
                      </a:prstGeom>
                      <a:noFill/>
                      <a:ln>
                        <a:noFill/>
                      </a:ln>
                      <a:effectLst/>
                    </wps:spPr>
                    <wps:txbx>
                      <w:txbxContent>
                        <w:p>
                          <w:pPr>
                            <w:pStyle w:val="15"/>
                          </w:pPr>
                          <w:r>
                            <w:fldChar w:fldCharType="begin"/>
                          </w:r>
                          <w:r>
                            <w:instrText xml:space="preserve"> PAGE  \* MERGEFORMAT </w:instrText>
                          </w:r>
                          <w:r>
                            <w:fldChar w:fldCharType="separate"/>
                          </w:r>
                          <w:r>
                            <w:t>4</w:t>
                          </w:r>
                          <w:r>
                            <w:fldChar w:fldCharType="end"/>
                          </w:r>
                        </w:p>
                      </w:txbxContent>
                    </wps:txbx>
                    <wps:bodyPr rot="0" vert="horz" wrap="square" lIns="0" tIns="0" rIns="0" bIns="0" anchor="t" anchorCtr="0" upright="1">
                      <a:noAutofit/>
                    </wps:bodyPr>
                  </wps:wsp>
                </a:graphicData>
              </a:graphic>
            </wp:anchor>
          </w:drawing>
        </mc:Choice>
        <mc:Fallback>
          <w:pict>
            <v:shape id="文本框 1025" o:spid="_x0000_s1026" o:spt="202" type="#_x0000_t202" style="position:absolute;left:0pt;margin-left:216.6pt;margin-top:-10.6pt;height:20.95pt;width:19.65pt;mso-position-horizontal-relative:margin;z-index:251662336;mso-width-relative:page;mso-height-relative:page;" filled="f" stroked="f" coordsize="21600,21600" o:gfxdata="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Mq+jA2gAAAAoBAAAPAAAA&#10;AAAAAAEAIAAAACIAAABkcnMvZG93bnJldi54bWxQSwECFAAUAAAACACHTuJA+zvf1BMCAAAVBAAA&#10;DgAAAAAAAAABACAAAAApAQAAZHJzL2Uyb0RvYy54bWxQSwUGAAAAAAYABgBZAQAArgUAAAAA&#10;">
              <v:fill on="f" focussize="0,0"/>
              <v:stroke on="f"/>
              <v:imagedata o:title=""/>
              <o:lock v:ext="edit" aspectratio="f"/>
              <v:textbox inset="0mm,0mm,0mm,0mm">
                <w:txbxContent>
                  <w:p>
                    <w:pPr>
                      <w:pStyle w:val="15"/>
                    </w:pPr>
                    <w:r>
                      <w:fldChar w:fldCharType="begin"/>
                    </w:r>
                    <w:r>
                      <w:instrText xml:space="preserve"> PAGE  \* MERGEFORMAT </w:instrText>
                    </w:r>
                    <w:r>
                      <w:fldChar w:fldCharType="separate"/>
                    </w:r>
                    <w:r>
                      <w:t>4</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EF796B3"/>
    <w:multiLevelType w:val="singleLevel"/>
    <w:tmpl w:val="9EF796B3"/>
    <w:lvl w:ilvl="0" w:tentative="0">
      <w:start w:val="1"/>
      <w:numFmt w:val="chineseCounting"/>
      <w:suff w:val="nothing"/>
      <w:lvlText w:val="（%1）"/>
      <w:lvlJc w:val="left"/>
      <w:rPr>
        <w:rFonts w:hint="eastAsia"/>
      </w:rPr>
    </w:lvl>
  </w:abstractNum>
  <w:abstractNum w:abstractNumId="1">
    <w:nsid w:val="C1EF8D47"/>
    <w:multiLevelType w:val="singleLevel"/>
    <w:tmpl w:val="C1EF8D47"/>
    <w:lvl w:ilvl="0" w:tentative="0">
      <w:start w:val="5"/>
      <w:numFmt w:val="decimal"/>
      <w:suff w:val="nothing"/>
      <w:lvlText w:val="（%1）"/>
      <w:lvlJc w:val="left"/>
    </w:lvl>
  </w:abstractNum>
  <w:abstractNum w:abstractNumId="2">
    <w:nsid w:val="DFC5E14A"/>
    <w:multiLevelType w:val="singleLevel"/>
    <w:tmpl w:val="DFC5E14A"/>
    <w:lvl w:ilvl="0" w:tentative="0">
      <w:start w:val="1"/>
      <w:numFmt w:val="decimal"/>
      <w:suff w:val="nothing"/>
      <w:lvlText w:val="（%1）"/>
      <w:lvlJc w:val="left"/>
    </w:lvl>
  </w:abstractNum>
  <w:abstractNum w:abstractNumId="3">
    <w:nsid w:val="164B2E0D"/>
    <w:multiLevelType w:val="singleLevel"/>
    <w:tmpl w:val="164B2E0D"/>
    <w:lvl w:ilvl="0" w:tentative="0">
      <w:start w:val="1"/>
      <w:numFmt w:val="decimal"/>
      <w:suff w:val="nothing"/>
      <w:lvlText w:val="%1、"/>
      <w:lvlJc w:val="left"/>
    </w:lvl>
  </w:abstractNum>
  <w:abstractNum w:abstractNumId="4">
    <w:nsid w:val="2D5E433C"/>
    <w:multiLevelType w:val="singleLevel"/>
    <w:tmpl w:val="2D5E433C"/>
    <w:lvl w:ilvl="0" w:tentative="0">
      <w:start w:val="4"/>
      <w:numFmt w:val="chineseCounting"/>
      <w:suff w:val="nothing"/>
      <w:lvlText w:val="%1、"/>
      <w:lvlJc w:val="left"/>
      <w:rPr>
        <w:rFonts w:hint="eastAsia"/>
      </w:rPr>
    </w:lvl>
  </w:abstractNum>
  <w:abstractNum w:abstractNumId="5">
    <w:nsid w:val="4D6FFE4B"/>
    <w:multiLevelType w:val="singleLevel"/>
    <w:tmpl w:val="4D6FFE4B"/>
    <w:lvl w:ilvl="0" w:tentative="0">
      <w:start w:val="1"/>
      <w:numFmt w:val="chineseCounting"/>
      <w:suff w:val="nothing"/>
      <w:lvlText w:val="%1、"/>
      <w:lvlJc w:val="left"/>
      <w:rPr>
        <w:rFonts w:hint="eastAsia"/>
      </w:rPr>
    </w:lvl>
  </w:abstractNum>
  <w:abstractNum w:abstractNumId="6">
    <w:nsid w:val="65AF4C48"/>
    <w:multiLevelType w:val="singleLevel"/>
    <w:tmpl w:val="65AF4C48"/>
    <w:lvl w:ilvl="0" w:tentative="0">
      <w:start w:val="7"/>
      <w:numFmt w:val="decimal"/>
      <w:suff w:val="nothing"/>
      <w:lvlText w:val="%1、"/>
      <w:lvlJc w:val="left"/>
    </w:lvl>
  </w:abstractNum>
  <w:abstractNum w:abstractNumId="7">
    <w:nsid w:val="68C283A7"/>
    <w:multiLevelType w:val="singleLevel"/>
    <w:tmpl w:val="68C283A7"/>
    <w:lvl w:ilvl="0" w:tentative="0">
      <w:start w:val="2"/>
      <w:numFmt w:val="decimal"/>
      <w:suff w:val="nothing"/>
      <w:lvlText w:val="%1、"/>
      <w:lvlJc w:val="left"/>
    </w:lvl>
  </w:abstractNum>
  <w:abstractNum w:abstractNumId="8">
    <w:nsid w:val="7DF56696"/>
    <w:multiLevelType w:val="multilevel"/>
    <w:tmpl w:val="7DF56696"/>
    <w:lvl w:ilvl="0" w:tentative="0">
      <w:start w:val="1"/>
      <w:numFmt w:val="chineseCountingThousand"/>
      <w:suff w:val="nothing"/>
      <w:lvlText w:val="%1、"/>
      <w:lvlJc w:val="left"/>
      <w:pPr>
        <w:ind w:left="1268" w:hanging="720"/>
      </w:pPr>
      <w:rPr>
        <w:rFonts w:hint="default"/>
      </w:rPr>
    </w:lvl>
    <w:lvl w:ilvl="1" w:tentative="0">
      <w:start w:val="1"/>
      <w:numFmt w:val="lowerLetter"/>
      <w:lvlText w:val="%2)"/>
      <w:lvlJc w:val="left"/>
      <w:pPr>
        <w:ind w:left="1388" w:hanging="420"/>
      </w:pPr>
    </w:lvl>
    <w:lvl w:ilvl="2" w:tentative="0">
      <w:start w:val="1"/>
      <w:numFmt w:val="lowerRoman"/>
      <w:lvlText w:val="%3."/>
      <w:lvlJc w:val="right"/>
      <w:pPr>
        <w:ind w:left="1808" w:hanging="420"/>
      </w:pPr>
    </w:lvl>
    <w:lvl w:ilvl="3" w:tentative="0">
      <w:start w:val="1"/>
      <w:numFmt w:val="decimal"/>
      <w:lvlText w:val="%4."/>
      <w:lvlJc w:val="left"/>
      <w:pPr>
        <w:ind w:left="2228" w:hanging="420"/>
      </w:pPr>
    </w:lvl>
    <w:lvl w:ilvl="4" w:tentative="0">
      <w:start w:val="1"/>
      <w:numFmt w:val="lowerLetter"/>
      <w:lvlText w:val="%5)"/>
      <w:lvlJc w:val="left"/>
      <w:pPr>
        <w:ind w:left="2648" w:hanging="420"/>
      </w:pPr>
    </w:lvl>
    <w:lvl w:ilvl="5" w:tentative="0">
      <w:start w:val="1"/>
      <w:numFmt w:val="lowerRoman"/>
      <w:lvlText w:val="%6."/>
      <w:lvlJc w:val="right"/>
      <w:pPr>
        <w:ind w:left="3068" w:hanging="420"/>
      </w:pPr>
    </w:lvl>
    <w:lvl w:ilvl="6" w:tentative="0">
      <w:start w:val="1"/>
      <w:numFmt w:val="decimal"/>
      <w:lvlText w:val="%7."/>
      <w:lvlJc w:val="left"/>
      <w:pPr>
        <w:ind w:left="3488" w:hanging="420"/>
      </w:pPr>
    </w:lvl>
    <w:lvl w:ilvl="7" w:tentative="0">
      <w:start w:val="1"/>
      <w:numFmt w:val="lowerLetter"/>
      <w:lvlText w:val="%8)"/>
      <w:lvlJc w:val="left"/>
      <w:pPr>
        <w:ind w:left="3908" w:hanging="420"/>
      </w:pPr>
    </w:lvl>
    <w:lvl w:ilvl="8" w:tentative="0">
      <w:start w:val="1"/>
      <w:numFmt w:val="lowerRoman"/>
      <w:lvlText w:val="%9."/>
      <w:lvlJc w:val="right"/>
      <w:pPr>
        <w:ind w:left="4328" w:hanging="420"/>
      </w:pPr>
    </w:lvl>
  </w:abstractNum>
  <w:num w:numId="1">
    <w:abstractNumId w:val="0"/>
  </w:num>
  <w:num w:numId="2">
    <w:abstractNumId w:val="3"/>
  </w:num>
  <w:num w:numId="3">
    <w:abstractNumId w:val="7"/>
  </w:num>
  <w:num w:numId="4">
    <w:abstractNumId w:val="2"/>
  </w:num>
  <w:num w:numId="5">
    <w:abstractNumId w:val="4"/>
  </w:num>
  <w:num w:numId="6">
    <w:abstractNumId w:val="1"/>
  </w:num>
  <w:num w:numId="7">
    <w:abstractNumId w:val="6"/>
  </w:num>
  <w:num w:numId="8">
    <w:abstractNumId w:val="8"/>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dit="trackedChanges" w:enforcement="0"/>
  <w:defaultTabStop w:val="420"/>
  <w:doNotHyphenateCaps/>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DhlYjY2ZmI1ZDA3MzAwNGE1MWQ2ZmRmOGY5M2FjMjcifQ=="/>
  </w:docVars>
  <w:rsids>
    <w:rsidRoot w:val="00A14947"/>
    <w:rsid w:val="000060B3"/>
    <w:rsid w:val="00030FC3"/>
    <w:rsid w:val="00031D2A"/>
    <w:rsid w:val="00031E10"/>
    <w:rsid w:val="0004364B"/>
    <w:rsid w:val="00044EF2"/>
    <w:rsid w:val="00056993"/>
    <w:rsid w:val="0006048B"/>
    <w:rsid w:val="00061B1F"/>
    <w:rsid w:val="00067308"/>
    <w:rsid w:val="000716B4"/>
    <w:rsid w:val="000733C4"/>
    <w:rsid w:val="00074783"/>
    <w:rsid w:val="0008070B"/>
    <w:rsid w:val="000810AC"/>
    <w:rsid w:val="00081A02"/>
    <w:rsid w:val="00082231"/>
    <w:rsid w:val="00092D38"/>
    <w:rsid w:val="0009377B"/>
    <w:rsid w:val="000A0B3A"/>
    <w:rsid w:val="000A20C9"/>
    <w:rsid w:val="000A6CA8"/>
    <w:rsid w:val="000B058F"/>
    <w:rsid w:val="000B4467"/>
    <w:rsid w:val="000B4993"/>
    <w:rsid w:val="000B4DB9"/>
    <w:rsid w:val="000C09AC"/>
    <w:rsid w:val="000C171C"/>
    <w:rsid w:val="000C767F"/>
    <w:rsid w:val="000D5A44"/>
    <w:rsid w:val="000D79D3"/>
    <w:rsid w:val="000D7B6F"/>
    <w:rsid w:val="000E3211"/>
    <w:rsid w:val="000E3ED2"/>
    <w:rsid w:val="000F141E"/>
    <w:rsid w:val="001067C0"/>
    <w:rsid w:val="001150E9"/>
    <w:rsid w:val="00115803"/>
    <w:rsid w:val="00120957"/>
    <w:rsid w:val="001258DC"/>
    <w:rsid w:val="00131F42"/>
    <w:rsid w:val="001357F1"/>
    <w:rsid w:val="00137A8D"/>
    <w:rsid w:val="00140FA8"/>
    <w:rsid w:val="00141C69"/>
    <w:rsid w:val="00142FEB"/>
    <w:rsid w:val="00143A2D"/>
    <w:rsid w:val="00145120"/>
    <w:rsid w:val="00145370"/>
    <w:rsid w:val="00145862"/>
    <w:rsid w:val="00145911"/>
    <w:rsid w:val="00145A41"/>
    <w:rsid w:val="00151675"/>
    <w:rsid w:val="00155F73"/>
    <w:rsid w:val="00157435"/>
    <w:rsid w:val="0017504D"/>
    <w:rsid w:val="0017671A"/>
    <w:rsid w:val="00177422"/>
    <w:rsid w:val="00184590"/>
    <w:rsid w:val="001870D1"/>
    <w:rsid w:val="0018781E"/>
    <w:rsid w:val="0019041F"/>
    <w:rsid w:val="0019205A"/>
    <w:rsid w:val="0019262D"/>
    <w:rsid w:val="001A1B35"/>
    <w:rsid w:val="001A48A2"/>
    <w:rsid w:val="001A6F61"/>
    <w:rsid w:val="001B72B8"/>
    <w:rsid w:val="001C6323"/>
    <w:rsid w:val="001C69B3"/>
    <w:rsid w:val="001D5595"/>
    <w:rsid w:val="001D62B2"/>
    <w:rsid w:val="001D6D5E"/>
    <w:rsid w:val="001D7874"/>
    <w:rsid w:val="001D7F22"/>
    <w:rsid w:val="001F0F17"/>
    <w:rsid w:val="001F3347"/>
    <w:rsid w:val="001F69E4"/>
    <w:rsid w:val="002000E2"/>
    <w:rsid w:val="00201CBD"/>
    <w:rsid w:val="0020711A"/>
    <w:rsid w:val="00210B67"/>
    <w:rsid w:val="002125B4"/>
    <w:rsid w:val="00212F0F"/>
    <w:rsid w:val="002131AA"/>
    <w:rsid w:val="002155B8"/>
    <w:rsid w:val="00224839"/>
    <w:rsid w:val="002249B2"/>
    <w:rsid w:val="0022578F"/>
    <w:rsid w:val="002257A8"/>
    <w:rsid w:val="00226574"/>
    <w:rsid w:val="002278EC"/>
    <w:rsid w:val="0023280E"/>
    <w:rsid w:val="002377D1"/>
    <w:rsid w:val="00237E37"/>
    <w:rsid w:val="00243BCF"/>
    <w:rsid w:val="00245945"/>
    <w:rsid w:val="002506BC"/>
    <w:rsid w:val="00254345"/>
    <w:rsid w:val="00256BB8"/>
    <w:rsid w:val="00264557"/>
    <w:rsid w:val="00267C44"/>
    <w:rsid w:val="002805AB"/>
    <w:rsid w:val="002836A6"/>
    <w:rsid w:val="00284204"/>
    <w:rsid w:val="00291773"/>
    <w:rsid w:val="002927A4"/>
    <w:rsid w:val="002A168C"/>
    <w:rsid w:val="002A3DC7"/>
    <w:rsid w:val="002B49E2"/>
    <w:rsid w:val="002B75DF"/>
    <w:rsid w:val="002B7B00"/>
    <w:rsid w:val="002B7C44"/>
    <w:rsid w:val="002C166B"/>
    <w:rsid w:val="002C2B17"/>
    <w:rsid w:val="002C5CE7"/>
    <w:rsid w:val="002C6A82"/>
    <w:rsid w:val="002D3236"/>
    <w:rsid w:val="002D3DD0"/>
    <w:rsid w:val="002D4D21"/>
    <w:rsid w:val="002E1F3A"/>
    <w:rsid w:val="002E298A"/>
    <w:rsid w:val="002E7451"/>
    <w:rsid w:val="002F2794"/>
    <w:rsid w:val="00301978"/>
    <w:rsid w:val="0030332C"/>
    <w:rsid w:val="003051C2"/>
    <w:rsid w:val="00312296"/>
    <w:rsid w:val="00314F0E"/>
    <w:rsid w:val="00321D8E"/>
    <w:rsid w:val="00325928"/>
    <w:rsid w:val="00332863"/>
    <w:rsid w:val="00333120"/>
    <w:rsid w:val="00335238"/>
    <w:rsid w:val="0033684D"/>
    <w:rsid w:val="00337B42"/>
    <w:rsid w:val="00341B42"/>
    <w:rsid w:val="0034348F"/>
    <w:rsid w:val="0035261B"/>
    <w:rsid w:val="00356653"/>
    <w:rsid w:val="0035743F"/>
    <w:rsid w:val="00357BE2"/>
    <w:rsid w:val="0036170C"/>
    <w:rsid w:val="00361C41"/>
    <w:rsid w:val="00363FBC"/>
    <w:rsid w:val="00366E0F"/>
    <w:rsid w:val="00367AEE"/>
    <w:rsid w:val="00381A72"/>
    <w:rsid w:val="00384676"/>
    <w:rsid w:val="00390857"/>
    <w:rsid w:val="00391006"/>
    <w:rsid w:val="00392E4B"/>
    <w:rsid w:val="003961DD"/>
    <w:rsid w:val="00396C5A"/>
    <w:rsid w:val="003A3880"/>
    <w:rsid w:val="003A4BF3"/>
    <w:rsid w:val="003A54A8"/>
    <w:rsid w:val="003B3592"/>
    <w:rsid w:val="003B420D"/>
    <w:rsid w:val="003C6C16"/>
    <w:rsid w:val="003C7098"/>
    <w:rsid w:val="003D1017"/>
    <w:rsid w:val="003D277C"/>
    <w:rsid w:val="003D2B98"/>
    <w:rsid w:val="003D5264"/>
    <w:rsid w:val="003D794D"/>
    <w:rsid w:val="003E18CB"/>
    <w:rsid w:val="003E3058"/>
    <w:rsid w:val="003E76A9"/>
    <w:rsid w:val="003F0809"/>
    <w:rsid w:val="003F6583"/>
    <w:rsid w:val="003F6A8C"/>
    <w:rsid w:val="003F755C"/>
    <w:rsid w:val="004067F7"/>
    <w:rsid w:val="00406F01"/>
    <w:rsid w:val="00414256"/>
    <w:rsid w:val="00416D50"/>
    <w:rsid w:val="00416FD5"/>
    <w:rsid w:val="00417772"/>
    <w:rsid w:val="00420E6A"/>
    <w:rsid w:val="00423984"/>
    <w:rsid w:val="00425A9E"/>
    <w:rsid w:val="00426D6B"/>
    <w:rsid w:val="00431E6C"/>
    <w:rsid w:val="00433CE7"/>
    <w:rsid w:val="00452738"/>
    <w:rsid w:val="00456091"/>
    <w:rsid w:val="00456D92"/>
    <w:rsid w:val="00461C68"/>
    <w:rsid w:val="004652FE"/>
    <w:rsid w:val="00466321"/>
    <w:rsid w:val="00476361"/>
    <w:rsid w:val="00482268"/>
    <w:rsid w:val="0048234F"/>
    <w:rsid w:val="00484B9B"/>
    <w:rsid w:val="004855F6"/>
    <w:rsid w:val="0048661E"/>
    <w:rsid w:val="00494670"/>
    <w:rsid w:val="004A3823"/>
    <w:rsid w:val="004A56DD"/>
    <w:rsid w:val="004C3715"/>
    <w:rsid w:val="004E1264"/>
    <w:rsid w:val="004E6946"/>
    <w:rsid w:val="004F1AD8"/>
    <w:rsid w:val="004F4679"/>
    <w:rsid w:val="005039CB"/>
    <w:rsid w:val="00503C8B"/>
    <w:rsid w:val="0050558F"/>
    <w:rsid w:val="00506286"/>
    <w:rsid w:val="00510184"/>
    <w:rsid w:val="00510813"/>
    <w:rsid w:val="00511990"/>
    <w:rsid w:val="00511DE0"/>
    <w:rsid w:val="00514870"/>
    <w:rsid w:val="00514B9B"/>
    <w:rsid w:val="00517F02"/>
    <w:rsid w:val="00524303"/>
    <w:rsid w:val="005250EC"/>
    <w:rsid w:val="005258A2"/>
    <w:rsid w:val="005401AE"/>
    <w:rsid w:val="00542E07"/>
    <w:rsid w:val="00545424"/>
    <w:rsid w:val="00554A7B"/>
    <w:rsid w:val="0055572C"/>
    <w:rsid w:val="0056106A"/>
    <w:rsid w:val="005720AE"/>
    <w:rsid w:val="0059267C"/>
    <w:rsid w:val="00593EE3"/>
    <w:rsid w:val="00594D77"/>
    <w:rsid w:val="005969E4"/>
    <w:rsid w:val="005A06B7"/>
    <w:rsid w:val="005A0F8E"/>
    <w:rsid w:val="005A1759"/>
    <w:rsid w:val="005A5A3F"/>
    <w:rsid w:val="005A68A7"/>
    <w:rsid w:val="005B2BEF"/>
    <w:rsid w:val="005C286B"/>
    <w:rsid w:val="005C3D1B"/>
    <w:rsid w:val="005C44F4"/>
    <w:rsid w:val="005C5429"/>
    <w:rsid w:val="005D11AA"/>
    <w:rsid w:val="005D36AB"/>
    <w:rsid w:val="005E1367"/>
    <w:rsid w:val="005E2ED3"/>
    <w:rsid w:val="005E5441"/>
    <w:rsid w:val="005F0DC5"/>
    <w:rsid w:val="005F12B4"/>
    <w:rsid w:val="005F72B1"/>
    <w:rsid w:val="00617CC3"/>
    <w:rsid w:val="0063070F"/>
    <w:rsid w:val="006330E3"/>
    <w:rsid w:val="006353D4"/>
    <w:rsid w:val="006377A6"/>
    <w:rsid w:val="00637A3D"/>
    <w:rsid w:val="00637EF5"/>
    <w:rsid w:val="006411EF"/>
    <w:rsid w:val="006442B7"/>
    <w:rsid w:val="006459B6"/>
    <w:rsid w:val="006462F9"/>
    <w:rsid w:val="006527CE"/>
    <w:rsid w:val="00670B17"/>
    <w:rsid w:val="006748B8"/>
    <w:rsid w:val="006775C3"/>
    <w:rsid w:val="0068421B"/>
    <w:rsid w:val="00684A8F"/>
    <w:rsid w:val="006916E1"/>
    <w:rsid w:val="0069290A"/>
    <w:rsid w:val="00693469"/>
    <w:rsid w:val="006954B8"/>
    <w:rsid w:val="0069775A"/>
    <w:rsid w:val="00697813"/>
    <w:rsid w:val="006A15F1"/>
    <w:rsid w:val="006A3EE8"/>
    <w:rsid w:val="006A72BF"/>
    <w:rsid w:val="006A7EE6"/>
    <w:rsid w:val="006B03F2"/>
    <w:rsid w:val="006B37DC"/>
    <w:rsid w:val="006B4F68"/>
    <w:rsid w:val="006B5CB6"/>
    <w:rsid w:val="006C0592"/>
    <w:rsid w:val="006C2663"/>
    <w:rsid w:val="006C272E"/>
    <w:rsid w:val="006C5479"/>
    <w:rsid w:val="006C5FF1"/>
    <w:rsid w:val="006D0384"/>
    <w:rsid w:val="006D13B5"/>
    <w:rsid w:val="006D7056"/>
    <w:rsid w:val="006E12FF"/>
    <w:rsid w:val="006E2F7E"/>
    <w:rsid w:val="006E607E"/>
    <w:rsid w:val="006F34A6"/>
    <w:rsid w:val="007056C0"/>
    <w:rsid w:val="00706C5D"/>
    <w:rsid w:val="0071439B"/>
    <w:rsid w:val="0071596B"/>
    <w:rsid w:val="00724415"/>
    <w:rsid w:val="007314B4"/>
    <w:rsid w:val="00732922"/>
    <w:rsid w:val="00735682"/>
    <w:rsid w:val="00743C6B"/>
    <w:rsid w:val="0074502D"/>
    <w:rsid w:val="00745614"/>
    <w:rsid w:val="00745E8D"/>
    <w:rsid w:val="0075162E"/>
    <w:rsid w:val="00753517"/>
    <w:rsid w:val="00754034"/>
    <w:rsid w:val="00756321"/>
    <w:rsid w:val="00756556"/>
    <w:rsid w:val="007618C4"/>
    <w:rsid w:val="00767980"/>
    <w:rsid w:val="00770B19"/>
    <w:rsid w:val="00770F0B"/>
    <w:rsid w:val="007715AF"/>
    <w:rsid w:val="00771D0D"/>
    <w:rsid w:val="0077463F"/>
    <w:rsid w:val="00777823"/>
    <w:rsid w:val="007836EA"/>
    <w:rsid w:val="00784B1D"/>
    <w:rsid w:val="00784CDA"/>
    <w:rsid w:val="00790250"/>
    <w:rsid w:val="007906C4"/>
    <w:rsid w:val="007940EA"/>
    <w:rsid w:val="007967E8"/>
    <w:rsid w:val="007A2170"/>
    <w:rsid w:val="007A22BF"/>
    <w:rsid w:val="007A3323"/>
    <w:rsid w:val="007B27F7"/>
    <w:rsid w:val="007B4897"/>
    <w:rsid w:val="007B72B8"/>
    <w:rsid w:val="007B7A58"/>
    <w:rsid w:val="007C21B5"/>
    <w:rsid w:val="007E4BD2"/>
    <w:rsid w:val="007F0EE0"/>
    <w:rsid w:val="007F69B7"/>
    <w:rsid w:val="0080032A"/>
    <w:rsid w:val="00801393"/>
    <w:rsid w:val="008015A7"/>
    <w:rsid w:val="00802F88"/>
    <w:rsid w:val="00807A90"/>
    <w:rsid w:val="0081293E"/>
    <w:rsid w:val="00812C97"/>
    <w:rsid w:val="00815465"/>
    <w:rsid w:val="00817E9A"/>
    <w:rsid w:val="00826927"/>
    <w:rsid w:val="008306BD"/>
    <w:rsid w:val="00831A80"/>
    <w:rsid w:val="00831E39"/>
    <w:rsid w:val="00833743"/>
    <w:rsid w:val="008340A4"/>
    <w:rsid w:val="00844A1B"/>
    <w:rsid w:val="00855C95"/>
    <w:rsid w:val="008670EE"/>
    <w:rsid w:val="0087135F"/>
    <w:rsid w:val="00872D94"/>
    <w:rsid w:val="00880364"/>
    <w:rsid w:val="00881B34"/>
    <w:rsid w:val="00882166"/>
    <w:rsid w:val="00887AD5"/>
    <w:rsid w:val="00891592"/>
    <w:rsid w:val="00891E9E"/>
    <w:rsid w:val="0089407A"/>
    <w:rsid w:val="008A2F68"/>
    <w:rsid w:val="008B25AB"/>
    <w:rsid w:val="008B4FA6"/>
    <w:rsid w:val="008B5282"/>
    <w:rsid w:val="008B757D"/>
    <w:rsid w:val="008B7C17"/>
    <w:rsid w:val="008C2D01"/>
    <w:rsid w:val="008C40E6"/>
    <w:rsid w:val="008C7A80"/>
    <w:rsid w:val="008D0DBE"/>
    <w:rsid w:val="008D0F7A"/>
    <w:rsid w:val="008D68E4"/>
    <w:rsid w:val="008E0506"/>
    <w:rsid w:val="008E0CFF"/>
    <w:rsid w:val="008E5D6B"/>
    <w:rsid w:val="008E76F0"/>
    <w:rsid w:val="008F15FE"/>
    <w:rsid w:val="008F2D29"/>
    <w:rsid w:val="008F5187"/>
    <w:rsid w:val="008F5B8B"/>
    <w:rsid w:val="008F60D8"/>
    <w:rsid w:val="00902727"/>
    <w:rsid w:val="0090312B"/>
    <w:rsid w:val="0091736D"/>
    <w:rsid w:val="00922F3C"/>
    <w:rsid w:val="00924C8D"/>
    <w:rsid w:val="0093037A"/>
    <w:rsid w:val="00931A6E"/>
    <w:rsid w:val="00934E72"/>
    <w:rsid w:val="00940761"/>
    <w:rsid w:val="0094154D"/>
    <w:rsid w:val="009476F1"/>
    <w:rsid w:val="00947B2A"/>
    <w:rsid w:val="0095155F"/>
    <w:rsid w:val="00952D26"/>
    <w:rsid w:val="00954429"/>
    <w:rsid w:val="009563CE"/>
    <w:rsid w:val="00965D07"/>
    <w:rsid w:val="00976328"/>
    <w:rsid w:val="0097680D"/>
    <w:rsid w:val="00982438"/>
    <w:rsid w:val="0098404C"/>
    <w:rsid w:val="00985283"/>
    <w:rsid w:val="0099456B"/>
    <w:rsid w:val="00995992"/>
    <w:rsid w:val="00996DFF"/>
    <w:rsid w:val="009A03E5"/>
    <w:rsid w:val="009A0F3B"/>
    <w:rsid w:val="009A1BB4"/>
    <w:rsid w:val="009A2628"/>
    <w:rsid w:val="009A3200"/>
    <w:rsid w:val="009B0897"/>
    <w:rsid w:val="009B5F60"/>
    <w:rsid w:val="009B5FD5"/>
    <w:rsid w:val="009B7BD9"/>
    <w:rsid w:val="009C7DD5"/>
    <w:rsid w:val="009D6E9B"/>
    <w:rsid w:val="009E227D"/>
    <w:rsid w:val="009E5019"/>
    <w:rsid w:val="00A04F1B"/>
    <w:rsid w:val="00A0501B"/>
    <w:rsid w:val="00A12D2F"/>
    <w:rsid w:val="00A139D5"/>
    <w:rsid w:val="00A14947"/>
    <w:rsid w:val="00A2572E"/>
    <w:rsid w:val="00A278AD"/>
    <w:rsid w:val="00A32A83"/>
    <w:rsid w:val="00A355C2"/>
    <w:rsid w:val="00A368DB"/>
    <w:rsid w:val="00A37B22"/>
    <w:rsid w:val="00A423AA"/>
    <w:rsid w:val="00A43AE5"/>
    <w:rsid w:val="00A447B7"/>
    <w:rsid w:val="00A50E64"/>
    <w:rsid w:val="00A5272F"/>
    <w:rsid w:val="00A53EC6"/>
    <w:rsid w:val="00A55C0F"/>
    <w:rsid w:val="00A66C59"/>
    <w:rsid w:val="00A70E47"/>
    <w:rsid w:val="00A73FCA"/>
    <w:rsid w:val="00A74ECA"/>
    <w:rsid w:val="00A81E42"/>
    <w:rsid w:val="00A86B05"/>
    <w:rsid w:val="00A8713F"/>
    <w:rsid w:val="00A87B90"/>
    <w:rsid w:val="00A90216"/>
    <w:rsid w:val="00A90BA1"/>
    <w:rsid w:val="00A935FA"/>
    <w:rsid w:val="00A97A9A"/>
    <w:rsid w:val="00AA0671"/>
    <w:rsid w:val="00AA2531"/>
    <w:rsid w:val="00AA43A7"/>
    <w:rsid w:val="00AB1E09"/>
    <w:rsid w:val="00AB5330"/>
    <w:rsid w:val="00AB55C2"/>
    <w:rsid w:val="00AB7020"/>
    <w:rsid w:val="00AB7747"/>
    <w:rsid w:val="00AC14CE"/>
    <w:rsid w:val="00AC2A56"/>
    <w:rsid w:val="00AC482A"/>
    <w:rsid w:val="00AD055E"/>
    <w:rsid w:val="00AD47A7"/>
    <w:rsid w:val="00AE3EC7"/>
    <w:rsid w:val="00AF0CBF"/>
    <w:rsid w:val="00AF257F"/>
    <w:rsid w:val="00AF33CF"/>
    <w:rsid w:val="00AF4D50"/>
    <w:rsid w:val="00AF4F73"/>
    <w:rsid w:val="00AF5AC7"/>
    <w:rsid w:val="00AF6179"/>
    <w:rsid w:val="00B01DE5"/>
    <w:rsid w:val="00B1295A"/>
    <w:rsid w:val="00B15FB8"/>
    <w:rsid w:val="00B20721"/>
    <w:rsid w:val="00B20A45"/>
    <w:rsid w:val="00B22182"/>
    <w:rsid w:val="00B22C5C"/>
    <w:rsid w:val="00B24F30"/>
    <w:rsid w:val="00B25D6D"/>
    <w:rsid w:val="00B31ABF"/>
    <w:rsid w:val="00B33BE3"/>
    <w:rsid w:val="00B3491E"/>
    <w:rsid w:val="00B35ACF"/>
    <w:rsid w:val="00B508AF"/>
    <w:rsid w:val="00B51B87"/>
    <w:rsid w:val="00B53B5D"/>
    <w:rsid w:val="00B54155"/>
    <w:rsid w:val="00B55F6E"/>
    <w:rsid w:val="00B57123"/>
    <w:rsid w:val="00B6055E"/>
    <w:rsid w:val="00B6066B"/>
    <w:rsid w:val="00B6317D"/>
    <w:rsid w:val="00B63E56"/>
    <w:rsid w:val="00B7723F"/>
    <w:rsid w:val="00B80534"/>
    <w:rsid w:val="00B8433C"/>
    <w:rsid w:val="00B87491"/>
    <w:rsid w:val="00B95A82"/>
    <w:rsid w:val="00B964DF"/>
    <w:rsid w:val="00BA29E9"/>
    <w:rsid w:val="00BA66BD"/>
    <w:rsid w:val="00BA7142"/>
    <w:rsid w:val="00BB237C"/>
    <w:rsid w:val="00BB41A3"/>
    <w:rsid w:val="00BC32DC"/>
    <w:rsid w:val="00BC35B6"/>
    <w:rsid w:val="00BC422C"/>
    <w:rsid w:val="00BD114B"/>
    <w:rsid w:val="00BD1B51"/>
    <w:rsid w:val="00BD4596"/>
    <w:rsid w:val="00BE1405"/>
    <w:rsid w:val="00BE312D"/>
    <w:rsid w:val="00BE6208"/>
    <w:rsid w:val="00BF1560"/>
    <w:rsid w:val="00BF1C20"/>
    <w:rsid w:val="00BF3641"/>
    <w:rsid w:val="00BF7022"/>
    <w:rsid w:val="00BF78A0"/>
    <w:rsid w:val="00C074CE"/>
    <w:rsid w:val="00C10578"/>
    <w:rsid w:val="00C135BC"/>
    <w:rsid w:val="00C15C95"/>
    <w:rsid w:val="00C15EFF"/>
    <w:rsid w:val="00C2596A"/>
    <w:rsid w:val="00C26136"/>
    <w:rsid w:val="00C27537"/>
    <w:rsid w:val="00C27D8C"/>
    <w:rsid w:val="00C328FE"/>
    <w:rsid w:val="00C33507"/>
    <w:rsid w:val="00C33965"/>
    <w:rsid w:val="00C42D2B"/>
    <w:rsid w:val="00C4409D"/>
    <w:rsid w:val="00C44E72"/>
    <w:rsid w:val="00C45A06"/>
    <w:rsid w:val="00C47E5B"/>
    <w:rsid w:val="00C50B78"/>
    <w:rsid w:val="00C50D44"/>
    <w:rsid w:val="00C61E4B"/>
    <w:rsid w:val="00C64BFF"/>
    <w:rsid w:val="00C6632F"/>
    <w:rsid w:val="00C704E9"/>
    <w:rsid w:val="00C763C9"/>
    <w:rsid w:val="00C80057"/>
    <w:rsid w:val="00C8151C"/>
    <w:rsid w:val="00C82232"/>
    <w:rsid w:val="00C82913"/>
    <w:rsid w:val="00C90C6C"/>
    <w:rsid w:val="00C91048"/>
    <w:rsid w:val="00C972B1"/>
    <w:rsid w:val="00CA2CCE"/>
    <w:rsid w:val="00CA43FD"/>
    <w:rsid w:val="00CA7EF8"/>
    <w:rsid w:val="00CB7943"/>
    <w:rsid w:val="00CC3EAE"/>
    <w:rsid w:val="00CC489B"/>
    <w:rsid w:val="00CC750B"/>
    <w:rsid w:val="00CD2BCD"/>
    <w:rsid w:val="00CD3A4C"/>
    <w:rsid w:val="00CD5901"/>
    <w:rsid w:val="00CE0C50"/>
    <w:rsid w:val="00CE10E9"/>
    <w:rsid w:val="00CE2910"/>
    <w:rsid w:val="00CE5393"/>
    <w:rsid w:val="00CE69E8"/>
    <w:rsid w:val="00CF36BE"/>
    <w:rsid w:val="00CF6000"/>
    <w:rsid w:val="00CF7B07"/>
    <w:rsid w:val="00D003F3"/>
    <w:rsid w:val="00D0364F"/>
    <w:rsid w:val="00D06834"/>
    <w:rsid w:val="00D06C6C"/>
    <w:rsid w:val="00D15821"/>
    <w:rsid w:val="00D172EF"/>
    <w:rsid w:val="00D21BD0"/>
    <w:rsid w:val="00D308ED"/>
    <w:rsid w:val="00D36D86"/>
    <w:rsid w:val="00D428AA"/>
    <w:rsid w:val="00D43ED9"/>
    <w:rsid w:val="00D47498"/>
    <w:rsid w:val="00D50A34"/>
    <w:rsid w:val="00D53EFA"/>
    <w:rsid w:val="00D57274"/>
    <w:rsid w:val="00D91EF1"/>
    <w:rsid w:val="00D94A7C"/>
    <w:rsid w:val="00D95896"/>
    <w:rsid w:val="00DA26C6"/>
    <w:rsid w:val="00DB2983"/>
    <w:rsid w:val="00DB4117"/>
    <w:rsid w:val="00DB67B2"/>
    <w:rsid w:val="00DC0365"/>
    <w:rsid w:val="00DC1257"/>
    <w:rsid w:val="00DC2A25"/>
    <w:rsid w:val="00DC3DC0"/>
    <w:rsid w:val="00DC4ED1"/>
    <w:rsid w:val="00DC5B2B"/>
    <w:rsid w:val="00DD2376"/>
    <w:rsid w:val="00DD318D"/>
    <w:rsid w:val="00DE0C2C"/>
    <w:rsid w:val="00DE4C4A"/>
    <w:rsid w:val="00DF2E12"/>
    <w:rsid w:val="00DF514A"/>
    <w:rsid w:val="00DF58D6"/>
    <w:rsid w:val="00DF6690"/>
    <w:rsid w:val="00DF6804"/>
    <w:rsid w:val="00E0084C"/>
    <w:rsid w:val="00E0358D"/>
    <w:rsid w:val="00E04323"/>
    <w:rsid w:val="00E070A2"/>
    <w:rsid w:val="00E17239"/>
    <w:rsid w:val="00E2261E"/>
    <w:rsid w:val="00E2656A"/>
    <w:rsid w:val="00E32195"/>
    <w:rsid w:val="00E3769F"/>
    <w:rsid w:val="00E40A73"/>
    <w:rsid w:val="00E412D0"/>
    <w:rsid w:val="00E4236D"/>
    <w:rsid w:val="00E42DBC"/>
    <w:rsid w:val="00E500E8"/>
    <w:rsid w:val="00E55FFE"/>
    <w:rsid w:val="00E56322"/>
    <w:rsid w:val="00E60982"/>
    <w:rsid w:val="00E62C62"/>
    <w:rsid w:val="00E6445A"/>
    <w:rsid w:val="00E654C1"/>
    <w:rsid w:val="00E65D97"/>
    <w:rsid w:val="00E72A5A"/>
    <w:rsid w:val="00E73354"/>
    <w:rsid w:val="00E83470"/>
    <w:rsid w:val="00E9242D"/>
    <w:rsid w:val="00EB5255"/>
    <w:rsid w:val="00EB5C47"/>
    <w:rsid w:val="00ED0639"/>
    <w:rsid w:val="00ED3585"/>
    <w:rsid w:val="00ED6FB5"/>
    <w:rsid w:val="00EE1892"/>
    <w:rsid w:val="00EF4755"/>
    <w:rsid w:val="00EF651F"/>
    <w:rsid w:val="00EF7135"/>
    <w:rsid w:val="00F027DB"/>
    <w:rsid w:val="00F108D8"/>
    <w:rsid w:val="00F14A7A"/>
    <w:rsid w:val="00F22985"/>
    <w:rsid w:val="00F26A1B"/>
    <w:rsid w:val="00F3383E"/>
    <w:rsid w:val="00F35BAC"/>
    <w:rsid w:val="00F40CF1"/>
    <w:rsid w:val="00F40D10"/>
    <w:rsid w:val="00F465A7"/>
    <w:rsid w:val="00F50B7C"/>
    <w:rsid w:val="00F5202F"/>
    <w:rsid w:val="00F550E6"/>
    <w:rsid w:val="00F5766B"/>
    <w:rsid w:val="00F57FD2"/>
    <w:rsid w:val="00F7206A"/>
    <w:rsid w:val="00F74345"/>
    <w:rsid w:val="00F7500A"/>
    <w:rsid w:val="00F80A0A"/>
    <w:rsid w:val="00F82B19"/>
    <w:rsid w:val="00F86065"/>
    <w:rsid w:val="00F9212D"/>
    <w:rsid w:val="00F936AE"/>
    <w:rsid w:val="00F96262"/>
    <w:rsid w:val="00F965DA"/>
    <w:rsid w:val="00F968E0"/>
    <w:rsid w:val="00FA1E87"/>
    <w:rsid w:val="00FA406A"/>
    <w:rsid w:val="00FA70C6"/>
    <w:rsid w:val="00FB085D"/>
    <w:rsid w:val="00FB503A"/>
    <w:rsid w:val="00FB516C"/>
    <w:rsid w:val="00FB548A"/>
    <w:rsid w:val="00FB5CD0"/>
    <w:rsid w:val="00FC6E37"/>
    <w:rsid w:val="00FD0236"/>
    <w:rsid w:val="00FD18F4"/>
    <w:rsid w:val="00FD54DB"/>
    <w:rsid w:val="00FD619F"/>
    <w:rsid w:val="00FE25F5"/>
    <w:rsid w:val="00FE78F3"/>
    <w:rsid w:val="00FF0905"/>
    <w:rsid w:val="00FF45D7"/>
    <w:rsid w:val="00FF60CE"/>
    <w:rsid w:val="01290F7E"/>
    <w:rsid w:val="01470D2D"/>
    <w:rsid w:val="01580858"/>
    <w:rsid w:val="015D1E09"/>
    <w:rsid w:val="01687456"/>
    <w:rsid w:val="016C6DDB"/>
    <w:rsid w:val="025319ED"/>
    <w:rsid w:val="02697903"/>
    <w:rsid w:val="02804039"/>
    <w:rsid w:val="02A87224"/>
    <w:rsid w:val="02DC14B7"/>
    <w:rsid w:val="02F96569"/>
    <w:rsid w:val="03363738"/>
    <w:rsid w:val="033A45FF"/>
    <w:rsid w:val="0349637E"/>
    <w:rsid w:val="038F1A7B"/>
    <w:rsid w:val="039B2C71"/>
    <w:rsid w:val="03E03C01"/>
    <w:rsid w:val="03EA7B21"/>
    <w:rsid w:val="041A5A24"/>
    <w:rsid w:val="04B55C15"/>
    <w:rsid w:val="04F06052"/>
    <w:rsid w:val="04FB7711"/>
    <w:rsid w:val="05117082"/>
    <w:rsid w:val="05352245"/>
    <w:rsid w:val="05354A8B"/>
    <w:rsid w:val="05963A64"/>
    <w:rsid w:val="05AB433F"/>
    <w:rsid w:val="05AB4C9D"/>
    <w:rsid w:val="05C9710C"/>
    <w:rsid w:val="05F83EAE"/>
    <w:rsid w:val="060D5083"/>
    <w:rsid w:val="061A26DF"/>
    <w:rsid w:val="061E20DB"/>
    <w:rsid w:val="06366342"/>
    <w:rsid w:val="063C507C"/>
    <w:rsid w:val="063E7D85"/>
    <w:rsid w:val="06576621"/>
    <w:rsid w:val="0690528E"/>
    <w:rsid w:val="06976DAC"/>
    <w:rsid w:val="06D41EE2"/>
    <w:rsid w:val="072072E7"/>
    <w:rsid w:val="07293586"/>
    <w:rsid w:val="07295285"/>
    <w:rsid w:val="0736320F"/>
    <w:rsid w:val="07636392"/>
    <w:rsid w:val="076B64AE"/>
    <w:rsid w:val="07770C56"/>
    <w:rsid w:val="07C47293"/>
    <w:rsid w:val="0808548F"/>
    <w:rsid w:val="081324D9"/>
    <w:rsid w:val="08321121"/>
    <w:rsid w:val="086100A6"/>
    <w:rsid w:val="086618B7"/>
    <w:rsid w:val="086D3D4F"/>
    <w:rsid w:val="08805CE1"/>
    <w:rsid w:val="08B93D57"/>
    <w:rsid w:val="08EC1B8D"/>
    <w:rsid w:val="08FF5FE5"/>
    <w:rsid w:val="090341FA"/>
    <w:rsid w:val="0906472D"/>
    <w:rsid w:val="090F5DD3"/>
    <w:rsid w:val="092217DD"/>
    <w:rsid w:val="093804CC"/>
    <w:rsid w:val="093A7294"/>
    <w:rsid w:val="09A018A3"/>
    <w:rsid w:val="09AD77C7"/>
    <w:rsid w:val="09BE42D3"/>
    <w:rsid w:val="09DB2B41"/>
    <w:rsid w:val="0A1C1412"/>
    <w:rsid w:val="0A263993"/>
    <w:rsid w:val="0A2D3AC2"/>
    <w:rsid w:val="0A331CB8"/>
    <w:rsid w:val="0A791CDB"/>
    <w:rsid w:val="0AA54706"/>
    <w:rsid w:val="0AA755DF"/>
    <w:rsid w:val="0AE04B54"/>
    <w:rsid w:val="0B0F700A"/>
    <w:rsid w:val="0B120D44"/>
    <w:rsid w:val="0BC50881"/>
    <w:rsid w:val="0BD27BF6"/>
    <w:rsid w:val="0C0716B5"/>
    <w:rsid w:val="0C3B3C7D"/>
    <w:rsid w:val="0C4C4E7D"/>
    <w:rsid w:val="0C5F116E"/>
    <w:rsid w:val="0C776A3B"/>
    <w:rsid w:val="0C930A7E"/>
    <w:rsid w:val="0CAB2EAE"/>
    <w:rsid w:val="0CBE7F36"/>
    <w:rsid w:val="0CCC31B9"/>
    <w:rsid w:val="0CDE5BE2"/>
    <w:rsid w:val="0CF32BE7"/>
    <w:rsid w:val="0CFF41F1"/>
    <w:rsid w:val="0D002323"/>
    <w:rsid w:val="0D0332D4"/>
    <w:rsid w:val="0D086169"/>
    <w:rsid w:val="0D227209"/>
    <w:rsid w:val="0D441D37"/>
    <w:rsid w:val="0D621C7D"/>
    <w:rsid w:val="0D6F09ED"/>
    <w:rsid w:val="0D7D726B"/>
    <w:rsid w:val="0D7E6105"/>
    <w:rsid w:val="0D7F368F"/>
    <w:rsid w:val="0D8F2B83"/>
    <w:rsid w:val="0DCB672E"/>
    <w:rsid w:val="0E73034D"/>
    <w:rsid w:val="0E820630"/>
    <w:rsid w:val="0E8D2228"/>
    <w:rsid w:val="0EC2094D"/>
    <w:rsid w:val="0EED7A53"/>
    <w:rsid w:val="0EFE7211"/>
    <w:rsid w:val="0F1047F6"/>
    <w:rsid w:val="0F13775A"/>
    <w:rsid w:val="0F1A25E7"/>
    <w:rsid w:val="0F3454A3"/>
    <w:rsid w:val="0F3F7CE6"/>
    <w:rsid w:val="0F432987"/>
    <w:rsid w:val="0F5F45FE"/>
    <w:rsid w:val="0F68530E"/>
    <w:rsid w:val="0F6C0524"/>
    <w:rsid w:val="0F9A112B"/>
    <w:rsid w:val="0FFD34EA"/>
    <w:rsid w:val="10285F16"/>
    <w:rsid w:val="10633286"/>
    <w:rsid w:val="106D2F64"/>
    <w:rsid w:val="107D3874"/>
    <w:rsid w:val="10834BCB"/>
    <w:rsid w:val="10B63710"/>
    <w:rsid w:val="10C85E2C"/>
    <w:rsid w:val="10F10820"/>
    <w:rsid w:val="10FB63AC"/>
    <w:rsid w:val="110217A7"/>
    <w:rsid w:val="11174F6F"/>
    <w:rsid w:val="11197076"/>
    <w:rsid w:val="111C2F7A"/>
    <w:rsid w:val="11206268"/>
    <w:rsid w:val="11252035"/>
    <w:rsid w:val="11370993"/>
    <w:rsid w:val="114B6C3C"/>
    <w:rsid w:val="11665CA1"/>
    <w:rsid w:val="12355822"/>
    <w:rsid w:val="125070EF"/>
    <w:rsid w:val="125B2151"/>
    <w:rsid w:val="12CF1476"/>
    <w:rsid w:val="132F7171"/>
    <w:rsid w:val="135910A7"/>
    <w:rsid w:val="135B1E97"/>
    <w:rsid w:val="13603E3C"/>
    <w:rsid w:val="138A451E"/>
    <w:rsid w:val="13951726"/>
    <w:rsid w:val="13CD3852"/>
    <w:rsid w:val="13CF400D"/>
    <w:rsid w:val="140E4081"/>
    <w:rsid w:val="14396509"/>
    <w:rsid w:val="143D6641"/>
    <w:rsid w:val="14A04A70"/>
    <w:rsid w:val="14CD5863"/>
    <w:rsid w:val="14D013EF"/>
    <w:rsid w:val="14D532EA"/>
    <w:rsid w:val="14DD2C3C"/>
    <w:rsid w:val="14E07884"/>
    <w:rsid w:val="14E57E95"/>
    <w:rsid w:val="150278A3"/>
    <w:rsid w:val="15101A2D"/>
    <w:rsid w:val="151515E8"/>
    <w:rsid w:val="15440499"/>
    <w:rsid w:val="159616BE"/>
    <w:rsid w:val="159A48B4"/>
    <w:rsid w:val="15F67514"/>
    <w:rsid w:val="16087E1D"/>
    <w:rsid w:val="16570F2A"/>
    <w:rsid w:val="166C16A5"/>
    <w:rsid w:val="16A8567B"/>
    <w:rsid w:val="16AA794A"/>
    <w:rsid w:val="16B47C8F"/>
    <w:rsid w:val="16B97005"/>
    <w:rsid w:val="173A3FF4"/>
    <w:rsid w:val="17701D14"/>
    <w:rsid w:val="17735226"/>
    <w:rsid w:val="17C67BB3"/>
    <w:rsid w:val="17D70C94"/>
    <w:rsid w:val="18023BF7"/>
    <w:rsid w:val="18031C07"/>
    <w:rsid w:val="186D1A5D"/>
    <w:rsid w:val="18730DAD"/>
    <w:rsid w:val="189F624C"/>
    <w:rsid w:val="18BA3EA8"/>
    <w:rsid w:val="18EB3297"/>
    <w:rsid w:val="19475FBC"/>
    <w:rsid w:val="19494DD3"/>
    <w:rsid w:val="196B1BCF"/>
    <w:rsid w:val="199571EE"/>
    <w:rsid w:val="1A1742A4"/>
    <w:rsid w:val="1A1C66C0"/>
    <w:rsid w:val="1A243215"/>
    <w:rsid w:val="1A42393B"/>
    <w:rsid w:val="1A4C0B40"/>
    <w:rsid w:val="1A4E5C30"/>
    <w:rsid w:val="1A636645"/>
    <w:rsid w:val="1AAD45DE"/>
    <w:rsid w:val="1AEA1B52"/>
    <w:rsid w:val="1B046F80"/>
    <w:rsid w:val="1B221CF9"/>
    <w:rsid w:val="1B3267B5"/>
    <w:rsid w:val="1B342508"/>
    <w:rsid w:val="1B3573D9"/>
    <w:rsid w:val="1B40161D"/>
    <w:rsid w:val="1B441859"/>
    <w:rsid w:val="1B6606B1"/>
    <w:rsid w:val="1B836E84"/>
    <w:rsid w:val="1BA1574A"/>
    <w:rsid w:val="1C3C0F5B"/>
    <w:rsid w:val="1C5E7925"/>
    <w:rsid w:val="1C8D60CC"/>
    <w:rsid w:val="1C9859CD"/>
    <w:rsid w:val="1CCC500E"/>
    <w:rsid w:val="1CE25710"/>
    <w:rsid w:val="1CFD070F"/>
    <w:rsid w:val="1D5F6196"/>
    <w:rsid w:val="1D6132A5"/>
    <w:rsid w:val="1D76686A"/>
    <w:rsid w:val="1D8744B4"/>
    <w:rsid w:val="1D8E56D5"/>
    <w:rsid w:val="1DA20B64"/>
    <w:rsid w:val="1DD61640"/>
    <w:rsid w:val="1E0F1517"/>
    <w:rsid w:val="1E130BC4"/>
    <w:rsid w:val="1E477A2B"/>
    <w:rsid w:val="1E552876"/>
    <w:rsid w:val="1E651AEB"/>
    <w:rsid w:val="1E7A43DA"/>
    <w:rsid w:val="1E897CB7"/>
    <w:rsid w:val="1EA262B8"/>
    <w:rsid w:val="1EE33FD8"/>
    <w:rsid w:val="1EFC0E01"/>
    <w:rsid w:val="1F121296"/>
    <w:rsid w:val="1F27390D"/>
    <w:rsid w:val="1F4E31A8"/>
    <w:rsid w:val="1F8536EF"/>
    <w:rsid w:val="1FC0441C"/>
    <w:rsid w:val="1FE7539E"/>
    <w:rsid w:val="1FFE3C34"/>
    <w:rsid w:val="202D17C6"/>
    <w:rsid w:val="202D2242"/>
    <w:rsid w:val="202D4578"/>
    <w:rsid w:val="205A4529"/>
    <w:rsid w:val="20671BE0"/>
    <w:rsid w:val="20963CB8"/>
    <w:rsid w:val="20A35276"/>
    <w:rsid w:val="20A81A1B"/>
    <w:rsid w:val="20B07FB6"/>
    <w:rsid w:val="20B646FB"/>
    <w:rsid w:val="20CC5DD3"/>
    <w:rsid w:val="20EA4705"/>
    <w:rsid w:val="20EE20B9"/>
    <w:rsid w:val="21121E7E"/>
    <w:rsid w:val="213A1761"/>
    <w:rsid w:val="213B74B1"/>
    <w:rsid w:val="213C10FB"/>
    <w:rsid w:val="215A2310"/>
    <w:rsid w:val="216675C4"/>
    <w:rsid w:val="21975423"/>
    <w:rsid w:val="21AD721C"/>
    <w:rsid w:val="21DE318A"/>
    <w:rsid w:val="21EF5B80"/>
    <w:rsid w:val="220C5960"/>
    <w:rsid w:val="22576990"/>
    <w:rsid w:val="225D4065"/>
    <w:rsid w:val="2264177A"/>
    <w:rsid w:val="22DD40E8"/>
    <w:rsid w:val="22E54F39"/>
    <w:rsid w:val="22F47480"/>
    <w:rsid w:val="23116168"/>
    <w:rsid w:val="23917091"/>
    <w:rsid w:val="23B01276"/>
    <w:rsid w:val="23BD0194"/>
    <w:rsid w:val="23DE1C48"/>
    <w:rsid w:val="23F83F71"/>
    <w:rsid w:val="240210CD"/>
    <w:rsid w:val="24326815"/>
    <w:rsid w:val="24384C3D"/>
    <w:rsid w:val="248D47C1"/>
    <w:rsid w:val="2490141E"/>
    <w:rsid w:val="24B06117"/>
    <w:rsid w:val="24BF09F7"/>
    <w:rsid w:val="24E00B46"/>
    <w:rsid w:val="24F01384"/>
    <w:rsid w:val="25001699"/>
    <w:rsid w:val="251E76B2"/>
    <w:rsid w:val="252D53FE"/>
    <w:rsid w:val="25EC2D81"/>
    <w:rsid w:val="260349B5"/>
    <w:rsid w:val="26226C74"/>
    <w:rsid w:val="262C10AC"/>
    <w:rsid w:val="264B02DE"/>
    <w:rsid w:val="26782988"/>
    <w:rsid w:val="26854ED8"/>
    <w:rsid w:val="26943B8D"/>
    <w:rsid w:val="26D42286"/>
    <w:rsid w:val="26D73120"/>
    <w:rsid w:val="27257917"/>
    <w:rsid w:val="277057A2"/>
    <w:rsid w:val="277D5F07"/>
    <w:rsid w:val="27DC784C"/>
    <w:rsid w:val="27EE00B2"/>
    <w:rsid w:val="282B0469"/>
    <w:rsid w:val="28774AAD"/>
    <w:rsid w:val="28891666"/>
    <w:rsid w:val="288D0E0D"/>
    <w:rsid w:val="28AB1CB0"/>
    <w:rsid w:val="28CA325F"/>
    <w:rsid w:val="28E06D1A"/>
    <w:rsid w:val="2919545D"/>
    <w:rsid w:val="29206EB8"/>
    <w:rsid w:val="29374250"/>
    <w:rsid w:val="29595666"/>
    <w:rsid w:val="297A14EF"/>
    <w:rsid w:val="29874881"/>
    <w:rsid w:val="299F59A5"/>
    <w:rsid w:val="29AF19BE"/>
    <w:rsid w:val="29E325E0"/>
    <w:rsid w:val="29FC2B07"/>
    <w:rsid w:val="2A301B90"/>
    <w:rsid w:val="2A3C3897"/>
    <w:rsid w:val="2A3F341C"/>
    <w:rsid w:val="2A452503"/>
    <w:rsid w:val="2A523EB3"/>
    <w:rsid w:val="2A5A1149"/>
    <w:rsid w:val="2A7B40A1"/>
    <w:rsid w:val="2A8A38CB"/>
    <w:rsid w:val="2A9216B4"/>
    <w:rsid w:val="2AEC66E4"/>
    <w:rsid w:val="2B5203F7"/>
    <w:rsid w:val="2B5C0809"/>
    <w:rsid w:val="2BA936A8"/>
    <w:rsid w:val="2BE47F5C"/>
    <w:rsid w:val="2BF07731"/>
    <w:rsid w:val="2C064051"/>
    <w:rsid w:val="2C186087"/>
    <w:rsid w:val="2C315A5A"/>
    <w:rsid w:val="2C344AD2"/>
    <w:rsid w:val="2C4B1C25"/>
    <w:rsid w:val="2C537108"/>
    <w:rsid w:val="2C5E73CD"/>
    <w:rsid w:val="2C662EB5"/>
    <w:rsid w:val="2C740CF5"/>
    <w:rsid w:val="2C9E237E"/>
    <w:rsid w:val="2CA9493B"/>
    <w:rsid w:val="2CC6629F"/>
    <w:rsid w:val="2CDB2FC2"/>
    <w:rsid w:val="2CFC3BF4"/>
    <w:rsid w:val="2D013A2E"/>
    <w:rsid w:val="2D20139A"/>
    <w:rsid w:val="2D481B8A"/>
    <w:rsid w:val="2D486BAA"/>
    <w:rsid w:val="2D4D0759"/>
    <w:rsid w:val="2D9E56F5"/>
    <w:rsid w:val="2DBB18D4"/>
    <w:rsid w:val="2E592331"/>
    <w:rsid w:val="2E667F96"/>
    <w:rsid w:val="2E8226AB"/>
    <w:rsid w:val="2E847BC8"/>
    <w:rsid w:val="2EA67777"/>
    <w:rsid w:val="2F4664B2"/>
    <w:rsid w:val="2F586E7F"/>
    <w:rsid w:val="2F872756"/>
    <w:rsid w:val="2F984B97"/>
    <w:rsid w:val="2FB022DF"/>
    <w:rsid w:val="2FBB5682"/>
    <w:rsid w:val="2FD065E6"/>
    <w:rsid w:val="2FD96870"/>
    <w:rsid w:val="301008A4"/>
    <w:rsid w:val="301573AE"/>
    <w:rsid w:val="303637D8"/>
    <w:rsid w:val="30391287"/>
    <w:rsid w:val="30580BC9"/>
    <w:rsid w:val="3083146C"/>
    <w:rsid w:val="30994E99"/>
    <w:rsid w:val="30A80828"/>
    <w:rsid w:val="30D95D30"/>
    <w:rsid w:val="30EC195B"/>
    <w:rsid w:val="31190084"/>
    <w:rsid w:val="311C4764"/>
    <w:rsid w:val="311E2ED7"/>
    <w:rsid w:val="315619EE"/>
    <w:rsid w:val="315C449C"/>
    <w:rsid w:val="317D4564"/>
    <w:rsid w:val="3190179D"/>
    <w:rsid w:val="31B82709"/>
    <w:rsid w:val="31D05482"/>
    <w:rsid w:val="322F25BD"/>
    <w:rsid w:val="32400B34"/>
    <w:rsid w:val="3250566F"/>
    <w:rsid w:val="3252000D"/>
    <w:rsid w:val="32607B24"/>
    <w:rsid w:val="326353AA"/>
    <w:rsid w:val="32683680"/>
    <w:rsid w:val="3275577F"/>
    <w:rsid w:val="329E6876"/>
    <w:rsid w:val="33054FFD"/>
    <w:rsid w:val="331B6413"/>
    <w:rsid w:val="333015F2"/>
    <w:rsid w:val="334B6320"/>
    <w:rsid w:val="33586326"/>
    <w:rsid w:val="335A51BA"/>
    <w:rsid w:val="336312DD"/>
    <w:rsid w:val="33977D19"/>
    <w:rsid w:val="33A719D7"/>
    <w:rsid w:val="33BA2AAC"/>
    <w:rsid w:val="33D934D4"/>
    <w:rsid w:val="33FD5242"/>
    <w:rsid w:val="33FE2F6A"/>
    <w:rsid w:val="34026E0A"/>
    <w:rsid w:val="340E07E5"/>
    <w:rsid w:val="34235BF7"/>
    <w:rsid w:val="34282E16"/>
    <w:rsid w:val="347205B7"/>
    <w:rsid w:val="34893E96"/>
    <w:rsid w:val="34F45A2E"/>
    <w:rsid w:val="35652C53"/>
    <w:rsid w:val="35723DBD"/>
    <w:rsid w:val="358C5FA8"/>
    <w:rsid w:val="35A5786A"/>
    <w:rsid w:val="35C15DF1"/>
    <w:rsid w:val="36074A7F"/>
    <w:rsid w:val="360F0732"/>
    <w:rsid w:val="361C2C4D"/>
    <w:rsid w:val="363702B5"/>
    <w:rsid w:val="363F1E3F"/>
    <w:rsid w:val="365041D7"/>
    <w:rsid w:val="36864706"/>
    <w:rsid w:val="36923549"/>
    <w:rsid w:val="36B75FBF"/>
    <w:rsid w:val="36BD0C45"/>
    <w:rsid w:val="36DC00B9"/>
    <w:rsid w:val="36F57006"/>
    <w:rsid w:val="373C1A79"/>
    <w:rsid w:val="375A2E90"/>
    <w:rsid w:val="375F140C"/>
    <w:rsid w:val="375F79AB"/>
    <w:rsid w:val="3770360D"/>
    <w:rsid w:val="378969C2"/>
    <w:rsid w:val="37A243DB"/>
    <w:rsid w:val="37BD062B"/>
    <w:rsid w:val="37DD456B"/>
    <w:rsid w:val="37E00298"/>
    <w:rsid w:val="38031FA9"/>
    <w:rsid w:val="38146B50"/>
    <w:rsid w:val="38AC7DF5"/>
    <w:rsid w:val="38B302F9"/>
    <w:rsid w:val="38DF5A45"/>
    <w:rsid w:val="38F12CD3"/>
    <w:rsid w:val="38F94775"/>
    <w:rsid w:val="38FB09C2"/>
    <w:rsid w:val="392971ED"/>
    <w:rsid w:val="39325651"/>
    <w:rsid w:val="393628DB"/>
    <w:rsid w:val="394645B5"/>
    <w:rsid w:val="39987C87"/>
    <w:rsid w:val="39B17F8C"/>
    <w:rsid w:val="3A265164"/>
    <w:rsid w:val="3A566D60"/>
    <w:rsid w:val="3A5C1217"/>
    <w:rsid w:val="3A6C7433"/>
    <w:rsid w:val="3A840F32"/>
    <w:rsid w:val="3A872856"/>
    <w:rsid w:val="3ABC18F8"/>
    <w:rsid w:val="3ACB68CA"/>
    <w:rsid w:val="3B1E0053"/>
    <w:rsid w:val="3B3539C0"/>
    <w:rsid w:val="3B3763D1"/>
    <w:rsid w:val="3B4D1DD7"/>
    <w:rsid w:val="3B5A1702"/>
    <w:rsid w:val="3B602E3C"/>
    <w:rsid w:val="3B8E6855"/>
    <w:rsid w:val="3BA41F6D"/>
    <w:rsid w:val="3BE1246D"/>
    <w:rsid w:val="3C1C6B44"/>
    <w:rsid w:val="3C2F6E1E"/>
    <w:rsid w:val="3C4E4D6B"/>
    <w:rsid w:val="3C4F64BA"/>
    <w:rsid w:val="3C83097E"/>
    <w:rsid w:val="3C9C00BC"/>
    <w:rsid w:val="3CC827E6"/>
    <w:rsid w:val="3CC84DB4"/>
    <w:rsid w:val="3CCD141E"/>
    <w:rsid w:val="3CDA245A"/>
    <w:rsid w:val="3D08121D"/>
    <w:rsid w:val="3D1E06B7"/>
    <w:rsid w:val="3D3E4AE1"/>
    <w:rsid w:val="3DC726CE"/>
    <w:rsid w:val="3DCE3E6E"/>
    <w:rsid w:val="3DCE6762"/>
    <w:rsid w:val="3E5F15E9"/>
    <w:rsid w:val="3EA80BFE"/>
    <w:rsid w:val="3EAE4189"/>
    <w:rsid w:val="3EC06579"/>
    <w:rsid w:val="3ED6278F"/>
    <w:rsid w:val="3EDA0523"/>
    <w:rsid w:val="3F0C43E1"/>
    <w:rsid w:val="3F6F712E"/>
    <w:rsid w:val="3F9407D6"/>
    <w:rsid w:val="400915ED"/>
    <w:rsid w:val="40152DC1"/>
    <w:rsid w:val="405547F4"/>
    <w:rsid w:val="405E0D2F"/>
    <w:rsid w:val="405F61C4"/>
    <w:rsid w:val="407A6407"/>
    <w:rsid w:val="408B0162"/>
    <w:rsid w:val="408E63D6"/>
    <w:rsid w:val="40E13C60"/>
    <w:rsid w:val="40EC384D"/>
    <w:rsid w:val="41231825"/>
    <w:rsid w:val="41244ADB"/>
    <w:rsid w:val="416509EB"/>
    <w:rsid w:val="4192201F"/>
    <w:rsid w:val="41A24550"/>
    <w:rsid w:val="4200449D"/>
    <w:rsid w:val="421B77CA"/>
    <w:rsid w:val="423A3BCC"/>
    <w:rsid w:val="424E57D2"/>
    <w:rsid w:val="4262727B"/>
    <w:rsid w:val="426C09CA"/>
    <w:rsid w:val="427467CA"/>
    <w:rsid w:val="42A35414"/>
    <w:rsid w:val="42AA6060"/>
    <w:rsid w:val="42B26C49"/>
    <w:rsid w:val="43010975"/>
    <w:rsid w:val="43293590"/>
    <w:rsid w:val="43394C01"/>
    <w:rsid w:val="433A6FE6"/>
    <w:rsid w:val="434062EE"/>
    <w:rsid w:val="43480868"/>
    <w:rsid w:val="4350713C"/>
    <w:rsid w:val="43575054"/>
    <w:rsid w:val="4363365F"/>
    <w:rsid w:val="436653E0"/>
    <w:rsid w:val="43800D61"/>
    <w:rsid w:val="439D3BDE"/>
    <w:rsid w:val="43B051A8"/>
    <w:rsid w:val="43C4431A"/>
    <w:rsid w:val="443919C0"/>
    <w:rsid w:val="44520886"/>
    <w:rsid w:val="44B951CC"/>
    <w:rsid w:val="44CD14E0"/>
    <w:rsid w:val="44F20B0B"/>
    <w:rsid w:val="45024C36"/>
    <w:rsid w:val="451B7F4A"/>
    <w:rsid w:val="452E5F4C"/>
    <w:rsid w:val="452E6B65"/>
    <w:rsid w:val="4535176F"/>
    <w:rsid w:val="4555106D"/>
    <w:rsid w:val="45612018"/>
    <w:rsid w:val="45831689"/>
    <w:rsid w:val="458946E9"/>
    <w:rsid w:val="45A47C0E"/>
    <w:rsid w:val="45A735B7"/>
    <w:rsid w:val="45DA7E3B"/>
    <w:rsid w:val="45F73283"/>
    <w:rsid w:val="461C6097"/>
    <w:rsid w:val="464D1D37"/>
    <w:rsid w:val="46577FD6"/>
    <w:rsid w:val="467F43F4"/>
    <w:rsid w:val="468D0C0B"/>
    <w:rsid w:val="46D955A7"/>
    <w:rsid w:val="46F31B7E"/>
    <w:rsid w:val="47086F7C"/>
    <w:rsid w:val="47133957"/>
    <w:rsid w:val="47232C18"/>
    <w:rsid w:val="47366C8D"/>
    <w:rsid w:val="476F0087"/>
    <w:rsid w:val="47791FEE"/>
    <w:rsid w:val="478D7284"/>
    <w:rsid w:val="478E076A"/>
    <w:rsid w:val="479903E8"/>
    <w:rsid w:val="47A07E0C"/>
    <w:rsid w:val="47B96D2E"/>
    <w:rsid w:val="47D97D42"/>
    <w:rsid w:val="47DC7457"/>
    <w:rsid w:val="4870272E"/>
    <w:rsid w:val="489870FB"/>
    <w:rsid w:val="48AD3AAD"/>
    <w:rsid w:val="48CE022A"/>
    <w:rsid w:val="48EF43EB"/>
    <w:rsid w:val="48F15684"/>
    <w:rsid w:val="49421230"/>
    <w:rsid w:val="497E305D"/>
    <w:rsid w:val="49C21261"/>
    <w:rsid w:val="49DC7715"/>
    <w:rsid w:val="4A023139"/>
    <w:rsid w:val="4A1E0E95"/>
    <w:rsid w:val="4A2659F7"/>
    <w:rsid w:val="4A3B25D3"/>
    <w:rsid w:val="4A426790"/>
    <w:rsid w:val="4A4F6475"/>
    <w:rsid w:val="4A532858"/>
    <w:rsid w:val="4A6A1ABE"/>
    <w:rsid w:val="4A7B576F"/>
    <w:rsid w:val="4A885823"/>
    <w:rsid w:val="4A8C790D"/>
    <w:rsid w:val="4AB77347"/>
    <w:rsid w:val="4AC66154"/>
    <w:rsid w:val="4AF561A9"/>
    <w:rsid w:val="4AFB49D8"/>
    <w:rsid w:val="4B442750"/>
    <w:rsid w:val="4B4D4C39"/>
    <w:rsid w:val="4B651007"/>
    <w:rsid w:val="4B77689A"/>
    <w:rsid w:val="4B9A02F2"/>
    <w:rsid w:val="4C1F0916"/>
    <w:rsid w:val="4C420EE7"/>
    <w:rsid w:val="4C4A0649"/>
    <w:rsid w:val="4C7E5ECA"/>
    <w:rsid w:val="4C876AA5"/>
    <w:rsid w:val="4CB54CEE"/>
    <w:rsid w:val="4CC974BE"/>
    <w:rsid w:val="4CD42055"/>
    <w:rsid w:val="4CE157FF"/>
    <w:rsid w:val="4D0E00FB"/>
    <w:rsid w:val="4D1426FB"/>
    <w:rsid w:val="4D176606"/>
    <w:rsid w:val="4D38421F"/>
    <w:rsid w:val="4D506C83"/>
    <w:rsid w:val="4D6F43E0"/>
    <w:rsid w:val="4D8355D0"/>
    <w:rsid w:val="4D97427D"/>
    <w:rsid w:val="4DD64BAB"/>
    <w:rsid w:val="4DEC4FB0"/>
    <w:rsid w:val="4DF66BB8"/>
    <w:rsid w:val="4E075D8A"/>
    <w:rsid w:val="4E323208"/>
    <w:rsid w:val="4E4C1569"/>
    <w:rsid w:val="4E711A62"/>
    <w:rsid w:val="4EC009E9"/>
    <w:rsid w:val="4EC00FAD"/>
    <w:rsid w:val="4ED8717F"/>
    <w:rsid w:val="4F366B61"/>
    <w:rsid w:val="4F496DF9"/>
    <w:rsid w:val="4F823E65"/>
    <w:rsid w:val="4F9843DC"/>
    <w:rsid w:val="4FAB517F"/>
    <w:rsid w:val="4FC62A8C"/>
    <w:rsid w:val="4FE20F0D"/>
    <w:rsid w:val="4FE51552"/>
    <w:rsid w:val="50504C4B"/>
    <w:rsid w:val="509A75B7"/>
    <w:rsid w:val="509C6E7C"/>
    <w:rsid w:val="50DF48C7"/>
    <w:rsid w:val="50E21F00"/>
    <w:rsid w:val="51042F39"/>
    <w:rsid w:val="5162104E"/>
    <w:rsid w:val="516F21FC"/>
    <w:rsid w:val="518A1DDC"/>
    <w:rsid w:val="52307F4B"/>
    <w:rsid w:val="52530AD7"/>
    <w:rsid w:val="527302D6"/>
    <w:rsid w:val="52790B9E"/>
    <w:rsid w:val="52A07C95"/>
    <w:rsid w:val="52A97804"/>
    <w:rsid w:val="52C2398C"/>
    <w:rsid w:val="52F36B6F"/>
    <w:rsid w:val="530A10FA"/>
    <w:rsid w:val="53394624"/>
    <w:rsid w:val="53440170"/>
    <w:rsid w:val="536F1BBE"/>
    <w:rsid w:val="53A039CC"/>
    <w:rsid w:val="53A110E3"/>
    <w:rsid w:val="53A1505A"/>
    <w:rsid w:val="53B1570D"/>
    <w:rsid w:val="53C2044E"/>
    <w:rsid w:val="53CC4A1B"/>
    <w:rsid w:val="540463E4"/>
    <w:rsid w:val="54063E08"/>
    <w:rsid w:val="542A68D5"/>
    <w:rsid w:val="543437E8"/>
    <w:rsid w:val="548F0A70"/>
    <w:rsid w:val="54F41D07"/>
    <w:rsid w:val="54F73313"/>
    <w:rsid w:val="54F80955"/>
    <w:rsid w:val="55233243"/>
    <w:rsid w:val="55251691"/>
    <w:rsid w:val="555170A7"/>
    <w:rsid w:val="55632D05"/>
    <w:rsid w:val="55771D81"/>
    <w:rsid w:val="55793759"/>
    <w:rsid w:val="5587536D"/>
    <w:rsid w:val="559B174B"/>
    <w:rsid w:val="55B832EE"/>
    <w:rsid w:val="55CE0CF4"/>
    <w:rsid w:val="55DF63D8"/>
    <w:rsid w:val="560B1DCD"/>
    <w:rsid w:val="563A474A"/>
    <w:rsid w:val="56710820"/>
    <w:rsid w:val="568A2EFB"/>
    <w:rsid w:val="56B22A9C"/>
    <w:rsid w:val="56CC37BF"/>
    <w:rsid w:val="56F04FCA"/>
    <w:rsid w:val="57173C78"/>
    <w:rsid w:val="57222FF2"/>
    <w:rsid w:val="57364E57"/>
    <w:rsid w:val="57640727"/>
    <w:rsid w:val="577954BD"/>
    <w:rsid w:val="57B72A76"/>
    <w:rsid w:val="57C3426C"/>
    <w:rsid w:val="57CE1F93"/>
    <w:rsid w:val="581645B0"/>
    <w:rsid w:val="588743D1"/>
    <w:rsid w:val="5887701A"/>
    <w:rsid w:val="58910149"/>
    <w:rsid w:val="589E6475"/>
    <w:rsid w:val="589F5DF6"/>
    <w:rsid w:val="592E7DF8"/>
    <w:rsid w:val="593B7085"/>
    <w:rsid w:val="593C5D85"/>
    <w:rsid w:val="598A18EF"/>
    <w:rsid w:val="59A022FA"/>
    <w:rsid w:val="59C0439F"/>
    <w:rsid w:val="59C71FFF"/>
    <w:rsid w:val="59EB4AB4"/>
    <w:rsid w:val="5A5D735F"/>
    <w:rsid w:val="5A6A46CB"/>
    <w:rsid w:val="5A9464BE"/>
    <w:rsid w:val="5AA12FF4"/>
    <w:rsid w:val="5ABC2048"/>
    <w:rsid w:val="5ABE2233"/>
    <w:rsid w:val="5AC3508D"/>
    <w:rsid w:val="5B073CCB"/>
    <w:rsid w:val="5B756F62"/>
    <w:rsid w:val="5B9079A8"/>
    <w:rsid w:val="5BCA1CC1"/>
    <w:rsid w:val="5BDF5D95"/>
    <w:rsid w:val="5BEA79D5"/>
    <w:rsid w:val="5BFE7528"/>
    <w:rsid w:val="5C027DC3"/>
    <w:rsid w:val="5C0F7181"/>
    <w:rsid w:val="5C2240B4"/>
    <w:rsid w:val="5C360C0E"/>
    <w:rsid w:val="5C6F4320"/>
    <w:rsid w:val="5C9E1634"/>
    <w:rsid w:val="5CF1786C"/>
    <w:rsid w:val="5D0A0577"/>
    <w:rsid w:val="5D240A68"/>
    <w:rsid w:val="5D4519ED"/>
    <w:rsid w:val="5D760BEC"/>
    <w:rsid w:val="5D805A43"/>
    <w:rsid w:val="5DA436EE"/>
    <w:rsid w:val="5DAC7A9A"/>
    <w:rsid w:val="5E042F94"/>
    <w:rsid w:val="5E05076E"/>
    <w:rsid w:val="5E0823B2"/>
    <w:rsid w:val="5E2467F1"/>
    <w:rsid w:val="5E364771"/>
    <w:rsid w:val="5E4E6A7F"/>
    <w:rsid w:val="5E7378CD"/>
    <w:rsid w:val="5E950E01"/>
    <w:rsid w:val="5E963192"/>
    <w:rsid w:val="5ED25E0C"/>
    <w:rsid w:val="5EFE12B3"/>
    <w:rsid w:val="5F1A2B43"/>
    <w:rsid w:val="5F5353BF"/>
    <w:rsid w:val="5F5B7F82"/>
    <w:rsid w:val="5F6262BC"/>
    <w:rsid w:val="5F631AB2"/>
    <w:rsid w:val="5F896312"/>
    <w:rsid w:val="5FB837BB"/>
    <w:rsid w:val="5FC93EF2"/>
    <w:rsid w:val="5FE62923"/>
    <w:rsid w:val="5FEF3B65"/>
    <w:rsid w:val="601355D0"/>
    <w:rsid w:val="601E5938"/>
    <w:rsid w:val="60384E38"/>
    <w:rsid w:val="607E307A"/>
    <w:rsid w:val="60846BA1"/>
    <w:rsid w:val="60906F5F"/>
    <w:rsid w:val="609200AA"/>
    <w:rsid w:val="60BF5D7C"/>
    <w:rsid w:val="60C66324"/>
    <w:rsid w:val="60CC405A"/>
    <w:rsid w:val="60EE5EC0"/>
    <w:rsid w:val="615B579D"/>
    <w:rsid w:val="61B91281"/>
    <w:rsid w:val="61DF278A"/>
    <w:rsid w:val="61E215D8"/>
    <w:rsid w:val="61E77BD5"/>
    <w:rsid w:val="61E91D7E"/>
    <w:rsid w:val="61E92E28"/>
    <w:rsid w:val="61EB4F2D"/>
    <w:rsid w:val="621B3775"/>
    <w:rsid w:val="62311619"/>
    <w:rsid w:val="62364782"/>
    <w:rsid w:val="624B217D"/>
    <w:rsid w:val="62634C1E"/>
    <w:rsid w:val="62F87C6A"/>
    <w:rsid w:val="63367226"/>
    <w:rsid w:val="635D5B2F"/>
    <w:rsid w:val="637254EB"/>
    <w:rsid w:val="6394356A"/>
    <w:rsid w:val="63B1780D"/>
    <w:rsid w:val="63BC1543"/>
    <w:rsid w:val="63C61B2C"/>
    <w:rsid w:val="63D40BE9"/>
    <w:rsid w:val="63D44812"/>
    <w:rsid w:val="63D974B3"/>
    <w:rsid w:val="63E85485"/>
    <w:rsid w:val="64102431"/>
    <w:rsid w:val="641959DF"/>
    <w:rsid w:val="6434448A"/>
    <w:rsid w:val="644F476B"/>
    <w:rsid w:val="646605F1"/>
    <w:rsid w:val="646B1535"/>
    <w:rsid w:val="64746BA1"/>
    <w:rsid w:val="647A4075"/>
    <w:rsid w:val="647B3B4D"/>
    <w:rsid w:val="64846101"/>
    <w:rsid w:val="64A5243A"/>
    <w:rsid w:val="64BF2355"/>
    <w:rsid w:val="64F531DE"/>
    <w:rsid w:val="65240EE7"/>
    <w:rsid w:val="65373578"/>
    <w:rsid w:val="656C7E8A"/>
    <w:rsid w:val="657A7B97"/>
    <w:rsid w:val="65814380"/>
    <w:rsid w:val="65D738BC"/>
    <w:rsid w:val="661002C8"/>
    <w:rsid w:val="661E4881"/>
    <w:rsid w:val="6638414E"/>
    <w:rsid w:val="66AC04C5"/>
    <w:rsid w:val="66BA48BA"/>
    <w:rsid w:val="66CE3790"/>
    <w:rsid w:val="671F124A"/>
    <w:rsid w:val="677A33C6"/>
    <w:rsid w:val="677C00C8"/>
    <w:rsid w:val="67F27BDB"/>
    <w:rsid w:val="681F6961"/>
    <w:rsid w:val="6845474E"/>
    <w:rsid w:val="68610A2F"/>
    <w:rsid w:val="68805514"/>
    <w:rsid w:val="68F85F18"/>
    <w:rsid w:val="69301D99"/>
    <w:rsid w:val="69316E2F"/>
    <w:rsid w:val="69420DD0"/>
    <w:rsid w:val="694E2071"/>
    <w:rsid w:val="69665890"/>
    <w:rsid w:val="69766163"/>
    <w:rsid w:val="697A3B33"/>
    <w:rsid w:val="697C176F"/>
    <w:rsid w:val="69810F67"/>
    <w:rsid w:val="69825EED"/>
    <w:rsid w:val="69BF5EB1"/>
    <w:rsid w:val="69CA7889"/>
    <w:rsid w:val="69D44760"/>
    <w:rsid w:val="69DA34A4"/>
    <w:rsid w:val="69E02A91"/>
    <w:rsid w:val="69E71D48"/>
    <w:rsid w:val="6A0D2D84"/>
    <w:rsid w:val="6A520EC7"/>
    <w:rsid w:val="6A532110"/>
    <w:rsid w:val="6A9E204B"/>
    <w:rsid w:val="6AF87E20"/>
    <w:rsid w:val="6B244B4E"/>
    <w:rsid w:val="6B322639"/>
    <w:rsid w:val="6B66588E"/>
    <w:rsid w:val="6B717BA5"/>
    <w:rsid w:val="6BDA5FC2"/>
    <w:rsid w:val="6BE67F12"/>
    <w:rsid w:val="6BE961A3"/>
    <w:rsid w:val="6C211ABB"/>
    <w:rsid w:val="6C2250BB"/>
    <w:rsid w:val="6C636C38"/>
    <w:rsid w:val="6C972C98"/>
    <w:rsid w:val="6C99404A"/>
    <w:rsid w:val="6C9F54D1"/>
    <w:rsid w:val="6D232565"/>
    <w:rsid w:val="6D477ADB"/>
    <w:rsid w:val="6D5339C2"/>
    <w:rsid w:val="6DB34098"/>
    <w:rsid w:val="6DB545B6"/>
    <w:rsid w:val="6DDD16ED"/>
    <w:rsid w:val="6DE02FB4"/>
    <w:rsid w:val="6E060A5B"/>
    <w:rsid w:val="6E1F2CA4"/>
    <w:rsid w:val="6E514CED"/>
    <w:rsid w:val="6E7B55C5"/>
    <w:rsid w:val="6EB563D5"/>
    <w:rsid w:val="6EBF3624"/>
    <w:rsid w:val="6ED92677"/>
    <w:rsid w:val="6EF029B3"/>
    <w:rsid w:val="6F040609"/>
    <w:rsid w:val="6F225983"/>
    <w:rsid w:val="6F2C492C"/>
    <w:rsid w:val="6F3A3864"/>
    <w:rsid w:val="6F5624A2"/>
    <w:rsid w:val="6F692717"/>
    <w:rsid w:val="6FA70FDD"/>
    <w:rsid w:val="6FB53540"/>
    <w:rsid w:val="6FB652F3"/>
    <w:rsid w:val="6FE55751"/>
    <w:rsid w:val="6FFC5590"/>
    <w:rsid w:val="700F5743"/>
    <w:rsid w:val="705B68F1"/>
    <w:rsid w:val="706D1DD0"/>
    <w:rsid w:val="70700549"/>
    <w:rsid w:val="70856B87"/>
    <w:rsid w:val="70944D39"/>
    <w:rsid w:val="70982CA6"/>
    <w:rsid w:val="70A34474"/>
    <w:rsid w:val="70D527EE"/>
    <w:rsid w:val="70DF05A6"/>
    <w:rsid w:val="712D2202"/>
    <w:rsid w:val="713E658B"/>
    <w:rsid w:val="715B5300"/>
    <w:rsid w:val="71AC1292"/>
    <w:rsid w:val="71BA1ED3"/>
    <w:rsid w:val="71D27F8A"/>
    <w:rsid w:val="71FC01F9"/>
    <w:rsid w:val="72424707"/>
    <w:rsid w:val="72553024"/>
    <w:rsid w:val="72AC3C0D"/>
    <w:rsid w:val="72B13950"/>
    <w:rsid w:val="72D37680"/>
    <w:rsid w:val="72E83B04"/>
    <w:rsid w:val="72F010BB"/>
    <w:rsid w:val="72FE00CE"/>
    <w:rsid w:val="730D5258"/>
    <w:rsid w:val="73122968"/>
    <w:rsid w:val="731F5D5E"/>
    <w:rsid w:val="73245D03"/>
    <w:rsid w:val="73C51AD5"/>
    <w:rsid w:val="73E869C9"/>
    <w:rsid w:val="741E793C"/>
    <w:rsid w:val="745E3944"/>
    <w:rsid w:val="74A8354E"/>
    <w:rsid w:val="74C3027A"/>
    <w:rsid w:val="750F45BB"/>
    <w:rsid w:val="751902E2"/>
    <w:rsid w:val="751D52A3"/>
    <w:rsid w:val="753E6528"/>
    <w:rsid w:val="7546048C"/>
    <w:rsid w:val="75762271"/>
    <w:rsid w:val="75820011"/>
    <w:rsid w:val="759C71E7"/>
    <w:rsid w:val="75BF2E0E"/>
    <w:rsid w:val="75EB3788"/>
    <w:rsid w:val="75F96684"/>
    <w:rsid w:val="76323692"/>
    <w:rsid w:val="7635099D"/>
    <w:rsid w:val="76406216"/>
    <w:rsid w:val="76702DB9"/>
    <w:rsid w:val="767074EF"/>
    <w:rsid w:val="76722966"/>
    <w:rsid w:val="76843A3C"/>
    <w:rsid w:val="768C5A4F"/>
    <w:rsid w:val="76A30F57"/>
    <w:rsid w:val="76B71A0E"/>
    <w:rsid w:val="76C66903"/>
    <w:rsid w:val="76D54C52"/>
    <w:rsid w:val="76D85A2D"/>
    <w:rsid w:val="76E26715"/>
    <w:rsid w:val="76ED21B4"/>
    <w:rsid w:val="771B2237"/>
    <w:rsid w:val="775B346E"/>
    <w:rsid w:val="77762421"/>
    <w:rsid w:val="77B56B1F"/>
    <w:rsid w:val="77D67E2B"/>
    <w:rsid w:val="77DE2AD1"/>
    <w:rsid w:val="78084B4B"/>
    <w:rsid w:val="780F09F4"/>
    <w:rsid w:val="781A692B"/>
    <w:rsid w:val="784C4B85"/>
    <w:rsid w:val="785D34AC"/>
    <w:rsid w:val="78651785"/>
    <w:rsid w:val="78811E14"/>
    <w:rsid w:val="78A90480"/>
    <w:rsid w:val="78C23AF6"/>
    <w:rsid w:val="790641F4"/>
    <w:rsid w:val="790B2B79"/>
    <w:rsid w:val="790D0788"/>
    <w:rsid w:val="79296F53"/>
    <w:rsid w:val="79360888"/>
    <w:rsid w:val="79585A82"/>
    <w:rsid w:val="79656AB7"/>
    <w:rsid w:val="79695922"/>
    <w:rsid w:val="799C3B1B"/>
    <w:rsid w:val="79E57A45"/>
    <w:rsid w:val="7A364017"/>
    <w:rsid w:val="7A481716"/>
    <w:rsid w:val="7A4B1334"/>
    <w:rsid w:val="7A8265E1"/>
    <w:rsid w:val="7A9E2E9A"/>
    <w:rsid w:val="7AA8753F"/>
    <w:rsid w:val="7AFD1314"/>
    <w:rsid w:val="7AFE380A"/>
    <w:rsid w:val="7B536393"/>
    <w:rsid w:val="7B574E12"/>
    <w:rsid w:val="7B686D42"/>
    <w:rsid w:val="7B841746"/>
    <w:rsid w:val="7B89759F"/>
    <w:rsid w:val="7BF80EFC"/>
    <w:rsid w:val="7C120027"/>
    <w:rsid w:val="7C3B6C7F"/>
    <w:rsid w:val="7C6025C6"/>
    <w:rsid w:val="7C6C5AC7"/>
    <w:rsid w:val="7C705090"/>
    <w:rsid w:val="7C981D3D"/>
    <w:rsid w:val="7CA25899"/>
    <w:rsid w:val="7CA6681A"/>
    <w:rsid w:val="7CC6544B"/>
    <w:rsid w:val="7D0239FF"/>
    <w:rsid w:val="7D5E40CD"/>
    <w:rsid w:val="7D6433D0"/>
    <w:rsid w:val="7D666480"/>
    <w:rsid w:val="7D9B6A3B"/>
    <w:rsid w:val="7DB40752"/>
    <w:rsid w:val="7DCD56F2"/>
    <w:rsid w:val="7E406107"/>
    <w:rsid w:val="7EA06F93"/>
    <w:rsid w:val="7EAB0616"/>
    <w:rsid w:val="7ED03D9F"/>
    <w:rsid w:val="7EE479D3"/>
    <w:rsid w:val="7F001CE7"/>
    <w:rsid w:val="7F077BCB"/>
    <w:rsid w:val="7F1D1082"/>
    <w:rsid w:val="7F413D2D"/>
    <w:rsid w:val="7F8802D5"/>
    <w:rsid w:val="7FE47E50"/>
    <w:rsid w:val="7FF701F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nhideWhenUsed="0" w:uiPriority="0" w:semiHidden="0" w:name="heading 2" w:locked="1"/>
    <w:lsdException w:qFormat="1" w:unhideWhenUsed="0" w:uiPriority="0" w:semiHidden="0" w:name="heading 3" w:locked="1"/>
    <w:lsdException w:qFormat="1" w:unhideWhenUsed="0" w:uiPriority="9"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nhideWhenUsed="0" w:uiPriority="0" w:semiHidden="0" w:name="index 1" w:locked="1"/>
    <w:lsdException w:unhideWhenUsed="0" w:uiPriority="0" w:semiHidden="0" w:name="index 2" w:locked="1"/>
    <w:lsdException w:unhideWhenUsed="0" w:uiPriority="0" w:semiHidden="0" w:name="index 3" w:locked="1"/>
    <w:lsdException w:unhideWhenUsed="0" w:uiPriority="0" w:semiHidden="0" w:name="index 4" w:locked="1"/>
    <w:lsdException w:unhideWhenUsed="0" w:uiPriority="0" w:semiHidden="0" w:name="index 5" w:locked="1"/>
    <w:lsdException w:unhideWhenUsed="0" w:uiPriority="0" w:semiHidden="0" w:name="index 6" w:locked="1"/>
    <w:lsdException w:unhideWhenUsed="0" w:uiPriority="0" w:semiHidden="0" w:name="index 7" w:locked="1"/>
    <w:lsdException w:unhideWhenUsed="0" w:uiPriority="0" w:semiHidden="0" w:name="index 8" w:locked="1"/>
    <w:lsdException w:unhideWhenUsed="0" w:uiPriority="0" w:semiHidden="0" w:name="index 9" w:locked="1"/>
    <w:lsdException w:qFormat="1" w:unhideWhenUsed="0" w:uiPriority="39"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qFormat="1"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nhideWhenUsed="0" w:uiPriority="0" w:semiHidden="0" w:name="Normal Indent" w:locked="1"/>
    <w:lsdException w:unhideWhenUsed="0" w:uiPriority="0" w:semiHidden="0" w:name="footnote text" w:locked="1"/>
    <w:lsdException w:qFormat="1" w:unhideWhenUsed="0" w:uiPriority="0" w:name="annotation text"/>
    <w:lsdException w:qFormat="1" w:unhideWhenUsed="0" w:uiPriority="0" w:semiHidden="0" w:name="header"/>
    <w:lsdException w:qFormat="1" w:unhideWhenUsed="0" w:uiPriority="99" w:semiHidden="0" w:name="footer"/>
    <w:lsdException w:unhideWhenUsed="0" w:uiPriority="0" w:semiHidden="0" w:name="index heading" w:locked="1"/>
    <w:lsdException w:qFormat="1" w:unhideWhenUsed="0" w:uiPriority="0" w:semiHidden="0" w:name="caption" w:locked="1"/>
    <w:lsdException w:unhideWhenUsed="0" w:uiPriority="0" w:semiHidden="0" w:name="table of figures" w:locked="1"/>
    <w:lsdException w:unhideWhenUsed="0" w:uiPriority="0" w:semiHidden="0" w:name="envelope address" w:locked="1"/>
    <w:lsdException w:unhideWhenUsed="0" w:uiPriority="0" w:semiHidden="0" w:name="envelope return" w:locked="1"/>
    <w:lsdException w:unhideWhenUsed="0" w:uiPriority="0" w:semiHidden="0" w:name="footnote reference" w:locked="1"/>
    <w:lsdException w:qFormat="1" w:unhideWhenUsed="0" w:uiPriority="0" w:name="annotation reference"/>
    <w:lsdException w:unhideWhenUsed="0" w:uiPriority="0" w:semiHidden="0" w:name="line number" w:locked="1"/>
    <w:lsdException w:qFormat="1" w:unhideWhenUsed="0" w:uiPriority="0" w:semiHidden="0" w:name="page number" w:locked="1"/>
    <w:lsdException w:unhideWhenUsed="0" w:uiPriority="0" w:semiHidden="0" w:name="endnote reference" w:locked="1"/>
    <w:lsdException w:unhideWhenUsed="0" w:uiPriority="0" w:semiHidden="0" w:name="endnote text" w:locked="1"/>
    <w:lsdException w:unhideWhenUsed="0" w:uiPriority="0" w:semiHidden="0" w:name="table of authorities" w:locked="1"/>
    <w:lsdException w:unhideWhenUsed="0" w:uiPriority="0" w:semiHidden="0" w:name="macro" w:locked="1"/>
    <w:lsdException w:unhideWhenUsed="0" w:uiPriority="0" w:semiHidden="0" w:name="toa heading" w:locked="1"/>
    <w:lsdException w:unhideWhenUsed="0" w:uiPriority="0" w:semiHidden="0" w:name="List" w:locked="1"/>
    <w:lsdException w:unhideWhenUsed="0" w:uiPriority="0" w:semiHidden="0" w:name="List Bullet" w:locked="1"/>
    <w:lsdException w:unhideWhenUsed="0" w:uiPriority="0" w:semiHidden="0" w:name="List Number" w:locked="1"/>
    <w:lsdException w:unhideWhenUsed="0" w:uiPriority="0" w:semiHidden="0" w:name="List 2" w:locked="1"/>
    <w:lsdException w:unhideWhenUsed="0" w:uiPriority="0" w:semiHidden="0" w:name="List 3" w:locked="1"/>
    <w:lsdException w:unhideWhenUsed="0" w:uiPriority="0" w:semiHidden="0" w:name="List 4" w:locked="1"/>
    <w:lsdException w:unhideWhenUsed="0" w:uiPriority="0" w:semiHidden="0" w:name="List 5" w:locked="1"/>
    <w:lsdException w:unhideWhenUsed="0" w:uiPriority="0" w:semiHidden="0" w:name="List Bullet 2" w:locked="1"/>
    <w:lsdException w:unhideWhenUsed="0" w:uiPriority="0" w:semiHidden="0" w:name="List Bullet 3" w:locked="1"/>
    <w:lsdException w:unhideWhenUsed="0" w:uiPriority="0" w:semiHidden="0" w:name="List Bullet 4" w:locked="1"/>
    <w:lsdException w:unhideWhenUsed="0" w:uiPriority="0" w:semiHidden="0" w:name="List Bullet 5" w:locked="1"/>
    <w:lsdException w:unhideWhenUsed="0" w:uiPriority="0" w:semiHidden="0" w:name="List Number 2" w:locked="1"/>
    <w:lsdException w:unhideWhenUsed="0" w:uiPriority="0" w:semiHidden="0" w:name="List Number 3" w:locked="1"/>
    <w:lsdException w:unhideWhenUsed="0" w:uiPriority="0" w:semiHidden="0" w:name="List Number 4" w:locked="1"/>
    <w:lsdException w:unhideWhenUsed="0" w:uiPriority="0" w:semiHidden="0" w:name="List Number 5" w:locked="1"/>
    <w:lsdException w:qFormat="1" w:unhideWhenUsed="0" w:uiPriority="0" w:semiHidden="0" w:name="Title" w:locked="1"/>
    <w:lsdException w:unhideWhenUsed="0" w:uiPriority="0" w:semiHidden="0" w:name="Closing" w:locked="1"/>
    <w:lsdException w:unhideWhenUsed="0" w:uiPriority="0" w:semiHidden="0" w:name="Signature" w:locked="1"/>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unhideWhenUsed="0" w:uiPriority="0" w:semiHidden="0" w:name="Message Header" w:locked="1"/>
    <w:lsdException w:qFormat="1" w:unhideWhenUsed="0" w:uiPriority="0" w:semiHidden="0" w:name="Subtitle" w:locked="1"/>
    <w:lsdException w:unhideWhenUsed="0" w:uiPriority="0" w:semiHidden="0" w:name="Salutation" w:locked="1"/>
    <w:lsdException w:qFormat="1" w:unhideWhenUsed="0" w:uiPriority="0" w:semiHidden="0" w:name="Date"/>
    <w:lsdException w:qFormat="1" w:unhideWhenUsed="0" w:uiPriority="0" w:semiHidden="0" w:name="Body Text First Indent" w:locked="1"/>
    <w:lsdException w:qFormat="1" w:unhideWhenUsed="0" w:uiPriority="0" w:semiHidden="0" w:name="Body Text First Indent 2" w:locked="1"/>
    <w:lsdException w:unhideWhenUsed="0" w:uiPriority="0" w:semiHidden="0" w:name="Note Heading" w:locked="1"/>
    <w:lsdException w:unhideWhenUsed="0" w:uiPriority="0" w:semiHidden="0" w:name="Body Text 2" w:locked="1"/>
    <w:lsdException w:unhideWhenUsed="0" w:uiPriority="0" w:semiHidden="0" w:name="Body Text 3" w:locked="1"/>
    <w:lsdException w:qFormat="1" w:unhideWhenUsed="0" w:uiPriority="0" w:semiHidden="0" w:name="Body Text Indent 2" w:locked="1"/>
    <w:lsdException w:unhideWhenUsed="0" w:uiPriority="0" w:semiHidden="0" w:name="Body Text Indent 3" w:locked="1"/>
    <w:lsdException w:unhideWhenUsed="0" w:uiPriority="0" w:semiHidden="0" w:name="Block Text" w:locked="1"/>
    <w:lsdException w:qFormat="1" w:uiPriority="99" w:semiHidden="0" w:name="Hyperlink" w:locked="1"/>
    <w:lsdException w:unhideWhenUsed="0" w:uiPriority="0" w:semiHidden="0" w:name="FollowedHyperlink" w:locked="1"/>
    <w:lsdException w:qFormat="1" w:unhideWhenUsed="0" w:uiPriority="0" w:semiHidden="0" w:name="Strong" w:locked="1"/>
    <w:lsdException w:qFormat="1" w:unhideWhenUsed="0" w:uiPriority="0" w:semiHidden="0" w:name="Emphasis" w:locked="1"/>
    <w:lsdException w:unhideWhenUsed="0" w:uiPriority="0" w:semiHidden="0" w:name="Document Map" w:locked="1"/>
    <w:lsdException w:unhideWhenUsed="0" w:uiPriority="0" w:semiHidden="0" w:name="Plain Text" w:locked="1"/>
    <w:lsdException w:unhideWhenUsed="0" w:uiPriority="0" w:semiHidden="0" w:name="E-mail Signature" w:locked="1"/>
    <w:lsdException w:qFormat="1" w:unhideWhenUsed="0" w:uiPriority="0" w:semiHidden="0" w:name="Normal (Web)"/>
    <w:lsdException w:unhideWhenUsed="0" w:uiPriority="0" w:semiHidden="0" w:name="HTML Acronym" w:locked="1"/>
    <w:lsdException w:unhideWhenUsed="0" w:uiPriority="0" w:semiHidden="0" w:name="HTML Address" w:locked="1"/>
    <w:lsdException w:unhideWhenUsed="0" w:uiPriority="0" w:semiHidden="0" w:name="HTML Cite" w:locked="1"/>
    <w:lsdException w:unhideWhenUsed="0" w:uiPriority="0" w:semiHidden="0" w:name="HTML Code" w:locked="1"/>
    <w:lsdException w:unhideWhenUsed="0" w:uiPriority="0" w:semiHidden="0" w:name="HTML Definition" w:locked="1"/>
    <w:lsdException w:unhideWhenUsed="0" w:uiPriority="0" w:semiHidden="0" w:name="HTML Keyboard" w:locked="1"/>
    <w:lsdException w:unhideWhenUsed="0" w:uiPriority="0" w:semiHidden="0" w:name="HTML Preformatted" w:locked="1"/>
    <w:lsdException w:unhideWhenUsed="0" w:uiPriority="0" w:semiHidden="0" w:name="HTML Sample" w:locked="1"/>
    <w:lsdException w:unhideWhenUsed="0" w:uiPriority="0" w:semiHidden="0" w:name="HTML Typewriter" w:locked="1"/>
    <w:lsdException w:unhideWhenUsed="0" w:uiPriority="0" w:semiHidden="0" w:name="HTML Variable" w:locked="1"/>
    <w:lsdException w:qFormat="1" w:uiPriority="99" w:name="Normal Table"/>
    <w:lsdException w:qFormat="1" w:unhideWhenUsed="0" w:uiPriority="0" w:name="annotation subject"/>
    <w:lsdException w:uiPriority="0" w:name="Table Simple 1" w:locked="1"/>
    <w:lsdException w:uiPriority="0" w:name="Table Simple 2" w:locked="1"/>
    <w:lsdException w:uiPriority="0" w:name="Table Simple 3" w:locked="1"/>
    <w:lsdException w:uiPriority="0" w:name="Table Classic 1" w:locked="1"/>
    <w:lsdException w:uiPriority="0" w:name="Table Classic 2" w:locked="1"/>
    <w:lsdException w:uiPriority="0" w:name="Table Classic 3" w:locked="1"/>
    <w:lsdException w:uiPriority="0" w:name="Table Classic 4" w:locked="1"/>
    <w:lsdException w:uiPriority="0" w:name="Table Colorful 1" w:locked="1"/>
    <w:lsdException w:uiPriority="0" w:name="Table Colorful 2" w:locked="1"/>
    <w:lsdException w:uiPriority="0" w:name="Table Colorful 3" w:locked="1"/>
    <w:lsdException w:uiPriority="0" w:name="Table Columns 1" w:locked="1"/>
    <w:lsdException w:uiPriority="0" w:name="Table Columns 2" w:locked="1"/>
    <w:lsdException w:uiPriority="0" w:name="Table Columns 3" w:locked="1"/>
    <w:lsdException w:uiPriority="0" w:name="Table Columns 4" w:locked="1"/>
    <w:lsdException w:uiPriority="0" w:name="Table Columns 5" w:locked="1"/>
    <w:lsdException w:uiPriority="0" w:name="Table Grid 1" w:locked="1"/>
    <w:lsdException w:uiPriority="0" w:name="Table Grid 2" w:locked="1"/>
    <w:lsdException w:uiPriority="0" w:name="Table Grid 3" w:locked="1"/>
    <w:lsdException w:uiPriority="0" w:name="Table Grid 4" w:locked="1"/>
    <w:lsdException w:uiPriority="0" w:name="Table Grid 5" w:locked="1"/>
    <w:lsdException w:uiPriority="0" w:name="Table Grid 6" w:locked="1"/>
    <w:lsdException w:uiPriority="0" w:name="Table Grid 7" w:locked="1"/>
    <w:lsdException w:uiPriority="0" w:name="Table Grid 8" w:locked="1"/>
    <w:lsdException w:uiPriority="0" w:name="Table List 1" w:locked="1"/>
    <w:lsdException w:uiPriority="0" w:name="Table List 2" w:locked="1"/>
    <w:lsdException w:uiPriority="0" w:name="Table List 3" w:locked="1"/>
    <w:lsdException w:uiPriority="0" w:name="Table List 4" w:locked="1"/>
    <w:lsdException w:uiPriority="0" w:name="Table List 5" w:locked="1"/>
    <w:lsdException w:uiPriority="0" w:name="Table List 6" w:locked="1"/>
    <w:lsdException w:uiPriority="0" w:name="Table List 7" w:locked="1"/>
    <w:lsdException w:uiPriority="0" w:name="Table List 8" w:locked="1"/>
    <w:lsdException w:uiPriority="0" w:name="Table 3D effects 1" w:locked="1"/>
    <w:lsdException w:uiPriority="0" w:name="Table 3D effects 2" w:locked="1"/>
    <w:lsdException w:uiPriority="0" w:name="Table 3D effects 3" w:locked="1"/>
    <w:lsdException w:uiPriority="0" w:name="Table Contemporary" w:locked="1"/>
    <w:lsdException w:uiPriority="0" w:name="Table Elegant" w:locked="1"/>
    <w:lsdException w:uiPriority="0" w:name="Table Professional" w:locked="1"/>
    <w:lsdException w:uiPriority="0" w:name="Table Subtle 1" w:locked="1"/>
    <w:lsdException w:uiPriority="0" w:name="Table Subtle 2" w:locked="1"/>
    <w:lsdException w:uiPriority="0" w:name="Table Web 1" w:locked="1"/>
    <w:lsdException w:uiPriority="0" w:name="Table Web 2" w:locked="1"/>
    <w:lsdException w:uiPriority="0" w:name="Table Web 3" w:locked="1"/>
    <w:lsdException w:qFormat="1" w:unhideWhenUsed="0" w:uiPriority="0" w:name="Balloon Text"/>
    <w:lsdException w:qFormat="1" w:unhideWhenUsed="0" w:uiPriority="39" w:semiHidden="0" w:name="Table Grid"/>
    <w:lsdException w:uiPriority="0"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paragraph" w:styleId="3">
    <w:name w:val="heading 1"/>
    <w:basedOn w:val="1"/>
    <w:next w:val="1"/>
    <w:qFormat/>
    <w:locked/>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4">
    <w:name w:val="heading 2"/>
    <w:basedOn w:val="1"/>
    <w:next w:val="1"/>
    <w:qFormat/>
    <w:locked/>
    <w:uiPriority w:val="0"/>
    <w:pPr>
      <w:keepNext/>
      <w:keepLines/>
      <w:spacing w:before="156" w:beforeLines="50" w:after="156" w:afterLines="50"/>
      <w:outlineLvl w:val="1"/>
    </w:pPr>
    <w:rPr>
      <w:b/>
      <w:bCs/>
      <w:sz w:val="32"/>
      <w:szCs w:val="32"/>
    </w:rPr>
  </w:style>
  <w:style w:type="paragraph" w:styleId="5">
    <w:name w:val="heading 3"/>
    <w:basedOn w:val="1"/>
    <w:next w:val="1"/>
    <w:qFormat/>
    <w:locked/>
    <w:uiPriority w:val="0"/>
    <w:pPr>
      <w:outlineLvl w:val="2"/>
    </w:pPr>
    <w:rPr>
      <w:b/>
      <w:sz w:val="28"/>
    </w:rPr>
  </w:style>
  <w:style w:type="paragraph" w:styleId="2">
    <w:name w:val="heading 4"/>
    <w:basedOn w:val="1"/>
    <w:next w:val="1"/>
    <w:qFormat/>
    <w:locked/>
    <w:uiPriority w:val="9"/>
    <w:pPr>
      <w:keepNext/>
      <w:keepLines/>
      <w:spacing w:before="280" w:after="290" w:line="376" w:lineRule="auto"/>
      <w:outlineLvl w:val="3"/>
    </w:pPr>
    <w:rPr>
      <w:rFonts w:ascii="Cambria" w:hAnsi="Cambria" w:eastAsia="宋体" w:cs="Times New Roman"/>
      <w:b/>
      <w:bCs/>
      <w:sz w:val="28"/>
      <w:szCs w:val="28"/>
    </w:rPr>
  </w:style>
  <w:style w:type="character" w:default="1" w:styleId="24">
    <w:name w:val="Default Paragraph Font"/>
    <w:semiHidden/>
    <w:unhideWhenUsed/>
    <w:qFormat/>
    <w:uiPriority w:val="1"/>
  </w:style>
  <w:style w:type="table" w:default="1" w:styleId="22">
    <w:name w:val="Normal Table"/>
    <w:semiHidden/>
    <w:unhideWhenUsed/>
    <w:qFormat/>
    <w:uiPriority w:val="99"/>
    <w:tblPr>
      <w:tblCellMar>
        <w:top w:w="0" w:type="dxa"/>
        <w:left w:w="108" w:type="dxa"/>
        <w:bottom w:w="0" w:type="dxa"/>
        <w:right w:w="108" w:type="dxa"/>
      </w:tblCellMar>
    </w:tblPr>
  </w:style>
  <w:style w:type="paragraph" w:styleId="6">
    <w:name w:val="caption"/>
    <w:basedOn w:val="1"/>
    <w:next w:val="7"/>
    <w:link w:val="73"/>
    <w:qFormat/>
    <w:locked/>
    <w:uiPriority w:val="0"/>
    <w:pPr>
      <w:adjustRightInd w:val="0"/>
      <w:snapToGrid w:val="0"/>
      <w:jc w:val="center"/>
    </w:pPr>
    <w:rPr>
      <w:b/>
      <w:sz w:val="24"/>
      <w:szCs w:val="20"/>
    </w:rPr>
  </w:style>
  <w:style w:type="paragraph" w:styleId="7">
    <w:name w:val="Body Text First Indent"/>
    <w:basedOn w:val="8"/>
    <w:qFormat/>
    <w:locked/>
    <w:uiPriority w:val="0"/>
    <w:pPr>
      <w:spacing w:after="120"/>
      <w:ind w:firstLine="420" w:firstLineChars="100"/>
    </w:pPr>
    <w:rPr>
      <w:sz w:val="21"/>
      <w:szCs w:val="24"/>
    </w:rPr>
  </w:style>
  <w:style w:type="paragraph" w:styleId="8">
    <w:name w:val="Body Text"/>
    <w:basedOn w:val="1"/>
    <w:next w:val="1"/>
    <w:link w:val="32"/>
    <w:qFormat/>
    <w:uiPriority w:val="0"/>
    <w:pPr>
      <w:widowControl/>
      <w:snapToGrid w:val="0"/>
      <w:spacing w:before="60" w:after="160" w:line="259" w:lineRule="auto"/>
      <w:ind w:right="113"/>
    </w:pPr>
    <w:rPr>
      <w:kern w:val="0"/>
      <w:sz w:val="18"/>
      <w:szCs w:val="20"/>
    </w:rPr>
  </w:style>
  <w:style w:type="paragraph" w:styleId="9">
    <w:name w:val="annotation text"/>
    <w:basedOn w:val="1"/>
    <w:link w:val="44"/>
    <w:semiHidden/>
    <w:qFormat/>
    <w:uiPriority w:val="0"/>
    <w:pPr>
      <w:jc w:val="left"/>
    </w:pPr>
    <w:rPr>
      <w:kern w:val="0"/>
      <w:sz w:val="24"/>
      <w:szCs w:val="20"/>
    </w:rPr>
  </w:style>
  <w:style w:type="paragraph" w:styleId="10">
    <w:name w:val="Body Text Indent"/>
    <w:basedOn w:val="1"/>
    <w:link w:val="42"/>
    <w:qFormat/>
    <w:uiPriority w:val="0"/>
    <w:pPr>
      <w:spacing w:after="120"/>
      <w:ind w:left="420" w:leftChars="200"/>
    </w:pPr>
    <w:rPr>
      <w:kern w:val="0"/>
      <w:sz w:val="24"/>
      <w:szCs w:val="20"/>
    </w:rPr>
  </w:style>
  <w:style w:type="paragraph" w:styleId="11">
    <w:name w:val="toc 5"/>
    <w:basedOn w:val="1"/>
    <w:next w:val="1"/>
    <w:qFormat/>
    <w:locked/>
    <w:uiPriority w:val="0"/>
    <w:pPr>
      <w:ind w:left="1680" w:leftChars="800"/>
    </w:pPr>
  </w:style>
  <w:style w:type="paragraph" w:styleId="12">
    <w:name w:val="Date"/>
    <w:basedOn w:val="1"/>
    <w:next w:val="1"/>
    <w:link w:val="36"/>
    <w:qFormat/>
    <w:uiPriority w:val="0"/>
    <w:pPr>
      <w:ind w:left="100" w:leftChars="2500"/>
    </w:pPr>
    <w:rPr>
      <w:kern w:val="0"/>
      <w:sz w:val="24"/>
      <w:szCs w:val="20"/>
    </w:rPr>
  </w:style>
  <w:style w:type="paragraph" w:styleId="13">
    <w:name w:val="Body Text Indent 2"/>
    <w:basedOn w:val="1"/>
    <w:qFormat/>
    <w:locked/>
    <w:uiPriority w:val="0"/>
    <w:pPr>
      <w:adjustRightInd w:val="0"/>
      <w:snapToGrid w:val="0"/>
      <w:spacing w:after="143" w:line="460" w:lineRule="atLeast"/>
      <w:ind w:firstLine="480"/>
    </w:pPr>
    <w:rPr>
      <w:rFonts w:hint="eastAsia"/>
      <w:color w:val="000000"/>
    </w:rPr>
  </w:style>
  <w:style w:type="paragraph" w:styleId="14">
    <w:name w:val="Balloon Text"/>
    <w:basedOn w:val="1"/>
    <w:link w:val="31"/>
    <w:semiHidden/>
    <w:qFormat/>
    <w:uiPriority w:val="0"/>
    <w:rPr>
      <w:kern w:val="0"/>
      <w:sz w:val="18"/>
      <w:szCs w:val="20"/>
    </w:rPr>
  </w:style>
  <w:style w:type="paragraph" w:styleId="15">
    <w:name w:val="footer"/>
    <w:basedOn w:val="1"/>
    <w:link w:val="30"/>
    <w:qFormat/>
    <w:uiPriority w:val="99"/>
    <w:pPr>
      <w:tabs>
        <w:tab w:val="center" w:pos="4153"/>
        <w:tab w:val="right" w:pos="8306"/>
      </w:tabs>
      <w:snapToGrid w:val="0"/>
      <w:jc w:val="left"/>
    </w:pPr>
    <w:rPr>
      <w:kern w:val="0"/>
      <w:sz w:val="18"/>
      <w:szCs w:val="20"/>
    </w:rPr>
  </w:style>
  <w:style w:type="paragraph" w:styleId="16">
    <w:name w:val="header"/>
    <w:basedOn w:val="1"/>
    <w:link w:val="38"/>
    <w:qFormat/>
    <w:uiPriority w:val="0"/>
    <w:pPr>
      <w:pBdr>
        <w:bottom w:val="single" w:color="auto" w:sz="6" w:space="1"/>
      </w:pBdr>
      <w:tabs>
        <w:tab w:val="center" w:pos="4153"/>
        <w:tab w:val="right" w:pos="8306"/>
      </w:tabs>
      <w:snapToGrid w:val="0"/>
      <w:jc w:val="center"/>
    </w:pPr>
    <w:rPr>
      <w:kern w:val="0"/>
      <w:sz w:val="18"/>
      <w:szCs w:val="20"/>
    </w:rPr>
  </w:style>
  <w:style w:type="paragraph" w:styleId="17">
    <w:name w:val="toc 1"/>
    <w:basedOn w:val="1"/>
    <w:next w:val="1"/>
    <w:qFormat/>
    <w:locked/>
    <w:uiPriority w:val="39"/>
  </w:style>
  <w:style w:type="paragraph" w:styleId="18">
    <w:name w:val="Normal (Web)"/>
    <w:basedOn w:val="1"/>
    <w:link w:val="39"/>
    <w:qFormat/>
    <w:uiPriority w:val="0"/>
    <w:pPr>
      <w:widowControl/>
      <w:spacing w:before="100" w:beforeAutospacing="1" w:after="100" w:afterAutospacing="1"/>
      <w:jc w:val="left"/>
    </w:pPr>
    <w:rPr>
      <w:rFonts w:ascii="宋体" w:hAnsi="宋体"/>
      <w:kern w:val="0"/>
      <w:sz w:val="24"/>
      <w:szCs w:val="20"/>
    </w:rPr>
  </w:style>
  <w:style w:type="paragraph" w:styleId="19">
    <w:name w:val="Title"/>
    <w:basedOn w:val="1"/>
    <w:next w:val="1"/>
    <w:link w:val="72"/>
    <w:qFormat/>
    <w:locked/>
    <w:uiPriority w:val="0"/>
    <w:pPr>
      <w:spacing w:before="240" w:after="60"/>
      <w:jc w:val="center"/>
      <w:outlineLvl w:val="0"/>
    </w:pPr>
    <w:rPr>
      <w:rFonts w:ascii="等线 Light" w:hAnsi="等线 Light"/>
      <w:b/>
      <w:bCs/>
      <w:sz w:val="32"/>
      <w:szCs w:val="32"/>
    </w:rPr>
  </w:style>
  <w:style w:type="paragraph" w:styleId="20">
    <w:name w:val="annotation subject"/>
    <w:basedOn w:val="9"/>
    <w:next w:val="9"/>
    <w:link w:val="41"/>
    <w:semiHidden/>
    <w:qFormat/>
    <w:uiPriority w:val="0"/>
    <w:rPr>
      <w:b/>
    </w:rPr>
  </w:style>
  <w:style w:type="paragraph" w:styleId="21">
    <w:name w:val="Body Text First Indent 2"/>
    <w:basedOn w:val="10"/>
    <w:next w:val="1"/>
    <w:qFormat/>
    <w:locked/>
    <w:uiPriority w:val="0"/>
    <w:pPr>
      <w:tabs>
        <w:tab w:val="left" w:pos="540"/>
      </w:tabs>
      <w:ind w:firstLine="420" w:firstLineChars="200"/>
    </w:pPr>
    <w:rPr>
      <w:rFonts w:ascii="Times New Roman" w:hAnsi="Times New Roman"/>
    </w:rPr>
  </w:style>
  <w:style w:type="table" w:styleId="23">
    <w:name w:val="Table Grid"/>
    <w:basedOn w:val="22"/>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5">
    <w:name w:val="page number"/>
    <w:basedOn w:val="24"/>
    <w:qFormat/>
    <w:locked/>
    <w:uiPriority w:val="0"/>
  </w:style>
  <w:style w:type="character" w:styleId="26">
    <w:name w:val="Hyperlink"/>
    <w:basedOn w:val="24"/>
    <w:unhideWhenUsed/>
    <w:qFormat/>
    <w:locked/>
    <w:uiPriority w:val="99"/>
    <w:rPr>
      <w:color w:val="0563C1" w:themeColor="hyperlink"/>
      <w:u w:val="single"/>
      <w14:textFill>
        <w14:solidFill>
          <w14:schemeClr w14:val="hlink"/>
        </w14:solidFill>
      </w14:textFill>
    </w:rPr>
  </w:style>
  <w:style w:type="character" w:styleId="27">
    <w:name w:val="annotation reference"/>
    <w:semiHidden/>
    <w:qFormat/>
    <w:uiPriority w:val="0"/>
    <w:rPr>
      <w:sz w:val="21"/>
    </w:rPr>
  </w:style>
  <w:style w:type="paragraph" w:customStyle="1" w:styleId="28">
    <w:name w:val="Default"/>
    <w:basedOn w:val="29"/>
    <w:next w:val="21"/>
    <w:qFormat/>
    <w:uiPriority w:val="99"/>
    <w:pPr>
      <w:autoSpaceDE w:val="0"/>
      <w:autoSpaceDN w:val="0"/>
      <w:adjustRightInd w:val="0"/>
    </w:pPr>
    <w:rPr>
      <w:rFonts w:ascii="Calibri" w:hAnsi="Calibri" w:cs="Calibri"/>
      <w:color w:val="000000"/>
      <w:kern w:val="0"/>
      <w:sz w:val="24"/>
    </w:rPr>
  </w:style>
  <w:style w:type="paragraph" w:customStyle="1" w:styleId="29">
    <w:name w:val="纯文本1"/>
    <w:basedOn w:val="1"/>
    <w:qFormat/>
    <w:uiPriority w:val="0"/>
    <w:rPr>
      <w:rFonts w:ascii="宋体" w:hAnsi="Courier New"/>
    </w:rPr>
  </w:style>
  <w:style w:type="character" w:customStyle="1" w:styleId="30">
    <w:name w:val="页脚 字符1"/>
    <w:link w:val="15"/>
    <w:qFormat/>
    <w:locked/>
    <w:uiPriority w:val="99"/>
    <w:rPr>
      <w:sz w:val="18"/>
    </w:rPr>
  </w:style>
  <w:style w:type="character" w:customStyle="1" w:styleId="31">
    <w:name w:val="批注框文本 字符"/>
    <w:link w:val="14"/>
    <w:semiHidden/>
    <w:qFormat/>
    <w:locked/>
    <w:uiPriority w:val="0"/>
    <w:rPr>
      <w:rFonts w:ascii="Times New Roman" w:hAnsi="Times New Roman" w:eastAsia="宋体"/>
      <w:sz w:val="18"/>
    </w:rPr>
  </w:style>
  <w:style w:type="character" w:customStyle="1" w:styleId="32">
    <w:name w:val="正文文本 字符"/>
    <w:link w:val="8"/>
    <w:qFormat/>
    <w:locked/>
    <w:uiPriority w:val="0"/>
    <w:rPr>
      <w:sz w:val="18"/>
    </w:rPr>
  </w:style>
  <w:style w:type="character" w:customStyle="1" w:styleId="33">
    <w:name w:val="批注文字 字符1"/>
    <w:semiHidden/>
    <w:qFormat/>
    <w:uiPriority w:val="0"/>
    <w:rPr>
      <w:rFonts w:ascii="Times New Roman" w:hAnsi="Times New Roman" w:eastAsia="宋体"/>
      <w:sz w:val="24"/>
    </w:rPr>
  </w:style>
  <w:style w:type="character" w:customStyle="1" w:styleId="34">
    <w:name w:val="表格 Char"/>
    <w:link w:val="35"/>
    <w:qFormat/>
    <w:locked/>
    <w:uiPriority w:val="0"/>
    <w:rPr>
      <w:rFonts w:ascii="宋体"/>
      <w:sz w:val="21"/>
    </w:rPr>
  </w:style>
  <w:style w:type="paragraph" w:customStyle="1" w:styleId="35">
    <w:name w:val="表格"/>
    <w:basedOn w:val="1"/>
    <w:next w:val="1"/>
    <w:link w:val="34"/>
    <w:qFormat/>
    <w:uiPriority w:val="0"/>
    <w:pPr>
      <w:adjustRightInd w:val="0"/>
      <w:snapToGrid w:val="0"/>
      <w:spacing w:beforeLines="10" w:afterLines="10" w:line="259" w:lineRule="auto"/>
      <w:jc w:val="center"/>
    </w:pPr>
    <w:rPr>
      <w:rFonts w:ascii="宋体"/>
      <w:kern w:val="0"/>
      <w:szCs w:val="20"/>
    </w:rPr>
  </w:style>
  <w:style w:type="character" w:customStyle="1" w:styleId="36">
    <w:name w:val="日期 字符1"/>
    <w:link w:val="12"/>
    <w:qFormat/>
    <w:locked/>
    <w:uiPriority w:val="0"/>
    <w:rPr>
      <w:rFonts w:ascii="Times New Roman" w:hAnsi="Times New Roman" w:eastAsia="宋体"/>
      <w:sz w:val="24"/>
    </w:rPr>
  </w:style>
  <w:style w:type="character" w:customStyle="1" w:styleId="37">
    <w:name w:val="正文文本 字符1"/>
    <w:semiHidden/>
    <w:qFormat/>
    <w:uiPriority w:val="0"/>
    <w:rPr>
      <w:rFonts w:ascii="Times New Roman" w:hAnsi="Times New Roman" w:eastAsia="宋体"/>
      <w:sz w:val="24"/>
    </w:rPr>
  </w:style>
  <w:style w:type="character" w:customStyle="1" w:styleId="38">
    <w:name w:val="页眉 字符"/>
    <w:link w:val="16"/>
    <w:qFormat/>
    <w:locked/>
    <w:uiPriority w:val="0"/>
    <w:rPr>
      <w:sz w:val="18"/>
    </w:rPr>
  </w:style>
  <w:style w:type="character" w:customStyle="1" w:styleId="39">
    <w:name w:val="普通(网站) 字符"/>
    <w:link w:val="18"/>
    <w:qFormat/>
    <w:locked/>
    <w:uiPriority w:val="0"/>
    <w:rPr>
      <w:rFonts w:ascii="宋体" w:hAnsi="宋体" w:eastAsia="宋体"/>
      <w:sz w:val="24"/>
    </w:rPr>
  </w:style>
  <w:style w:type="character" w:customStyle="1" w:styleId="40">
    <w:name w:val="页脚 字符"/>
    <w:basedOn w:val="24"/>
    <w:qFormat/>
    <w:uiPriority w:val="99"/>
  </w:style>
  <w:style w:type="character" w:customStyle="1" w:styleId="41">
    <w:name w:val="批注主题 字符"/>
    <w:link w:val="20"/>
    <w:semiHidden/>
    <w:qFormat/>
    <w:locked/>
    <w:uiPriority w:val="0"/>
    <w:rPr>
      <w:rFonts w:ascii="Times New Roman" w:hAnsi="Times New Roman" w:eastAsia="宋体"/>
      <w:b/>
      <w:kern w:val="2"/>
      <w:sz w:val="24"/>
    </w:rPr>
  </w:style>
  <w:style w:type="character" w:customStyle="1" w:styleId="42">
    <w:name w:val="正文文本缩进 字符"/>
    <w:link w:val="10"/>
    <w:semiHidden/>
    <w:qFormat/>
    <w:locked/>
    <w:uiPriority w:val="0"/>
    <w:rPr>
      <w:rFonts w:ascii="Times New Roman" w:hAnsi="Times New Roman" w:eastAsia="宋体"/>
      <w:sz w:val="24"/>
    </w:rPr>
  </w:style>
  <w:style w:type="character" w:customStyle="1" w:styleId="43">
    <w:name w:val="日期 字符"/>
    <w:semiHidden/>
    <w:qFormat/>
    <w:uiPriority w:val="0"/>
    <w:rPr>
      <w:rFonts w:ascii="Times New Roman" w:hAnsi="Times New Roman" w:eastAsia="宋体"/>
      <w:sz w:val="24"/>
    </w:rPr>
  </w:style>
  <w:style w:type="character" w:customStyle="1" w:styleId="44">
    <w:name w:val="批注文字 字符"/>
    <w:link w:val="9"/>
    <w:qFormat/>
    <w:locked/>
    <w:uiPriority w:val="0"/>
    <w:rPr>
      <w:rFonts w:ascii="Times New Roman" w:hAnsi="Times New Roman" w:eastAsia="宋体"/>
      <w:sz w:val="24"/>
    </w:rPr>
  </w:style>
  <w:style w:type="paragraph" w:customStyle="1" w:styleId="45">
    <w:name w:val="样式9"/>
    <w:basedOn w:val="1"/>
    <w:qFormat/>
    <w:uiPriority w:val="0"/>
    <w:pPr>
      <w:adjustRightInd w:val="0"/>
      <w:snapToGrid w:val="0"/>
      <w:spacing w:line="460" w:lineRule="exact"/>
      <w:ind w:firstLine="520" w:firstLineChars="200"/>
    </w:pPr>
    <w:rPr>
      <w:sz w:val="26"/>
      <w:szCs w:val="26"/>
    </w:rPr>
  </w:style>
  <w:style w:type="paragraph" w:customStyle="1" w:styleId="46">
    <w:name w:val="表中文字"/>
    <w:basedOn w:val="1"/>
    <w:qFormat/>
    <w:uiPriority w:val="0"/>
    <w:pPr>
      <w:adjustRightInd w:val="0"/>
      <w:ind w:left="-2" w:leftChars="-1"/>
      <w:jc w:val="center"/>
    </w:pPr>
    <w:rPr>
      <w:kern w:val="0"/>
      <w:szCs w:val="20"/>
    </w:rPr>
  </w:style>
  <w:style w:type="paragraph" w:customStyle="1" w:styleId="47">
    <w:name w:val="样式 宋体 小四 行距: 固定值 26 磅"/>
    <w:basedOn w:val="1"/>
    <w:qFormat/>
    <w:uiPriority w:val="0"/>
    <w:pPr>
      <w:spacing w:line="520" w:lineRule="exact"/>
      <w:ind w:firstLine="480" w:firstLineChars="200"/>
    </w:pPr>
    <w:rPr>
      <w:rFonts w:cs="宋体"/>
    </w:rPr>
  </w:style>
  <w:style w:type="paragraph" w:customStyle="1" w:styleId="48">
    <w:name w:val="环评正文"/>
    <w:basedOn w:val="1"/>
    <w:qFormat/>
    <w:uiPriority w:val="0"/>
    <w:pPr>
      <w:framePr w:wrap="around" w:vAnchor="text" w:hAnchor="text" w:y="1"/>
    </w:pPr>
    <w:rPr>
      <w:bCs/>
    </w:rPr>
  </w:style>
  <w:style w:type="paragraph" w:customStyle="1" w:styleId="49">
    <w:name w:val="正文LD"/>
    <w:basedOn w:val="1"/>
    <w:qFormat/>
    <w:uiPriority w:val="0"/>
    <w:pPr>
      <w:tabs>
        <w:tab w:val="left" w:pos="0"/>
      </w:tabs>
      <w:spacing w:line="360" w:lineRule="auto"/>
      <w:ind w:firstLine="480" w:firstLineChars="200"/>
    </w:pPr>
    <w:rPr>
      <w:rFonts w:ascii="Century Gothic" w:hAnsi="Century Gothic"/>
      <w:szCs w:val="20"/>
    </w:rPr>
  </w:style>
  <w:style w:type="paragraph" w:customStyle="1" w:styleId="50">
    <w:name w:val="普通(网站)2"/>
    <w:basedOn w:val="1"/>
    <w:qFormat/>
    <w:uiPriority w:val="0"/>
    <w:pPr>
      <w:widowControl/>
      <w:spacing w:before="100" w:beforeAutospacing="1" w:after="100" w:afterAutospacing="1"/>
      <w:jc w:val="left"/>
    </w:pPr>
    <w:rPr>
      <w:rFonts w:ascii="宋体" w:hAnsi="宋体"/>
      <w:sz w:val="24"/>
      <w:szCs w:val="20"/>
    </w:rPr>
  </w:style>
  <w:style w:type="paragraph" w:customStyle="1" w:styleId="51">
    <w:name w:val="表头2"/>
    <w:basedOn w:val="52"/>
    <w:qFormat/>
    <w:uiPriority w:val="0"/>
    <w:pPr>
      <w:spacing w:beforeLines="50" w:afterLines="50"/>
      <w:ind w:firstLine="0" w:firstLineChars="0"/>
      <w:jc w:val="center"/>
    </w:pPr>
    <w:rPr>
      <w:rFonts w:ascii="Times New Roman" w:hAnsi="Times New Roman" w:cs="Times New Roman"/>
      <w:b/>
      <w:bCs/>
      <w:szCs w:val="21"/>
    </w:rPr>
  </w:style>
  <w:style w:type="paragraph" w:customStyle="1" w:styleId="52">
    <w:name w:val="正文（用）"/>
    <w:basedOn w:val="1"/>
    <w:qFormat/>
    <w:uiPriority w:val="0"/>
    <w:pPr>
      <w:ind w:firstLine="480" w:firstLineChars="200"/>
      <w:jc w:val="left"/>
    </w:pPr>
    <w:rPr>
      <w:rFonts w:ascii="宋体" w:hAnsi="宋体" w:cs="宋体"/>
    </w:rPr>
  </w:style>
  <w:style w:type="paragraph" w:customStyle="1" w:styleId="53">
    <w:name w:val="样式 表头 + 段后: 0.2 行"/>
    <w:basedOn w:val="54"/>
    <w:qFormat/>
    <w:uiPriority w:val="0"/>
    <w:pPr>
      <w:tabs>
        <w:tab w:val="left" w:pos="1021"/>
      </w:tabs>
      <w:spacing w:line="240" w:lineRule="auto"/>
    </w:pPr>
    <w:rPr>
      <w:color w:val="000000"/>
    </w:rPr>
  </w:style>
  <w:style w:type="paragraph" w:customStyle="1" w:styleId="54">
    <w:name w:val="表头"/>
    <w:basedOn w:val="1"/>
    <w:qFormat/>
    <w:uiPriority w:val="0"/>
    <w:pPr>
      <w:tabs>
        <w:tab w:val="left" w:pos="1021"/>
      </w:tabs>
      <w:spacing w:before="60" w:after="120" w:line="440" w:lineRule="exact"/>
      <w:ind w:firstLine="1903" w:firstLineChars="790"/>
    </w:pPr>
    <w:rPr>
      <w:rFonts w:cs="宋体"/>
      <w:b/>
      <w:kern w:val="24"/>
      <w:lang w:val="zh-CN"/>
    </w:rPr>
  </w:style>
  <w:style w:type="paragraph" w:customStyle="1" w:styleId="55">
    <w:name w:val="正文_10"/>
    <w:qFormat/>
    <w:uiPriority w:val="0"/>
    <w:pPr>
      <w:widowControl w:val="0"/>
      <w:jc w:val="both"/>
    </w:pPr>
    <w:rPr>
      <w:rFonts w:ascii="Calibri" w:hAnsi="Calibri" w:eastAsia="宋体" w:cs="Times New Roman"/>
      <w:kern w:val="2"/>
      <w:sz w:val="21"/>
      <w:szCs w:val="22"/>
      <w:lang w:val="en-US" w:eastAsia="zh-CN" w:bidi="ar-SA"/>
    </w:rPr>
  </w:style>
  <w:style w:type="paragraph" w:customStyle="1" w:styleId="56">
    <w:name w:val="az"/>
    <w:qFormat/>
    <w:uiPriority w:val="0"/>
    <w:pPr>
      <w:jc w:val="center"/>
    </w:pPr>
    <w:rPr>
      <w:rFonts w:ascii="Times New Roman" w:hAnsi="Times New Roman" w:eastAsia="宋体" w:cs="Times New Roman"/>
      <w:color w:val="000000"/>
      <w:sz w:val="21"/>
      <w:szCs w:val="21"/>
      <w:lang w:val="en-US" w:eastAsia="zh-CN" w:bidi="ar-SA"/>
    </w:rPr>
  </w:style>
  <w:style w:type="paragraph" w:customStyle="1" w:styleId="57">
    <w:name w:val="报告正文"/>
    <w:basedOn w:val="1"/>
    <w:qFormat/>
    <w:uiPriority w:val="0"/>
    <w:pPr>
      <w:adjustRightInd w:val="0"/>
      <w:snapToGrid w:val="0"/>
      <w:spacing w:line="360" w:lineRule="auto"/>
      <w:ind w:firstLine="200" w:firstLineChars="200"/>
    </w:pPr>
    <w:rPr>
      <w:rFonts w:ascii="Times New Roman" w:hAnsi="Times New Roman"/>
      <w:sz w:val="24"/>
    </w:rPr>
  </w:style>
  <w:style w:type="paragraph" w:customStyle="1" w:styleId="58">
    <w:name w:val="表格文字"/>
    <w:basedOn w:val="7"/>
    <w:next w:val="59"/>
    <w:qFormat/>
    <w:uiPriority w:val="0"/>
    <w:pPr>
      <w:adjustRightInd w:val="0"/>
      <w:spacing w:after="0"/>
      <w:ind w:firstLine="0" w:firstLineChars="0"/>
      <w:jc w:val="center"/>
    </w:pPr>
    <w:rPr>
      <w:kern w:val="2"/>
      <w:szCs w:val="20"/>
    </w:rPr>
  </w:style>
  <w:style w:type="paragraph" w:customStyle="1" w:styleId="59">
    <w:name w:val="样式 标题 2H2He + 首行缩进:  0.5 字符"/>
    <w:basedOn w:val="4"/>
    <w:qFormat/>
    <w:uiPriority w:val="0"/>
    <w:pPr>
      <w:keepNext w:val="0"/>
      <w:keepLines w:val="0"/>
      <w:tabs>
        <w:tab w:val="left" w:pos="648"/>
      </w:tabs>
      <w:overflowPunct w:val="0"/>
      <w:autoSpaceDE w:val="0"/>
      <w:autoSpaceDN w:val="0"/>
      <w:adjustRightInd w:val="0"/>
      <w:spacing w:before="40" w:after="40" w:line="400" w:lineRule="exact"/>
      <w:ind w:firstLine="221" w:firstLineChars="50"/>
      <w:textAlignment w:val="baseline"/>
    </w:pPr>
    <w:rPr>
      <w:rFonts w:ascii="宋体" w:hAnsi="宋体" w:cs="宋体"/>
      <w:bCs w:val="0"/>
      <w:color w:val="000000"/>
      <w:kern w:val="32"/>
      <w:szCs w:val="20"/>
    </w:rPr>
  </w:style>
  <w:style w:type="paragraph" w:customStyle="1" w:styleId="60">
    <w:name w:val="图表标题"/>
    <w:next w:val="1"/>
    <w:qFormat/>
    <w:uiPriority w:val="0"/>
    <w:pPr>
      <w:spacing w:line="360" w:lineRule="auto"/>
      <w:jc w:val="center"/>
    </w:pPr>
    <w:rPr>
      <w:rFonts w:ascii="Times New Roman" w:hAnsi="Times New Roman" w:eastAsia="黑体" w:cs="Times New Roman"/>
      <w:kern w:val="2"/>
      <w:sz w:val="24"/>
      <w:szCs w:val="22"/>
      <w:lang w:val="en-US" w:eastAsia="zh-CN" w:bidi="ar-SA"/>
    </w:rPr>
  </w:style>
  <w:style w:type="paragraph" w:customStyle="1" w:styleId="61">
    <w:name w:val="B正文"/>
    <w:basedOn w:val="1"/>
    <w:qFormat/>
    <w:uiPriority w:val="0"/>
    <w:pPr>
      <w:spacing w:line="240" w:lineRule="exact"/>
      <w:jc w:val="center"/>
    </w:pPr>
    <w:rPr>
      <w:szCs w:val="28"/>
    </w:rPr>
  </w:style>
  <w:style w:type="paragraph" w:customStyle="1" w:styleId="62">
    <w:name w:val="5级标题"/>
    <w:basedOn w:val="1"/>
    <w:qFormat/>
    <w:uiPriority w:val="0"/>
    <w:pPr>
      <w:spacing w:line="360" w:lineRule="auto"/>
      <w:jc w:val="left"/>
    </w:pPr>
    <w:rPr>
      <w:sz w:val="24"/>
      <w:szCs w:val="22"/>
    </w:rPr>
  </w:style>
  <w:style w:type="paragraph" w:customStyle="1" w:styleId="63">
    <w:name w:val="xl27"/>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jc w:val="center"/>
    </w:pPr>
    <w:rPr>
      <w:rFonts w:ascii="新宋体-18030" w:hAnsi="新宋体-18030" w:eastAsia="新宋体-18030" w:cs="新宋体-18030"/>
      <w:kern w:val="0"/>
      <w:sz w:val="24"/>
    </w:rPr>
  </w:style>
  <w:style w:type="paragraph" w:customStyle="1" w:styleId="64">
    <w:name w:val="Table Paragraph"/>
    <w:basedOn w:val="1"/>
    <w:qFormat/>
    <w:uiPriority w:val="1"/>
    <w:pPr>
      <w:jc w:val="left"/>
    </w:pPr>
    <w:rPr>
      <w:kern w:val="0"/>
      <w:sz w:val="22"/>
      <w:szCs w:val="22"/>
      <w:lang w:eastAsia="en-US"/>
    </w:rPr>
  </w:style>
  <w:style w:type="paragraph" w:customStyle="1" w:styleId="65">
    <w:name w:val="B表头"/>
    <w:basedOn w:val="1"/>
    <w:qFormat/>
    <w:uiPriority w:val="0"/>
    <w:pPr>
      <w:spacing w:before="78" w:beforeLines="25" w:after="78" w:afterLines="25"/>
      <w:jc w:val="center"/>
    </w:pPr>
    <w:rPr>
      <w:b/>
      <w:bCs/>
      <w:color w:val="000000"/>
      <w:sz w:val="24"/>
      <w:szCs w:val="28"/>
      <w:lang w:bidi="en-US"/>
    </w:rPr>
  </w:style>
  <w:style w:type="paragraph" w:customStyle="1" w:styleId="66">
    <w:name w:val="A正文1"/>
    <w:basedOn w:val="1"/>
    <w:qFormat/>
    <w:uiPriority w:val="0"/>
    <w:pPr>
      <w:spacing w:line="360" w:lineRule="auto"/>
      <w:ind w:firstLine="200" w:firstLineChars="200"/>
    </w:pPr>
    <w:rPr>
      <w:rFonts w:ascii="Times New Roman" w:hAnsi="Times New Roman"/>
      <w:sz w:val="24"/>
      <w:szCs w:val="28"/>
    </w:rPr>
  </w:style>
  <w:style w:type="paragraph" w:customStyle="1" w:styleId="67">
    <w:name w:val="1文章"/>
    <w:basedOn w:val="1"/>
    <w:qFormat/>
    <w:uiPriority w:val="0"/>
    <w:pPr>
      <w:snapToGrid w:val="0"/>
      <w:spacing w:line="360" w:lineRule="auto"/>
      <w:ind w:firstLine="573"/>
    </w:pPr>
    <w:rPr>
      <w:rFonts w:eastAsia="仿宋_GB2312"/>
      <w:sz w:val="28"/>
    </w:rPr>
  </w:style>
  <w:style w:type="paragraph" w:customStyle="1" w:styleId="68">
    <w:name w:val="表题"/>
    <w:basedOn w:val="1"/>
    <w:qFormat/>
    <w:uiPriority w:val="0"/>
    <w:pPr>
      <w:spacing w:before="100" w:beforeLines="100" w:after="50" w:afterLines="50"/>
      <w:jc w:val="center"/>
    </w:pPr>
    <w:rPr>
      <w:rFonts w:ascii="Times New Roman" w:hAnsi="Times New Roman"/>
      <w:b/>
    </w:rPr>
  </w:style>
  <w:style w:type="paragraph" w:customStyle="1" w:styleId="69">
    <w:name w:val="Other|1"/>
    <w:basedOn w:val="1"/>
    <w:qFormat/>
    <w:uiPriority w:val="0"/>
    <w:pPr>
      <w:spacing w:line="276" w:lineRule="exact"/>
    </w:pPr>
    <w:rPr>
      <w:rFonts w:ascii="宋体" w:hAnsi="宋体" w:cs="宋体"/>
      <w:sz w:val="22"/>
      <w:szCs w:val="22"/>
      <w:lang w:val="zh-TW" w:eastAsia="zh-TW" w:bidi="zh-TW"/>
    </w:rPr>
  </w:style>
  <w:style w:type="paragraph" w:customStyle="1" w:styleId="70">
    <w:name w:val="表头1"/>
    <w:basedOn w:val="1"/>
    <w:next w:val="1"/>
    <w:qFormat/>
    <w:uiPriority w:val="0"/>
    <w:pPr>
      <w:spacing w:line="360" w:lineRule="auto"/>
      <w:jc w:val="center"/>
    </w:pPr>
    <w:rPr>
      <w:b/>
      <w:color w:val="000000"/>
      <w:sz w:val="24"/>
    </w:rPr>
  </w:style>
  <w:style w:type="paragraph" w:customStyle="1" w:styleId="71">
    <w:name w:val="WPSOffice手动目录 1"/>
    <w:qFormat/>
    <w:uiPriority w:val="0"/>
    <w:rPr>
      <w:rFonts w:ascii="Calibri" w:hAnsi="Calibri" w:eastAsia="宋体" w:cs="Times New Roman"/>
      <w:lang w:val="en-US" w:eastAsia="zh-CN" w:bidi="ar-SA"/>
    </w:rPr>
  </w:style>
  <w:style w:type="character" w:customStyle="1" w:styleId="72">
    <w:name w:val="标题 字符"/>
    <w:link w:val="19"/>
    <w:qFormat/>
    <w:uiPriority w:val="0"/>
    <w:rPr>
      <w:rFonts w:ascii="等线 Light" w:hAnsi="等线 Light" w:cs="Times New Roman"/>
      <w:b/>
      <w:bCs/>
      <w:kern w:val="2"/>
      <w:sz w:val="32"/>
      <w:szCs w:val="32"/>
    </w:rPr>
  </w:style>
  <w:style w:type="character" w:customStyle="1" w:styleId="73">
    <w:name w:val="题注 字符"/>
    <w:link w:val="6"/>
    <w:qFormat/>
    <w:uiPriority w:val="0"/>
    <w:rPr>
      <w:b/>
      <w:kern w:val="2"/>
      <w:sz w:val="24"/>
    </w:rPr>
  </w:style>
  <w:style w:type="paragraph" w:customStyle="1" w:styleId="74">
    <w:name w:val="正文文本 全"/>
    <w:basedOn w:val="8"/>
    <w:qFormat/>
    <w:uiPriority w:val="0"/>
    <w:pPr>
      <w:spacing w:before="0" w:after="0" w:line="360" w:lineRule="auto"/>
      <w:ind w:right="0" w:firstLine="200" w:firstLineChars="200"/>
    </w:pPr>
    <w:rPr>
      <w:sz w:val="21"/>
    </w:rPr>
  </w:style>
  <w:style w:type="paragraph" w:customStyle="1" w:styleId="75">
    <w:name w:val="图标标题"/>
    <w:basedOn w:val="60"/>
    <w:link w:val="78"/>
    <w:qFormat/>
    <w:uiPriority w:val="0"/>
    <w:rPr>
      <w:color w:val="000000"/>
      <w:sz w:val="21"/>
      <w:szCs w:val="21"/>
    </w:rPr>
  </w:style>
  <w:style w:type="paragraph" w:customStyle="1" w:styleId="76">
    <w:name w:val="报告书正文"/>
    <w:basedOn w:val="1"/>
    <w:qFormat/>
    <w:uiPriority w:val="0"/>
    <w:pPr>
      <w:spacing w:line="360" w:lineRule="auto"/>
      <w:ind w:firstLine="200" w:firstLineChars="200"/>
    </w:pPr>
    <w:rPr>
      <w:kern w:val="0"/>
      <w:sz w:val="24"/>
    </w:rPr>
  </w:style>
  <w:style w:type="paragraph" w:customStyle="1" w:styleId="77">
    <w:name w:val="Normal"/>
    <w:qFormat/>
    <w:uiPriority w:val="0"/>
    <w:pPr>
      <w:jc w:val="both"/>
    </w:pPr>
    <w:rPr>
      <w:rFonts w:ascii="Times New Roman" w:hAnsi="Times New Roman" w:eastAsia="宋体" w:cs="Times New Roman"/>
      <w:kern w:val="2"/>
      <w:sz w:val="21"/>
      <w:szCs w:val="21"/>
      <w:lang w:val="en-US" w:eastAsia="zh-CN" w:bidi="ar-SA"/>
    </w:rPr>
  </w:style>
  <w:style w:type="character" w:customStyle="1" w:styleId="78">
    <w:name w:val="图标标题 Char"/>
    <w:link w:val="75"/>
    <w:qFormat/>
    <w:uiPriority w:val="0"/>
    <w:rPr>
      <w:color w:val="000000"/>
      <w:sz w:val="21"/>
      <w:szCs w:val="21"/>
    </w:rPr>
  </w:style>
  <w:style w:type="paragraph" w:customStyle="1" w:styleId="79">
    <w:name w:val="Hu表头"/>
    <w:basedOn w:val="1"/>
    <w:qFormat/>
    <w:uiPriority w:val="0"/>
    <w:pPr>
      <w:adjustRightInd w:val="0"/>
      <w:snapToGrid w:val="0"/>
      <w:jc w:val="center"/>
      <w:textAlignment w:val="baseline"/>
    </w:pPr>
    <w:rPr>
      <w:rFonts w:ascii="宋体" w:hAnsi="宋体"/>
      <w:b/>
      <w:sz w:val="24"/>
      <w:szCs w:val="20"/>
    </w:rPr>
  </w:style>
  <w:style w:type="paragraph" w:styleId="80">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3.wmf"/><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3.xml"/><Relationship Id="rId40" Type="http://schemas.openxmlformats.org/officeDocument/2006/relationships/fontTable" Target="fontTable.xml"/><Relationship Id="rId4" Type="http://schemas.openxmlformats.org/officeDocument/2006/relationships/footer" Target="footer2.xml"/><Relationship Id="rId39" Type="http://schemas.openxmlformats.org/officeDocument/2006/relationships/numbering" Target="numbering.xml"/><Relationship Id="rId38" Type="http://schemas.openxmlformats.org/officeDocument/2006/relationships/customXml" Target="../customXml/item1.xml"/><Relationship Id="rId37" Type="http://schemas.openxmlformats.org/officeDocument/2006/relationships/image" Target="media/image31.png"/><Relationship Id="rId36" Type="http://schemas.openxmlformats.org/officeDocument/2006/relationships/image" Target="media/image30.png"/><Relationship Id="rId35" Type="http://schemas.openxmlformats.org/officeDocument/2006/relationships/image" Target="media/image29.png"/><Relationship Id="rId34" Type="http://schemas.openxmlformats.org/officeDocument/2006/relationships/image" Target="media/image28.png"/><Relationship Id="rId33" Type="http://schemas.openxmlformats.org/officeDocument/2006/relationships/image" Target="media/image27.png"/><Relationship Id="rId32" Type="http://schemas.openxmlformats.org/officeDocument/2006/relationships/image" Target="media/image26.png"/><Relationship Id="rId31" Type="http://schemas.openxmlformats.org/officeDocument/2006/relationships/image" Target="media/image25.png"/><Relationship Id="rId30" Type="http://schemas.openxmlformats.org/officeDocument/2006/relationships/image" Target="media/image24.png"/><Relationship Id="rId3" Type="http://schemas.openxmlformats.org/officeDocument/2006/relationships/footer" Target="footer1.xml"/><Relationship Id="rId29" Type="http://schemas.openxmlformats.org/officeDocument/2006/relationships/image" Target="media/image23.png"/><Relationship Id="rId28" Type="http://schemas.openxmlformats.org/officeDocument/2006/relationships/image" Target="media/image22.png"/><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jpeg"/><Relationship Id="rId23" Type="http://schemas.openxmlformats.org/officeDocument/2006/relationships/image" Target="media/image17.jpe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jpe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jpeg"/><Relationship Id="rId12" Type="http://schemas.openxmlformats.org/officeDocument/2006/relationships/image" Target="media/image6.emf"/><Relationship Id="rId11" Type="http://schemas.openxmlformats.org/officeDocument/2006/relationships/image" Target="media/image5.jpeg"/><Relationship Id="rId10" Type="http://schemas.openxmlformats.org/officeDocument/2006/relationships/image" Target="media/image4.wmf"/><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soa\wdzx97.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FFFFFF"/>
        </a:solidFill>
        <a:ln>
          <a:noFill/>
        </a:ln>
      </a:spPr>
      <a:bodyPr rot="0" vert="horz" wrap="square" lIns="91440" tIns="45720" rIns="91440" bIns="45720" anchor="t" anchorCtr="0" upright="1">
        <a:noAutofit/>
      </a:bodyPr>
      <a:lstStyle/>
    </a:sp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wdzx97.dot</Template>
  <Company>微软中国</Company>
  <Pages>73</Pages>
  <Words>24895</Words>
  <Characters>28720</Characters>
  <Lines>275</Lines>
  <Paragraphs>77</Paragraphs>
  <TotalTime>0</TotalTime>
  <ScaleCrop>false</ScaleCrop>
  <LinksUpToDate>false</LinksUpToDate>
  <CharactersWithSpaces>29190</CharactersWithSpaces>
  <Application>WPS Office_11.1.0.12313_F1E327BC-269C-435d-A152-05C5408002CA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2021-09-24T10:48:00Z</dcterms:created>
  <dc:creator>lhj</dc:creator>
  <cp:lastModifiedBy>✎aye</cp:lastModifiedBy>
  <cp:lastPrinted>2021-08-25T08:44:00Z</cp:lastPrinted>
  <dcterms:modified xsi:type="dcterms:W3CDTF">2022-09-05T09:25:52Z</dcterms:modified>
  <dc:title>附件2</dc:title>
  <cp:revision>30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2052-11.1.0.12313</vt:lpwstr>
  </property>
  <property fmtid="{D5CDD505-2E9C-101B-9397-08002B2CF9AE}" pid="3" name="ICV">
    <vt:lpwstr>EE4F27601A0444EAA38EB281C66242B4</vt:lpwstr>
  </property>
</Properties>
</file>