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6"/>
          <w:szCs w:val="36"/>
        </w:rPr>
      </w:pPr>
    </w:p>
    <w:p>
      <w:pPr>
        <w:jc w:val="center"/>
        <w:rPr>
          <w:rFonts w:ascii="仿宋" w:hAnsi="仿宋" w:eastAsia="仿宋"/>
          <w:sz w:val="36"/>
          <w:szCs w:val="36"/>
        </w:rPr>
      </w:pPr>
    </w:p>
    <w:p>
      <w:pPr>
        <w:jc w:val="center"/>
        <w:rPr>
          <w:rFonts w:ascii="仿宋" w:hAnsi="仿宋" w:eastAsia="仿宋"/>
          <w:sz w:val="36"/>
          <w:szCs w:val="36"/>
        </w:rPr>
      </w:pPr>
    </w:p>
    <w:p>
      <w:pPr>
        <w:jc w:val="center"/>
        <w:rPr>
          <w:rFonts w:ascii="仿宋" w:hAnsi="仿宋" w:eastAsia="仿宋"/>
          <w:sz w:val="36"/>
          <w:szCs w:val="36"/>
        </w:rPr>
      </w:pPr>
    </w:p>
    <w:p>
      <w:pPr>
        <w:pStyle w:val="45"/>
        <w:ind w:firstLine="0" w:firstLineChars="0"/>
        <w:jc w:val="center"/>
        <w:rPr>
          <w:rFonts w:ascii="仿宋" w:hAnsi="仿宋" w:eastAsia="仿宋"/>
          <w:b/>
          <w:sz w:val="72"/>
          <w:szCs w:val="72"/>
        </w:rPr>
      </w:pPr>
      <w:bookmarkStart w:id="0" w:name="_Toc6458"/>
      <w:bookmarkStart w:id="1" w:name="_Toc69292532"/>
      <w:r>
        <w:rPr>
          <w:rFonts w:ascii="仿宋" w:hAnsi="仿宋" w:eastAsia="仿宋"/>
          <w:b/>
          <w:sz w:val="72"/>
          <w:szCs w:val="72"/>
        </w:rPr>
        <w:t>建设项目环境影响报告表</w:t>
      </w:r>
      <w:bookmarkEnd w:id="0"/>
      <w:bookmarkEnd w:id="1"/>
    </w:p>
    <w:p>
      <w:pPr>
        <w:adjustRightInd w:val="0"/>
        <w:snapToGrid w:val="0"/>
        <w:spacing w:before="192" w:beforeLines="80"/>
        <w:jc w:val="center"/>
        <w:rPr>
          <w:rFonts w:ascii="仿宋" w:hAnsi="仿宋" w:eastAsia="仿宋"/>
          <w:bCs/>
          <w:sz w:val="48"/>
          <w:szCs w:val="48"/>
        </w:rPr>
      </w:pPr>
      <w:r>
        <w:rPr>
          <w:rFonts w:ascii="仿宋" w:hAnsi="仿宋" w:eastAsia="仿宋"/>
          <w:bCs/>
          <w:sz w:val="48"/>
          <w:szCs w:val="48"/>
        </w:rPr>
        <w:t>（污染影响类）</w:t>
      </w:r>
    </w:p>
    <w:p>
      <w:pPr>
        <w:jc w:val="center"/>
        <w:rPr>
          <w:rFonts w:ascii="仿宋" w:hAnsi="仿宋" w:eastAsia="仿宋"/>
          <w:sz w:val="52"/>
          <w:szCs w:val="52"/>
        </w:rPr>
      </w:pPr>
    </w:p>
    <w:p>
      <w:pPr>
        <w:jc w:val="center"/>
        <w:rPr>
          <w:rFonts w:ascii="仿宋" w:hAnsi="仿宋" w:eastAsia="仿宋"/>
          <w:sz w:val="52"/>
          <w:szCs w:val="52"/>
        </w:rPr>
      </w:pPr>
    </w:p>
    <w:p>
      <w:pPr>
        <w:jc w:val="center"/>
        <w:rPr>
          <w:rFonts w:ascii="仿宋" w:hAnsi="仿宋" w:eastAsia="仿宋"/>
          <w:sz w:val="44"/>
          <w:szCs w:val="44"/>
        </w:rPr>
      </w:pPr>
    </w:p>
    <w:p>
      <w:pPr>
        <w:jc w:val="center"/>
        <w:rPr>
          <w:rFonts w:ascii="仿宋" w:hAnsi="仿宋" w:eastAsia="仿宋"/>
          <w:sz w:val="44"/>
          <w:szCs w:val="44"/>
        </w:rPr>
      </w:pPr>
    </w:p>
    <w:p>
      <w:pPr>
        <w:jc w:val="center"/>
        <w:rPr>
          <w:rFonts w:ascii="仿宋" w:hAnsi="仿宋" w:eastAsia="仿宋"/>
          <w:sz w:val="44"/>
          <w:szCs w:val="44"/>
        </w:rPr>
      </w:pPr>
    </w:p>
    <w:p>
      <w:pPr>
        <w:adjustRightInd w:val="0"/>
        <w:snapToGrid w:val="0"/>
        <w:spacing w:line="360" w:lineRule="auto"/>
        <w:ind w:firstLine="1038"/>
        <w:rPr>
          <w:rFonts w:ascii="仿宋" w:hAnsi="仿宋" w:eastAsia="仿宋"/>
          <w:sz w:val="36"/>
          <w:szCs w:val="36"/>
        </w:rPr>
      </w:pPr>
    </w:p>
    <w:p>
      <w:pPr>
        <w:adjustRightInd w:val="0"/>
        <w:snapToGrid w:val="0"/>
        <w:spacing w:line="500" w:lineRule="exact"/>
        <w:jc w:val="center"/>
        <w:rPr>
          <w:rFonts w:ascii="仿宋" w:hAnsi="仿宋" w:eastAsia="仿宋"/>
          <w:sz w:val="36"/>
          <w:szCs w:val="36"/>
        </w:rPr>
      </w:pPr>
      <w:r>
        <w:rPr>
          <w:rFonts w:ascii="仿宋" w:hAnsi="仿宋" w:eastAsia="仿宋"/>
          <w:sz w:val="36"/>
          <w:szCs w:val="36"/>
        </w:rPr>
        <w:t>项目名称：</w:t>
      </w:r>
      <w:r>
        <w:rPr>
          <w:rFonts w:hint="eastAsia" w:ascii="仿宋" w:hAnsi="仿宋" w:eastAsia="仿宋" w:cs="Times New Roman"/>
          <w:sz w:val="36"/>
          <w:szCs w:val="36"/>
          <w:u w:val="single"/>
        </w:rPr>
        <w:t>衡阳县樟树乡衡州玻璃厂年产1万m</w:t>
      </w:r>
      <w:r>
        <w:rPr>
          <w:rFonts w:hint="eastAsia" w:ascii="仿宋" w:hAnsi="仿宋" w:eastAsia="仿宋" w:cs="Times New Roman"/>
          <w:sz w:val="36"/>
          <w:szCs w:val="36"/>
          <w:u w:val="single"/>
          <w:vertAlign w:val="superscript"/>
        </w:rPr>
        <w:t>2</w:t>
      </w:r>
      <w:r>
        <w:rPr>
          <w:rFonts w:hint="eastAsia" w:ascii="仿宋" w:hAnsi="仿宋" w:eastAsia="仿宋" w:cs="Times New Roman"/>
          <w:sz w:val="36"/>
          <w:szCs w:val="36"/>
          <w:u w:val="single"/>
        </w:rPr>
        <w:t>钢化中空玻璃、1万m</w:t>
      </w:r>
      <w:r>
        <w:rPr>
          <w:rFonts w:hint="eastAsia" w:ascii="仿宋" w:hAnsi="仿宋" w:eastAsia="仿宋" w:cs="Times New Roman"/>
          <w:sz w:val="36"/>
          <w:szCs w:val="36"/>
          <w:u w:val="single"/>
          <w:vertAlign w:val="superscript"/>
        </w:rPr>
        <w:t>2</w:t>
      </w:r>
      <w:r>
        <w:rPr>
          <w:rFonts w:hint="eastAsia" w:ascii="仿宋" w:hAnsi="仿宋" w:eastAsia="仿宋" w:cs="Times New Roman"/>
          <w:sz w:val="36"/>
          <w:szCs w:val="36"/>
          <w:u w:val="single"/>
        </w:rPr>
        <w:t>单片钢化玻璃钢</w:t>
      </w:r>
      <w:r>
        <w:rPr>
          <w:rFonts w:hint="eastAsia" w:ascii="仿宋" w:hAnsi="仿宋" w:eastAsia="仿宋"/>
          <w:sz w:val="36"/>
          <w:szCs w:val="36"/>
          <w:u w:val="single"/>
        </w:rPr>
        <w:t>化玻璃建设项目</w:t>
      </w:r>
    </w:p>
    <w:p>
      <w:pPr>
        <w:adjustRightInd w:val="0"/>
        <w:snapToGrid w:val="0"/>
        <w:spacing w:line="360" w:lineRule="auto"/>
        <w:ind w:firstLine="1038"/>
        <w:rPr>
          <w:rFonts w:ascii="仿宋" w:hAnsi="仿宋" w:eastAsia="仿宋"/>
          <w:sz w:val="36"/>
          <w:szCs w:val="36"/>
        </w:rPr>
      </w:pPr>
      <w:r>
        <w:rPr>
          <w:rFonts w:ascii="仿宋" w:hAnsi="仿宋" w:eastAsia="仿宋"/>
          <w:sz w:val="36"/>
          <w:szCs w:val="36"/>
        </w:rPr>
        <w:t>建设单位（盖章）：</w:t>
      </w:r>
      <w:r>
        <w:rPr>
          <w:rFonts w:hint="eastAsia" w:ascii="仿宋" w:hAnsi="仿宋" w:eastAsia="仿宋"/>
          <w:sz w:val="36"/>
          <w:szCs w:val="36"/>
          <w:u w:val="single"/>
        </w:rPr>
        <w:t xml:space="preserve">衡阳县樟树乡衡州玻璃厂    </w:t>
      </w:r>
    </w:p>
    <w:p>
      <w:pPr>
        <w:adjustRightInd w:val="0"/>
        <w:snapToGrid w:val="0"/>
        <w:spacing w:line="360" w:lineRule="auto"/>
        <w:ind w:firstLine="1038"/>
        <w:rPr>
          <w:rFonts w:ascii="仿宋" w:hAnsi="仿宋" w:eastAsia="仿宋"/>
          <w:sz w:val="36"/>
          <w:szCs w:val="36"/>
        </w:rPr>
      </w:pPr>
      <w:r>
        <w:rPr>
          <w:rFonts w:ascii="仿宋" w:hAnsi="仿宋" w:eastAsia="仿宋"/>
          <w:sz w:val="36"/>
          <w:szCs w:val="36"/>
        </w:rPr>
        <w:t>编制日期：</w:t>
      </w:r>
      <w:r>
        <w:rPr>
          <w:rFonts w:ascii="仿宋" w:hAnsi="仿宋" w:eastAsia="仿宋"/>
          <w:sz w:val="36"/>
          <w:szCs w:val="36"/>
          <w:u w:val="single"/>
        </w:rPr>
        <w:t xml:space="preserve">         2022年</w:t>
      </w:r>
      <w:r>
        <w:rPr>
          <w:rFonts w:hint="eastAsia" w:ascii="仿宋" w:hAnsi="仿宋" w:eastAsia="仿宋"/>
          <w:sz w:val="36"/>
          <w:szCs w:val="36"/>
          <w:u w:val="single"/>
        </w:rPr>
        <w:t>7</w:t>
      </w:r>
      <w:r>
        <w:rPr>
          <w:rFonts w:ascii="仿宋" w:hAnsi="仿宋" w:eastAsia="仿宋"/>
          <w:sz w:val="36"/>
          <w:szCs w:val="36"/>
          <w:u w:val="single"/>
        </w:rPr>
        <w:t xml:space="preserve">月              </w:t>
      </w:r>
    </w:p>
    <w:p>
      <w:pPr>
        <w:adjustRightInd w:val="0"/>
        <w:snapToGrid w:val="0"/>
        <w:spacing w:line="288" w:lineRule="auto"/>
        <w:ind w:firstLine="1040"/>
        <w:rPr>
          <w:rFonts w:ascii="仿宋" w:hAnsi="仿宋" w:eastAsia="仿宋"/>
          <w:sz w:val="36"/>
          <w:szCs w:val="36"/>
        </w:rPr>
      </w:pPr>
      <w:bookmarkStart w:id="2" w:name="_Hlk57884087"/>
    </w:p>
    <w:p>
      <w:pPr>
        <w:adjustRightInd w:val="0"/>
        <w:snapToGrid w:val="0"/>
        <w:spacing w:line="288" w:lineRule="auto"/>
        <w:ind w:firstLine="1040"/>
        <w:rPr>
          <w:rFonts w:ascii="仿宋" w:hAnsi="仿宋" w:eastAsia="仿宋"/>
          <w:sz w:val="36"/>
          <w:szCs w:val="36"/>
        </w:rPr>
      </w:pPr>
    </w:p>
    <w:p>
      <w:pPr>
        <w:adjustRightInd w:val="0"/>
        <w:snapToGrid w:val="0"/>
        <w:spacing w:line="288" w:lineRule="auto"/>
        <w:ind w:firstLine="1040"/>
        <w:rPr>
          <w:rFonts w:ascii="仿宋" w:hAnsi="仿宋" w:eastAsia="仿宋"/>
          <w:sz w:val="36"/>
          <w:szCs w:val="36"/>
        </w:rPr>
      </w:pPr>
    </w:p>
    <w:p>
      <w:pPr>
        <w:adjustRightInd w:val="0"/>
        <w:snapToGrid w:val="0"/>
        <w:spacing w:line="288" w:lineRule="auto"/>
        <w:ind w:firstLine="1040"/>
        <w:rPr>
          <w:rFonts w:ascii="仿宋" w:hAnsi="仿宋" w:eastAsia="仿宋"/>
          <w:sz w:val="36"/>
          <w:szCs w:val="36"/>
        </w:rPr>
      </w:pPr>
    </w:p>
    <w:bookmarkEnd w:id="2"/>
    <w:p>
      <w:pPr>
        <w:adjustRightInd w:val="0"/>
        <w:snapToGrid w:val="0"/>
        <w:spacing w:line="288" w:lineRule="auto"/>
        <w:jc w:val="center"/>
        <w:rPr>
          <w:rFonts w:ascii="仿宋" w:hAnsi="仿宋" w:eastAsia="仿宋"/>
          <w:sz w:val="36"/>
          <w:szCs w:val="36"/>
        </w:rPr>
      </w:pPr>
      <w:r>
        <w:rPr>
          <w:rFonts w:ascii="仿宋" w:hAnsi="仿宋" w:eastAsia="仿宋"/>
          <w:sz w:val="36"/>
          <w:szCs w:val="36"/>
        </w:rPr>
        <w:t>中华人民共和国生态环境部制</w:t>
      </w:r>
    </w:p>
    <w:p>
      <w:pPr>
        <w:pStyle w:val="15"/>
        <w:rPr>
          <w:rFonts w:ascii="仿宋" w:hAnsi="仿宋" w:eastAsia="仿宋"/>
        </w:rPr>
      </w:pPr>
      <w:r>
        <w:rPr>
          <w:rFonts w:ascii="仿宋" w:hAnsi="仿宋" w:eastAsia="仿宋"/>
        </w:rPr>
        <w:t>目录</w:t>
      </w:r>
    </w:p>
    <w:p>
      <w:pPr>
        <w:pStyle w:val="15"/>
        <w:tabs>
          <w:tab w:val="right" w:leader="dot" w:pos="8844"/>
          <w:tab w:val="clear" w:pos="8834"/>
        </w:tabs>
        <w:rPr>
          <w:sz w:val="24"/>
          <w:szCs w:val="24"/>
        </w:rPr>
      </w:pPr>
      <w:r>
        <w:rPr>
          <w:rFonts w:ascii="仿宋" w:hAnsi="仿宋" w:eastAsia="仿宋"/>
          <w:sz w:val="24"/>
          <w:szCs w:val="24"/>
        </w:rPr>
        <w:fldChar w:fldCharType="begin"/>
      </w:r>
      <w:r>
        <w:rPr>
          <w:rFonts w:ascii="仿宋" w:hAnsi="仿宋" w:eastAsia="仿宋"/>
          <w:sz w:val="24"/>
          <w:szCs w:val="24"/>
        </w:rPr>
        <w:instrText xml:space="preserve"> TOC \o "1-1" \h \z \u </w:instrText>
      </w:r>
      <w:r>
        <w:rPr>
          <w:rFonts w:ascii="仿宋" w:hAnsi="仿宋" w:eastAsia="仿宋"/>
          <w:sz w:val="24"/>
          <w:szCs w:val="24"/>
        </w:rPr>
        <w:fldChar w:fldCharType="separate"/>
      </w:r>
      <w:r>
        <w:rPr>
          <w:rFonts w:ascii="仿宋" w:hAnsi="仿宋" w:eastAsia="仿宋"/>
          <w:sz w:val="24"/>
          <w:szCs w:val="24"/>
        </w:rPr>
        <w:fldChar w:fldCharType="begin"/>
      </w:r>
      <w:r>
        <w:rPr>
          <w:rFonts w:ascii="仿宋" w:hAnsi="仿宋" w:eastAsia="仿宋"/>
          <w:sz w:val="24"/>
          <w:szCs w:val="24"/>
        </w:rPr>
        <w:instrText xml:space="preserve"> HYPERLINK \l _Toc16581 </w:instrText>
      </w:r>
      <w:r>
        <w:rPr>
          <w:rFonts w:ascii="仿宋" w:hAnsi="仿宋" w:eastAsia="仿宋"/>
          <w:sz w:val="24"/>
          <w:szCs w:val="24"/>
        </w:rPr>
        <w:fldChar w:fldCharType="separate"/>
      </w:r>
      <w:r>
        <w:rPr>
          <w:rFonts w:ascii="仿宋" w:hAnsi="仿宋" w:eastAsia="仿宋"/>
          <w:snapToGrid w:val="0"/>
          <w:sz w:val="24"/>
          <w:szCs w:val="24"/>
        </w:rPr>
        <w:t>一、建设项目基本情况</w:t>
      </w:r>
      <w:r>
        <w:rPr>
          <w:sz w:val="24"/>
          <w:szCs w:val="24"/>
        </w:rPr>
        <w:tab/>
      </w:r>
      <w:r>
        <w:rPr>
          <w:sz w:val="24"/>
          <w:szCs w:val="24"/>
        </w:rPr>
        <w:fldChar w:fldCharType="begin"/>
      </w:r>
      <w:r>
        <w:rPr>
          <w:sz w:val="24"/>
          <w:szCs w:val="24"/>
        </w:rPr>
        <w:instrText xml:space="preserve"> PAGEREF _Toc16581 \h </w:instrText>
      </w:r>
      <w:r>
        <w:rPr>
          <w:sz w:val="24"/>
          <w:szCs w:val="24"/>
        </w:rPr>
        <w:fldChar w:fldCharType="separate"/>
      </w:r>
      <w:r>
        <w:rPr>
          <w:sz w:val="24"/>
          <w:szCs w:val="24"/>
        </w:rPr>
        <w:t>3</w:t>
      </w:r>
      <w:r>
        <w:rPr>
          <w:sz w:val="24"/>
          <w:szCs w:val="24"/>
        </w:rPr>
        <w:fldChar w:fldCharType="end"/>
      </w:r>
      <w:r>
        <w:rPr>
          <w:rFonts w:ascii="仿宋" w:hAnsi="仿宋" w:eastAsia="仿宋"/>
          <w:sz w:val="24"/>
          <w:szCs w:val="24"/>
        </w:rPr>
        <w:fldChar w:fldCharType="end"/>
      </w:r>
    </w:p>
    <w:p>
      <w:pPr>
        <w:pStyle w:val="15"/>
        <w:tabs>
          <w:tab w:val="right" w:leader="dot" w:pos="8844"/>
          <w:tab w:val="clear" w:pos="8834"/>
        </w:tabs>
        <w:rPr>
          <w:sz w:val="24"/>
          <w:szCs w:val="24"/>
        </w:rPr>
      </w:pPr>
      <w:r>
        <w:rPr>
          <w:rFonts w:ascii="仿宋" w:hAnsi="仿宋" w:eastAsia="仿宋"/>
          <w:sz w:val="24"/>
          <w:szCs w:val="24"/>
        </w:rPr>
        <w:fldChar w:fldCharType="begin"/>
      </w:r>
      <w:r>
        <w:rPr>
          <w:rFonts w:ascii="仿宋" w:hAnsi="仿宋" w:eastAsia="仿宋"/>
          <w:sz w:val="24"/>
          <w:szCs w:val="24"/>
        </w:rPr>
        <w:instrText xml:space="preserve"> HYPERLINK \l _Toc12847 </w:instrText>
      </w:r>
      <w:r>
        <w:rPr>
          <w:rFonts w:ascii="仿宋" w:hAnsi="仿宋" w:eastAsia="仿宋"/>
          <w:sz w:val="24"/>
          <w:szCs w:val="24"/>
        </w:rPr>
        <w:fldChar w:fldCharType="separate"/>
      </w:r>
      <w:r>
        <w:rPr>
          <w:rFonts w:ascii="仿宋" w:hAnsi="仿宋" w:eastAsia="仿宋"/>
          <w:snapToGrid w:val="0"/>
          <w:sz w:val="24"/>
          <w:szCs w:val="24"/>
        </w:rPr>
        <w:t>二、建设项目工程分析</w:t>
      </w:r>
      <w:r>
        <w:rPr>
          <w:sz w:val="24"/>
          <w:szCs w:val="24"/>
        </w:rPr>
        <w:tab/>
      </w:r>
      <w:r>
        <w:rPr>
          <w:sz w:val="24"/>
          <w:szCs w:val="24"/>
        </w:rPr>
        <w:fldChar w:fldCharType="begin"/>
      </w:r>
      <w:r>
        <w:rPr>
          <w:sz w:val="24"/>
          <w:szCs w:val="24"/>
        </w:rPr>
        <w:instrText xml:space="preserve"> PAGEREF _Toc12847 \h </w:instrText>
      </w:r>
      <w:r>
        <w:rPr>
          <w:sz w:val="24"/>
          <w:szCs w:val="24"/>
        </w:rPr>
        <w:fldChar w:fldCharType="separate"/>
      </w:r>
      <w:r>
        <w:rPr>
          <w:sz w:val="24"/>
          <w:szCs w:val="24"/>
        </w:rPr>
        <w:t>17</w:t>
      </w:r>
      <w:r>
        <w:rPr>
          <w:sz w:val="24"/>
          <w:szCs w:val="24"/>
        </w:rPr>
        <w:fldChar w:fldCharType="end"/>
      </w:r>
      <w:r>
        <w:rPr>
          <w:rFonts w:ascii="仿宋" w:hAnsi="仿宋" w:eastAsia="仿宋"/>
          <w:sz w:val="24"/>
          <w:szCs w:val="24"/>
        </w:rPr>
        <w:fldChar w:fldCharType="end"/>
      </w:r>
    </w:p>
    <w:p>
      <w:pPr>
        <w:pStyle w:val="15"/>
        <w:tabs>
          <w:tab w:val="right" w:leader="dot" w:pos="8844"/>
          <w:tab w:val="clear" w:pos="8834"/>
        </w:tabs>
        <w:rPr>
          <w:sz w:val="24"/>
          <w:szCs w:val="24"/>
        </w:rPr>
      </w:pPr>
      <w:r>
        <w:rPr>
          <w:rFonts w:ascii="仿宋" w:hAnsi="仿宋" w:eastAsia="仿宋"/>
          <w:sz w:val="24"/>
          <w:szCs w:val="24"/>
        </w:rPr>
        <w:fldChar w:fldCharType="begin"/>
      </w:r>
      <w:r>
        <w:rPr>
          <w:rFonts w:ascii="仿宋" w:hAnsi="仿宋" w:eastAsia="仿宋"/>
          <w:sz w:val="24"/>
          <w:szCs w:val="24"/>
        </w:rPr>
        <w:instrText xml:space="preserve"> HYPERLINK \l _Toc160 </w:instrText>
      </w:r>
      <w:r>
        <w:rPr>
          <w:rFonts w:ascii="仿宋" w:hAnsi="仿宋" w:eastAsia="仿宋"/>
          <w:sz w:val="24"/>
          <w:szCs w:val="24"/>
        </w:rPr>
        <w:fldChar w:fldCharType="separate"/>
      </w:r>
      <w:r>
        <w:rPr>
          <w:rFonts w:ascii="仿宋" w:hAnsi="仿宋" w:eastAsia="仿宋"/>
          <w:snapToGrid w:val="0"/>
          <w:sz w:val="24"/>
          <w:szCs w:val="24"/>
        </w:rPr>
        <w:t>三、区域环境质量现状、环境保护目标及评价标准</w:t>
      </w:r>
      <w:r>
        <w:rPr>
          <w:sz w:val="24"/>
          <w:szCs w:val="24"/>
        </w:rPr>
        <w:tab/>
      </w:r>
      <w:r>
        <w:rPr>
          <w:sz w:val="24"/>
          <w:szCs w:val="24"/>
        </w:rPr>
        <w:fldChar w:fldCharType="begin"/>
      </w:r>
      <w:r>
        <w:rPr>
          <w:sz w:val="24"/>
          <w:szCs w:val="24"/>
        </w:rPr>
        <w:instrText xml:space="preserve"> PAGEREF _Toc160 \h </w:instrText>
      </w:r>
      <w:r>
        <w:rPr>
          <w:sz w:val="24"/>
          <w:szCs w:val="24"/>
        </w:rPr>
        <w:fldChar w:fldCharType="separate"/>
      </w:r>
      <w:r>
        <w:rPr>
          <w:sz w:val="24"/>
          <w:szCs w:val="24"/>
        </w:rPr>
        <w:t>28</w:t>
      </w:r>
      <w:r>
        <w:rPr>
          <w:sz w:val="24"/>
          <w:szCs w:val="24"/>
        </w:rPr>
        <w:fldChar w:fldCharType="end"/>
      </w:r>
      <w:r>
        <w:rPr>
          <w:rFonts w:ascii="仿宋" w:hAnsi="仿宋" w:eastAsia="仿宋"/>
          <w:sz w:val="24"/>
          <w:szCs w:val="24"/>
        </w:rPr>
        <w:fldChar w:fldCharType="end"/>
      </w:r>
    </w:p>
    <w:p>
      <w:pPr>
        <w:pStyle w:val="15"/>
        <w:tabs>
          <w:tab w:val="right" w:leader="dot" w:pos="8844"/>
          <w:tab w:val="clear" w:pos="8834"/>
        </w:tabs>
        <w:rPr>
          <w:sz w:val="24"/>
          <w:szCs w:val="24"/>
        </w:rPr>
      </w:pPr>
      <w:r>
        <w:rPr>
          <w:rFonts w:ascii="仿宋" w:hAnsi="仿宋" w:eastAsia="仿宋"/>
          <w:sz w:val="24"/>
          <w:szCs w:val="24"/>
        </w:rPr>
        <w:fldChar w:fldCharType="begin"/>
      </w:r>
      <w:r>
        <w:rPr>
          <w:rFonts w:ascii="仿宋" w:hAnsi="仿宋" w:eastAsia="仿宋"/>
          <w:sz w:val="24"/>
          <w:szCs w:val="24"/>
        </w:rPr>
        <w:instrText xml:space="preserve"> HYPERLINK \l _Toc16618 </w:instrText>
      </w:r>
      <w:r>
        <w:rPr>
          <w:rFonts w:ascii="仿宋" w:hAnsi="仿宋" w:eastAsia="仿宋"/>
          <w:sz w:val="24"/>
          <w:szCs w:val="24"/>
        </w:rPr>
        <w:fldChar w:fldCharType="separate"/>
      </w:r>
      <w:r>
        <w:rPr>
          <w:rFonts w:ascii="仿宋" w:hAnsi="仿宋" w:eastAsia="仿宋"/>
          <w:snapToGrid w:val="0"/>
          <w:sz w:val="24"/>
          <w:szCs w:val="24"/>
        </w:rPr>
        <w:t>四、主要环境影响和保护措施</w:t>
      </w:r>
      <w:r>
        <w:rPr>
          <w:sz w:val="24"/>
          <w:szCs w:val="24"/>
        </w:rPr>
        <w:tab/>
      </w:r>
      <w:r>
        <w:rPr>
          <w:sz w:val="24"/>
          <w:szCs w:val="24"/>
        </w:rPr>
        <w:fldChar w:fldCharType="begin"/>
      </w:r>
      <w:r>
        <w:rPr>
          <w:sz w:val="24"/>
          <w:szCs w:val="24"/>
        </w:rPr>
        <w:instrText xml:space="preserve"> PAGEREF _Toc16618 \h </w:instrText>
      </w:r>
      <w:r>
        <w:rPr>
          <w:sz w:val="24"/>
          <w:szCs w:val="24"/>
        </w:rPr>
        <w:fldChar w:fldCharType="separate"/>
      </w:r>
      <w:r>
        <w:rPr>
          <w:sz w:val="24"/>
          <w:szCs w:val="24"/>
        </w:rPr>
        <w:t>34</w:t>
      </w:r>
      <w:r>
        <w:rPr>
          <w:sz w:val="24"/>
          <w:szCs w:val="24"/>
        </w:rPr>
        <w:fldChar w:fldCharType="end"/>
      </w:r>
      <w:r>
        <w:rPr>
          <w:rFonts w:ascii="仿宋" w:hAnsi="仿宋" w:eastAsia="仿宋"/>
          <w:sz w:val="24"/>
          <w:szCs w:val="24"/>
        </w:rPr>
        <w:fldChar w:fldCharType="end"/>
      </w:r>
    </w:p>
    <w:p>
      <w:pPr>
        <w:pStyle w:val="15"/>
        <w:tabs>
          <w:tab w:val="right" w:leader="dot" w:pos="8844"/>
          <w:tab w:val="clear" w:pos="8834"/>
        </w:tabs>
        <w:rPr>
          <w:sz w:val="24"/>
          <w:szCs w:val="24"/>
        </w:rPr>
      </w:pPr>
      <w:r>
        <w:rPr>
          <w:rFonts w:ascii="仿宋" w:hAnsi="仿宋" w:eastAsia="仿宋"/>
          <w:sz w:val="24"/>
          <w:szCs w:val="24"/>
        </w:rPr>
        <w:fldChar w:fldCharType="begin"/>
      </w:r>
      <w:r>
        <w:rPr>
          <w:rFonts w:ascii="仿宋" w:hAnsi="仿宋" w:eastAsia="仿宋"/>
          <w:sz w:val="24"/>
          <w:szCs w:val="24"/>
        </w:rPr>
        <w:instrText xml:space="preserve"> HYPERLINK \l _Toc551 </w:instrText>
      </w:r>
      <w:r>
        <w:rPr>
          <w:rFonts w:ascii="仿宋" w:hAnsi="仿宋" w:eastAsia="仿宋"/>
          <w:sz w:val="24"/>
          <w:szCs w:val="24"/>
        </w:rPr>
        <w:fldChar w:fldCharType="separate"/>
      </w:r>
      <w:r>
        <w:rPr>
          <w:rFonts w:ascii="仿宋" w:hAnsi="仿宋" w:eastAsia="仿宋"/>
          <w:snapToGrid w:val="0"/>
          <w:sz w:val="24"/>
          <w:szCs w:val="24"/>
        </w:rPr>
        <w:t>五、环境保护措施监督检查清单</w:t>
      </w:r>
      <w:r>
        <w:rPr>
          <w:sz w:val="24"/>
          <w:szCs w:val="24"/>
        </w:rPr>
        <w:tab/>
      </w:r>
      <w:r>
        <w:rPr>
          <w:sz w:val="24"/>
          <w:szCs w:val="24"/>
        </w:rPr>
        <w:fldChar w:fldCharType="begin"/>
      </w:r>
      <w:r>
        <w:rPr>
          <w:sz w:val="24"/>
          <w:szCs w:val="24"/>
        </w:rPr>
        <w:instrText xml:space="preserve"> PAGEREF _Toc551 \h </w:instrText>
      </w:r>
      <w:r>
        <w:rPr>
          <w:sz w:val="24"/>
          <w:szCs w:val="24"/>
        </w:rPr>
        <w:fldChar w:fldCharType="separate"/>
      </w:r>
      <w:r>
        <w:rPr>
          <w:sz w:val="24"/>
          <w:szCs w:val="24"/>
        </w:rPr>
        <w:t>50</w:t>
      </w:r>
      <w:r>
        <w:rPr>
          <w:sz w:val="24"/>
          <w:szCs w:val="24"/>
        </w:rPr>
        <w:fldChar w:fldCharType="end"/>
      </w:r>
      <w:r>
        <w:rPr>
          <w:rFonts w:ascii="仿宋" w:hAnsi="仿宋" w:eastAsia="仿宋"/>
          <w:sz w:val="24"/>
          <w:szCs w:val="24"/>
        </w:rPr>
        <w:fldChar w:fldCharType="end"/>
      </w:r>
    </w:p>
    <w:p>
      <w:pPr>
        <w:pStyle w:val="15"/>
        <w:tabs>
          <w:tab w:val="right" w:leader="dot" w:pos="8844"/>
          <w:tab w:val="clear" w:pos="8834"/>
        </w:tabs>
        <w:rPr>
          <w:sz w:val="24"/>
          <w:szCs w:val="24"/>
        </w:rPr>
      </w:pPr>
      <w:r>
        <w:rPr>
          <w:rFonts w:ascii="仿宋" w:hAnsi="仿宋" w:eastAsia="仿宋"/>
          <w:sz w:val="24"/>
          <w:szCs w:val="24"/>
        </w:rPr>
        <w:fldChar w:fldCharType="begin"/>
      </w:r>
      <w:r>
        <w:rPr>
          <w:rFonts w:ascii="仿宋" w:hAnsi="仿宋" w:eastAsia="仿宋"/>
          <w:sz w:val="24"/>
          <w:szCs w:val="24"/>
        </w:rPr>
        <w:instrText xml:space="preserve"> HYPERLINK \l _Toc26960 </w:instrText>
      </w:r>
      <w:r>
        <w:rPr>
          <w:rFonts w:ascii="仿宋" w:hAnsi="仿宋" w:eastAsia="仿宋"/>
          <w:sz w:val="24"/>
          <w:szCs w:val="24"/>
        </w:rPr>
        <w:fldChar w:fldCharType="separate"/>
      </w:r>
      <w:r>
        <w:rPr>
          <w:rFonts w:ascii="仿宋" w:hAnsi="仿宋" w:eastAsia="仿宋"/>
          <w:snapToGrid w:val="0"/>
          <w:sz w:val="24"/>
          <w:szCs w:val="24"/>
        </w:rPr>
        <w:t>六、结论</w:t>
      </w:r>
      <w:r>
        <w:rPr>
          <w:sz w:val="24"/>
          <w:szCs w:val="24"/>
        </w:rPr>
        <w:tab/>
      </w:r>
      <w:r>
        <w:rPr>
          <w:sz w:val="24"/>
          <w:szCs w:val="24"/>
        </w:rPr>
        <w:fldChar w:fldCharType="begin"/>
      </w:r>
      <w:r>
        <w:rPr>
          <w:sz w:val="24"/>
          <w:szCs w:val="24"/>
        </w:rPr>
        <w:instrText xml:space="preserve"> PAGEREF _Toc26960 \h </w:instrText>
      </w:r>
      <w:r>
        <w:rPr>
          <w:sz w:val="24"/>
          <w:szCs w:val="24"/>
        </w:rPr>
        <w:fldChar w:fldCharType="separate"/>
      </w:r>
      <w:r>
        <w:rPr>
          <w:sz w:val="24"/>
          <w:szCs w:val="24"/>
        </w:rPr>
        <w:t>51</w:t>
      </w:r>
      <w:r>
        <w:rPr>
          <w:sz w:val="24"/>
          <w:szCs w:val="24"/>
        </w:rPr>
        <w:fldChar w:fldCharType="end"/>
      </w:r>
      <w:r>
        <w:rPr>
          <w:rFonts w:ascii="仿宋" w:hAnsi="仿宋" w:eastAsia="仿宋"/>
          <w:sz w:val="24"/>
          <w:szCs w:val="24"/>
        </w:rPr>
        <w:fldChar w:fldCharType="end"/>
      </w:r>
    </w:p>
    <w:p>
      <w:pPr>
        <w:adjustRightInd w:val="0"/>
        <w:snapToGrid w:val="0"/>
        <w:rPr>
          <w:rFonts w:ascii="仿宋" w:hAnsi="仿宋" w:eastAsia="仿宋"/>
          <w:sz w:val="24"/>
        </w:rPr>
      </w:pPr>
      <w:r>
        <w:rPr>
          <w:rFonts w:ascii="仿宋" w:hAnsi="仿宋" w:eastAsia="仿宋"/>
          <w:sz w:val="24"/>
          <w:szCs w:val="24"/>
        </w:rPr>
        <w:fldChar w:fldCharType="end"/>
      </w:r>
    </w:p>
    <w:p>
      <w:pPr>
        <w:adjustRightInd w:val="0"/>
        <w:snapToGrid w:val="0"/>
        <w:rPr>
          <w:rFonts w:ascii="仿宋" w:hAnsi="仿宋" w:eastAsia="仿宋"/>
          <w:b/>
          <w:sz w:val="28"/>
          <w:szCs w:val="28"/>
        </w:rPr>
      </w:pPr>
      <w:r>
        <w:rPr>
          <w:rFonts w:ascii="仿宋" w:hAnsi="仿宋" w:eastAsia="仿宋"/>
          <w:b/>
          <w:sz w:val="28"/>
          <w:szCs w:val="28"/>
        </w:rPr>
        <w:t>附件：</w:t>
      </w:r>
    </w:p>
    <w:p>
      <w:pPr>
        <w:adjustRightInd w:val="0"/>
        <w:snapToGrid w:val="0"/>
        <w:spacing w:line="360" w:lineRule="auto"/>
        <w:ind w:firstLine="480" w:firstLineChars="200"/>
        <w:rPr>
          <w:rFonts w:ascii="仿宋" w:hAnsi="仿宋" w:eastAsia="仿宋"/>
          <w:sz w:val="24"/>
        </w:rPr>
      </w:pPr>
      <w:r>
        <w:rPr>
          <w:rFonts w:ascii="仿宋" w:hAnsi="仿宋" w:eastAsia="仿宋"/>
          <w:sz w:val="24"/>
        </w:rPr>
        <w:t>附件1：土地租赁合同</w:t>
      </w:r>
    </w:p>
    <w:p>
      <w:pPr>
        <w:adjustRightInd w:val="0"/>
        <w:snapToGrid w:val="0"/>
        <w:spacing w:line="360" w:lineRule="auto"/>
        <w:ind w:firstLine="480" w:firstLineChars="200"/>
        <w:rPr>
          <w:rFonts w:ascii="仿宋" w:hAnsi="仿宋" w:eastAsia="仿宋"/>
          <w:sz w:val="24"/>
        </w:rPr>
      </w:pPr>
      <w:r>
        <w:rPr>
          <w:rFonts w:ascii="仿宋" w:hAnsi="仿宋" w:eastAsia="仿宋"/>
          <w:sz w:val="24"/>
        </w:rPr>
        <w:t>附件2：企业营业执照</w:t>
      </w:r>
    </w:p>
    <w:p>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附件3：环境质量现状监测</w:t>
      </w:r>
      <w:r>
        <w:rPr>
          <w:rFonts w:hint="eastAsia" w:ascii="仿宋" w:hAnsi="仿宋" w:eastAsia="仿宋"/>
          <w:sz w:val="24"/>
        </w:rPr>
        <w:t>保证单</w:t>
      </w:r>
    </w:p>
    <w:p>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附件4：</w:t>
      </w:r>
      <w:r>
        <w:rPr>
          <w:rFonts w:hint="eastAsia" w:ascii="仿宋" w:hAnsi="仿宋" w:eastAsia="仿宋"/>
          <w:sz w:val="24"/>
        </w:rPr>
        <w:t>专家签到表</w:t>
      </w:r>
    </w:p>
    <w:p>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附件</w:t>
      </w:r>
      <w:r>
        <w:rPr>
          <w:rFonts w:hint="eastAsia" w:ascii="仿宋" w:hAnsi="仿宋" w:eastAsia="仿宋"/>
          <w:sz w:val="24"/>
        </w:rPr>
        <w:t>5</w:t>
      </w:r>
      <w:r>
        <w:rPr>
          <w:rFonts w:ascii="仿宋" w:hAnsi="仿宋" w:eastAsia="仿宋"/>
          <w:sz w:val="24"/>
        </w:rPr>
        <w:t>：</w:t>
      </w:r>
      <w:r>
        <w:rPr>
          <w:rFonts w:hint="eastAsia" w:ascii="仿宋" w:hAnsi="仿宋" w:eastAsia="仿宋"/>
          <w:sz w:val="24"/>
        </w:rPr>
        <w:t>修改说明</w:t>
      </w:r>
    </w:p>
    <w:p>
      <w:pPr>
        <w:adjustRightInd w:val="0"/>
        <w:snapToGrid w:val="0"/>
        <w:spacing w:line="360" w:lineRule="auto"/>
        <w:ind w:firstLine="480" w:firstLineChars="200"/>
        <w:rPr>
          <w:rFonts w:ascii="仿宋" w:hAnsi="仿宋" w:eastAsia="仿宋"/>
          <w:sz w:val="24"/>
        </w:rPr>
      </w:pPr>
      <w:r>
        <w:rPr>
          <w:rFonts w:ascii="仿宋" w:hAnsi="仿宋" w:eastAsia="仿宋"/>
          <w:sz w:val="24"/>
        </w:rPr>
        <w:t>附件</w:t>
      </w:r>
      <w:r>
        <w:rPr>
          <w:rFonts w:hint="eastAsia" w:ascii="仿宋" w:hAnsi="仿宋" w:eastAsia="仿宋"/>
          <w:sz w:val="24"/>
        </w:rPr>
        <w:t>6</w:t>
      </w:r>
      <w:r>
        <w:rPr>
          <w:rFonts w:ascii="仿宋" w:hAnsi="仿宋" w:eastAsia="仿宋"/>
          <w:sz w:val="24"/>
        </w:rPr>
        <w:t>：</w:t>
      </w:r>
      <w:r>
        <w:rPr>
          <w:rFonts w:hint="eastAsia" w:ascii="仿宋" w:hAnsi="仿宋" w:eastAsia="仿宋"/>
          <w:sz w:val="24"/>
        </w:rPr>
        <w:t>专家意见</w:t>
      </w:r>
    </w:p>
    <w:p>
      <w:pPr>
        <w:pStyle w:val="55"/>
        <w:ind w:firstLine="0" w:firstLineChars="0"/>
        <w:rPr>
          <w:rFonts w:ascii="仿宋" w:hAnsi="仿宋" w:eastAsia="仿宋"/>
          <w:b/>
          <w:sz w:val="28"/>
          <w:szCs w:val="28"/>
        </w:rPr>
      </w:pPr>
      <w:r>
        <w:rPr>
          <w:rFonts w:ascii="仿宋" w:hAnsi="仿宋" w:eastAsia="仿宋"/>
          <w:b/>
          <w:sz w:val="28"/>
          <w:szCs w:val="28"/>
        </w:rPr>
        <w:t>附图：</w:t>
      </w:r>
    </w:p>
    <w:p>
      <w:pPr>
        <w:snapToGrid w:val="0"/>
        <w:spacing w:line="360" w:lineRule="auto"/>
        <w:ind w:firstLine="480" w:firstLineChars="200"/>
        <w:rPr>
          <w:rFonts w:ascii="仿宋" w:hAnsi="仿宋" w:eastAsia="仿宋"/>
          <w:sz w:val="24"/>
        </w:rPr>
      </w:pPr>
      <w:r>
        <w:rPr>
          <w:rFonts w:ascii="仿宋" w:hAnsi="仿宋" w:eastAsia="仿宋"/>
          <w:sz w:val="24"/>
        </w:rPr>
        <w:t>附图1：项目地理位置示意图</w:t>
      </w:r>
    </w:p>
    <w:p>
      <w:pPr>
        <w:snapToGrid w:val="0"/>
        <w:spacing w:line="360" w:lineRule="auto"/>
        <w:ind w:firstLine="480" w:firstLineChars="200"/>
        <w:rPr>
          <w:rFonts w:ascii="仿宋" w:hAnsi="仿宋" w:eastAsia="仿宋"/>
          <w:sz w:val="24"/>
        </w:rPr>
      </w:pPr>
      <w:r>
        <w:rPr>
          <w:rFonts w:ascii="仿宋" w:hAnsi="仿宋" w:eastAsia="仿宋"/>
          <w:sz w:val="24"/>
        </w:rPr>
        <w:t>附图2：本项目在衡阳市生态环境管控单元图位置</w:t>
      </w:r>
    </w:p>
    <w:p>
      <w:pPr>
        <w:snapToGrid w:val="0"/>
        <w:spacing w:line="360" w:lineRule="auto"/>
        <w:ind w:firstLine="480" w:firstLineChars="200"/>
        <w:rPr>
          <w:rFonts w:ascii="仿宋" w:hAnsi="仿宋" w:eastAsia="仿宋"/>
          <w:sz w:val="24"/>
        </w:rPr>
      </w:pPr>
      <w:r>
        <w:rPr>
          <w:rFonts w:ascii="仿宋" w:hAnsi="仿宋" w:eastAsia="仿宋"/>
          <w:sz w:val="24"/>
        </w:rPr>
        <w:t>附图3：平面布置图</w:t>
      </w:r>
    </w:p>
    <w:p>
      <w:pPr>
        <w:snapToGrid w:val="0"/>
        <w:spacing w:line="360" w:lineRule="auto"/>
        <w:ind w:firstLine="480" w:firstLineChars="200"/>
        <w:rPr>
          <w:rFonts w:ascii="仿宋" w:hAnsi="仿宋" w:eastAsia="仿宋"/>
          <w:sz w:val="24"/>
        </w:rPr>
      </w:pPr>
      <w:r>
        <w:rPr>
          <w:rFonts w:ascii="仿宋" w:hAnsi="仿宋" w:eastAsia="仿宋"/>
          <w:sz w:val="24"/>
        </w:rPr>
        <w:t>附图4：项目区域地表水系图</w:t>
      </w:r>
    </w:p>
    <w:p>
      <w:pPr>
        <w:snapToGrid w:val="0"/>
        <w:spacing w:line="360" w:lineRule="auto"/>
        <w:ind w:firstLine="480" w:firstLineChars="200"/>
        <w:rPr>
          <w:rFonts w:ascii="仿宋" w:hAnsi="仿宋" w:eastAsia="仿宋"/>
          <w:sz w:val="24"/>
        </w:rPr>
      </w:pPr>
      <w:r>
        <w:rPr>
          <w:rFonts w:ascii="仿宋" w:hAnsi="仿宋" w:eastAsia="仿宋"/>
          <w:sz w:val="24"/>
        </w:rPr>
        <w:t>附图5：周边主要环境保护目标图</w:t>
      </w:r>
    </w:p>
    <w:p>
      <w:pPr>
        <w:snapToGrid w:val="0"/>
        <w:spacing w:line="360" w:lineRule="auto"/>
        <w:ind w:firstLine="480" w:firstLineChars="200"/>
        <w:rPr>
          <w:rFonts w:hint="eastAsia" w:ascii="仿宋" w:hAnsi="仿宋" w:eastAsia="仿宋"/>
          <w:sz w:val="24"/>
        </w:rPr>
      </w:pPr>
      <w:r>
        <w:rPr>
          <w:rFonts w:ascii="仿宋" w:hAnsi="仿宋" w:eastAsia="仿宋"/>
          <w:sz w:val="24"/>
        </w:rPr>
        <w:t>附图6：项目环境质量现状监测布点图</w:t>
      </w:r>
      <w:r>
        <w:rPr>
          <w:rFonts w:hint="eastAsia" w:ascii="仿宋" w:hAnsi="仿宋" w:eastAsia="仿宋"/>
          <w:sz w:val="24"/>
        </w:rPr>
        <w:t>附图</w:t>
      </w:r>
    </w:p>
    <w:p>
      <w:pPr>
        <w:snapToGrid w:val="0"/>
        <w:spacing w:line="360" w:lineRule="auto"/>
        <w:ind w:firstLine="480" w:firstLineChars="200"/>
        <w:rPr>
          <w:rFonts w:ascii="仿宋" w:hAnsi="仿宋" w:eastAsia="仿宋"/>
          <w:sz w:val="24"/>
        </w:rPr>
      </w:pPr>
      <w:r>
        <w:rPr>
          <w:rFonts w:ascii="仿宋" w:hAnsi="仿宋" w:eastAsia="仿宋"/>
          <w:sz w:val="24"/>
        </w:rPr>
        <w:t>附图</w:t>
      </w:r>
      <w:r>
        <w:rPr>
          <w:rFonts w:hint="eastAsia" w:ascii="仿宋" w:hAnsi="仿宋" w:eastAsia="仿宋"/>
          <w:sz w:val="24"/>
        </w:rPr>
        <w:t>7：本项目在衡阳市土地规划图中位置</w:t>
      </w:r>
    </w:p>
    <w:p>
      <w:pPr>
        <w:pStyle w:val="2"/>
      </w:pPr>
    </w:p>
    <w:p>
      <w:pPr>
        <w:pStyle w:val="16"/>
        <w:jc w:val="center"/>
        <w:outlineLvl w:val="0"/>
        <w:rPr>
          <w:rFonts w:ascii="仿宋" w:hAnsi="仿宋" w:eastAsia="仿宋"/>
          <w:snapToGrid w:val="0"/>
          <w:sz w:val="30"/>
          <w:szCs w:val="30"/>
        </w:rPr>
      </w:pPr>
    </w:p>
    <w:p>
      <w:pPr>
        <w:pStyle w:val="16"/>
        <w:jc w:val="center"/>
        <w:outlineLvl w:val="0"/>
        <w:rPr>
          <w:rFonts w:ascii="仿宋" w:hAnsi="仿宋" w:eastAsia="仿宋"/>
          <w:snapToGrid w:val="0"/>
          <w:sz w:val="30"/>
          <w:szCs w:val="30"/>
        </w:rPr>
      </w:pPr>
    </w:p>
    <w:p>
      <w:pPr>
        <w:pStyle w:val="16"/>
        <w:jc w:val="center"/>
        <w:outlineLvl w:val="0"/>
        <w:rPr>
          <w:rFonts w:ascii="仿宋" w:hAnsi="仿宋" w:eastAsia="仿宋"/>
          <w:snapToGrid w:val="0"/>
          <w:sz w:val="28"/>
          <w:szCs w:val="28"/>
        </w:rPr>
      </w:pPr>
      <w:bookmarkStart w:id="3" w:name="_Toc16581"/>
      <w:r>
        <w:rPr>
          <w:rFonts w:ascii="仿宋" w:hAnsi="仿宋" w:eastAsia="仿宋"/>
          <w:snapToGrid w:val="0"/>
          <w:sz w:val="28"/>
          <w:szCs w:val="28"/>
        </w:rPr>
        <w:t>一、建设项目基本情况</w:t>
      </w:r>
      <w:bookmarkEnd w:id="3"/>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42"/>
        <w:gridCol w:w="1754"/>
        <w:gridCol w:w="2196"/>
        <w:gridCol w:w="29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建设项目名称</w:t>
            </w:r>
          </w:p>
        </w:tc>
        <w:tc>
          <w:tcPr>
            <w:tcW w:w="6488"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Style w:val="64"/>
                <w:rFonts w:hint="eastAsia" w:ascii="宋体" w:hAnsi="宋体" w:eastAsia="宋体" w:cs="宋体"/>
                <w:b w:val="0"/>
                <w:bCs w:val="0"/>
                <w:i w:val="0"/>
                <w:iCs w:val="0"/>
                <w:color w:val="auto"/>
                <w:sz w:val="24"/>
                <w:szCs w:val="24"/>
              </w:rPr>
              <w:t>年产1万m</w:t>
            </w:r>
            <w:r>
              <w:rPr>
                <w:rStyle w:val="64"/>
                <w:rFonts w:hint="eastAsia" w:ascii="宋体" w:hAnsi="宋体" w:eastAsia="宋体" w:cs="宋体"/>
                <w:b w:val="0"/>
                <w:bCs w:val="0"/>
                <w:i w:val="0"/>
                <w:iCs w:val="0"/>
                <w:color w:val="auto"/>
                <w:sz w:val="24"/>
                <w:szCs w:val="24"/>
                <w:vertAlign w:val="superscript"/>
              </w:rPr>
              <w:t>2</w:t>
            </w:r>
            <w:r>
              <w:rPr>
                <w:rStyle w:val="64"/>
                <w:rFonts w:hint="eastAsia" w:ascii="宋体" w:hAnsi="宋体" w:eastAsia="宋体" w:cs="宋体"/>
                <w:b w:val="0"/>
                <w:bCs w:val="0"/>
                <w:i w:val="0"/>
                <w:iCs w:val="0"/>
                <w:color w:val="auto"/>
                <w:sz w:val="24"/>
                <w:szCs w:val="24"/>
              </w:rPr>
              <w:t>钢化中空玻璃、1万m</w:t>
            </w:r>
            <w:r>
              <w:rPr>
                <w:rStyle w:val="64"/>
                <w:rFonts w:hint="eastAsia" w:ascii="宋体" w:hAnsi="宋体" w:eastAsia="宋体" w:cs="宋体"/>
                <w:b w:val="0"/>
                <w:bCs w:val="0"/>
                <w:i w:val="0"/>
                <w:iCs w:val="0"/>
                <w:color w:val="auto"/>
                <w:sz w:val="24"/>
                <w:szCs w:val="24"/>
                <w:vertAlign w:val="superscript"/>
              </w:rPr>
              <w:t>2</w:t>
            </w:r>
            <w:r>
              <w:rPr>
                <w:rStyle w:val="64"/>
                <w:rFonts w:hint="eastAsia" w:ascii="宋体" w:hAnsi="宋体" w:eastAsia="宋体" w:cs="宋体"/>
                <w:b w:val="0"/>
                <w:bCs w:val="0"/>
                <w:i w:val="0"/>
                <w:iCs w:val="0"/>
                <w:color w:val="auto"/>
                <w:sz w:val="24"/>
                <w:szCs w:val="24"/>
              </w:rPr>
              <w:t>单片钢化玻璃建设项目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项目代码</w:t>
            </w:r>
          </w:p>
        </w:tc>
        <w:tc>
          <w:tcPr>
            <w:tcW w:w="6488"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建设单位联系人</w:t>
            </w:r>
          </w:p>
        </w:tc>
        <w:tc>
          <w:tcPr>
            <w:tcW w:w="16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赵勇</w:t>
            </w:r>
          </w:p>
        </w:tc>
        <w:tc>
          <w:tcPr>
            <w:tcW w:w="221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263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15096058734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建设地点</w:t>
            </w:r>
          </w:p>
        </w:tc>
        <w:tc>
          <w:tcPr>
            <w:tcW w:w="6488"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衡阳市衡阳县湖南俊虹光伏产业园A1栋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地理坐标</w:t>
            </w:r>
          </w:p>
        </w:tc>
        <w:tc>
          <w:tcPr>
            <w:tcW w:w="6488"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北纬N：26°56′1.07″  东经E：112°28′51.64″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国民经济</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行业类别</w:t>
            </w:r>
          </w:p>
        </w:tc>
        <w:tc>
          <w:tcPr>
            <w:tcW w:w="16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C3042特种玻璃制造</w:t>
            </w:r>
          </w:p>
        </w:tc>
        <w:tc>
          <w:tcPr>
            <w:tcW w:w="221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bookmarkStart w:id="4" w:name="_Hlk49843745"/>
            <w:r>
              <w:rPr>
                <w:rFonts w:hint="eastAsia" w:ascii="宋体" w:hAnsi="宋体" w:eastAsia="宋体" w:cs="宋体"/>
                <w:sz w:val="24"/>
                <w:szCs w:val="24"/>
              </w:rPr>
              <w:t>建设项目</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行业类别</w:t>
            </w:r>
            <w:bookmarkEnd w:id="4"/>
          </w:p>
        </w:tc>
        <w:tc>
          <w:tcPr>
            <w:tcW w:w="2639"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二十七、非金属矿物制品业30中的“玻璃制造304；玻璃制品制造305”中“特种玻璃制造；其他玻璃制造；玻璃制品制造（电加热的除外；仅切割、打磨、成型的除外）”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建设性质</w:t>
            </w:r>
          </w:p>
        </w:tc>
        <w:tc>
          <w:tcPr>
            <w:tcW w:w="1637"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新建（迁建）</w:t>
            </w:r>
          </w:p>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改建</w:t>
            </w:r>
          </w:p>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扩建</w:t>
            </w:r>
          </w:p>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技术改造</w:t>
            </w:r>
          </w:p>
        </w:tc>
        <w:tc>
          <w:tcPr>
            <w:tcW w:w="221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建设项目</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申报情形</w:t>
            </w:r>
          </w:p>
        </w:tc>
        <w:tc>
          <w:tcPr>
            <w:tcW w:w="2639"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首次申报项目</w:t>
            </w:r>
          </w:p>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不予批准后再次申报项目</w:t>
            </w:r>
          </w:p>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超五年重新审核项目</w:t>
            </w:r>
          </w:p>
          <w:p>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项目审批（核准/</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备案）部门（选填）</w:t>
            </w:r>
          </w:p>
        </w:tc>
        <w:tc>
          <w:tcPr>
            <w:tcW w:w="16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221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项目审批（核准/</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备案）文号（选填）</w:t>
            </w:r>
          </w:p>
        </w:tc>
        <w:tc>
          <w:tcPr>
            <w:tcW w:w="263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总投资（万元）</w:t>
            </w:r>
          </w:p>
        </w:tc>
        <w:tc>
          <w:tcPr>
            <w:tcW w:w="16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100</w:t>
            </w:r>
          </w:p>
        </w:tc>
        <w:tc>
          <w:tcPr>
            <w:tcW w:w="221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环保投资（万元）</w:t>
            </w:r>
          </w:p>
        </w:tc>
        <w:tc>
          <w:tcPr>
            <w:tcW w:w="263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环保投资占比（%）</w:t>
            </w:r>
          </w:p>
        </w:tc>
        <w:tc>
          <w:tcPr>
            <w:tcW w:w="16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15</w:t>
            </w:r>
          </w:p>
        </w:tc>
        <w:tc>
          <w:tcPr>
            <w:tcW w:w="221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施工工期</w:t>
            </w:r>
          </w:p>
        </w:tc>
        <w:tc>
          <w:tcPr>
            <w:tcW w:w="263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是否开工建设</w:t>
            </w:r>
          </w:p>
        </w:tc>
        <w:tc>
          <w:tcPr>
            <w:tcW w:w="1637"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否</w:t>
            </w:r>
          </w:p>
          <w:p>
            <w:pPr>
              <w:keepNext w:val="0"/>
              <w:keepLines w:val="0"/>
              <w:suppressLineNumbers w:val="0"/>
              <w:adjustRightInd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是：</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c>
          <w:tcPr>
            <w:tcW w:w="2212"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pacing w:val="-6"/>
                <w:sz w:val="24"/>
                <w:szCs w:val="24"/>
              </w:rPr>
            </w:pPr>
            <w:r>
              <w:rPr>
                <w:rFonts w:hint="eastAsia" w:ascii="宋体" w:hAnsi="宋体" w:eastAsia="宋体" w:cs="宋体"/>
                <w:spacing w:val="-6"/>
                <w:sz w:val="24"/>
                <w:szCs w:val="24"/>
              </w:rPr>
              <w:t>用地（用海）</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pacing w:val="-6"/>
                <w:sz w:val="24"/>
                <w:szCs w:val="24"/>
              </w:rPr>
              <w:t>面积（m</w:t>
            </w:r>
            <w:r>
              <w:rPr>
                <w:rFonts w:hint="eastAsia" w:ascii="宋体" w:hAnsi="宋体" w:eastAsia="宋体" w:cs="宋体"/>
                <w:spacing w:val="-6"/>
                <w:sz w:val="24"/>
                <w:szCs w:val="24"/>
                <w:vertAlign w:val="superscript"/>
              </w:rPr>
              <w:t>2</w:t>
            </w:r>
            <w:r>
              <w:rPr>
                <w:rFonts w:hint="eastAsia" w:ascii="宋体" w:hAnsi="宋体" w:eastAsia="宋体" w:cs="宋体"/>
                <w:spacing w:val="-6"/>
                <w:sz w:val="24"/>
                <w:szCs w:val="24"/>
              </w:rPr>
              <w:t>）</w:t>
            </w:r>
          </w:p>
        </w:tc>
        <w:tc>
          <w:tcPr>
            <w:tcW w:w="263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专项评价设置情况</w:t>
            </w:r>
          </w:p>
        </w:tc>
        <w:tc>
          <w:tcPr>
            <w:tcW w:w="6488" w:type="dxa"/>
            <w:gridSpan w:val="3"/>
            <w:noWrap w:val="0"/>
            <w:vAlign w:val="center"/>
          </w:tcPr>
          <w:p>
            <w:pPr>
              <w:pStyle w:val="55"/>
              <w:keepNext w:val="0"/>
              <w:keepLines w:val="0"/>
              <w:suppressLineNumbers w:val="0"/>
              <w:spacing w:beforeAutospacing="0" w:afterAutospacing="0"/>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sz w:val="24"/>
                <w:szCs w:val="24"/>
              </w:rPr>
              <w:t>规划情况</w:t>
            </w:r>
          </w:p>
        </w:tc>
        <w:tc>
          <w:tcPr>
            <w:tcW w:w="6488" w:type="dxa"/>
            <w:gridSpan w:val="3"/>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规划环境影响</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sz w:val="24"/>
                <w:szCs w:val="24"/>
              </w:rPr>
              <w:t>评价情况</w:t>
            </w:r>
          </w:p>
        </w:tc>
        <w:tc>
          <w:tcPr>
            <w:tcW w:w="6488" w:type="dxa"/>
            <w:gridSpan w:val="3"/>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规划及规划环境</w:t>
            </w:r>
          </w:p>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影响评价符合性分析</w:t>
            </w:r>
          </w:p>
        </w:tc>
        <w:tc>
          <w:tcPr>
            <w:tcW w:w="6488" w:type="dxa"/>
            <w:gridSpan w:val="3"/>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其他符合性分析</w:t>
            </w:r>
          </w:p>
        </w:tc>
        <w:tc>
          <w:tcPr>
            <w:tcW w:w="6488" w:type="dxa"/>
            <w:gridSpan w:val="3"/>
            <w:noWrap w:val="0"/>
            <w:vAlign w:val="center"/>
          </w:tcPr>
          <w:p>
            <w:pPr>
              <w:pStyle w:val="55"/>
              <w:keepNext w:val="0"/>
              <w:keepLines w:val="0"/>
              <w:suppressLineNumbers w:val="0"/>
              <w:spacing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1.1产业政策符合性分析</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本项目主要从事特种玻璃制造，根据《国民经济行业分类》(GB/T4754-2017)，属特种玻璃制造C3042，项目的建设不属于《产业结构调整指导目录（2019年本）》中“限制类”或“淘汰类”项目，视为“允许类”；同时项目建设不属于《限制用地项目目录（2012年本）》、《禁止用地项目目录（2012年本）》中“限制类”和“淘汰类”产业。项目建设符合国家产业政策。</w:t>
            </w:r>
          </w:p>
          <w:p>
            <w:pPr>
              <w:pStyle w:val="55"/>
              <w:keepNext w:val="0"/>
              <w:keepLines w:val="0"/>
              <w:suppressLineNumbers w:val="0"/>
              <w:spacing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1.2选址合理性分析</w:t>
            </w:r>
          </w:p>
          <w:p>
            <w:pPr>
              <w:pStyle w:val="4"/>
              <w:keepNext w:val="0"/>
              <w:keepLines w:val="0"/>
              <w:suppressLineNumbers w:val="0"/>
              <w:spacing w:beforeAutospacing="0" w:afterAutospacing="0"/>
              <w:ind w:left="0" w:firstLine="480"/>
              <w:rPr>
                <w:rFonts w:hint="eastAsia" w:ascii="宋体" w:hAnsi="宋体" w:eastAsia="宋体" w:cs="宋体"/>
                <w:sz w:val="24"/>
                <w:szCs w:val="24"/>
              </w:rPr>
            </w:pPr>
            <w:r>
              <w:rPr>
                <w:rFonts w:hint="eastAsia" w:ascii="宋体" w:hAnsi="宋体" w:eastAsia="宋体" w:cs="宋体"/>
                <w:sz w:val="24"/>
                <w:szCs w:val="24"/>
              </w:rPr>
              <w:t>本项位于衡阳市衡阳县湖南俊虹光伏产业园A1栋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为租赁厂房，</w:t>
            </w:r>
            <w:r>
              <w:rPr>
                <w:rFonts w:hint="eastAsia" w:ascii="宋体" w:hAnsi="宋体" w:eastAsia="宋体" w:cs="宋体"/>
                <w:sz w:val="24"/>
                <w:szCs w:val="24"/>
              </w:rPr>
              <w:t>经当地</w:t>
            </w:r>
            <w:r>
              <w:rPr>
                <w:rFonts w:hint="eastAsia" w:ascii="宋体" w:hAnsi="宋体" w:eastAsia="宋体" w:cs="宋体"/>
                <w:sz w:val="24"/>
                <w:szCs w:val="24"/>
                <w:lang w:val="en-US"/>
              </w:rPr>
              <w:t>有关</w:t>
            </w:r>
            <w:r>
              <w:rPr>
                <w:rFonts w:hint="eastAsia" w:ascii="宋体" w:hAnsi="宋体" w:eastAsia="宋体" w:cs="宋体"/>
                <w:sz w:val="24"/>
                <w:szCs w:val="24"/>
              </w:rPr>
              <w:t>部门确认，所在地属于工业用地，属于西渡镇工业用地的发展方向范围内（</w:t>
            </w:r>
            <w:r>
              <w:rPr>
                <w:rFonts w:hint="eastAsia" w:ascii="宋体" w:hAnsi="宋体" w:eastAsia="宋体" w:cs="宋体"/>
                <w:sz w:val="24"/>
                <w:szCs w:val="24"/>
                <w:lang w:val="en-US"/>
              </w:rPr>
              <w:t>详见附图7）</w:t>
            </w:r>
            <w:r>
              <w:rPr>
                <w:rFonts w:hint="eastAsia" w:ascii="宋体" w:hAnsi="宋体" w:eastAsia="宋体" w:cs="宋体"/>
                <w:sz w:val="24"/>
                <w:szCs w:val="24"/>
              </w:rPr>
              <w:t>；本项目为</w:t>
            </w:r>
            <w:r>
              <w:rPr>
                <w:rFonts w:hint="eastAsia" w:ascii="宋体" w:hAnsi="宋体" w:eastAsia="宋体" w:cs="宋体"/>
                <w:sz w:val="24"/>
                <w:szCs w:val="24"/>
                <w:lang w:val="en-US"/>
              </w:rPr>
              <w:t>钢化玻璃和中空玻璃生产项目</w:t>
            </w:r>
            <w:r>
              <w:rPr>
                <w:rFonts w:hint="eastAsia" w:ascii="宋体" w:hAnsi="宋体" w:eastAsia="宋体" w:cs="宋体"/>
                <w:sz w:val="24"/>
                <w:szCs w:val="24"/>
              </w:rPr>
              <w:t>，项目建设性质与用地性质相符。</w:t>
            </w:r>
          </w:p>
          <w:p>
            <w:pPr>
              <w:pStyle w:val="4"/>
              <w:keepNext w:val="0"/>
              <w:keepLines w:val="0"/>
              <w:suppressLineNumbers w:val="0"/>
              <w:spacing w:beforeAutospacing="0" w:afterAutospacing="0"/>
              <w:ind w:left="0" w:firstLine="480"/>
              <w:rPr>
                <w:rFonts w:hint="eastAsia" w:ascii="宋体" w:hAnsi="宋体" w:eastAsia="宋体" w:cs="宋体"/>
                <w:sz w:val="24"/>
                <w:szCs w:val="24"/>
              </w:rPr>
            </w:pPr>
            <w:r>
              <w:rPr>
                <w:rFonts w:hint="eastAsia" w:ascii="宋体" w:hAnsi="宋体" w:eastAsia="宋体" w:cs="宋体"/>
                <w:sz w:val="24"/>
                <w:szCs w:val="24"/>
              </w:rPr>
              <w:t>项目所在地周边生态环境较好，大气、水及声环境质量较好，具有较好的环境容量，且本项目所产生的污染物通过有效防治措施后均能达标排放，项目所排放的污染物可以被环境所接纳，且不会对周边环境造成较大影响。项目周围无自然保护区、名胜古迹、生态脆弱敏感区和其他需要特殊保护的敏感目标。外环境对本项目无明显制约因素。综上，本项目的选址基本合理。</w:t>
            </w:r>
          </w:p>
          <w:p>
            <w:pPr>
              <w:pStyle w:val="55"/>
              <w:keepNext w:val="0"/>
              <w:keepLines w:val="0"/>
              <w:suppressLineNumbers w:val="0"/>
              <w:spacing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1.3与“三线一单”要求相符性分析</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（1）生态保护红线符合性分析</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①根据《湖南省“三线一单”生态环境总体管控要求暨省级以上产业园区生态环境准入清单》（2020年11月发布）中湖南省“三线一单”生态环境总体管控要求：生态保护红线是生态空间范围内具有特殊重要生态功能、必须强制性严格保护的区域。生态保护红线内，自然保护地核心保护区原则上禁止人为活动，其他区域严格禁止开发性、生产性建设活动，在符合现行法律法规前提下，除国家重大战略项目外，仅允许对生态功能不造成破坏的有限人为活动；生态保护红线内的国家公园、自然保护区、风景名胜区、森林公园、地质公园、世界自然遗产、湿地公园、石漠公园、饮用水水源保护区等各类自然保护地还应执行现有法律、法规、规章及自然资源部、国家林业和草原局《关于做好自然保护区范围及功能分区优化调整前期工作的函》等相关规定；国家公园和自然保护区实行分区管控，原则上核心保护区内禁止人为活动，一般控制区内限制人为活动。</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本项目位于衡阳市衡阳县湖南俊虹光伏产业园A1栋，根据《湖南省人民政府关于印发&lt;湖南省生态保护红线&gt;的通知》（湘政发〔2018〕20号），本项目不在生态保护红线范围内。</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②本项目位于衡阳市衡阳县湖南俊虹光伏产业园A1栋，根据衡阳市人民政府《关于印发&lt;关于实施“三线一单”生态环境分区管控的意见&gt;》（衡政发[2020]9号），项目所在地属于“一般管控单元”，本项目与衡政发[2020]9号符合性的分析见下表，经下表分析，本项目建设基本符合衡阳市三线一单文件管控要求。因此，项目的建设与一般管控单元生态环境准入清单是相容的。</w:t>
            </w:r>
          </w:p>
          <w:p>
            <w:pPr>
              <w:pStyle w:val="50"/>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表1-1  生态空间管控区域规划保护内容</w:t>
            </w:r>
          </w:p>
          <w:tbl>
            <w:tblPr>
              <w:tblStyle w:val="19"/>
              <w:tblW w:w="6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102"/>
              <w:gridCol w:w="4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43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环境管控单元编码</w:t>
                  </w:r>
                </w:p>
              </w:tc>
              <w:tc>
                <w:tcPr>
                  <w:tcW w:w="35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sz w:val="21"/>
                      <w:szCs w:val="21"/>
                    </w:rPr>
                    <w:t>ZH43042130004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行政区划</w:t>
                  </w:r>
                </w:p>
              </w:tc>
              <w:tc>
                <w:tcPr>
                  <w:tcW w:w="8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省</w:t>
                  </w:r>
                </w:p>
              </w:tc>
              <w:tc>
                <w:tcPr>
                  <w:tcW w:w="35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湖南省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Cs/>
                      <w:sz w:val="21"/>
                      <w:szCs w:val="21"/>
                    </w:rPr>
                  </w:pPr>
                </w:p>
              </w:tc>
              <w:tc>
                <w:tcPr>
                  <w:tcW w:w="8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市</w:t>
                  </w:r>
                </w:p>
              </w:tc>
              <w:tc>
                <w:tcPr>
                  <w:tcW w:w="35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衡阳市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Cs/>
                      <w:sz w:val="21"/>
                      <w:szCs w:val="21"/>
                    </w:rPr>
                  </w:pPr>
                </w:p>
              </w:tc>
              <w:tc>
                <w:tcPr>
                  <w:tcW w:w="8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县</w:t>
                  </w:r>
                </w:p>
              </w:tc>
              <w:tc>
                <w:tcPr>
                  <w:tcW w:w="35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衡阳县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单元分类</w:t>
                  </w:r>
                </w:p>
              </w:tc>
              <w:tc>
                <w:tcPr>
                  <w:tcW w:w="35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一般管控单元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单元面积（km</w:t>
                  </w:r>
                  <w:r>
                    <w:rPr>
                      <w:rFonts w:hint="eastAsia" w:ascii="宋体" w:hAnsi="宋体" w:eastAsia="宋体" w:cs="宋体"/>
                      <w:bCs/>
                      <w:sz w:val="21"/>
                      <w:szCs w:val="21"/>
                      <w:vertAlign w:val="superscript"/>
                    </w:rPr>
                    <w:t>2</w:t>
                  </w:r>
                  <w:r>
                    <w:rPr>
                      <w:rFonts w:hint="eastAsia" w:ascii="宋体" w:hAnsi="宋体" w:eastAsia="宋体" w:cs="宋体"/>
                      <w:bCs/>
                      <w:sz w:val="21"/>
                      <w:szCs w:val="21"/>
                    </w:rPr>
                    <w:t>）</w:t>
                  </w:r>
                </w:p>
              </w:tc>
              <w:tc>
                <w:tcPr>
                  <w:tcW w:w="35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615.15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涉及乡镇（街道）</w:t>
                  </w:r>
                </w:p>
              </w:tc>
              <w:tc>
                <w:tcPr>
                  <w:tcW w:w="35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西渡镇/板市乡/关市镇/井头镇/岘山镇/演陂镇/樟树乡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主体功能定位</w:t>
                  </w:r>
                </w:p>
              </w:tc>
              <w:tc>
                <w:tcPr>
                  <w:tcW w:w="35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国家层面农产品主产区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经济产业布局</w:t>
                  </w:r>
                </w:p>
              </w:tc>
              <w:tc>
                <w:tcPr>
                  <w:tcW w:w="35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铁矿采选、石材开采加工、农副产品加工、生态农业、生态旅游、畜禽养殖等。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主要环境问题</w:t>
                  </w:r>
                </w:p>
              </w:tc>
              <w:tc>
                <w:tcPr>
                  <w:tcW w:w="35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乡镇生活污水处理厂未建成，养殖废水处理不能稳定达标。</w:t>
                  </w:r>
                </w:p>
              </w:tc>
            </w:tr>
          </w:tbl>
          <w:p>
            <w:pPr>
              <w:pStyle w:val="50"/>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表1-2  衡阳市三线一单文件管控要求符合性分析</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3358"/>
              <w:gridCol w:w="1835"/>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7" w:type="dxa"/>
                  <w:gridSpan w:val="3"/>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文件要求</w:t>
                  </w:r>
                </w:p>
              </w:tc>
              <w:tc>
                <w:tcPr>
                  <w:tcW w:w="184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本项目情况</w:t>
                  </w:r>
                </w:p>
              </w:tc>
              <w:tc>
                <w:tcPr>
                  <w:tcW w:w="659"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相符分析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gridSpan w:val="2"/>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主要属性</w:t>
                  </w:r>
                </w:p>
              </w:tc>
              <w:tc>
                <w:tcPr>
                  <w:tcW w:w="3385" w:type="dxa"/>
                  <w:noWrap w:val="0"/>
                  <w:vAlign w:val="center"/>
                </w:tcPr>
                <w:p>
                  <w:pPr>
                    <w:keepNext w:val="0"/>
                    <w:keepLines w:val="0"/>
                    <w:suppressLineNumbers w:val="0"/>
                    <w:wordWrap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樟树乡</w:t>
                  </w:r>
                </w:p>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▉大气环境高排放重点管控区——衡阳县西渡镇、樟树乡企业集中区</w:t>
                  </w:r>
                </w:p>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▉农用地优先保护区/其他土壤重点管控区——市县级采矿权</w:t>
                  </w:r>
                </w:p>
              </w:tc>
              <w:tc>
                <w:tcPr>
                  <w:tcW w:w="184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本项目不在生态红线范围内；本项目位于衡阳市衡阳县湖南俊虹光伏产业园A1栋，本项目不在农用地及其他土壤重点管控区</w:t>
                  </w:r>
                </w:p>
              </w:tc>
              <w:tc>
                <w:tcPr>
                  <w:tcW w:w="659"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restart"/>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管控维度</w:t>
                  </w:r>
                </w:p>
              </w:tc>
              <w:tc>
                <w:tcPr>
                  <w:tcW w:w="396"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空间布局约束</w:t>
                  </w:r>
                </w:p>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p>
              </w:tc>
              <w:tc>
                <w:tcPr>
                  <w:tcW w:w="338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rPr>
                    <w:t>1）新建涉VOCs排放的工业企业要入园区；</w:t>
                  </w:r>
                </w:p>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（2）养殖业按划定的禁养区、限养区、适养区实施分类管理。</w:t>
                  </w:r>
                </w:p>
              </w:tc>
              <w:tc>
                <w:tcPr>
                  <w:tcW w:w="184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本项目位于衡阳市衡阳县湖南俊虹光伏产业园A1栋，项目所属行业的行业类别为《国民经济行业类别》（GB/T4754-2017）中的特种玻璃制造，不属于养殖业，无水产养殖</w:t>
                  </w:r>
                </w:p>
              </w:tc>
              <w:tc>
                <w:tcPr>
                  <w:tcW w:w="659"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p>
              </w:tc>
              <w:tc>
                <w:tcPr>
                  <w:tcW w:w="396"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污染物排放管控</w:t>
                  </w:r>
                </w:p>
              </w:tc>
              <w:tc>
                <w:tcPr>
                  <w:tcW w:w="338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rPr>
                    <w:t>1）完善污水收集配套管网，工业集聚区要建立水环境管理档案，实现“一园一档”。新建、升级园区应同步规划和建设污水、垃圾集中处理等污染治理设施。加强城镇污水管网建设，提高城镇污水处理率。启动乡镇污水处理设施及配套管网建设，建制镇污水处理率达到55%，污水处理设施产生的污泥应进行稳定化、无害化和资源化处理处置。</w:t>
                  </w:r>
                </w:p>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（2）完成“散乱污”涉气企业整治工作，重点工业企业完成无组织排放治理改造，强制推进清洁生产审核；实行区域内VOCs 排放等量或倍量削减替代，交通运输设备制造、工程机械制造和家具制造行业全面推行油性漆改水性漆。加快推进园区内淘汰取缔燃煤小锅炉、实施集中供热、清洁能源替代。县城建成区域内，任何单位和个人不得燃放烟花爆竹，禁止露天烧烤直排，禁止垃圾、秸秆和落叶露天焚烧。</w:t>
                  </w:r>
                </w:p>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3）积极推进垃圾收运体系建设，建设覆盖城乡的垃圾收运系统；严格监督分类垃圾分类收集、分类处理。推进农村环境综合整治全县域覆盖；畜禽规模养殖场（小区）配套建设废弃物处理设施的比例达到85%以上。</w:t>
                  </w:r>
                </w:p>
              </w:tc>
              <w:tc>
                <w:tcPr>
                  <w:tcW w:w="184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本项目产生的三废均能有效处理，采取相应治理措施后可达标排放</w:t>
                  </w:r>
                </w:p>
              </w:tc>
              <w:tc>
                <w:tcPr>
                  <w:tcW w:w="659"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p>
              </w:tc>
              <w:tc>
                <w:tcPr>
                  <w:tcW w:w="396"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环境风险防控</w:t>
                  </w:r>
                </w:p>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p>
              </w:tc>
              <w:tc>
                <w:tcPr>
                  <w:tcW w:w="338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（1）加强环境风险防控和应急管理，制定和完善突发环境事件和饮用水水源地突发环境事件应急预案，加强风险防控和突发环境事件应急处理处置能力。</w:t>
                  </w:r>
                </w:p>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2）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184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根据衡阳市环境保护局印发的《衡阳市污染地块名录（第一批）》、《衡阳市污染地块名录及开发利用负面清单（第二批）》文件可知，本项目用地不在衡阳市污染地块名录中</w:t>
                  </w:r>
                </w:p>
              </w:tc>
              <w:tc>
                <w:tcPr>
                  <w:tcW w:w="659"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p>
              </w:tc>
              <w:tc>
                <w:tcPr>
                  <w:tcW w:w="396"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资源开发效率要求</w:t>
                  </w:r>
                </w:p>
              </w:tc>
              <w:tc>
                <w:tcPr>
                  <w:tcW w:w="338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rPr>
                    <w:t>1）能源：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w:t>
                  </w:r>
                </w:p>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（2）水资源：大力推进农业、工业、城镇节水，全面推进节水型社会建设。</w:t>
                  </w:r>
                </w:p>
              </w:tc>
              <w:tc>
                <w:tcPr>
                  <w:tcW w:w="1843"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本项目生产不涉及淘汰类设备、产品；生产过程使用电能，无生产废水产生，资源利用较高</w:t>
                  </w:r>
                </w:p>
              </w:tc>
              <w:tc>
                <w:tcPr>
                  <w:tcW w:w="659"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符合</w:t>
                  </w:r>
                </w:p>
              </w:tc>
            </w:tr>
          </w:tbl>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（2）环境质量底线</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区域环境空气属于《环境空气质量标准》（GB3095-2012）中二类功能区、地表水水环境功能属于《地表水环境质量标准》（GB3838-2002）中Ⅲ类功能区、区域声环境属于《声环境质量标准》（GB3096-2008）中3类功能区。本项目产生的三废均能有效处理，采取相应治理措施后可达标排放。因此本项目建设不会对当地环境质量底线造成冲击。</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（3）资源利用上线</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项目内无生产用水；项目用电由当地电网供电，项目建设不涉及基本农田，土地资源消耗符合相关要求。因此项目符合资源利用上线要求。</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（4）生态环境准入清单</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本项目符合国家及地方现行的产业政策，项目不在负面清单之内。</w:t>
            </w:r>
          </w:p>
          <w:p>
            <w:pPr>
              <w:pStyle w:val="55"/>
              <w:keepNext w:val="0"/>
              <w:keepLines w:val="0"/>
              <w:suppressLineNumbers w:val="0"/>
              <w:spacing w:beforeAutospacing="0" w:afterAutospacing="0"/>
              <w:ind w:left="0" w:firstLine="422"/>
              <w:rPr>
                <w:rFonts w:hint="eastAsia" w:ascii="宋体" w:hAnsi="宋体" w:eastAsia="宋体" w:cs="宋体"/>
                <w:b/>
                <w:sz w:val="24"/>
                <w:szCs w:val="24"/>
                <w:u w:val="single"/>
              </w:rPr>
            </w:pPr>
            <w:r>
              <w:rPr>
                <w:rFonts w:hint="eastAsia" w:ascii="宋体" w:hAnsi="宋体" w:eastAsia="宋体" w:cs="宋体"/>
                <w:b/>
                <w:sz w:val="24"/>
                <w:szCs w:val="24"/>
                <w:u w:val="single"/>
              </w:rPr>
              <w:t>1.4与《湖南省“十四五”生态环境保护规划》的符合性分析</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36"/>
              <w:gridCol w:w="3066"/>
              <w:gridCol w:w="1736"/>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6" w:type="dxa"/>
                  <w:gridSpan w:val="3"/>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规划要求</w:t>
                  </w:r>
                </w:p>
              </w:tc>
              <w:tc>
                <w:tcPr>
                  <w:tcW w:w="1760"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本项目情况</w:t>
                  </w:r>
                </w:p>
              </w:tc>
              <w:tc>
                <w:tcPr>
                  <w:tcW w:w="63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相符分析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gridSpan w:val="2"/>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三、致力绿色低碳循环发展</w:t>
                  </w:r>
                </w:p>
              </w:tc>
              <w:tc>
                <w:tcPr>
                  <w:tcW w:w="3144" w:type="dxa"/>
                  <w:noWrap w:val="0"/>
                  <w:vAlign w:val="center"/>
                </w:tcPr>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（一）优化国土空间保护格局。</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（二）推动形成绿色生产方式。</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（三）倡导绿色低碳生活方式。</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（四）积极应对气候变化。</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（五）严格生态环境准入</w:t>
                  </w:r>
                </w:p>
              </w:tc>
              <w:tc>
                <w:tcPr>
                  <w:tcW w:w="1760"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本项目严格落实湖南省“三线一单”生态环境总体管控要求，将生态保护红线、环境质量底线、资源利用上线和生态环境准入清单作为硬约束落实到环境管控单元；本项目不涉及二氧化硫、氮氧化物等含碳污染物排放</w:t>
                  </w:r>
                </w:p>
              </w:tc>
              <w:tc>
                <w:tcPr>
                  <w:tcW w:w="63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四、深入打好污染防治攻坚战</w:t>
                  </w:r>
                </w:p>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p>
              </w:tc>
              <w:tc>
                <w:tcPr>
                  <w:tcW w:w="576"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专栏1  “碧水”重点工程</w:t>
                  </w:r>
                </w:p>
              </w:tc>
              <w:tc>
                <w:tcPr>
                  <w:tcW w:w="3144" w:type="dxa"/>
                  <w:noWrap w:val="0"/>
                  <w:vAlign w:val="center"/>
                </w:tcPr>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洞庭湖总磷控制与削减行动。实施洞庭湖总磷控制与削减行动，加强工业、农业、生活污染治理，持续降低环湖区域及入湖流域总磷污染物排放总量。加强河湖连通，保障湖区生态水量，提升水环境容量。进一步加大湿地保护、湖滨河滨生态缓冲带建设等工作力度，切实提升环境自净能力。</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长江干支流治污治岸治渔。（1）长江经济带生态环境突出问题整改。（2）长江经济带城镇污水垃圾处理、化工污染治理、农业面源污染治理、船舶污染治理和尾矿库污染治理“4＋1”工程。（3）沿江黑臭水体治理、采煤沉陷区综合治理、重点流域系统治理工程。长江干流及主要支流入河排污口排查整治，实施入河排污口规范化工程。（4）长江干支流岸线整治，实施非法码头整治和岸线生态恢复；化工园区和化工企业整治工程。（5）落实长江“十年禁渔”要求，生物多样性保护与修复工程。（6）重点小流域治理与水生态修复，矿山生态恢复工程。</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重点领域治污工程。（1）工业水污染深度治理，省级及以上园区环境综合整治。（2）污水管网新建及改造项目。（3）县市区黑臭水体治理。</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集中式饮用水源及良好水体保护工程。（1）千吨万人、千人以上集中式饮用水水源地规范化建设及整治工程。（2）东江湖、水府庙等水质良好湖库保护工程。（3）美丽河湖创建工程。</w:t>
                  </w:r>
                </w:p>
              </w:tc>
              <w:tc>
                <w:tcPr>
                  <w:tcW w:w="1760"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本项目位于衡阳市衡阳县湖南俊虹光伏产业园A1栋，无废水排放，不涉及前款各类水体</w:t>
                  </w:r>
                </w:p>
              </w:tc>
              <w:tc>
                <w:tcPr>
                  <w:tcW w:w="63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p>
              </w:tc>
              <w:tc>
                <w:tcPr>
                  <w:tcW w:w="576"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专栏2  “蓝天”重点工程</w:t>
                  </w:r>
                </w:p>
              </w:tc>
              <w:tc>
                <w:tcPr>
                  <w:tcW w:w="3144" w:type="dxa"/>
                  <w:noWrap w:val="0"/>
                  <w:vAlign w:val="center"/>
                </w:tcPr>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sz w:val="21"/>
                      <w:szCs w:val="21"/>
                      <w:u w:val="single"/>
                    </w:rPr>
                    <w:t>（</w:t>
                  </w:r>
                  <w:r>
                    <w:rPr>
                      <w:rFonts w:hint="eastAsia" w:ascii="宋体" w:hAnsi="宋体" w:eastAsia="宋体" w:cs="宋体"/>
                      <w:bCs/>
                      <w:sz w:val="21"/>
                      <w:szCs w:val="21"/>
                      <w:u w:val="single"/>
                    </w:rPr>
                    <w:t>长株潭及其大气传输通道城市大气联防共治工程。在长株潭及其大气传输通道城市实施燃煤锅炉淘汰退出，实施重点行业绿色转型升级与综合整治、清洁能源替代、集中供热、煤炭清洁利用等，开展城市建筑施工扬尘控制、道路保洁、空气质量预警预报等工程。</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全省PM 2.5及臭氧污染协同治理工程。开展工业VOCs综合治理，工业 NOx深度治理，柴油机排放控制工程。面源污染系统治理工程（扬尘污染治理、秸秆综合利用、餐饮油烟综合整治、恶臭治理）。</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非电行业超低排放改造。有序推进钢铁行业超低排放改造，到2023年底前，湖南华菱湘潭钢铁有限公司完成超低排放改造，衡阳华菱钢管有限公司、湖南华菱涟源钢铁有限公司、冷水江钢铁有限责任公司等3家钢铁企业完成80%以上超低排放改造任务；到2025年底前，钢铁企业全面完成超低排放改造。</w:t>
                  </w:r>
                </w:p>
              </w:tc>
              <w:tc>
                <w:tcPr>
                  <w:tcW w:w="1760"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本项目产生的大气污染物能有效处理，采取相应治理措施后可达标排放</w:t>
                  </w:r>
                </w:p>
              </w:tc>
              <w:tc>
                <w:tcPr>
                  <w:tcW w:w="63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p>
              </w:tc>
              <w:tc>
                <w:tcPr>
                  <w:tcW w:w="576"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专栏3  “净土”重点工程</w:t>
                  </w:r>
                </w:p>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p>
              </w:tc>
              <w:tc>
                <w:tcPr>
                  <w:tcW w:w="3144" w:type="dxa"/>
                  <w:noWrap w:val="0"/>
                  <w:vAlign w:val="center"/>
                </w:tcPr>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调查评估与修复工程。（1）重点行业企业用地土壤污染状况全覆盖调查。（2）重点区域污染地块风险管控或修复。（3）耕地土壤重金属污染成因排查工程。（4）含重金属无主矿山矿涌水治理。（5）地下水监管能力建设及地下水环境状况调查评估、管控与修复示范。</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重金属污染耕地治理试点工程。以长株潭地区重金属污染耕地作为试点区域。精准划分耕地土壤环境质量类别，对优先保护类、安全利用类、严格管控类耕地实施分类分区管理。开展受重金属污染耕地安全利用和严格管控，针对当前主要污染源开展阻控技术示范验证，编制源头管控技术指南，筛选重金属污染耕地治理技术，建立示范基地。</w:t>
                  </w:r>
                </w:p>
              </w:tc>
              <w:tc>
                <w:tcPr>
                  <w:tcW w:w="1760"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根据衡阳市环境保护局印发的《衡阳市污染地块名录（第一批）》、《衡阳市污染地块名录及开发利用负面清单（第二批）》文件可知，本项目用地不在衡阳市污染地块名录中</w:t>
                  </w:r>
                </w:p>
              </w:tc>
              <w:tc>
                <w:tcPr>
                  <w:tcW w:w="63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p>
              </w:tc>
              <w:tc>
                <w:tcPr>
                  <w:tcW w:w="576"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专栏4  农业农村生态环境改善工程求</w:t>
                  </w:r>
                </w:p>
              </w:tc>
              <w:tc>
                <w:tcPr>
                  <w:tcW w:w="3144" w:type="dxa"/>
                  <w:noWrap w:val="0"/>
                  <w:vAlign w:val="center"/>
                </w:tcPr>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农村生活污水治理梯次推进项目。根据农村生活污水治理规划以及国家考核要求，全省完成3200个行政村生活污水治理。</w:t>
                  </w:r>
                </w:p>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农业农村面源污染综合防控。以洞庭湖区为重点，兼顾城郊区、丘陵山区，开展农村面源污染综合防治示范区建设，重点建设区域农业农村规模水产养殖尾水治理、畜禽粪污综合治理和资源化利用等面源污染防治工程，形成一批可复制可推广污染防控模式。</w:t>
                  </w:r>
                </w:p>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农村黑臭水体治理示范工程。利用卫星遥感监测技术对全省农村黑臭水体进行全面排查，形成黑臭水体治理清单；开展黑臭水体整治试点工作。业、工业、城镇节水，全面推进节水型社会建设。</w:t>
                  </w:r>
                </w:p>
              </w:tc>
              <w:tc>
                <w:tcPr>
                  <w:tcW w:w="1760"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本项目位于衡阳市衡阳县湖南俊虹光伏产业园A1栋，建设地点不在农村地区，且无废水排放，不涉及农村污水治理</w:t>
                  </w:r>
                </w:p>
              </w:tc>
              <w:tc>
                <w:tcPr>
                  <w:tcW w:w="63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p>
              </w:tc>
              <w:tc>
                <w:tcPr>
                  <w:tcW w:w="576"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专栏5  重金属污染防治重点工程</w:t>
                  </w:r>
                </w:p>
              </w:tc>
              <w:tc>
                <w:tcPr>
                  <w:tcW w:w="3144" w:type="dxa"/>
                  <w:noWrap w:val="0"/>
                  <w:vAlign w:val="center"/>
                </w:tcPr>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涉铊、锑等企业及排污口排查工程。对全省涉铊、锑等企业及排污口开展排查调查。</w:t>
                  </w:r>
                </w:p>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矿山修复及矿涌水综合治理工程。对全省关闭退出的煤矿和非煤矿山涌水进行风险管控和污染治理。</w:t>
                  </w:r>
                </w:p>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重金属污染治理技术攻关工程。（1）水口山含铍废渣无害化处理项目。（2）锰渣大宗资源化利用处理项目。（3）历史遗留铬渣、砷渣资源化和无害化处理工程。</w:t>
                  </w:r>
                </w:p>
              </w:tc>
              <w:tc>
                <w:tcPr>
                  <w:tcW w:w="1760"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本项目不涉及重金属排放</w:t>
                  </w:r>
                </w:p>
              </w:tc>
              <w:tc>
                <w:tcPr>
                  <w:tcW w:w="63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p>
              </w:tc>
              <w:tc>
                <w:tcPr>
                  <w:tcW w:w="576"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专栏6  自然生态保护修复重点工程</w:t>
                  </w:r>
                </w:p>
              </w:tc>
              <w:tc>
                <w:tcPr>
                  <w:tcW w:w="3144" w:type="dxa"/>
                  <w:noWrap w:val="0"/>
                  <w:vAlign w:val="center"/>
                </w:tcPr>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生态安全屏障保护修复工程。开展武陵—雪峰山地、南岭山地、幕阜—罗霄山地生态保护与修复，长江岸线湖南段生态保护修复。</w:t>
                  </w:r>
                </w:p>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长株潭生态绿心保护修复工程。以打造具有国际品质的都市绿心为目标，弘扬生态文化，系统提升长株潭生态绿心地区内生物多样性保护、水源涵养、土壤保持、水源保护、调节气候等生态服务功能。</w:t>
                  </w:r>
                </w:p>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生态脆弱区治理。石漠化综合治理工程、小流域水土流失综合治理。</w:t>
                  </w:r>
                </w:p>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林地建设。天然林（公益林）保护修复工程、重点防护林建设工程。</w:t>
                  </w:r>
                </w:p>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绿色矿山建设。推进历史遗留废弃矿山生态修复，重点解决历史遗留露天矿山生态破坏问题，加强矿山开采边坡综合整治，进行地形重塑、生态植被重建，恢复矿区生态环境，实行绿色矿山建设。</w:t>
                  </w:r>
                </w:p>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生物多样性保护工程。开展生物多样性保护优先区域本底综合调查，建立全省珍稀濒危野生动植物资源野外监测体系，推进候鸟、草食动物、大型猫科动物及其栖息地保护工程。</w:t>
                  </w:r>
                </w:p>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生态质量状况监测评估。县域重点生态功能区、生态文明示范创建区遥感监测评估，自然保护地生态环境保护成效评估。全省及生态保护红线生态质量监测评价。</w:t>
                  </w:r>
                </w:p>
              </w:tc>
              <w:tc>
                <w:tcPr>
                  <w:tcW w:w="1760"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本项目不涉及生态工程</w:t>
                  </w:r>
                </w:p>
              </w:tc>
              <w:tc>
                <w:tcPr>
                  <w:tcW w:w="63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p>
              </w:tc>
              <w:tc>
                <w:tcPr>
                  <w:tcW w:w="576"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专栏7  环境风险防范重点工程</w:t>
                  </w:r>
                </w:p>
              </w:tc>
              <w:tc>
                <w:tcPr>
                  <w:tcW w:w="3144" w:type="dxa"/>
                  <w:noWrap w:val="0"/>
                  <w:vAlign w:val="center"/>
                </w:tcPr>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固废处理利用技术攻关工程。（1）垃圾焚烧飞灰水洗脱氯预处理项目，单个处理规模为3万吨/年。（2）钢铁企业窑炉协同处置固体废物工程。（3）城市矿产无污染循环利用项目，家电拆解年处理能力新增1千万台套。</w:t>
                  </w:r>
                </w:p>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应急基础保障工程。（1）区域级环境应急物资储备库建设工程。（2）应急装备、车辆填平补齐工程。</w:t>
                  </w:r>
                </w:p>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城市放射性废物库废旧放射源清源和库房提质改造工程。（1）开展放射性废源清源转运，清理枚数预计2100枚放射源。（2）对湖南省城市放射性废物库一、二号库坑底及库房按新要求进行提质改造。</w:t>
                  </w:r>
                </w:p>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资源循环利用项目。（1）园区循环化改造。（2）国家级大宗固废综合利用基地建设。</w:t>
                  </w:r>
                </w:p>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生活垃圾处理项目。（1）县以上生活垃圾焚烧发电设施建设项目。（2）生活垃圾分类前端项目。（3）县以上厨余垃圾处理设施建设项目。</w:t>
                  </w:r>
                </w:p>
              </w:tc>
              <w:tc>
                <w:tcPr>
                  <w:tcW w:w="1760"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本项目属于“十九、非金属矿物制品业”中的“52 玻璃及玻璃制品”中的“其他玻璃制造”，不属于前款相关工程</w:t>
                  </w:r>
                </w:p>
              </w:tc>
              <w:tc>
                <w:tcPr>
                  <w:tcW w:w="63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符合</w:t>
                  </w:r>
                </w:p>
              </w:tc>
            </w:tr>
          </w:tbl>
          <w:p>
            <w:pPr>
              <w:pStyle w:val="55"/>
              <w:keepNext w:val="0"/>
              <w:keepLines w:val="0"/>
              <w:suppressLineNumbers w:val="0"/>
              <w:spacing w:beforeAutospacing="0" w:afterAutospacing="0"/>
              <w:ind w:left="0" w:firstLine="422"/>
              <w:rPr>
                <w:rFonts w:hint="eastAsia" w:ascii="宋体" w:hAnsi="宋体" w:eastAsia="宋体" w:cs="宋体"/>
                <w:b/>
                <w:sz w:val="24"/>
                <w:szCs w:val="24"/>
                <w:u w:val="single"/>
              </w:rPr>
            </w:pPr>
            <w:r>
              <w:rPr>
                <w:rFonts w:hint="eastAsia" w:ascii="宋体" w:hAnsi="宋体" w:eastAsia="宋体" w:cs="宋体"/>
                <w:b/>
                <w:sz w:val="24"/>
                <w:szCs w:val="24"/>
                <w:u w:val="single"/>
              </w:rPr>
              <w:t>1.5与《湖南省“十四五”生态环境保护规划》的符合性分析</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636"/>
              <w:gridCol w:w="3112"/>
              <w:gridCol w:w="1749"/>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6" w:type="dxa"/>
                  <w:gridSpan w:val="3"/>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规划要求</w:t>
                  </w:r>
                </w:p>
              </w:tc>
              <w:tc>
                <w:tcPr>
                  <w:tcW w:w="1760"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本项目情况</w:t>
                  </w:r>
                </w:p>
              </w:tc>
              <w:tc>
                <w:tcPr>
                  <w:tcW w:w="63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相符分析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重点任务和措施</w:t>
                  </w:r>
                </w:p>
              </w:tc>
              <w:tc>
                <w:tcPr>
                  <w:tcW w:w="576"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优化产业结构</w:t>
                  </w:r>
                </w:p>
              </w:tc>
              <w:tc>
                <w:tcPr>
                  <w:tcW w:w="3144" w:type="dxa"/>
                  <w:noWrap w:val="0"/>
                  <w:vAlign w:val="center"/>
                </w:tcPr>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（一）落后产能淘汰压减</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（二）传统产业绿色转型</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（三）产业集群和园区升级改造</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（四）产业布局优化调整</w:t>
                  </w:r>
                </w:p>
              </w:tc>
              <w:tc>
                <w:tcPr>
                  <w:tcW w:w="1760"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本项目主要从事特种玻璃制造，根据《国民经济行业分类》(GB/T4754-2017)，属特种玻璃制造C3042，项目的建设不属于《产业结构调整指导目录（2019年本）》中“限制类”或“淘汰类”项目，视为“允许类”；同时项目建设不属于《限制用地项目目录（2012年本）》、《禁止用地项目目录（2012年本）》中“限制类”和“淘汰类”产业。项目建设符合国家产业政策。</w:t>
                  </w:r>
                </w:p>
              </w:tc>
              <w:tc>
                <w:tcPr>
                  <w:tcW w:w="63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p>
              </w:tc>
              <w:tc>
                <w:tcPr>
                  <w:tcW w:w="576"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优化能源结构，加快清洁能源低碳高效发展</w:t>
                  </w:r>
                </w:p>
              </w:tc>
              <w:tc>
                <w:tcPr>
                  <w:tcW w:w="3144" w:type="dxa"/>
                  <w:noWrap w:val="0"/>
                  <w:vAlign w:val="center"/>
                </w:tcPr>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（一）推进能源结构优化，大力发展清洁能源</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（二）严格控制煤炭消费总量</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（三）推进能源布局优化</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（四）实施终端能源清洁化替代</w:t>
                  </w:r>
                </w:p>
              </w:tc>
              <w:tc>
                <w:tcPr>
                  <w:tcW w:w="1760"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本项目使用水、电均为产业园区提供，不涉及高耗能工艺，不使用煤炭。</w:t>
                  </w:r>
                </w:p>
              </w:tc>
              <w:tc>
                <w:tcPr>
                  <w:tcW w:w="63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p>
              </w:tc>
              <w:tc>
                <w:tcPr>
                  <w:tcW w:w="576"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优化交通结构，大力发展绿色运输</w:t>
                  </w:r>
                </w:p>
              </w:tc>
              <w:tc>
                <w:tcPr>
                  <w:tcW w:w="3144" w:type="dxa"/>
                  <w:noWrap w:val="0"/>
                  <w:vAlign w:val="center"/>
                </w:tcPr>
                <w:p>
                  <w:pPr>
                    <w:keepNext w:val="0"/>
                    <w:keepLines w:val="0"/>
                    <w:numPr>
                      <w:ilvl w:val="0"/>
                      <w:numId w:val="1"/>
                    </w:numPr>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优化调整货物运输结构</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（二）提升机动车船绿色低碳水平</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（三）加强车油联合管控，全面保障油品质量</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（四）强化非道路移动源综合治理（五）推进重点行业污染深度治理（六）推进大气氨污染防控</w:t>
                  </w:r>
                </w:p>
              </w:tc>
              <w:tc>
                <w:tcPr>
                  <w:tcW w:w="1760"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本项目临近S336省道，运输便利，本项目不属于重点行业，不产生大气氨污染物</w:t>
                  </w:r>
                </w:p>
              </w:tc>
              <w:tc>
                <w:tcPr>
                  <w:tcW w:w="63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p>
              </w:tc>
              <w:tc>
                <w:tcPr>
                  <w:tcW w:w="576"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深化系统治污，着力解决人民群众关切的突出环境问题</w:t>
                  </w:r>
                </w:p>
              </w:tc>
              <w:tc>
                <w:tcPr>
                  <w:tcW w:w="3144" w:type="dxa"/>
                  <w:noWrap w:val="0"/>
                  <w:vAlign w:val="center"/>
                </w:tcPr>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（一）深化扬尘污染治理</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（二）推进露天矿山综合整治</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（三）加强秸秆综合利用和禁烧</w:t>
                  </w:r>
                </w:p>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（四）开展餐饮油烟，恶臭异味专项整治</w:t>
                  </w:r>
                </w:p>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（五）加强消耗臭氧层物质和氢氟碳化物管理</w:t>
                  </w:r>
                </w:p>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（六）强化有毒气体排放管控</w:t>
                  </w:r>
                </w:p>
              </w:tc>
              <w:tc>
                <w:tcPr>
                  <w:tcW w:w="1760"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本项目不涉及扬尘、秸秆焚烧、矿山、食堂油烟、消耗臭氧层物质、和有毒气体排放</w:t>
                  </w:r>
                </w:p>
              </w:tc>
              <w:tc>
                <w:tcPr>
                  <w:tcW w:w="63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符合</w:t>
                  </w:r>
                </w:p>
              </w:tc>
            </w:tr>
          </w:tbl>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u w:val="single"/>
              </w:rPr>
            </w:pPr>
          </w:p>
          <w:p>
            <w:pPr>
              <w:pStyle w:val="55"/>
              <w:keepNext w:val="0"/>
              <w:keepLines w:val="0"/>
              <w:suppressLineNumbers w:val="0"/>
              <w:spacing w:beforeAutospacing="0" w:afterAutospacing="0"/>
              <w:ind w:left="0" w:firstLine="422"/>
              <w:rPr>
                <w:rFonts w:hint="eastAsia" w:ascii="宋体" w:hAnsi="宋体" w:eastAsia="宋体" w:cs="宋体"/>
                <w:b/>
                <w:sz w:val="24"/>
                <w:szCs w:val="24"/>
                <w:u w:val="single"/>
              </w:rPr>
            </w:pPr>
            <w:r>
              <w:rPr>
                <w:rFonts w:hint="eastAsia" w:ascii="宋体" w:hAnsi="宋体" w:eastAsia="宋体" w:cs="宋体"/>
                <w:b/>
                <w:sz w:val="24"/>
                <w:szCs w:val="24"/>
                <w:u w:val="single"/>
              </w:rPr>
              <w:t>1.5与“十三五”挥发性有机物污染防治工作方案的符合性分析</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576"/>
              <w:gridCol w:w="3144"/>
              <w:gridCol w:w="176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6" w:type="dxa"/>
                  <w:gridSpan w:val="3"/>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方案要求</w:t>
                  </w:r>
                </w:p>
              </w:tc>
              <w:tc>
                <w:tcPr>
                  <w:tcW w:w="1760"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本项目情况</w:t>
                  </w:r>
                </w:p>
              </w:tc>
              <w:tc>
                <w:tcPr>
                  <w:tcW w:w="63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相符分析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方案要求</w:t>
                  </w:r>
                </w:p>
              </w:tc>
              <w:tc>
                <w:tcPr>
                  <w:tcW w:w="576"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1、治理重点</w:t>
                  </w:r>
                </w:p>
              </w:tc>
              <w:tc>
                <w:tcPr>
                  <w:tcW w:w="3144" w:type="dxa"/>
                  <w:noWrap w:val="0"/>
                  <w:vAlign w:val="center"/>
                </w:tcPr>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sz w:val="21"/>
                      <w:szCs w:val="21"/>
                      <w:u w:val="single"/>
                    </w:rPr>
                    <w:t>（</w:t>
                  </w:r>
                  <w:r>
                    <w:rPr>
                      <w:rFonts w:hint="eastAsia" w:ascii="宋体" w:hAnsi="宋体" w:eastAsia="宋体" w:cs="宋体"/>
                      <w:bCs/>
                      <w:sz w:val="21"/>
                      <w:szCs w:val="21"/>
                      <w:u w:val="single"/>
                    </w:rPr>
                    <w:t>一）重点地区，京津冀及周边、长三角、珠三角、成渝、武汉及其周边、辽宁中部、陕西关中、长株潭等区域，涉及北京、天津、河北、辽宁、上海、江苏、浙江、安徽、山东、河南、广东、湖北、湖南、重庆、四川、陕西等16个省（市）</w:t>
                  </w:r>
                </w:p>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二）重点行业。重点推进石化、化工、包装印刷、工业涂装等重点行业以及机动车、油品储运销等交通源VOCs污染防治，实施一批重点工程。各地应结合自身产业结构特征、VOCs排放来源等，确定本地VOCs控制重点行业；充分考虑行业产能利用率、生产工艺特征以及污染物排放情况等，结合环境空气质量季节性变化特征，研究制定行业生产调控措施。</w:t>
                  </w:r>
                </w:p>
                <w:p>
                  <w:pPr>
                    <w:keepNext w:val="0"/>
                    <w:keepLines w:val="0"/>
                    <w:suppressLineNumbers w:val="0"/>
                    <w:wordWrap w:val="0"/>
                    <w:spacing w:before="0" w:beforeAutospacing="0" w:after="0" w:afterAutospacing="0"/>
                    <w:ind w:left="0" w:right="0"/>
                    <w:rPr>
                      <w:rFonts w:hint="eastAsia" w:ascii="宋体" w:hAnsi="宋体" w:eastAsia="宋体" w:cs="宋体"/>
                      <w:bCs/>
                      <w:sz w:val="21"/>
                      <w:szCs w:val="21"/>
                      <w:u w:val="single"/>
                    </w:rPr>
                  </w:pPr>
                  <w:r>
                    <w:rPr>
                      <w:rFonts w:hint="eastAsia" w:ascii="宋体" w:hAnsi="宋体" w:eastAsia="宋体" w:cs="宋体"/>
                      <w:bCs/>
                      <w:sz w:val="21"/>
                      <w:szCs w:val="21"/>
                      <w:u w:val="single"/>
                    </w:rPr>
                    <w:t>（三）重点污染物。加强活性强的VOCs排放控制，主要为芳香烃、烯烃、炔烃、醛类等。各地应紧密围绕本地环境空气质量改善需求，基于O3和PM2.5来源解析，确定VOCs控制重点。对于控制O3而言，重点控制污染物主要为间/对-二甲苯、乙烯、丙烯、甲醛、甲苯、乙醛、1,3-丁二烯、1,2,4-三甲基苯、邻-二甲苯、苯乙烯等；对于控制PM2.5而言，重点控制污染物主要为甲苯、正十二烷、间/对</w:t>
                  </w:r>
                </w:p>
                <w:p>
                  <w:pPr>
                    <w:keepNext w:val="0"/>
                    <w:keepLines w:val="0"/>
                    <w:suppressLineNumbers w:val="0"/>
                    <w:wordWrap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bCs/>
                      <w:sz w:val="21"/>
                      <w:szCs w:val="21"/>
                      <w:u w:val="single"/>
                    </w:rPr>
                    <w:t>-二甲苯、苯乙烯、正十一烷、正癸烷、乙苯、邻-二甲苯、1,3-丁二烯、甲基环己烷、正壬烷等。同时，要强化苯乙烯、甲硫醇、甲硫醚等恶臭类VOCs的排放控制。</w:t>
                  </w:r>
                </w:p>
              </w:tc>
              <w:tc>
                <w:tcPr>
                  <w:tcW w:w="1760"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本项目主要从事特种玻璃制造，根据《国民经济行业分类》(GB/T4754-2017)，属特种玻璃制造C3042，不属于重点治理行业，本项目VOCs不属于重点控制污染物，不属于恶臭污染物，且使用符合国家规定的低VOCs含量产品，且vocs产生量极少＜3kg/h，不属于重点治理对象</w:t>
                  </w:r>
                </w:p>
              </w:tc>
              <w:tc>
                <w:tcPr>
                  <w:tcW w:w="63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p>
              </w:tc>
              <w:tc>
                <w:tcPr>
                  <w:tcW w:w="576"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2、主要任务</w:t>
                  </w:r>
                </w:p>
              </w:tc>
              <w:tc>
                <w:tcPr>
                  <w:tcW w:w="3144" w:type="dxa"/>
                  <w:noWrap w:val="0"/>
                  <w:vAlign w:val="center"/>
                </w:tcPr>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（一）加大产业结构调整力度。加快推进“散乱污”企业综合整治、严格建设项目环境准入、实施工业企业错峰生产。</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（二）加快实施工业源VOCs污染防治。全面实施石化行业达标排放、加快推进化工行业VOCs综合治理、加大工业涂装VOCs治理力度、深入推进包装印刷行业VOCs综合治理、因地制宜推进其他工业行业VOCs综合治理。</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（三）深入推进交通源VOCs污染防治。统筹推进机动车VOCs综合治理、全面加强油品储运销油气回收治理。</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（四）有序开展生活源农业源VOCs污染防治。推进建筑装饰行业VOCs综合治理、推动汽修行业VOCs治理、开展其他生活源VOCs治理、积极推进农业农村源VOCs污染防治</w:t>
                  </w:r>
                </w:p>
                <w:p>
                  <w:pPr>
                    <w:keepNext w:val="0"/>
                    <w:keepLines w:val="0"/>
                    <w:suppressLineNumbers w:val="0"/>
                    <w:wordWrap w:val="0"/>
                    <w:spacing w:before="0" w:beforeAutospacing="0" w:after="0" w:afterAutospacing="0"/>
                    <w:ind w:left="0" w:right="0"/>
                    <w:jc w:val="left"/>
                    <w:rPr>
                      <w:rFonts w:hint="eastAsia" w:ascii="宋体" w:hAnsi="宋体" w:eastAsia="宋体" w:cs="宋体"/>
                      <w:bCs/>
                      <w:sz w:val="21"/>
                      <w:szCs w:val="21"/>
                      <w:u w:val="single"/>
                    </w:rPr>
                  </w:pPr>
                  <w:r>
                    <w:rPr>
                      <w:rFonts w:hint="eastAsia" w:ascii="宋体" w:hAnsi="宋体" w:eastAsia="宋体" w:cs="宋体"/>
                      <w:bCs/>
                      <w:sz w:val="21"/>
                      <w:szCs w:val="21"/>
                      <w:u w:val="single"/>
                    </w:rPr>
                    <w:t>（五）建立健全VOCs管理体系。加快标准体系建设、建立健全监测监控体系、实施排污许可制度、加强统计与调查、加强监督执法、完善经济政策</w:t>
                  </w:r>
                </w:p>
              </w:tc>
              <w:tc>
                <w:tcPr>
                  <w:tcW w:w="1760"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本项目主要从事特种玻璃制造，根据《国民经济行业分类》(GB/T4754-2017)，属特种玻璃制造C3042，不属于重点治理行业，本项目VOCs不属于重点控制污染物，不属于恶臭污染物，且使用符合国家规定的低VOCs含量产品，且vocs产生量极少＜3kg/h，不属于重点治理对象。</w:t>
                  </w:r>
                </w:p>
              </w:tc>
              <w:tc>
                <w:tcPr>
                  <w:tcW w:w="635"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符合</w:t>
                  </w:r>
                </w:p>
              </w:tc>
            </w:tr>
          </w:tbl>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u w:val="single"/>
              </w:rPr>
            </w:pP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r>
    </w:tbl>
    <w:p>
      <w:pPr>
        <w:spacing w:line="360" w:lineRule="auto"/>
        <w:outlineLvl w:val="0"/>
        <w:rPr>
          <w:rFonts w:ascii="仿宋" w:hAnsi="仿宋" w:eastAsia="仿宋"/>
          <w:sz w:val="30"/>
        </w:rPr>
        <w:sectPr>
          <w:footerReference r:id="rId3" w:type="default"/>
          <w:pgSz w:w="11906" w:h="16838"/>
          <w:pgMar w:top="1701" w:right="1531" w:bottom="1701" w:left="1531" w:header="851" w:footer="1077" w:gutter="0"/>
          <w:pgNumType w:start="1"/>
          <w:cols w:space="720" w:num="1"/>
          <w:docGrid w:linePitch="312" w:charSpace="0"/>
        </w:sectPr>
      </w:pPr>
    </w:p>
    <w:p>
      <w:pPr>
        <w:pStyle w:val="16"/>
        <w:jc w:val="center"/>
        <w:outlineLvl w:val="0"/>
        <w:rPr>
          <w:rFonts w:ascii="仿宋" w:hAnsi="仿宋" w:eastAsia="仿宋"/>
          <w:snapToGrid w:val="0"/>
          <w:sz w:val="28"/>
          <w:szCs w:val="28"/>
        </w:rPr>
      </w:pPr>
      <w:bookmarkStart w:id="5" w:name="_Toc12847"/>
      <w:r>
        <w:rPr>
          <w:rFonts w:ascii="仿宋" w:hAnsi="仿宋" w:eastAsia="仿宋"/>
          <w:snapToGrid w:val="0"/>
          <w:sz w:val="28"/>
          <w:szCs w:val="28"/>
        </w:rPr>
        <w:t>二、建设项目工程分析</w:t>
      </w:r>
      <w:bookmarkEnd w:id="5"/>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2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54" w:hRule="atLeast"/>
          <w:jc w:val="center"/>
        </w:trPr>
        <w:tc>
          <w:tcPr>
            <w:tcW w:w="823" w:type="dxa"/>
            <w:noWrap w:val="0"/>
            <w:vAlign w:val="center"/>
          </w:tcPr>
          <w:p>
            <w:pPr>
              <w:pStyle w:val="1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建设内容</w:t>
            </w:r>
          </w:p>
        </w:tc>
        <w:tc>
          <w:tcPr>
            <w:tcW w:w="8161" w:type="dxa"/>
            <w:noWrap w:val="0"/>
            <w:vAlign w:val="top"/>
          </w:tcPr>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2.1项目由来</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随着科学的发展，玻璃在各个领域得到了广泛的应用，对玻璃制品的轻质、高强、安全性和节能性等方面的要求也越来越高，玻璃深加工及玻璃钢化技术便随之产生了迅速的发展。中空玻璃是一种良好的隔热、隔音、美观适用、并可降低建筑物自重的新型建筑材料。中空玻璃除了隔音隔热功能，还具有节能、安全、防雾等作用，主要应用于建筑外墙、门窗、火车、轮船、电器产品等。钢化玻璃其实是一种预应力玻璃，通常使用化学或物理的方法，在玻璃表面形成压应力，玻璃承受外力时首先抵消表层应力，从而提高了承载能力，改善了玻璃抗拉强度。随着高层建筑每年递增，从安全角度考虑，需要安全性能好的钢化玻璃。</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为了抓住市场机遇，衡阳市衡阳县樟树乡衡州玻璃厂租赁衡阳市衡阳县湖南俊虹光伏产业园A1栋厂房建设“衡阳县樟树乡衡州玻璃厂年产1万m</w:t>
            </w:r>
            <w:r>
              <w:rPr>
                <w:rFonts w:hint="eastAsia" w:ascii="宋体" w:hAnsi="宋体" w:eastAsia="宋体" w:cs="宋体"/>
                <w:sz w:val="24"/>
                <w:szCs w:val="24"/>
                <w:vertAlign w:val="superscript"/>
              </w:rPr>
              <w:t>2</w:t>
            </w:r>
            <w:r>
              <w:rPr>
                <w:rFonts w:hint="eastAsia" w:ascii="宋体" w:hAnsi="宋体" w:eastAsia="宋体" w:cs="宋体"/>
                <w:sz w:val="24"/>
                <w:szCs w:val="24"/>
              </w:rPr>
              <w:t>钢化中空玻璃、1万m</w:t>
            </w:r>
            <w:r>
              <w:rPr>
                <w:rFonts w:hint="eastAsia" w:ascii="宋体" w:hAnsi="宋体" w:eastAsia="宋体" w:cs="宋体"/>
                <w:sz w:val="24"/>
                <w:szCs w:val="24"/>
                <w:vertAlign w:val="superscript"/>
              </w:rPr>
              <w:t>2</w:t>
            </w:r>
            <w:r>
              <w:rPr>
                <w:rFonts w:hint="eastAsia" w:ascii="宋体" w:hAnsi="宋体" w:eastAsia="宋体" w:cs="宋体"/>
                <w:sz w:val="24"/>
                <w:szCs w:val="24"/>
              </w:rPr>
              <w:t>单片钢化玻璃建设项目”。</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根据《建设项目环境影响评价分类管理名录（2021年版）》、《中华人民共和国环境影响评价法》（中华人民共和国主席令第77号，2018年12月29日）及《建设项目环境保护管理条例》（中华人民共和国国务院令第682号）中的有关规定，建设项目必须执行环境影响评价制度。根据《建设项目环境影响评价分类管理名录（2021年版）》，本项目属于” 二十七、非金属矿物制品业30中的“玻璃制造304；玻璃制品制造305”中“特种玻璃制造；其他玻璃制造；玻璃制品制造（电加热的除外；仅切割、打磨、成型的除外）”类别，按要求应编制环境影响评价报告表。现衡阳市衡阳县樟树乡衡州玻璃厂委托湖南百恒环保科技有限公司（以下简称“我公司”）承担“衡阳县樟树乡衡州玻璃厂年产1万m</w:t>
            </w:r>
            <w:r>
              <w:rPr>
                <w:rFonts w:hint="eastAsia" w:ascii="宋体" w:hAnsi="宋体" w:eastAsia="宋体" w:cs="宋体"/>
                <w:sz w:val="24"/>
                <w:szCs w:val="24"/>
                <w:vertAlign w:val="superscript"/>
              </w:rPr>
              <w:t>2</w:t>
            </w:r>
            <w:r>
              <w:rPr>
                <w:rFonts w:hint="eastAsia" w:ascii="宋体" w:hAnsi="宋体" w:eastAsia="宋体" w:cs="宋体"/>
                <w:sz w:val="24"/>
                <w:szCs w:val="24"/>
              </w:rPr>
              <w:t>钢化中空玻璃、1万m</w:t>
            </w:r>
            <w:r>
              <w:rPr>
                <w:rFonts w:hint="eastAsia" w:ascii="宋体" w:hAnsi="宋体" w:eastAsia="宋体" w:cs="宋体"/>
                <w:sz w:val="24"/>
                <w:szCs w:val="24"/>
                <w:vertAlign w:val="superscript"/>
              </w:rPr>
              <w:t>2</w:t>
            </w:r>
            <w:r>
              <w:rPr>
                <w:rFonts w:hint="eastAsia" w:ascii="宋体" w:hAnsi="宋体" w:eastAsia="宋体" w:cs="宋体"/>
                <w:sz w:val="24"/>
                <w:szCs w:val="24"/>
              </w:rPr>
              <w:t>单片钢化玻璃建设项目”环境影响评价的工作，分析评价该项目对环境造成的影响，为环保行政主管部门决策提供依据。我公司接受委托后，组织有关技术人员，对工程建设所在地进行了实地勘察、收集了近年来有关环境背景资料、现状监测资料、工程资料及与工程相关的其他资料，在分析工程对环境影响的基础上，编制完成了《衡阳县樟树乡衡州玻璃厂年产1万m</w:t>
            </w:r>
            <w:r>
              <w:rPr>
                <w:rFonts w:hint="eastAsia" w:ascii="宋体" w:hAnsi="宋体" w:eastAsia="宋体" w:cs="宋体"/>
                <w:sz w:val="24"/>
                <w:szCs w:val="24"/>
                <w:vertAlign w:val="superscript"/>
              </w:rPr>
              <w:t>2</w:t>
            </w:r>
            <w:r>
              <w:rPr>
                <w:rFonts w:hint="eastAsia" w:ascii="宋体" w:hAnsi="宋体" w:eastAsia="宋体" w:cs="宋体"/>
                <w:sz w:val="24"/>
                <w:szCs w:val="24"/>
              </w:rPr>
              <w:t>钢化中空玻璃、1万m</w:t>
            </w:r>
            <w:r>
              <w:rPr>
                <w:rFonts w:hint="eastAsia" w:ascii="宋体" w:hAnsi="宋体" w:eastAsia="宋体" w:cs="宋体"/>
                <w:sz w:val="24"/>
                <w:szCs w:val="24"/>
                <w:vertAlign w:val="superscript"/>
              </w:rPr>
              <w:t>2</w:t>
            </w:r>
            <w:r>
              <w:rPr>
                <w:rFonts w:hint="eastAsia" w:ascii="宋体" w:hAnsi="宋体" w:eastAsia="宋体" w:cs="宋体"/>
                <w:sz w:val="24"/>
                <w:szCs w:val="24"/>
              </w:rPr>
              <w:t>单片钢化玻璃建设项目环境影响报告表》。</w:t>
            </w:r>
          </w:p>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2.2项目基本概况</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1、建设地点及四至</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本项目选址位于衡阳市衡阳县湖南俊虹光伏产业园A1栋，具体地理坐标为北纬N：26°56′1.07″  东经E：112°28′51.64″。项目选址东面为富健家居，北面为森辉竹木纤维墙板厂，南面临园区道路，西面20m为乡道，详见附图1。</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2、建设内容及建设规模</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本项目位于衡阳市衡阳县湖南俊虹光伏产业园A1栋，占地面积1400m</w:t>
            </w:r>
            <w:r>
              <w:rPr>
                <w:rFonts w:hint="eastAsia" w:ascii="宋体" w:hAnsi="宋体" w:eastAsia="宋体" w:cs="宋体"/>
                <w:sz w:val="24"/>
                <w:szCs w:val="24"/>
                <w:vertAlign w:val="superscript"/>
              </w:rPr>
              <w:t>2</w:t>
            </w:r>
            <w:r>
              <w:rPr>
                <w:rFonts w:hint="eastAsia" w:ascii="宋体" w:hAnsi="宋体" w:eastAsia="宋体" w:cs="宋体"/>
                <w:sz w:val="24"/>
                <w:szCs w:val="24"/>
              </w:rPr>
              <w:t>，该厂房为1层轻钢结构，厂房内布置有原料堆场、加工区、办公区、成品堆场等区域，由主体工程、辅助工程、公用工程、环保工程等构成。本项目只进行玻璃加工，不进行任何玻璃原料生产，无雕花、喷涂等工艺，不进行有机玻璃、艺术玻璃等生产。</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napToGrid w:val="0"/>
                <w:sz w:val="24"/>
                <w:szCs w:val="24"/>
              </w:rPr>
              <w:t>项目主要工程组成内容见表2-1。</w:t>
            </w:r>
          </w:p>
          <w:p>
            <w:pPr>
              <w:pStyle w:val="50"/>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Style w:val="48"/>
                <w:rFonts w:hint="eastAsia" w:ascii="宋体" w:hAnsi="宋体" w:eastAsia="宋体" w:cs="宋体"/>
                <w:color w:val="auto"/>
                <w:sz w:val="24"/>
                <w:szCs w:val="24"/>
              </w:rPr>
              <w:t>表2-1  建设项目工程组成一览表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990"/>
              <w:gridCol w:w="510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1"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类别</w:t>
                  </w:r>
                </w:p>
              </w:tc>
              <w:tc>
                <w:tcPr>
                  <w:tcW w:w="618"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工程名称</w:t>
                  </w:r>
                </w:p>
              </w:tc>
              <w:tc>
                <w:tcPr>
                  <w:tcW w:w="3189"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建设</w:t>
                  </w:r>
                  <w:r>
                    <w:rPr>
                      <w:rFonts w:hint="eastAsia" w:ascii="宋体" w:hAnsi="宋体" w:eastAsia="宋体" w:cs="宋体"/>
                      <w:color w:val="auto"/>
                      <w:sz w:val="21"/>
                      <w:szCs w:val="21"/>
                      <w:u w:val="single"/>
                    </w:rPr>
                    <w:cr/>
                  </w:r>
                  <w:r>
                    <w:rPr>
                      <w:rFonts w:hint="eastAsia" w:ascii="宋体" w:hAnsi="宋体" w:eastAsia="宋体" w:cs="宋体"/>
                      <w:color w:val="auto"/>
                      <w:sz w:val="21"/>
                      <w:szCs w:val="21"/>
                      <w:u w:val="single"/>
                    </w:rPr>
                    <w:t>内容</w:t>
                  </w:r>
                </w:p>
              </w:tc>
              <w:tc>
                <w:tcPr>
                  <w:tcW w:w="812"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1"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主体工程</w:t>
                  </w:r>
                </w:p>
              </w:tc>
              <w:tc>
                <w:tcPr>
                  <w:tcW w:w="618"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生产车间</w:t>
                  </w:r>
                </w:p>
              </w:tc>
              <w:tc>
                <w:tcPr>
                  <w:tcW w:w="3189"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1栋1F，总建筑面积1400m</w:t>
                  </w:r>
                  <w:r>
                    <w:rPr>
                      <w:rFonts w:hint="eastAsia" w:ascii="宋体" w:hAnsi="宋体" w:eastAsia="宋体" w:cs="宋体"/>
                      <w:color w:val="auto"/>
                      <w:sz w:val="21"/>
                      <w:szCs w:val="21"/>
                      <w:u w:val="single"/>
                      <w:vertAlign w:val="superscript"/>
                    </w:rPr>
                    <w:t>2</w:t>
                  </w:r>
                  <w:r>
                    <w:rPr>
                      <w:rFonts w:hint="eastAsia" w:ascii="宋体" w:hAnsi="宋体" w:eastAsia="宋体" w:cs="宋体"/>
                      <w:color w:val="auto"/>
                      <w:sz w:val="21"/>
                      <w:szCs w:val="21"/>
                      <w:u w:val="single"/>
                    </w:rPr>
                    <w:t>，布设1条钢化玻璃、中空玻璃生产线，包括切片区、磨边区、钢化区、中空区等</w:t>
                  </w:r>
                </w:p>
              </w:tc>
              <w:tc>
                <w:tcPr>
                  <w:tcW w:w="812"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1"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辅助工程</w:t>
                  </w:r>
                </w:p>
              </w:tc>
              <w:tc>
                <w:tcPr>
                  <w:tcW w:w="618"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办公区</w:t>
                  </w:r>
                </w:p>
              </w:tc>
              <w:tc>
                <w:tcPr>
                  <w:tcW w:w="3189"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位于生产车间东南角，占地面积20m</w:t>
                  </w:r>
                  <w:r>
                    <w:rPr>
                      <w:rFonts w:hint="eastAsia" w:ascii="宋体" w:hAnsi="宋体" w:eastAsia="宋体" w:cs="宋体"/>
                      <w:color w:val="auto"/>
                      <w:sz w:val="21"/>
                      <w:szCs w:val="21"/>
                      <w:u w:val="single"/>
                      <w:vertAlign w:val="superscript"/>
                    </w:rPr>
                    <w:t>2</w:t>
                  </w:r>
                </w:p>
              </w:tc>
              <w:tc>
                <w:tcPr>
                  <w:tcW w:w="812"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1" w:type="pct"/>
                  <w:vMerge w:val="restar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储运工程</w:t>
                  </w:r>
                </w:p>
              </w:tc>
              <w:tc>
                <w:tcPr>
                  <w:tcW w:w="618"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原料区</w:t>
                  </w:r>
                </w:p>
              </w:tc>
              <w:tc>
                <w:tcPr>
                  <w:tcW w:w="3189"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位于生产车间中部，占地面积200m</w:t>
                  </w:r>
                  <w:r>
                    <w:rPr>
                      <w:rFonts w:hint="eastAsia" w:ascii="宋体" w:hAnsi="宋体" w:eastAsia="宋体" w:cs="宋体"/>
                      <w:color w:val="auto"/>
                      <w:sz w:val="21"/>
                      <w:szCs w:val="21"/>
                      <w:u w:val="single"/>
                      <w:vertAlign w:val="superscript"/>
                    </w:rPr>
                    <w:t>2</w:t>
                  </w:r>
                  <w:r>
                    <w:rPr>
                      <w:rFonts w:hint="eastAsia" w:ascii="宋体" w:hAnsi="宋体" w:eastAsia="宋体" w:cs="宋体"/>
                      <w:color w:val="auto"/>
                      <w:sz w:val="21"/>
                      <w:szCs w:val="21"/>
                      <w:u w:val="single"/>
                    </w:rPr>
                    <w:t>，用于暂存入场原料</w:t>
                  </w:r>
                </w:p>
              </w:tc>
              <w:tc>
                <w:tcPr>
                  <w:tcW w:w="812"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1" w:type="pct"/>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618"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成品区</w:t>
                  </w:r>
                </w:p>
              </w:tc>
              <w:tc>
                <w:tcPr>
                  <w:tcW w:w="3189"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位于生产车间东北面，占地面积600m</w:t>
                  </w:r>
                  <w:r>
                    <w:rPr>
                      <w:rFonts w:hint="eastAsia" w:ascii="宋体" w:hAnsi="宋体" w:eastAsia="宋体" w:cs="宋体"/>
                      <w:color w:val="auto"/>
                      <w:sz w:val="21"/>
                      <w:szCs w:val="21"/>
                      <w:u w:val="single"/>
                      <w:vertAlign w:val="superscript"/>
                    </w:rPr>
                    <w:t>2</w:t>
                  </w:r>
                  <w:r>
                    <w:rPr>
                      <w:rFonts w:hint="eastAsia" w:ascii="宋体" w:hAnsi="宋体" w:eastAsia="宋体" w:cs="宋体"/>
                      <w:color w:val="auto"/>
                      <w:sz w:val="21"/>
                      <w:szCs w:val="21"/>
                      <w:u w:val="single"/>
                    </w:rPr>
                    <w:t>，用于暂存成品</w:t>
                  </w:r>
                </w:p>
              </w:tc>
              <w:tc>
                <w:tcPr>
                  <w:tcW w:w="812"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1" w:type="pct"/>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618"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仓库</w:t>
                  </w:r>
                </w:p>
              </w:tc>
              <w:tc>
                <w:tcPr>
                  <w:tcW w:w="3189"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位于生产车间东面，占地面积100m</w:t>
                  </w:r>
                  <w:r>
                    <w:rPr>
                      <w:rFonts w:hint="eastAsia" w:ascii="宋体" w:hAnsi="宋体" w:eastAsia="宋体" w:cs="宋体"/>
                      <w:color w:val="auto"/>
                      <w:sz w:val="21"/>
                      <w:szCs w:val="21"/>
                      <w:u w:val="single"/>
                      <w:vertAlign w:val="superscript"/>
                    </w:rPr>
                    <w:t>2</w:t>
                  </w:r>
                  <w:r>
                    <w:rPr>
                      <w:rFonts w:hint="eastAsia" w:ascii="宋体" w:hAnsi="宋体" w:eastAsia="宋体" w:cs="宋体"/>
                      <w:color w:val="auto"/>
                      <w:sz w:val="21"/>
                      <w:szCs w:val="21"/>
                      <w:u w:val="single"/>
                    </w:rPr>
                    <w:t>，用于暂存辅助材料和杂物</w:t>
                  </w:r>
                </w:p>
              </w:tc>
              <w:tc>
                <w:tcPr>
                  <w:tcW w:w="812"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1" w:type="pct"/>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618"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运输</w:t>
                  </w:r>
                </w:p>
              </w:tc>
              <w:tc>
                <w:tcPr>
                  <w:tcW w:w="3189"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项目生产运输采用送货上门服务，所需物料全部由生产厂家和供货部门按工厂生产计划要求，准时将物料送到指定位置，工厂不再</w:t>
                  </w:r>
                  <w:r>
                    <w:rPr>
                      <w:rFonts w:hint="eastAsia" w:ascii="宋体" w:hAnsi="宋体" w:eastAsia="宋体" w:cs="宋体"/>
                      <w:color w:val="auto"/>
                      <w:sz w:val="21"/>
                      <w:szCs w:val="21"/>
                      <w:u w:val="single"/>
                    </w:rPr>
                    <w:cr/>
                  </w:r>
                  <w:r>
                    <w:rPr>
                      <w:rFonts w:hint="eastAsia" w:ascii="宋体" w:hAnsi="宋体" w:eastAsia="宋体" w:cs="宋体"/>
                      <w:color w:val="auto"/>
                      <w:sz w:val="21"/>
                      <w:szCs w:val="21"/>
                      <w:u w:val="single"/>
                    </w:rPr>
                    <w:t>门配备厂外运输车辆，物料进厂后按类别送到车间指定存放区，场内运输采</w:t>
                  </w:r>
                  <w:r>
                    <w:rPr>
                      <w:rFonts w:hint="eastAsia" w:ascii="宋体" w:hAnsi="宋体" w:eastAsia="宋体" w:cs="宋体"/>
                      <w:color w:val="auto"/>
                      <w:sz w:val="21"/>
                      <w:szCs w:val="21"/>
                      <w:u w:val="single"/>
                    </w:rPr>
                    <w:cr/>
                  </w:r>
                  <w:r>
                    <w:rPr>
                      <w:rFonts w:hint="eastAsia" w:ascii="宋体" w:hAnsi="宋体" w:eastAsia="宋体" w:cs="宋体"/>
                      <w:color w:val="auto"/>
                      <w:sz w:val="21"/>
                      <w:szCs w:val="21"/>
                      <w:u w:val="single"/>
                    </w:rPr>
                    <w:t>叉车、行车等机械化运输方式为主</w:t>
                  </w:r>
                </w:p>
              </w:tc>
              <w:tc>
                <w:tcPr>
                  <w:tcW w:w="812"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1" w:type="pct"/>
                  <w:vMerge w:val="restar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公用工程</w:t>
                  </w:r>
                </w:p>
              </w:tc>
              <w:tc>
                <w:tcPr>
                  <w:tcW w:w="618"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给水</w:t>
                  </w:r>
                </w:p>
              </w:tc>
              <w:tc>
                <w:tcPr>
                  <w:tcW w:w="3189"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依托园区自来水管网</w:t>
                  </w:r>
                </w:p>
              </w:tc>
              <w:tc>
                <w:tcPr>
                  <w:tcW w:w="812"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1" w:type="pct"/>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618"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供电</w:t>
                  </w:r>
                </w:p>
              </w:tc>
              <w:tc>
                <w:tcPr>
                  <w:tcW w:w="3189"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依托园区供电网提供</w:t>
                  </w:r>
                </w:p>
              </w:tc>
              <w:tc>
                <w:tcPr>
                  <w:tcW w:w="812"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1" w:type="pct"/>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618"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排水</w:t>
                  </w:r>
                </w:p>
              </w:tc>
              <w:tc>
                <w:tcPr>
                  <w:tcW w:w="3189"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生产废水经小型自建污水处理系统沉淀后循环使用；生活废水经化粪池处理后作为农肥，不外排,初期雨水经园区雨水管网排放至附近水塘</w:t>
                  </w:r>
                </w:p>
              </w:tc>
              <w:tc>
                <w:tcPr>
                  <w:tcW w:w="812"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1" w:type="pct"/>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618"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供热</w:t>
                  </w:r>
                </w:p>
              </w:tc>
              <w:tc>
                <w:tcPr>
                  <w:tcW w:w="3189"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1台钢化炉，采用电加热</w:t>
                  </w:r>
                </w:p>
              </w:tc>
              <w:tc>
                <w:tcPr>
                  <w:tcW w:w="812"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1" w:type="pct"/>
                  <w:vMerge w:val="restar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环保工程</w:t>
                  </w:r>
                </w:p>
              </w:tc>
              <w:tc>
                <w:tcPr>
                  <w:tcW w:w="618"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废气</w:t>
                  </w:r>
                </w:p>
              </w:tc>
              <w:tc>
                <w:tcPr>
                  <w:tcW w:w="3189" w:type="pct"/>
                  <w:noWrap w:val="0"/>
                  <w:vAlign w:val="center"/>
                </w:tcPr>
                <w:p>
                  <w:pPr>
                    <w:pStyle w:val="38"/>
                    <w:keepNext w:val="0"/>
                    <w:keepLines w:val="0"/>
                    <w:suppressLineNumbers w:val="0"/>
                    <w:spacing w:before="0" w:beforeAutospacing="0" w:after="0" w:afterAutospacing="0"/>
                    <w:ind w:left="0" w:right="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磨边粉尘：密封固化有机废气采用加强厂房通风，处理后无组织排放</w:t>
                  </w:r>
                </w:p>
              </w:tc>
              <w:tc>
                <w:tcPr>
                  <w:tcW w:w="812"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1" w:type="pct"/>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618"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废水</w:t>
                  </w:r>
                </w:p>
              </w:tc>
              <w:tc>
                <w:tcPr>
                  <w:tcW w:w="3189" w:type="pct"/>
                  <w:noWrap w:val="0"/>
                  <w:vAlign w:val="center"/>
                </w:tcPr>
                <w:p>
                  <w:pPr>
                    <w:pStyle w:val="38"/>
                    <w:keepNext w:val="0"/>
                    <w:keepLines w:val="0"/>
                    <w:suppressLineNumbers w:val="0"/>
                    <w:spacing w:before="0" w:beforeAutospacing="0" w:after="0" w:afterAutospacing="0"/>
                    <w:ind w:left="0" w:right="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生产废水经小型自建污水处理系统（2个沉淀池，串联，容积分别为6m</w:t>
                  </w:r>
                  <w:r>
                    <w:rPr>
                      <w:rFonts w:hint="eastAsia" w:ascii="宋体" w:hAnsi="宋体" w:eastAsia="宋体" w:cs="宋体"/>
                      <w:color w:val="auto"/>
                      <w:sz w:val="21"/>
                      <w:szCs w:val="21"/>
                      <w:u w:val="single"/>
                      <w:vertAlign w:val="superscript"/>
                    </w:rPr>
                    <w:t>3</w:t>
                  </w:r>
                  <w:r>
                    <w:rPr>
                      <w:rFonts w:hint="eastAsia" w:ascii="宋体" w:hAnsi="宋体" w:eastAsia="宋体" w:cs="宋体"/>
                      <w:color w:val="auto"/>
                      <w:sz w:val="21"/>
                      <w:szCs w:val="21"/>
                      <w:u w:val="single"/>
                    </w:rPr>
                    <w:t>、10m</w:t>
                  </w:r>
                  <w:r>
                    <w:rPr>
                      <w:rFonts w:hint="eastAsia" w:ascii="宋体" w:hAnsi="宋体" w:eastAsia="宋体" w:cs="宋体"/>
                      <w:color w:val="auto"/>
                      <w:sz w:val="21"/>
                      <w:szCs w:val="21"/>
                      <w:u w:val="single"/>
                      <w:vertAlign w:val="superscript"/>
                    </w:rPr>
                    <w:t>3</w:t>
                  </w:r>
                  <w:r>
                    <w:rPr>
                      <w:rFonts w:hint="eastAsia" w:ascii="宋体" w:hAnsi="宋体" w:eastAsia="宋体" w:cs="宋体"/>
                      <w:color w:val="auto"/>
                      <w:sz w:val="21"/>
                      <w:szCs w:val="21"/>
                      <w:u w:val="single"/>
                    </w:rPr>
                    <w:t>）加絮凝剂进行沉淀处理后，循环使用，不外排；生活废水经化粪池处理后作为农肥，不外排,初期雨水经园区雨水管网排放至附近水塘</w:t>
                  </w:r>
                </w:p>
              </w:tc>
              <w:tc>
                <w:tcPr>
                  <w:tcW w:w="812"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1" w:type="pct"/>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618"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噪声</w:t>
                  </w:r>
                </w:p>
              </w:tc>
              <w:tc>
                <w:tcPr>
                  <w:tcW w:w="3189" w:type="pct"/>
                  <w:noWrap w:val="0"/>
                  <w:vAlign w:val="center"/>
                </w:tcPr>
                <w:p>
                  <w:pPr>
                    <w:pStyle w:val="38"/>
                    <w:keepNext w:val="0"/>
                    <w:keepLines w:val="0"/>
                    <w:suppressLineNumbers w:val="0"/>
                    <w:spacing w:before="0" w:beforeAutospacing="0" w:after="0" w:afterAutospacing="0"/>
                    <w:ind w:left="0" w:right="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选用低噪声设备、隔声、消声、减振、距离衰减</w:t>
                  </w:r>
                </w:p>
              </w:tc>
              <w:tc>
                <w:tcPr>
                  <w:tcW w:w="812"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1" w:type="pct"/>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618"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固废</w:t>
                  </w:r>
                </w:p>
              </w:tc>
              <w:tc>
                <w:tcPr>
                  <w:tcW w:w="3189" w:type="pct"/>
                  <w:noWrap w:val="0"/>
                  <w:vAlign w:val="center"/>
                </w:tcPr>
                <w:p>
                  <w:pPr>
                    <w:pStyle w:val="38"/>
                    <w:keepNext w:val="0"/>
                    <w:keepLines w:val="0"/>
                    <w:suppressLineNumbers w:val="0"/>
                    <w:spacing w:before="0" w:beforeAutospacing="0" w:after="0" w:afterAutospacing="0"/>
                    <w:ind w:left="0" w:right="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垃圾桶、一般固废存放区、危废暂存间</w:t>
                  </w:r>
                </w:p>
              </w:tc>
              <w:tc>
                <w:tcPr>
                  <w:tcW w:w="812"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w:t>
                  </w:r>
                </w:p>
              </w:tc>
            </w:tr>
          </w:tbl>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2.3项目主要设备</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本项目主要设备见下表2-2。</w:t>
            </w:r>
          </w:p>
          <w:p>
            <w:pPr>
              <w:pStyle w:val="55"/>
              <w:keepNext w:val="0"/>
              <w:keepLines w:val="0"/>
              <w:suppressLineNumbers w:val="0"/>
              <w:spacing w:before="120" w:beforeLines="50" w:beforeAutospacing="0" w:afterAutospacing="0"/>
              <w:ind w:left="0" w:firstLine="420"/>
              <w:jc w:val="center"/>
              <w:rPr>
                <w:rStyle w:val="48"/>
                <w:rFonts w:hint="eastAsia" w:ascii="宋体" w:hAnsi="宋体" w:eastAsia="宋体" w:cs="宋体"/>
                <w:color w:val="auto"/>
                <w:sz w:val="24"/>
                <w:szCs w:val="24"/>
              </w:rPr>
            </w:pPr>
            <w:r>
              <w:rPr>
                <w:rFonts w:hint="eastAsia" w:ascii="宋体" w:hAnsi="宋体" w:eastAsia="宋体" w:cs="宋体"/>
                <w:sz w:val="24"/>
                <w:szCs w:val="24"/>
              </w:rPr>
              <w:t>表2-2  主要设备清单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789"/>
              <w:gridCol w:w="1711"/>
              <w:gridCol w:w="766"/>
              <w:gridCol w:w="1107"/>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80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设备名称</w:t>
                  </w:r>
                </w:p>
              </w:tc>
              <w:tc>
                <w:tcPr>
                  <w:tcW w:w="171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设备型号</w:t>
                  </w:r>
                </w:p>
              </w:tc>
              <w:tc>
                <w:tcPr>
                  <w:tcW w:w="770"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1114"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91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80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全自动玻璃切割机</w:t>
                  </w:r>
                </w:p>
              </w:tc>
              <w:tc>
                <w:tcPr>
                  <w:tcW w:w="171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2800×4200</w:t>
                  </w:r>
                </w:p>
              </w:tc>
              <w:tc>
                <w:tcPr>
                  <w:tcW w:w="770"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114"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91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80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磨边机</w:t>
                  </w:r>
                </w:p>
              </w:tc>
              <w:tc>
                <w:tcPr>
                  <w:tcW w:w="171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18米×4米</w:t>
                  </w:r>
                </w:p>
              </w:tc>
              <w:tc>
                <w:tcPr>
                  <w:tcW w:w="770"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114"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91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80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钢化炉</w:t>
                  </w:r>
                </w:p>
              </w:tc>
              <w:tc>
                <w:tcPr>
                  <w:tcW w:w="171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24米×4.2米</w:t>
                  </w:r>
                </w:p>
              </w:tc>
              <w:tc>
                <w:tcPr>
                  <w:tcW w:w="770"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114"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91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使用电能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80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中空机</w:t>
                  </w:r>
                </w:p>
              </w:tc>
              <w:tc>
                <w:tcPr>
                  <w:tcW w:w="171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1.8米×2.5米</w:t>
                  </w:r>
                </w:p>
              </w:tc>
              <w:tc>
                <w:tcPr>
                  <w:tcW w:w="770"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114"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91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80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铝条折弯机</w:t>
                  </w:r>
                </w:p>
              </w:tc>
              <w:tc>
                <w:tcPr>
                  <w:tcW w:w="171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770"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114"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91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80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铝条切割机</w:t>
                  </w:r>
                </w:p>
              </w:tc>
              <w:tc>
                <w:tcPr>
                  <w:tcW w:w="171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c>
                <w:tcPr>
                  <w:tcW w:w="770"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114"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91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80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卧式玻璃清洗机</w:t>
                  </w:r>
                </w:p>
              </w:tc>
              <w:tc>
                <w:tcPr>
                  <w:tcW w:w="171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770"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114"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91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80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全自动分子筛灌装机</w:t>
                  </w:r>
                </w:p>
              </w:tc>
              <w:tc>
                <w:tcPr>
                  <w:tcW w:w="171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770"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114"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91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80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丁基胶涂布机</w:t>
                  </w:r>
                </w:p>
              </w:tc>
              <w:tc>
                <w:tcPr>
                  <w:tcW w:w="171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c>
                <w:tcPr>
                  <w:tcW w:w="770"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114"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91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80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打胶机</w:t>
                  </w:r>
                </w:p>
              </w:tc>
              <w:tc>
                <w:tcPr>
                  <w:tcW w:w="171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770"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114"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91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bl>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2.4主要原辅材料及能源消耗</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项目主要原辅材料及能源消耗见表2-3。</w:t>
            </w:r>
          </w:p>
          <w:p>
            <w:pPr>
              <w:pStyle w:val="45"/>
              <w:keepNext w:val="0"/>
              <w:keepLines w:val="0"/>
              <w:suppressLineNumbers w:val="0"/>
              <w:spacing w:before="0" w:beforeAutospacing="0" w:after="0" w:afterAutospacing="0"/>
              <w:ind w:left="0" w:right="0" w:firstLine="0" w:firstLineChars="0"/>
              <w:jc w:val="center"/>
              <w:rPr>
                <w:rStyle w:val="48"/>
                <w:rFonts w:hint="eastAsia" w:ascii="宋体" w:hAnsi="宋体" w:eastAsia="宋体" w:cs="宋体"/>
                <w:b/>
                <w:bCs/>
                <w:color w:val="auto"/>
                <w:sz w:val="24"/>
                <w:szCs w:val="24"/>
              </w:rPr>
            </w:pPr>
            <w:r>
              <w:rPr>
                <w:rStyle w:val="48"/>
                <w:rFonts w:hint="eastAsia" w:ascii="宋体" w:hAnsi="宋体" w:eastAsia="宋体" w:cs="宋体"/>
                <w:b/>
                <w:bCs/>
                <w:color w:val="auto"/>
                <w:sz w:val="24"/>
                <w:szCs w:val="24"/>
              </w:rPr>
              <w:t>表2-3  主要原辅材料及能源消耗一览表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417"/>
              <w:gridCol w:w="1276"/>
              <w:gridCol w:w="1276"/>
              <w:gridCol w:w="1559"/>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类别</w:t>
                  </w:r>
                </w:p>
              </w:tc>
              <w:tc>
                <w:tcPr>
                  <w:tcW w:w="1417"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名称</w:t>
                  </w:r>
                </w:p>
              </w:tc>
              <w:tc>
                <w:tcPr>
                  <w:tcW w:w="127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年用量</w:t>
                  </w:r>
                </w:p>
              </w:tc>
              <w:tc>
                <w:tcPr>
                  <w:tcW w:w="127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最大储存量</w:t>
                  </w:r>
                </w:p>
              </w:tc>
              <w:tc>
                <w:tcPr>
                  <w:tcW w:w="1559"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储存方式</w:t>
                  </w:r>
                </w:p>
              </w:tc>
              <w:tc>
                <w:tcPr>
                  <w:tcW w:w="1708"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restar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原辅材料</w:t>
                  </w:r>
                </w:p>
              </w:tc>
              <w:tc>
                <w:tcPr>
                  <w:tcW w:w="1417"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玻璃原片</w:t>
                  </w:r>
                </w:p>
              </w:tc>
              <w:tc>
                <w:tcPr>
                  <w:tcW w:w="127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3万m</w:t>
                  </w:r>
                  <w:r>
                    <w:rPr>
                      <w:rFonts w:hint="eastAsia" w:ascii="宋体" w:hAnsi="宋体" w:eastAsia="宋体" w:cs="宋体"/>
                      <w:color w:val="auto"/>
                      <w:sz w:val="21"/>
                      <w:szCs w:val="21"/>
                      <w:u w:val="single"/>
                      <w:vertAlign w:val="superscript"/>
                    </w:rPr>
                    <w:t>2</w:t>
                  </w:r>
                </w:p>
              </w:tc>
              <w:tc>
                <w:tcPr>
                  <w:tcW w:w="127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2万m</w:t>
                  </w:r>
                  <w:r>
                    <w:rPr>
                      <w:rFonts w:hint="eastAsia" w:ascii="宋体" w:hAnsi="宋体" w:eastAsia="宋体" w:cs="宋体"/>
                      <w:color w:val="auto"/>
                      <w:sz w:val="21"/>
                      <w:szCs w:val="21"/>
                      <w:u w:val="single"/>
                      <w:vertAlign w:val="superscript"/>
                    </w:rPr>
                    <w:t>2</w:t>
                  </w:r>
                </w:p>
              </w:tc>
              <w:tc>
                <w:tcPr>
                  <w:tcW w:w="1559"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散装，原料区</w:t>
                  </w:r>
                </w:p>
              </w:tc>
              <w:tc>
                <w:tcPr>
                  <w:tcW w:w="1708"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1417"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丁基胶</w:t>
                  </w:r>
                </w:p>
              </w:tc>
              <w:tc>
                <w:tcPr>
                  <w:tcW w:w="127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1.4t</w:t>
                  </w:r>
                </w:p>
              </w:tc>
              <w:tc>
                <w:tcPr>
                  <w:tcW w:w="127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1t</w:t>
                  </w:r>
                </w:p>
              </w:tc>
              <w:tc>
                <w:tcPr>
                  <w:tcW w:w="1559"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纸桶装，原料区</w:t>
                  </w:r>
                </w:p>
              </w:tc>
              <w:tc>
                <w:tcPr>
                  <w:tcW w:w="1708"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1417"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双组分硅酮胶</w:t>
                  </w:r>
                </w:p>
              </w:tc>
              <w:tc>
                <w:tcPr>
                  <w:tcW w:w="127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5t</w:t>
                  </w:r>
                </w:p>
              </w:tc>
              <w:tc>
                <w:tcPr>
                  <w:tcW w:w="127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2t</w:t>
                  </w:r>
                </w:p>
              </w:tc>
              <w:tc>
                <w:tcPr>
                  <w:tcW w:w="1559"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桶装，原料区</w:t>
                  </w:r>
                </w:p>
              </w:tc>
              <w:tc>
                <w:tcPr>
                  <w:tcW w:w="1708"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1417"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中空铝条</w:t>
                  </w:r>
                </w:p>
              </w:tc>
              <w:tc>
                <w:tcPr>
                  <w:tcW w:w="127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5t</w:t>
                  </w:r>
                </w:p>
              </w:tc>
              <w:tc>
                <w:tcPr>
                  <w:tcW w:w="127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1t</w:t>
                  </w:r>
                </w:p>
              </w:tc>
              <w:tc>
                <w:tcPr>
                  <w:tcW w:w="1559"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纸桶装，原料区</w:t>
                  </w:r>
                </w:p>
              </w:tc>
              <w:tc>
                <w:tcPr>
                  <w:tcW w:w="1708"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1417"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分子筛</w:t>
                  </w:r>
                </w:p>
              </w:tc>
              <w:tc>
                <w:tcPr>
                  <w:tcW w:w="127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1t</w:t>
                  </w:r>
                </w:p>
              </w:tc>
              <w:tc>
                <w:tcPr>
                  <w:tcW w:w="127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0.5t</w:t>
                  </w:r>
                </w:p>
              </w:tc>
              <w:tc>
                <w:tcPr>
                  <w:tcW w:w="1559"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纸桶装，原料区</w:t>
                  </w:r>
                </w:p>
              </w:tc>
              <w:tc>
                <w:tcPr>
                  <w:tcW w:w="1708"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restar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能源消耗</w:t>
                  </w:r>
                </w:p>
              </w:tc>
              <w:tc>
                <w:tcPr>
                  <w:tcW w:w="1417"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水（m</w:t>
                  </w:r>
                  <w:r>
                    <w:rPr>
                      <w:rFonts w:hint="eastAsia" w:ascii="宋体" w:hAnsi="宋体" w:eastAsia="宋体" w:cs="宋体"/>
                      <w:bCs/>
                      <w:sz w:val="21"/>
                      <w:szCs w:val="21"/>
                      <w:u w:val="single"/>
                      <w:vertAlign w:val="superscript"/>
                    </w:rPr>
                    <w:t>3</w:t>
                  </w:r>
                  <w:r>
                    <w:rPr>
                      <w:rFonts w:hint="eastAsia" w:ascii="宋体" w:hAnsi="宋体" w:eastAsia="宋体" w:cs="宋体"/>
                      <w:bCs/>
                      <w:sz w:val="21"/>
                      <w:szCs w:val="21"/>
                      <w:u w:val="single"/>
                    </w:rPr>
                    <w:t>/a）</w:t>
                  </w:r>
                </w:p>
              </w:tc>
              <w:tc>
                <w:tcPr>
                  <w:tcW w:w="127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177.25</w:t>
                  </w:r>
                </w:p>
              </w:tc>
              <w:tc>
                <w:tcPr>
                  <w:tcW w:w="127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w:t>
                  </w:r>
                </w:p>
              </w:tc>
              <w:tc>
                <w:tcPr>
                  <w:tcW w:w="1559"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w:t>
                  </w:r>
                </w:p>
              </w:tc>
              <w:tc>
                <w:tcPr>
                  <w:tcW w:w="1708"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由园区网统一供应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1417" w:type="dxa"/>
                  <w:noWrap w:val="0"/>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bCs/>
                      <w:sz w:val="21"/>
                      <w:szCs w:val="21"/>
                      <w:u w:val="single"/>
                    </w:rPr>
                  </w:pPr>
                  <w:r>
                    <w:rPr>
                      <w:rFonts w:hint="eastAsia" w:ascii="宋体" w:hAnsi="宋体" w:eastAsia="宋体" w:cs="宋体"/>
                      <w:bCs/>
                      <w:sz w:val="21"/>
                      <w:szCs w:val="21"/>
                      <w:u w:val="single"/>
                    </w:rPr>
                    <w:t>电（万kw•h/a）</w:t>
                  </w:r>
                </w:p>
              </w:tc>
              <w:tc>
                <w:tcPr>
                  <w:tcW w:w="127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w:t>
                  </w:r>
                </w:p>
              </w:tc>
              <w:tc>
                <w:tcPr>
                  <w:tcW w:w="127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w:t>
                  </w:r>
                </w:p>
              </w:tc>
              <w:tc>
                <w:tcPr>
                  <w:tcW w:w="1559"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w:t>
                  </w:r>
                </w:p>
              </w:tc>
              <w:tc>
                <w:tcPr>
                  <w:tcW w:w="1708"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由园区电网提供</w:t>
                  </w:r>
                </w:p>
              </w:tc>
            </w:tr>
          </w:tbl>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原辅材料理化性分析</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玻璃原片：玻璃是非晶无机非金属材料，一般是用多种无机矿物（如石英砂、硼砂、硼酸、重晶石、碳酸钡、石灰石、长石、纯碱等）为主要原料，另外加入少量辅助原料制成的。它的主要成分为二氧化硅和其他氧化物。玻璃是混合物，非晶体，所以无固定熔沸点。</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丁基胶：以丁基胶为基料，添加适量补强剂和增粘剂炼制而成，丁基橡胶是合成橡胶的一种，由异丁烯和少量异戊二烯合成。丁基胶外观白色至淡灰色，无臭无味，相对密度（水=1）为0.91，不溶于乙醇和乙醚。丁基胶具有易施工的特点且具有持久的密封性；色泽光亮，优异的抗紫外光老化、极低的水蒸气透过率和对玻璃与金属有良好的粘接强度等特点。</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双组分硅酮胶：以聚二甲基硅氧烷为主要原料，辅以交联剂、填料、增塑剂、偶联剂、催化剂等在真空状态下混合而成的膏状物，在室温下通过与空气中的水发生固化形成弹性硅橡胶。双组分新型硅酮密封胶是将各组分根据它们的化学性质，分成A. B两个包装密封贮存。一般情况下，A组分含有基础聚合物和填料，B组分含有填料、交联剂和催化剂。使用时，用胶枪将A、B组分按一定比例混合均匀，即可发生缩合反应，交联成弹性体。本项目使用双组分新型硅酮密封胶符合《中空玻璃用弹性密封胶》 （GB/T 29755-2013）标准规定的SR要求。A：B=12：1，A组分密度1.37g/cm</w:t>
            </w:r>
            <w:r>
              <w:rPr>
                <w:rFonts w:hint="eastAsia" w:ascii="宋体" w:hAnsi="宋体" w:eastAsia="宋体" w:cs="宋体"/>
                <w:sz w:val="24"/>
                <w:szCs w:val="24"/>
                <w:vertAlign w:val="superscript"/>
              </w:rPr>
              <w:t>3</w:t>
            </w:r>
            <w:r>
              <w:rPr>
                <w:rFonts w:hint="eastAsia" w:ascii="宋体" w:hAnsi="宋体" w:eastAsia="宋体" w:cs="宋体"/>
                <w:sz w:val="24"/>
                <w:szCs w:val="24"/>
              </w:rPr>
              <w:t>, B组分密度1.05g/cm</w:t>
            </w:r>
            <w:r>
              <w:rPr>
                <w:rFonts w:hint="eastAsia" w:ascii="宋体" w:hAnsi="宋体" w:eastAsia="宋体" w:cs="宋体"/>
                <w:sz w:val="24"/>
                <w:szCs w:val="24"/>
                <w:vertAlign w:val="superscript"/>
              </w:rPr>
              <w:t>3</w:t>
            </w:r>
            <w:r>
              <w:rPr>
                <w:rFonts w:hint="eastAsia" w:ascii="宋体" w:hAnsi="宋体" w:eastAsia="宋体" w:cs="宋体"/>
                <w:sz w:val="24"/>
                <w:szCs w:val="24"/>
              </w:rPr>
              <w:t>。</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中空铝条：一种表面平整光滑、防锈、防蚀亮度高的铝制品，铝条直线度好，不变形，尺寸稳定，强度高韧性好，可配合折弯设备连续折弯成任何角度的铝框。</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分子筛：本项目使用3A型混合分子筛，化学式为2/3k</w:t>
            </w:r>
            <w:r>
              <w:rPr>
                <w:rFonts w:hint="eastAsia" w:ascii="宋体" w:hAnsi="宋体" w:eastAsia="宋体" w:cs="宋体"/>
                <w:sz w:val="24"/>
                <w:szCs w:val="24"/>
                <w:vertAlign w:val="subscript"/>
              </w:rPr>
              <w:t>2</w:t>
            </w:r>
            <w:r>
              <w:rPr>
                <w:rFonts w:hint="eastAsia" w:ascii="宋体" w:hAnsi="宋体" w:eastAsia="宋体" w:cs="宋体"/>
                <w:sz w:val="24"/>
                <w:szCs w:val="24"/>
              </w:rPr>
              <w:t>O，1/3Na</w:t>
            </w:r>
            <w:r>
              <w:rPr>
                <w:rFonts w:hint="eastAsia" w:ascii="宋体" w:hAnsi="宋体" w:eastAsia="宋体" w:cs="宋体"/>
                <w:sz w:val="24"/>
                <w:szCs w:val="24"/>
                <w:vertAlign w:val="subscript"/>
              </w:rPr>
              <w:t>2</w:t>
            </w:r>
            <w:r>
              <w:rPr>
                <w:rFonts w:hint="eastAsia" w:ascii="宋体" w:hAnsi="宋体" w:eastAsia="宋体" w:cs="宋体"/>
                <w:sz w:val="24"/>
                <w:szCs w:val="24"/>
              </w:rPr>
              <w:t>O，Al</w:t>
            </w:r>
            <w:r>
              <w:rPr>
                <w:rFonts w:hint="eastAsia" w:ascii="宋体" w:hAnsi="宋体" w:eastAsia="宋体" w:cs="宋体"/>
                <w:sz w:val="24"/>
                <w:szCs w:val="24"/>
                <w:vertAlign w:val="subscript"/>
              </w:rPr>
              <w:t>2</w:t>
            </w:r>
            <w:r>
              <w:rPr>
                <w:rFonts w:hint="eastAsia" w:ascii="宋体" w:hAnsi="宋体" w:eastAsia="宋体" w:cs="宋体"/>
                <w:sz w:val="24"/>
                <w:szCs w:val="24"/>
              </w:rPr>
              <w:t>O</w:t>
            </w:r>
            <w:r>
              <w:rPr>
                <w:rFonts w:hint="eastAsia" w:ascii="宋体" w:hAnsi="宋体" w:eastAsia="宋体" w:cs="宋体"/>
                <w:sz w:val="24"/>
                <w:szCs w:val="24"/>
                <w:vertAlign w:val="subscript"/>
              </w:rPr>
              <w:t>3</w:t>
            </w:r>
            <w:r>
              <w:rPr>
                <w:rFonts w:hint="eastAsia" w:ascii="宋体" w:hAnsi="宋体" w:eastAsia="宋体" w:cs="宋体"/>
                <w:sz w:val="24"/>
                <w:szCs w:val="24"/>
              </w:rPr>
              <w:t>，2SiO</w:t>
            </w:r>
            <w:r>
              <w:rPr>
                <w:rFonts w:hint="eastAsia" w:ascii="宋体" w:hAnsi="宋体" w:eastAsia="宋体" w:cs="宋体"/>
                <w:sz w:val="24"/>
                <w:szCs w:val="24"/>
                <w:vertAlign w:val="subscript"/>
              </w:rPr>
              <w:t>2</w:t>
            </w:r>
            <w:r>
              <w:rPr>
                <w:rFonts w:hint="eastAsia" w:ascii="宋体" w:hAnsi="宋体" w:eastAsia="宋体" w:cs="宋体"/>
                <w:sz w:val="24"/>
                <w:szCs w:val="24"/>
              </w:rPr>
              <w:t>，9/2H</w:t>
            </w:r>
            <w:r>
              <w:rPr>
                <w:rFonts w:hint="eastAsia" w:ascii="宋体" w:hAnsi="宋体" w:eastAsia="宋体" w:cs="宋体"/>
                <w:sz w:val="24"/>
                <w:szCs w:val="24"/>
                <w:vertAlign w:val="subscript"/>
              </w:rPr>
              <w:t>2</w:t>
            </w:r>
            <w:r>
              <w:rPr>
                <w:rFonts w:hint="eastAsia" w:ascii="宋体" w:hAnsi="宋体" w:eastAsia="宋体" w:cs="宋体"/>
                <w:sz w:val="24"/>
                <w:szCs w:val="24"/>
              </w:rPr>
              <w:t>O。可吸附中空玻璃中的水分和残留有机物，使中空玻璃即使在很低温度下仍然能保持光洁透明，充分降低中空玻璃因为季节和昼夜温差变化所承受的强大内外压力差，彻底解决普通中空玻璃干燥剂易使普通中空玻璃膨胀或收缩导致的扭曲破碎问题，充分延长中空玻璃的使用寿命。</w:t>
            </w:r>
          </w:p>
          <w:p>
            <w:pPr>
              <w:pStyle w:val="45"/>
              <w:keepNext w:val="0"/>
              <w:keepLines w:val="0"/>
              <w:suppressLineNumbers w:val="0"/>
              <w:spacing w:before="0" w:beforeAutospacing="0" w:after="0" w:afterAutospacing="0"/>
              <w:ind w:left="0" w:right="0" w:firstLine="0" w:firstLineChars="0"/>
              <w:jc w:val="center"/>
              <w:rPr>
                <w:rStyle w:val="48"/>
                <w:rFonts w:hint="eastAsia" w:ascii="宋体" w:hAnsi="宋体" w:eastAsia="宋体" w:cs="宋体"/>
                <w:b/>
                <w:bCs/>
                <w:color w:val="auto"/>
                <w:sz w:val="24"/>
                <w:szCs w:val="24"/>
                <w:u w:val="single"/>
              </w:rPr>
            </w:pPr>
            <w:r>
              <w:rPr>
                <w:rStyle w:val="48"/>
                <w:rFonts w:hint="eastAsia" w:ascii="宋体" w:hAnsi="宋体" w:eastAsia="宋体" w:cs="宋体"/>
                <w:b/>
                <w:bCs/>
                <w:color w:val="auto"/>
                <w:sz w:val="24"/>
                <w:szCs w:val="24"/>
                <w:u w:val="single"/>
              </w:rPr>
              <w:t>表2-4   双组份硅酮胶及丁基胶主要组分一览表</w:t>
            </w:r>
          </w:p>
          <w:tbl>
            <w:tblPr>
              <w:tblStyle w:val="19"/>
              <w:tblW w:w="513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4"/>
              <w:gridCol w:w="527"/>
              <w:gridCol w:w="1276"/>
              <w:gridCol w:w="1356"/>
              <w:gridCol w:w="795"/>
              <w:gridCol w:w="1104"/>
              <w:gridCol w:w="1133"/>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19" w:type="pct"/>
                  <w:noWrap w:val="0"/>
                  <w:vAlign w:val="center"/>
                </w:tcPr>
                <w:p>
                  <w:pPr>
                    <w:pStyle w:val="71"/>
                    <w:keepNext w:val="0"/>
                    <w:keepLines w:val="0"/>
                    <w:suppressLineNumbers w:val="0"/>
                    <w:spacing w:before="176" w:beforeAutospacing="0" w:after="0" w:afterAutospacing="0"/>
                    <w:ind w:left="179" w:right="0"/>
                    <w:jc w:val="center"/>
                    <w:rPr>
                      <w:rFonts w:hint="eastAsia" w:ascii="宋体" w:hAnsi="宋体" w:eastAsia="宋体" w:cs="宋体"/>
                      <w:sz w:val="21"/>
                      <w:szCs w:val="21"/>
                      <w:u w:val="single"/>
                    </w:rPr>
                  </w:pPr>
                  <w:r>
                    <w:rPr>
                      <w:rFonts w:hint="eastAsia" w:ascii="宋体" w:hAnsi="宋体" w:eastAsia="宋体" w:cs="宋体"/>
                      <w:sz w:val="21"/>
                      <w:szCs w:val="21"/>
                      <w:u w:val="single"/>
                    </w:rPr>
                    <w:t>类别</w:t>
                  </w:r>
                </w:p>
              </w:tc>
              <w:tc>
                <w:tcPr>
                  <w:tcW w:w="333" w:type="pct"/>
                  <w:noWrap w:val="0"/>
                  <w:vAlign w:val="center"/>
                </w:tcPr>
                <w:p>
                  <w:pPr>
                    <w:pStyle w:val="71"/>
                    <w:keepNext w:val="0"/>
                    <w:keepLines w:val="0"/>
                    <w:suppressLineNumbers w:val="0"/>
                    <w:spacing w:before="20" w:beforeAutospacing="0" w:after="0" w:afterAutospacing="0"/>
                    <w:ind w:left="208" w:right="0"/>
                    <w:jc w:val="center"/>
                    <w:rPr>
                      <w:rFonts w:hint="eastAsia" w:ascii="宋体" w:hAnsi="宋体" w:eastAsia="宋体" w:cs="宋体"/>
                      <w:sz w:val="21"/>
                      <w:szCs w:val="21"/>
                      <w:u w:val="single"/>
                    </w:rPr>
                  </w:pPr>
                  <w:r>
                    <w:rPr>
                      <w:rFonts w:hint="eastAsia" w:ascii="宋体" w:hAnsi="宋体" w:eastAsia="宋体" w:cs="宋体"/>
                      <w:sz w:val="21"/>
                      <w:szCs w:val="21"/>
                      <w:u w:val="single"/>
                    </w:rPr>
                    <w:t>组分</w:t>
                  </w:r>
                </w:p>
              </w:tc>
              <w:tc>
                <w:tcPr>
                  <w:tcW w:w="901" w:type="pct"/>
                  <w:noWrap w:val="0"/>
                  <w:vAlign w:val="center"/>
                </w:tcPr>
                <w:p>
                  <w:pPr>
                    <w:pStyle w:val="71"/>
                    <w:keepNext w:val="0"/>
                    <w:keepLines w:val="0"/>
                    <w:suppressLineNumbers w:val="0"/>
                    <w:spacing w:before="176" w:beforeAutospacing="0" w:after="0" w:afterAutospacing="0"/>
                    <w:ind w:left="94" w:right="82"/>
                    <w:jc w:val="center"/>
                    <w:rPr>
                      <w:rFonts w:hint="eastAsia" w:ascii="宋体" w:hAnsi="宋体" w:eastAsia="宋体" w:cs="宋体"/>
                      <w:sz w:val="21"/>
                      <w:szCs w:val="21"/>
                      <w:u w:val="single"/>
                    </w:rPr>
                  </w:pPr>
                  <w:r>
                    <w:rPr>
                      <w:rFonts w:hint="eastAsia" w:ascii="宋体" w:hAnsi="宋体" w:eastAsia="宋体" w:cs="宋体"/>
                      <w:sz w:val="21"/>
                      <w:szCs w:val="21"/>
                      <w:u w:val="single"/>
                    </w:rPr>
                    <w:t>成分</w:t>
                  </w:r>
                </w:p>
              </w:tc>
              <w:tc>
                <w:tcPr>
                  <w:tcW w:w="695" w:type="pct"/>
                  <w:noWrap w:val="0"/>
                  <w:vAlign w:val="center"/>
                </w:tcPr>
                <w:p>
                  <w:pPr>
                    <w:pStyle w:val="71"/>
                    <w:keepNext w:val="0"/>
                    <w:keepLines w:val="0"/>
                    <w:suppressLineNumbers w:val="0"/>
                    <w:spacing w:before="176" w:beforeAutospacing="0" w:after="0" w:afterAutospacing="0"/>
                    <w:ind w:left="101" w:right="88"/>
                    <w:jc w:val="center"/>
                    <w:rPr>
                      <w:rFonts w:hint="eastAsia" w:ascii="宋体" w:hAnsi="宋体" w:eastAsia="宋体" w:cs="宋体"/>
                      <w:sz w:val="21"/>
                      <w:szCs w:val="21"/>
                      <w:u w:val="single"/>
                    </w:rPr>
                  </w:pPr>
                  <w:r>
                    <w:rPr>
                      <w:rFonts w:hint="eastAsia" w:ascii="宋体" w:hAnsi="宋体" w:eastAsia="宋体" w:cs="宋体"/>
                      <w:sz w:val="21"/>
                      <w:szCs w:val="21"/>
                      <w:u w:val="single"/>
                    </w:rPr>
                    <w:t>密度</w:t>
                  </w:r>
                </w:p>
              </w:tc>
              <w:tc>
                <w:tcPr>
                  <w:tcW w:w="424" w:type="pct"/>
                  <w:noWrap w:val="0"/>
                  <w:vAlign w:val="center"/>
                </w:tcPr>
                <w:p>
                  <w:pPr>
                    <w:pStyle w:val="71"/>
                    <w:keepNext w:val="0"/>
                    <w:keepLines w:val="0"/>
                    <w:suppressLineNumbers w:val="0"/>
                    <w:spacing w:before="176" w:beforeAutospacing="0" w:after="0" w:afterAutospacing="0"/>
                    <w:ind w:left="137" w:right="122"/>
                    <w:jc w:val="center"/>
                    <w:rPr>
                      <w:rFonts w:hint="eastAsia" w:ascii="宋体" w:hAnsi="宋体" w:eastAsia="宋体" w:cs="宋体"/>
                      <w:sz w:val="21"/>
                      <w:szCs w:val="21"/>
                      <w:u w:val="single"/>
                    </w:rPr>
                  </w:pPr>
                  <w:r>
                    <w:rPr>
                      <w:rFonts w:hint="eastAsia" w:ascii="宋体" w:hAnsi="宋体" w:eastAsia="宋体" w:cs="宋体"/>
                      <w:sz w:val="21"/>
                      <w:szCs w:val="21"/>
                      <w:u w:val="single"/>
                    </w:rPr>
                    <w:t>熔点</w:t>
                  </w:r>
                </w:p>
              </w:tc>
              <w:tc>
                <w:tcPr>
                  <w:tcW w:w="612" w:type="pct"/>
                  <w:noWrap w:val="0"/>
                  <w:vAlign w:val="center"/>
                </w:tcPr>
                <w:p>
                  <w:pPr>
                    <w:pStyle w:val="71"/>
                    <w:keepNext w:val="0"/>
                    <w:keepLines w:val="0"/>
                    <w:suppressLineNumbers w:val="0"/>
                    <w:spacing w:before="176" w:beforeAutospacing="0" w:after="0" w:afterAutospacing="0"/>
                    <w:ind w:left="186" w:right="172"/>
                    <w:jc w:val="center"/>
                    <w:rPr>
                      <w:rFonts w:hint="eastAsia" w:ascii="宋体" w:hAnsi="宋体" w:eastAsia="宋体" w:cs="宋体"/>
                      <w:sz w:val="21"/>
                      <w:szCs w:val="21"/>
                      <w:u w:val="single"/>
                    </w:rPr>
                  </w:pPr>
                  <w:r>
                    <w:rPr>
                      <w:rFonts w:hint="eastAsia" w:ascii="宋体" w:hAnsi="宋体" w:eastAsia="宋体" w:cs="宋体"/>
                      <w:sz w:val="21"/>
                      <w:szCs w:val="21"/>
                      <w:u w:val="single"/>
                    </w:rPr>
                    <w:t>沸点</w:t>
                  </w:r>
                </w:p>
              </w:tc>
              <w:tc>
                <w:tcPr>
                  <w:tcW w:w="738" w:type="pct"/>
                  <w:noWrap w:val="0"/>
                  <w:vAlign w:val="center"/>
                </w:tcPr>
                <w:p>
                  <w:pPr>
                    <w:pStyle w:val="71"/>
                    <w:keepNext w:val="0"/>
                    <w:keepLines w:val="0"/>
                    <w:suppressLineNumbers w:val="0"/>
                    <w:spacing w:before="176" w:beforeAutospacing="0" w:after="0" w:afterAutospacing="0"/>
                    <w:ind w:left="152" w:right="138"/>
                    <w:jc w:val="center"/>
                    <w:rPr>
                      <w:rFonts w:hint="eastAsia" w:ascii="宋体" w:hAnsi="宋体" w:eastAsia="宋体" w:cs="宋体"/>
                      <w:sz w:val="21"/>
                      <w:szCs w:val="21"/>
                      <w:u w:val="single"/>
                    </w:rPr>
                  </w:pPr>
                  <w:r>
                    <w:rPr>
                      <w:rFonts w:hint="eastAsia" w:ascii="宋体" w:hAnsi="宋体" w:eastAsia="宋体" w:cs="宋体"/>
                      <w:sz w:val="21"/>
                      <w:szCs w:val="21"/>
                      <w:u w:val="single"/>
                    </w:rPr>
                    <w:t>外观</w:t>
                  </w:r>
                </w:p>
              </w:tc>
              <w:tc>
                <w:tcPr>
                  <w:tcW w:w="879" w:type="pct"/>
                  <w:noWrap w:val="0"/>
                  <w:vAlign w:val="center"/>
                </w:tcPr>
                <w:p>
                  <w:pPr>
                    <w:pStyle w:val="71"/>
                    <w:keepNext w:val="0"/>
                    <w:keepLines w:val="0"/>
                    <w:suppressLineNumbers w:val="0"/>
                    <w:spacing w:before="176" w:beforeAutospacing="0" w:after="0" w:afterAutospacing="0"/>
                    <w:ind w:left="123" w:right="109"/>
                    <w:jc w:val="center"/>
                    <w:rPr>
                      <w:rFonts w:hint="eastAsia" w:ascii="宋体" w:hAnsi="宋体" w:eastAsia="宋体" w:cs="宋体"/>
                      <w:sz w:val="21"/>
                      <w:szCs w:val="21"/>
                      <w:u w:val="single"/>
                    </w:rPr>
                  </w:pPr>
                  <w:r>
                    <w:rPr>
                      <w:rFonts w:hint="eastAsia" w:ascii="宋体" w:hAnsi="宋体" w:eastAsia="宋体" w:cs="宋体"/>
                      <w:sz w:val="21"/>
                      <w:szCs w:val="21"/>
                      <w:u w:val="single"/>
                    </w:rPr>
                    <w:t>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19" w:type="pct"/>
                  <w:vMerge w:val="restart"/>
                  <w:noWrap w:val="0"/>
                  <w:vAlign w:val="center"/>
                </w:tcPr>
                <w:p>
                  <w:pPr>
                    <w:pStyle w:val="71"/>
                    <w:keepNext w:val="0"/>
                    <w:keepLines w:val="0"/>
                    <w:suppressLineNumbers w:val="0"/>
                    <w:spacing w:before="129" w:beforeAutospacing="0" w:after="0" w:afterAutospacing="0" w:line="278" w:lineRule="auto"/>
                    <w:ind w:left="179" w:right="169"/>
                    <w:jc w:val="center"/>
                    <w:rPr>
                      <w:rFonts w:hint="eastAsia" w:ascii="宋体" w:hAnsi="宋体" w:eastAsia="宋体" w:cs="宋体"/>
                      <w:sz w:val="21"/>
                      <w:szCs w:val="21"/>
                      <w:u w:val="single"/>
                    </w:rPr>
                  </w:pPr>
                  <w:r>
                    <w:rPr>
                      <w:rFonts w:hint="eastAsia" w:ascii="宋体" w:hAnsi="宋体" w:eastAsia="宋体" w:cs="宋体"/>
                      <w:sz w:val="21"/>
                      <w:szCs w:val="21"/>
                      <w:u w:val="single"/>
                    </w:rPr>
                    <w:t>双组份硅酮胶</w:t>
                  </w:r>
                </w:p>
              </w:tc>
              <w:tc>
                <w:tcPr>
                  <w:tcW w:w="333" w:type="pct"/>
                  <w:vMerge w:val="restart"/>
                  <w:noWrap w:val="0"/>
                  <w:vAlign w:val="center"/>
                </w:tcPr>
                <w:p>
                  <w:pPr>
                    <w:pStyle w:val="71"/>
                    <w:keepNext w:val="0"/>
                    <w:keepLines w:val="0"/>
                    <w:suppressLineNumbers w:val="0"/>
                    <w:spacing w:before="1" w:beforeAutospacing="0" w:after="0" w:afterAutospacing="0" w:line="278" w:lineRule="auto"/>
                    <w:ind w:left="208" w:right="55" w:hanging="101"/>
                    <w:jc w:val="center"/>
                    <w:rPr>
                      <w:rFonts w:hint="eastAsia" w:ascii="宋体" w:hAnsi="宋体" w:eastAsia="宋体" w:cs="宋体"/>
                      <w:sz w:val="21"/>
                      <w:szCs w:val="21"/>
                      <w:u w:val="single"/>
                    </w:rPr>
                  </w:pPr>
                  <w:r>
                    <w:rPr>
                      <w:rFonts w:hint="eastAsia" w:ascii="宋体" w:hAnsi="宋体" w:eastAsia="宋体" w:cs="宋体"/>
                      <w:sz w:val="21"/>
                      <w:szCs w:val="21"/>
                      <w:u w:val="single"/>
                    </w:rPr>
                    <w:t>A 组份</w:t>
                  </w:r>
                </w:p>
              </w:tc>
              <w:tc>
                <w:tcPr>
                  <w:tcW w:w="901" w:type="pct"/>
                  <w:noWrap w:val="0"/>
                  <w:vAlign w:val="center"/>
                </w:tcPr>
                <w:p>
                  <w:pPr>
                    <w:pStyle w:val="71"/>
                    <w:keepNext w:val="0"/>
                    <w:keepLines w:val="0"/>
                    <w:suppressLineNumbers w:val="0"/>
                    <w:spacing w:before="21" w:beforeAutospacing="0" w:after="0" w:afterAutospacing="0"/>
                    <w:ind w:left="94" w:right="82"/>
                    <w:jc w:val="center"/>
                    <w:rPr>
                      <w:rFonts w:hint="eastAsia" w:ascii="宋体" w:hAnsi="宋体" w:eastAsia="宋体" w:cs="宋体"/>
                      <w:sz w:val="21"/>
                      <w:szCs w:val="21"/>
                      <w:u w:val="single"/>
                    </w:rPr>
                  </w:pPr>
                  <w:r>
                    <w:rPr>
                      <w:rFonts w:hint="eastAsia" w:ascii="宋体" w:hAnsi="宋体" w:eastAsia="宋体" w:cs="宋体"/>
                      <w:sz w:val="21"/>
                      <w:szCs w:val="21"/>
                      <w:u w:val="single"/>
                    </w:rPr>
                    <w:t>107 硅橡胶</w:t>
                  </w:r>
                </w:p>
                <w:p>
                  <w:pPr>
                    <w:pStyle w:val="71"/>
                    <w:keepNext w:val="0"/>
                    <w:keepLines w:val="0"/>
                    <w:suppressLineNumbers w:val="0"/>
                    <w:spacing w:before="57" w:beforeAutospacing="0" w:after="0" w:afterAutospacing="0"/>
                    <w:ind w:left="94" w:right="81"/>
                    <w:jc w:val="center"/>
                    <w:rPr>
                      <w:rFonts w:hint="eastAsia" w:ascii="宋体" w:hAnsi="宋体" w:eastAsia="宋体" w:cs="宋体"/>
                      <w:sz w:val="21"/>
                      <w:szCs w:val="21"/>
                      <w:u w:val="single"/>
                    </w:rPr>
                  </w:pPr>
                  <w:r>
                    <w:rPr>
                      <w:rFonts w:hint="eastAsia" w:ascii="宋体" w:hAnsi="宋体" w:eastAsia="宋体" w:cs="宋体"/>
                      <w:sz w:val="21"/>
                      <w:szCs w:val="21"/>
                      <w:u w:val="single"/>
                    </w:rPr>
                    <w:t>(45%)</w:t>
                  </w:r>
                </w:p>
              </w:tc>
              <w:tc>
                <w:tcPr>
                  <w:tcW w:w="695" w:type="pct"/>
                  <w:noWrap w:val="0"/>
                  <w:vAlign w:val="center"/>
                </w:tcPr>
                <w:p>
                  <w:pPr>
                    <w:pStyle w:val="71"/>
                    <w:keepNext w:val="0"/>
                    <w:keepLines w:val="0"/>
                    <w:suppressLineNumbers w:val="0"/>
                    <w:spacing w:before="35" w:beforeAutospacing="0" w:after="0" w:afterAutospacing="0"/>
                    <w:ind w:left="101" w:right="88"/>
                    <w:jc w:val="center"/>
                    <w:rPr>
                      <w:rFonts w:hint="eastAsia" w:ascii="宋体" w:hAnsi="宋体" w:eastAsia="宋体" w:cs="宋体"/>
                      <w:sz w:val="21"/>
                      <w:szCs w:val="21"/>
                      <w:u w:val="single"/>
                    </w:rPr>
                  </w:pPr>
                  <w:r>
                    <w:rPr>
                      <w:rFonts w:hint="eastAsia" w:ascii="宋体" w:hAnsi="宋体" w:eastAsia="宋体" w:cs="宋体"/>
                      <w:sz w:val="21"/>
                      <w:szCs w:val="21"/>
                      <w:u w:val="single"/>
                    </w:rPr>
                    <w:t>0.98g/mL</w:t>
                  </w:r>
                </w:p>
                <w:p>
                  <w:pPr>
                    <w:pStyle w:val="71"/>
                    <w:keepNext w:val="0"/>
                    <w:keepLines w:val="0"/>
                    <w:suppressLineNumbers w:val="0"/>
                    <w:spacing w:before="57" w:beforeAutospacing="0" w:after="0" w:afterAutospacing="0"/>
                    <w:ind w:left="102" w:right="88"/>
                    <w:jc w:val="center"/>
                    <w:rPr>
                      <w:rFonts w:hint="eastAsia" w:ascii="宋体" w:hAnsi="宋体" w:eastAsia="宋体" w:cs="宋体"/>
                      <w:sz w:val="21"/>
                      <w:szCs w:val="21"/>
                      <w:u w:val="single"/>
                    </w:rPr>
                  </w:pPr>
                  <w:r>
                    <w:rPr>
                      <w:rFonts w:hint="eastAsia" w:ascii="宋体" w:hAnsi="宋体" w:eastAsia="宋体" w:cs="宋体"/>
                      <w:sz w:val="21"/>
                      <w:szCs w:val="21"/>
                      <w:u w:val="single"/>
                    </w:rPr>
                    <w:t>at25℃</w:t>
                  </w:r>
                </w:p>
              </w:tc>
              <w:tc>
                <w:tcPr>
                  <w:tcW w:w="424" w:type="pct"/>
                  <w:noWrap w:val="0"/>
                  <w:vAlign w:val="center"/>
                </w:tcPr>
                <w:p>
                  <w:pPr>
                    <w:pStyle w:val="71"/>
                    <w:keepNext w:val="0"/>
                    <w:keepLines w:val="0"/>
                    <w:suppressLineNumbers w:val="0"/>
                    <w:spacing w:before="191" w:beforeAutospacing="0" w:after="0" w:afterAutospacing="0"/>
                    <w:ind w:left="13"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612" w:type="pct"/>
                  <w:noWrap w:val="0"/>
                  <w:vAlign w:val="center"/>
                </w:tcPr>
                <w:p>
                  <w:pPr>
                    <w:pStyle w:val="71"/>
                    <w:keepNext w:val="0"/>
                    <w:keepLines w:val="0"/>
                    <w:suppressLineNumbers w:val="0"/>
                    <w:spacing w:before="177" w:beforeAutospacing="0" w:after="0" w:afterAutospacing="0"/>
                    <w:ind w:left="187" w:right="171"/>
                    <w:jc w:val="center"/>
                    <w:rPr>
                      <w:rFonts w:hint="eastAsia" w:ascii="宋体" w:hAnsi="宋体" w:eastAsia="宋体" w:cs="宋体"/>
                      <w:sz w:val="21"/>
                      <w:szCs w:val="21"/>
                      <w:u w:val="single"/>
                    </w:rPr>
                  </w:pPr>
                  <w:r>
                    <w:rPr>
                      <w:rFonts w:hint="eastAsia" w:ascii="宋体" w:hAnsi="宋体" w:eastAsia="宋体" w:cs="宋体"/>
                      <w:sz w:val="21"/>
                      <w:szCs w:val="21"/>
                      <w:u w:val="single"/>
                    </w:rPr>
                    <w:t>182℃</w:t>
                  </w:r>
                </w:p>
              </w:tc>
              <w:tc>
                <w:tcPr>
                  <w:tcW w:w="738" w:type="pct"/>
                  <w:noWrap w:val="0"/>
                  <w:vAlign w:val="center"/>
                </w:tcPr>
                <w:p>
                  <w:pPr>
                    <w:pStyle w:val="71"/>
                    <w:keepNext w:val="0"/>
                    <w:keepLines w:val="0"/>
                    <w:suppressLineNumbers w:val="0"/>
                    <w:spacing w:before="21" w:beforeAutospacing="0" w:after="0" w:afterAutospacing="0"/>
                    <w:ind w:left="173" w:right="0"/>
                    <w:jc w:val="center"/>
                    <w:rPr>
                      <w:rFonts w:hint="eastAsia" w:ascii="宋体" w:hAnsi="宋体" w:eastAsia="宋体" w:cs="宋体"/>
                      <w:sz w:val="21"/>
                      <w:szCs w:val="21"/>
                      <w:u w:val="single"/>
                    </w:rPr>
                  </w:pPr>
                  <w:r>
                    <w:rPr>
                      <w:rFonts w:hint="eastAsia" w:ascii="宋体" w:hAnsi="宋体" w:eastAsia="宋体" w:cs="宋体"/>
                      <w:sz w:val="21"/>
                      <w:szCs w:val="21"/>
                      <w:u w:val="single"/>
                    </w:rPr>
                    <w:t>无色透明粘</w:t>
                  </w:r>
                </w:p>
                <w:p>
                  <w:pPr>
                    <w:pStyle w:val="71"/>
                    <w:keepNext w:val="0"/>
                    <w:keepLines w:val="0"/>
                    <w:suppressLineNumbers w:val="0"/>
                    <w:spacing w:before="43" w:beforeAutospacing="0" w:after="0" w:afterAutospacing="0"/>
                    <w:ind w:left="277" w:right="0"/>
                    <w:jc w:val="center"/>
                    <w:rPr>
                      <w:rFonts w:hint="eastAsia" w:ascii="宋体" w:hAnsi="宋体" w:eastAsia="宋体" w:cs="宋体"/>
                      <w:sz w:val="21"/>
                      <w:szCs w:val="21"/>
                      <w:u w:val="single"/>
                    </w:rPr>
                  </w:pPr>
                  <w:r>
                    <w:rPr>
                      <w:rFonts w:hint="eastAsia" w:ascii="宋体" w:hAnsi="宋体" w:eastAsia="宋体" w:cs="宋体"/>
                      <w:sz w:val="21"/>
                      <w:szCs w:val="21"/>
                      <w:u w:val="single"/>
                    </w:rPr>
                    <w:t>稠状液体</w:t>
                  </w:r>
                </w:p>
              </w:tc>
              <w:tc>
                <w:tcPr>
                  <w:tcW w:w="879" w:type="pct"/>
                  <w:noWrap w:val="0"/>
                  <w:vAlign w:val="center"/>
                </w:tcPr>
                <w:p>
                  <w:pPr>
                    <w:pStyle w:val="71"/>
                    <w:keepNext w:val="0"/>
                    <w:keepLines w:val="0"/>
                    <w:suppressLineNumbers w:val="0"/>
                    <w:spacing w:before="21" w:beforeAutospacing="0" w:after="0" w:afterAutospacing="0"/>
                    <w:ind w:left="142" w:right="0"/>
                    <w:jc w:val="center"/>
                    <w:rPr>
                      <w:rFonts w:hint="eastAsia" w:ascii="宋体" w:hAnsi="宋体" w:eastAsia="宋体" w:cs="宋体"/>
                      <w:sz w:val="21"/>
                      <w:szCs w:val="21"/>
                      <w:u w:val="single"/>
                    </w:rPr>
                  </w:pPr>
                  <w:r>
                    <w:rPr>
                      <w:rFonts w:hint="eastAsia" w:ascii="宋体" w:hAnsi="宋体" w:eastAsia="宋体" w:cs="宋体"/>
                      <w:sz w:val="21"/>
                      <w:szCs w:val="21"/>
                      <w:u w:val="single"/>
                    </w:rPr>
                    <w:t>用作硅酮玻璃</w:t>
                  </w:r>
                </w:p>
                <w:p>
                  <w:pPr>
                    <w:pStyle w:val="71"/>
                    <w:keepNext w:val="0"/>
                    <w:keepLines w:val="0"/>
                    <w:suppressLineNumbers w:val="0"/>
                    <w:spacing w:before="43" w:beforeAutospacing="0" w:after="0" w:afterAutospacing="0"/>
                    <w:ind w:left="142" w:right="0"/>
                    <w:jc w:val="center"/>
                    <w:rPr>
                      <w:rFonts w:hint="eastAsia" w:ascii="宋体" w:hAnsi="宋体" w:eastAsia="宋体" w:cs="宋体"/>
                      <w:sz w:val="21"/>
                      <w:szCs w:val="21"/>
                      <w:u w:val="single"/>
                    </w:rPr>
                  </w:pPr>
                  <w:r>
                    <w:rPr>
                      <w:rFonts w:hint="eastAsia" w:ascii="宋体" w:hAnsi="宋体" w:eastAsia="宋体" w:cs="宋体"/>
                      <w:sz w:val="21"/>
                      <w:szCs w:val="21"/>
                      <w:u w:val="single"/>
                    </w:rPr>
                    <w:t>胶、消泡剂等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19" w:type="pct"/>
                  <w:vMerge w:val="continue"/>
                  <w:tcBorders>
                    <w:top w:val="nil"/>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sz w:val="21"/>
                      <w:szCs w:val="21"/>
                      <w:u w:val="single"/>
                    </w:rPr>
                  </w:pPr>
                </w:p>
              </w:tc>
              <w:tc>
                <w:tcPr>
                  <w:tcW w:w="333" w:type="pct"/>
                  <w:vMerge w:val="continue"/>
                  <w:tcBorders>
                    <w:top w:val="nil"/>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sz w:val="21"/>
                      <w:szCs w:val="21"/>
                      <w:u w:val="single"/>
                    </w:rPr>
                  </w:pPr>
                </w:p>
              </w:tc>
              <w:tc>
                <w:tcPr>
                  <w:tcW w:w="901" w:type="pct"/>
                  <w:noWrap w:val="0"/>
                  <w:vAlign w:val="center"/>
                </w:tcPr>
                <w:p>
                  <w:pPr>
                    <w:pStyle w:val="71"/>
                    <w:keepNext w:val="0"/>
                    <w:keepLines w:val="0"/>
                    <w:suppressLineNumbers w:val="0"/>
                    <w:spacing w:before="20" w:beforeAutospacing="0" w:after="0" w:afterAutospacing="0"/>
                    <w:ind w:left="94" w:right="83"/>
                    <w:jc w:val="center"/>
                    <w:rPr>
                      <w:rFonts w:hint="eastAsia" w:ascii="宋体" w:hAnsi="宋体" w:eastAsia="宋体" w:cs="宋体"/>
                      <w:sz w:val="21"/>
                      <w:szCs w:val="21"/>
                      <w:u w:val="single"/>
                    </w:rPr>
                  </w:pPr>
                  <w:r>
                    <w:rPr>
                      <w:rFonts w:hint="eastAsia" w:ascii="宋体" w:hAnsi="宋体" w:eastAsia="宋体" w:cs="宋体"/>
                      <w:sz w:val="21"/>
                      <w:szCs w:val="21"/>
                      <w:u w:val="single"/>
                    </w:rPr>
                    <w:t>二甲基硅油</w:t>
                  </w:r>
                </w:p>
                <w:p>
                  <w:pPr>
                    <w:pStyle w:val="71"/>
                    <w:keepNext w:val="0"/>
                    <w:keepLines w:val="0"/>
                    <w:suppressLineNumbers w:val="0"/>
                    <w:spacing w:before="57" w:beforeAutospacing="0" w:after="0" w:afterAutospacing="0"/>
                    <w:ind w:left="94" w:right="81"/>
                    <w:jc w:val="center"/>
                    <w:rPr>
                      <w:rFonts w:hint="eastAsia" w:ascii="宋体" w:hAnsi="宋体" w:eastAsia="宋体" w:cs="宋体"/>
                      <w:sz w:val="21"/>
                      <w:szCs w:val="21"/>
                      <w:u w:val="single"/>
                    </w:rPr>
                  </w:pPr>
                  <w:r>
                    <w:rPr>
                      <w:rFonts w:hint="eastAsia" w:ascii="宋体" w:hAnsi="宋体" w:eastAsia="宋体" w:cs="宋体"/>
                      <w:sz w:val="21"/>
                      <w:szCs w:val="21"/>
                      <w:u w:val="single"/>
                    </w:rPr>
                    <w:t>(2%)</w:t>
                  </w:r>
                </w:p>
              </w:tc>
              <w:tc>
                <w:tcPr>
                  <w:tcW w:w="695" w:type="pct"/>
                  <w:noWrap w:val="0"/>
                  <w:vAlign w:val="center"/>
                </w:tcPr>
                <w:p>
                  <w:pPr>
                    <w:pStyle w:val="71"/>
                    <w:keepNext w:val="0"/>
                    <w:keepLines w:val="0"/>
                    <w:suppressLineNumbers w:val="0"/>
                    <w:spacing w:before="34" w:beforeAutospacing="0" w:after="0" w:afterAutospacing="0"/>
                    <w:ind w:left="372" w:right="0"/>
                    <w:jc w:val="center"/>
                    <w:rPr>
                      <w:rFonts w:hint="eastAsia" w:ascii="宋体" w:hAnsi="宋体" w:eastAsia="宋体" w:cs="宋体"/>
                      <w:sz w:val="21"/>
                      <w:szCs w:val="21"/>
                      <w:u w:val="single"/>
                    </w:rPr>
                  </w:pPr>
                  <w:r>
                    <w:rPr>
                      <w:rFonts w:hint="eastAsia" w:ascii="宋体" w:hAnsi="宋体" w:eastAsia="宋体" w:cs="宋体"/>
                      <w:sz w:val="21"/>
                      <w:szCs w:val="21"/>
                      <w:u w:val="single"/>
                    </w:rPr>
                    <w:t>1g/mL</w:t>
                  </w:r>
                </w:p>
                <w:p>
                  <w:pPr>
                    <w:pStyle w:val="71"/>
                    <w:keepNext w:val="0"/>
                    <w:keepLines w:val="0"/>
                    <w:suppressLineNumbers w:val="0"/>
                    <w:spacing w:before="56" w:beforeAutospacing="0" w:after="0" w:afterAutospacing="0"/>
                    <w:ind w:left="366" w:right="0"/>
                    <w:jc w:val="center"/>
                    <w:rPr>
                      <w:rFonts w:hint="eastAsia" w:ascii="宋体" w:hAnsi="宋体" w:eastAsia="宋体" w:cs="宋体"/>
                      <w:sz w:val="21"/>
                      <w:szCs w:val="21"/>
                      <w:u w:val="single"/>
                    </w:rPr>
                  </w:pPr>
                  <w:r>
                    <w:rPr>
                      <w:rFonts w:hint="eastAsia" w:ascii="宋体" w:hAnsi="宋体" w:eastAsia="宋体" w:cs="宋体"/>
                      <w:sz w:val="21"/>
                      <w:szCs w:val="21"/>
                      <w:u w:val="single"/>
                    </w:rPr>
                    <w:t>at20℃</w:t>
                  </w:r>
                </w:p>
              </w:tc>
              <w:tc>
                <w:tcPr>
                  <w:tcW w:w="424" w:type="pct"/>
                  <w:noWrap w:val="0"/>
                  <w:vAlign w:val="center"/>
                </w:tcPr>
                <w:p>
                  <w:pPr>
                    <w:pStyle w:val="71"/>
                    <w:keepNext w:val="0"/>
                    <w:keepLines w:val="0"/>
                    <w:suppressLineNumbers w:val="0"/>
                    <w:spacing w:before="176" w:beforeAutospacing="0" w:after="0" w:afterAutospacing="0"/>
                    <w:ind w:left="138" w:right="122"/>
                    <w:jc w:val="center"/>
                    <w:rPr>
                      <w:rFonts w:hint="eastAsia" w:ascii="宋体" w:hAnsi="宋体" w:eastAsia="宋体" w:cs="宋体"/>
                      <w:sz w:val="21"/>
                      <w:szCs w:val="21"/>
                      <w:u w:val="single"/>
                    </w:rPr>
                  </w:pPr>
                  <w:r>
                    <w:rPr>
                      <w:rFonts w:hint="eastAsia" w:ascii="宋体" w:hAnsi="宋体" w:eastAsia="宋体" w:cs="宋体"/>
                      <w:sz w:val="21"/>
                      <w:szCs w:val="21"/>
                      <w:u w:val="single"/>
                    </w:rPr>
                    <w:t>-35℃</w:t>
                  </w:r>
                </w:p>
              </w:tc>
              <w:tc>
                <w:tcPr>
                  <w:tcW w:w="612" w:type="pct"/>
                  <w:noWrap w:val="0"/>
                  <w:vAlign w:val="center"/>
                </w:tcPr>
                <w:p>
                  <w:pPr>
                    <w:pStyle w:val="71"/>
                    <w:keepNext w:val="0"/>
                    <w:keepLines w:val="0"/>
                    <w:suppressLineNumbers w:val="0"/>
                    <w:spacing w:before="176" w:beforeAutospacing="0" w:after="0" w:afterAutospacing="0"/>
                    <w:ind w:left="187" w:right="171"/>
                    <w:jc w:val="center"/>
                    <w:rPr>
                      <w:rFonts w:hint="eastAsia" w:ascii="宋体" w:hAnsi="宋体" w:eastAsia="宋体" w:cs="宋体"/>
                      <w:sz w:val="21"/>
                      <w:szCs w:val="21"/>
                      <w:u w:val="single"/>
                    </w:rPr>
                  </w:pPr>
                  <w:r>
                    <w:rPr>
                      <w:rFonts w:hint="eastAsia" w:ascii="宋体" w:hAnsi="宋体" w:eastAsia="宋体" w:cs="宋体"/>
                      <w:sz w:val="21"/>
                      <w:szCs w:val="21"/>
                      <w:u w:val="single"/>
                    </w:rPr>
                    <w:t>300℃</w:t>
                  </w:r>
                </w:p>
              </w:tc>
              <w:tc>
                <w:tcPr>
                  <w:tcW w:w="738" w:type="pct"/>
                  <w:noWrap w:val="0"/>
                  <w:vAlign w:val="center"/>
                </w:tcPr>
                <w:p>
                  <w:pPr>
                    <w:pStyle w:val="71"/>
                    <w:keepNext w:val="0"/>
                    <w:keepLines w:val="0"/>
                    <w:suppressLineNumbers w:val="0"/>
                    <w:spacing w:before="176" w:beforeAutospacing="0" w:after="0" w:afterAutospacing="0"/>
                    <w:ind w:left="152" w:right="138"/>
                    <w:jc w:val="center"/>
                    <w:rPr>
                      <w:rFonts w:hint="eastAsia" w:ascii="宋体" w:hAnsi="宋体" w:eastAsia="宋体" w:cs="宋体"/>
                      <w:sz w:val="21"/>
                      <w:szCs w:val="21"/>
                      <w:u w:val="single"/>
                    </w:rPr>
                  </w:pPr>
                  <w:r>
                    <w:rPr>
                      <w:rFonts w:hint="eastAsia" w:ascii="宋体" w:hAnsi="宋体" w:eastAsia="宋体" w:cs="宋体"/>
                      <w:sz w:val="21"/>
                      <w:szCs w:val="21"/>
                      <w:u w:val="single"/>
                    </w:rPr>
                    <w:t>无色无味</w:t>
                  </w:r>
                </w:p>
              </w:tc>
              <w:tc>
                <w:tcPr>
                  <w:tcW w:w="879" w:type="pct"/>
                  <w:noWrap w:val="0"/>
                  <w:vAlign w:val="center"/>
                </w:tcPr>
                <w:p>
                  <w:pPr>
                    <w:pStyle w:val="71"/>
                    <w:keepNext w:val="0"/>
                    <w:keepLines w:val="0"/>
                    <w:suppressLineNumbers w:val="0"/>
                    <w:spacing w:before="20" w:beforeAutospacing="0" w:after="0" w:afterAutospacing="0"/>
                    <w:ind w:left="123" w:right="109"/>
                    <w:jc w:val="center"/>
                    <w:rPr>
                      <w:rFonts w:hint="eastAsia" w:ascii="宋体" w:hAnsi="宋体" w:eastAsia="宋体" w:cs="宋体"/>
                      <w:sz w:val="21"/>
                      <w:szCs w:val="21"/>
                      <w:u w:val="single"/>
                    </w:rPr>
                  </w:pPr>
                  <w:r>
                    <w:rPr>
                      <w:rFonts w:hint="eastAsia" w:ascii="宋体" w:hAnsi="宋体" w:eastAsia="宋体" w:cs="宋体"/>
                      <w:sz w:val="21"/>
                      <w:szCs w:val="21"/>
                      <w:u w:val="single"/>
                    </w:rPr>
                    <w:t>用作润滑剂、</w:t>
                  </w:r>
                </w:p>
                <w:p>
                  <w:pPr>
                    <w:pStyle w:val="71"/>
                    <w:keepNext w:val="0"/>
                    <w:keepLines w:val="0"/>
                    <w:suppressLineNumbers w:val="0"/>
                    <w:spacing w:before="43" w:beforeAutospacing="0" w:after="0" w:afterAutospacing="0"/>
                    <w:ind w:left="123" w:right="109"/>
                    <w:jc w:val="center"/>
                    <w:rPr>
                      <w:rFonts w:hint="eastAsia" w:ascii="宋体" w:hAnsi="宋体" w:eastAsia="宋体" w:cs="宋体"/>
                      <w:sz w:val="21"/>
                      <w:szCs w:val="21"/>
                      <w:u w:val="single"/>
                    </w:rPr>
                  </w:pPr>
                  <w:r>
                    <w:rPr>
                      <w:rFonts w:hint="eastAsia" w:ascii="宋体" w:hAnsi="宋体" w:eastAsia="宋体" w:cs="宋体"/>
                      <w:sz w:val="21"/>
                      <w:szCs w:val="21"/>
                      <w:u w:val="single"/>
                    </w:rPr>
                    <w:t>防振油等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19" w:type="pct"/>
                  <w:vMerge w:val="continue"/>
                  <w:tcBorders>
                    <w:top w:val="nil"/>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sz w:val="21"/>
                      <w:szCs w:val="21"/>
                      <w:u w:val="single"/>
                    </w:rPr>
                  </w:pPr>
                </w:p>
              </w:tc>
              <w:tc>
                <w:tcPr>
                  <w:tcW w:w="333" w:type="pct"/>
                  <w:vMerge w:val="continue"/>
                  <w:tcBorders>
                    <w:top w:val="nil"/>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sz w:val="21"/>
                      <w:szCs w:val="21"/>
                      <w:u w:val="single"/>
                    </w:rPr>
                  </w:pPr>
                </w:p>
              </w:tc>
              <w:tc>
                <w:tcPr>
                  <w:tcW w:w="901" w:type="pct"/>
                  <w:noWrap w:val="0"/>
                  <w:vAlign w:val="center"/>
                </w:tcPr>
                <w:p>
                  <w:pPr>
                    <w:pStyle w:val="71"/>
                    <w:keepNext w:val="0"/>
                    <w:keepLines w:val="0"/>
                    <w:suppressLineNumbers w:val="0"/>
                    <w:spacing w:before="20" w:beforeAutospacing="0" w:after="0" w:afterAutospacing="0"/>
                    <w:ind w:left="94" w:right="83"/>
                    <w:jc w:val="center"/>
                    <w:rPr>
                      <w:rFonts w:hint="eastAsia" w:ascii="宋体" w:hAnsi="宋体" w:eastAsia="宋体" w:cs="宋体"/>
                      <w:sz w:val="21"/>
                      <w:szCs w:val="21"/>
                      <w:u w:val="single"/>
                    </w:rPr>
                  </w:pPr>
                  <w:r>
                    <w:rPr>
                      <w:rFonts w:hint="eastAsia" w:ascii="宋体" w:hAnsi="宋体" w:eastAsia="宋体" w:cs="宋体"/>
                      <w:sz w:val="21"/>
                      <w:szCs w:val="21"/>
                      <w:u w:val="single"/>
                    </w:rPr>
                    <w:t>重质碳酸钙</w:t>
                  </w:r>
                </w:p>
                <w:p>
                  <w:pPr>
                    <w:pStyle w:val="71"/>
                    <w:keepNext w:val="0"/>
                    <w:keepLines w:val="0"/>
                    <w:suppressLineNumbers w:val="0"/>
                    <w:spacing w:before="57" w:beforeAutospacing="0" w:after="0" w:afterAutospacing="0"/>
                    <w:ind w:left="94" w:right="83"/>
                    <w:jc w:val="center"/>
                    <w:rPr>
                      <w:rFonts w:hint="eastAsia" w:ascii="宋体" w:hAnsi="宋体" w:eastAsia="宋体" w:cs="宋体"/>
                      <w:sz w:val="21"/>
                      <w:szCs w:val="21"/>
                      <w:u w:val="single"/>
                    </w:rPr>
                  </w:pPr>
                  <w:r>
                    <w:rPr>
                      <w:rFonts w:hint="eastAsia" w:ascii="宋体" w:hAnsi="宋体" w:eastAsia="宋体" w:cs="宋体"/>
                      <w:sz w:val="21"/>
                      <w:szCs w:val="21"/>
                      <w:u w:val="single"/>
                    </w:rPr>
                    <w:t>(26.5%)</w:t>
                  </w:r>
                </w:p>
              </w:tc>
              <w:tc>
                <w:tcPr>
                  <w:tcW w:w="695" w:type="pct"/>
                  <w:noWrap w:val="0"/>
                  <w:vAlign w:val="center"/>
                </w:tcPr>
                <w:p>
                  <w:pPr>
                    <w:pStyle w:val="71"/>
                    <w:keepNext w:val="0"/>
                    <w:keepLines w:val="0"/>
                    <w:suppressLineNumbers w:val="0"/>
                    <w:spacing w:before="34" w:beforeAutospacing="0" w:after="0" w:afterAutospacing="0"/>
                    <w:ind w:left="103" w:right="88"/>
                    <w:jc w:val="center"/>
                    <w:rPr>
                      <w:rFonts w:hint="eastAsia" w:ascii="宋体" w:hAnsi="宋体" w:eastAsia="宋体" w:cs="宋体"/>
                      <w:sz w:val="21"/>
                      <w:szCs w:val="21"/>
                      <w:u w:val="single"/>
                    </w:rPr>
                  </w:pPr>
                  <w:r>
                    <w:rPr>
                      <w:rFonts w:hint="eastAsia" w:ascii="宋体" w:hAnsi="宋体" w:eastAsia="宋体" w:cs="宋体"/>
                      <w:sz w:val="21"/>
                      <w:szCs w:val="21"/>
                      <w:u w:val="single"/>
                    </w:rPr>
                    <w:t>2.9~2.9g/cm</w:t>
                  </w:r>
                </w:p>
                <w:p>
                  <w:pPr>
                    <w:pStyle w:val="71"/>
                    <w:keepNext w:val="0"/>
                    <w:keepLines w:val="0"/>
                    <w:suppressLineNumbers w:val="0"/>
                    <w:spacing w:before="56" w:beforeAutospacing="0" w:after="0" w:afterAutospacing="0"/>
                    <w:ind w:left="102" w:right="88"/>
                    <w:jc w:val="center"/>
                    <w:rPr>
                      <w:rFonts w:hint="eastAsia" w:ascii="宋体" w:hAnsi="宋体" w:eastAsia="宋体" w:cs="宋体"/>
                      <w:sz w:val="21"/>
                      <w:szCs w:val="21"/>
                      <w:u w:val="single"/>
                    </w:rPr>
                  </w:pPr>
                  <w:r>
                    <w:rPr>
                      <w:rFonts w:hint="eastAsia" w:ascii="宋体" w:hAnsi="宋体" w:eastAsia="宋体" w:cs="宋体"/>
                      <w:sz w:val="21"/>
                      <w:szCs w:val="21"/>
                      <w:u w:val="single"/>
                    </w:rPr>
                    <w:t>3 at25℃</w:t>
                  </w:r>
                </w:p>
              </w:tc>
              <w:tc>
                <w:tcPr>
                  <w:tcW w:w="424" w:type="pct"/>
                  <w:noWrap w:val="0"/>
                  <w:vAlign w:val="center"/>
                </w:tcPr>
                <w:p>
                  <w:pPr>
                    <w:pStyle w:val="71"/>
                    <w:keepNext w:val="0"/>
                    <w:keepLines w:val="0"/>
                    <w:suppressLineNumbers w:val="0"/>
                    <w:spacing w:before="190" w:beforeAutospacing="0" w:after="0" w:afterAutospacing="0"/>
                    <w:ind w:left="13"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612" w:type="pct"/>
                  <w:noWrap w:val="0"/>
                  <w:vAlign w:val="center"/>
                </w:tcPr>
                <w:p>
                  <w:pPr>
                    <w:pStyle w:val="71"/>
                    <w:keepNext w:val="0"/>
                    <w:keepLines w:val="0"/>
                    <w:suppressLineNumbers w:val="0"/>
                    <w:spacing w:before="190" w:beforeAutospacing="0" w:after="0" w:afterAutospacing="0"/>
                    <w:ind w:left="15"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738" w:type="pct"/>
                  <w:noWrap w:val="0"/>
                  <w:vAlign w:val="center"/>
                </w:tcPr>
                <w:p>
                  <w:pPr>
                    <w:pStyle w:val="71"/>
                    <w:keepNext w:val="0"/>
                    <w:keepLines w:val="0"/>
                    <w:suppressLineNumbers w:val="0"/>
                    <w:spacing w:before="20" w:beforeAutospacing="0" w:after="0" w:afterAutospacing="0"/>
                    <w:ind w:left="111" w:right="0"/>
                    <w:jc w:val="center"/>
                    <w:rPr>
                      <w:rFonts w:hint="eastAsia" w:ascii="宋体" w:hAnsi="宋体" w:eastAsia="宋体" w:cs="宋体"/>
                      <w:sz w:val="21"/>
                      <w:szCs w:val="21"/>
                      <w:u w:val="single"/>
                    </w:rPr>
                  </w:pPr>
                  <w:r>
                    <w:rPr>
                      <w:rFonts w:hint="eastAsia" w:ascii="宋体" w:hAnsi="宋体" w:eastAsia="宋体" w:cs="宋体"/>
                      <w:sz w:val="21"/>
                      <w:szCs w:val="21"/>
                      <w:u w:val="single"/>
                    </w:rPr>
                    <w:t>粉状、质软、</w:t>
                  </w:r>
                </w:p>
                <w:p>
                  <w:pPr>
                    <w:pStyle w:val="71"/>
                    <w:keepNext w:val="0"/>
                    <w:keepLines w:val="0"/>
                    <w:suppressLineNumbers w:val="0"/>
                    <w:spacing w:before="43" w:beforeAutospacing="0" w:after="0" w:afterAutospacing="0"/>
                    <w:ind w:left="173" w:right="0"/>
                    <w:jc w:val="center"/>
                    <w:rPr>
                      <w:rFonts w:hint="eastAsia" w:ascii="宋体" w:hAnsi="宋体" w:eastAsia="宋体" w:cs="宋体"/>
                      <w:sz w:val="21"/>
                      <w:szCs w:val="21"/>
                      <w:u w:val="single"/>
                    </w:rPr>
                  </w:pPr>
                  <w:r>
                    <w:rPr>
                      <w:rFonts w:hint="eastAsia" w:ascii="宋体" w:hAnsi="宋体" w:eastAsia="宋体" w:cs="宋体"/>
                      <w:sz w:val="21"/>
                      <w:szCs w:val="21"/>
                      <w:u w:val="single"/>
                    </w:rPr>
                    <w:t>干燥、无味</w:t>
                  </w:r>
                </w:p>
              </w:tc>
              <w:tc>
                <w:tcPr>
                  <w:tcW w:w="879" w:type="pct"/>
                  <w:noWrap w:val="0"/>
                  <w:vAlign w:val="center"/>
                </w:tcPr>
                <w:p>
                  <w:pPr>
                    <w:pStyle w:val="71"/>
                    <w:keepNext w:val="0"/>
                    <w:keepLines w:val="0"/>
                    <w:suppressLineNumbers w:val="0"/>
                    <w:spacing w:before="20" w:beforeAutospacing="0" w:after="0" w:afterAutospacing="0"/>
                    <w:ind w:left="123" w:right="109"/>
                    <w:jc w:val="center"/>
                    <w:rPr>
                      <w:rFonts w:hint="eastAsia" w:ascii="宋体" w:hAnsi="宋体" w:eastAsia="宋体" w:cs="宋体"/>
                      <w:sz w:val="21"/>
                      <w:szCs w:val="21"/>
                      <w:u w:val="single"/>
                    </w:rPr>
                  </w:pPr>
                  <w:r>
                    <w:rPr>
                      <w:rFonts w:hint="eastAsia" w:ascii="宋体" w:hAnsi="宋体" w:eastAsia="宋体" w:cs="宋体"/>
                      <w:sz w:val="21"/>
                      <w:szCs w:val="21"/>
                      <w:u w:val="single"/>
                    </w:rPr>
                    <w:t>橡胶、塑料、</w:t>
                  </w:r>
                </w:p>
                <w:p>
                  <w:pPr>
                    <w:pStyle w:val="71"/>
                    <w:keepNext w:val="0"/>
                    <w:keepLines w:val="0"/>
                    <w:suppressLineNumbers w:val="0"/>
                    <w:spacing w:before="43" w:beforeAutospacing="0" w:after="0" w:afterAutospacing="0"/>
                    <w:ind w:left="123" w:right="108"/>
                    <w:jc w:val="center"/>
                    <w:rPr>
                      <w:rFonts w:hint="eastAsia" w:ascii="宋体" w:hAnsi="宋体" w:eastAsia="宋体" w:cs="宋体"/>
                      <w:sz w:val="21"/>
                      <w:szCs w:val="21"/>
                      <w:u w:val="single"/>
                    </w:rPr>
                  </w:pPr>
                  <w:r>
                    <w:rPr>
                      <w:rFonts w:hint="eastAsia" w:ascii="宋体" w:hAnsi="宋体" w:eastAsia="宋体" w:cs="宋体"/>
                      <w:sz w:val="21"/>
                      <w:szCs w:val="21"/>
                      <w:u w:val="single"/>
                    </w:rPr>
                    <w:t>油漆等行业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19" w:type="pct"/>
                  <w:vMerge w:val="continue"/>
                  <w:tcBorders>
                    <w:top w:val="nil"/>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sz w:val="21"/>
                      <w:szCs w:val="21"/>
                      <w:u w:val="single"/>
                    </w:rPr>
                  </w:pPr>
                </w:p>
              </w:tc>
              <w:tc>
                <w:tcPr>
                  <w:tcW w:w="333" w:type="pct"/>
                  <w:vMerge w:val="continue"/>
                  <w:tcBorders>
                    <w:top w:val="nil"/>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sz w:val="21"/>
                      <w:szCs w:val="21"/>
                      <w:u w:val="single"/>
                    </w:rPr>
                  </w:pPr>
                </w:p>
              </w:tc>
              <w:tc>
                <w:tcPr>
                  <w:tcW w:w="901" w:type="pct"/>
                  <w:noWrap w:val="0"/>
                  <w:vAlign w:val="center"/>
                </w:tcPr>
                <w:p>
                  <w:pPr>
                    <w:pStyle w:val="71"/>
                    <w:keepNext w:val="0"/>
                    <w:keepLines w:val="0"/>
                    <w:suppressLineNumbers w:val="0"/>
                    <w:spacing w:before="21" w:beforeAutospacing="0" w:after="0" w:afterAutospacing="0"/>
                    <w:ind w:left="94" w:right="83"/>
                    <w:jc w:val="center"/>
                    <w:rPr>
                      <w:rFonts w:hint="eastAsia" w:ascii="宋体" w:hAnsi="宋体" w:eastAsia="宋体" w:cs="宋体"/>
                      <w:sz w:val="21"/>
                      <w:szCs w:val="21"/>
                      <w:u w:val="single"/>
                    </w:rPr>
                  </w:pPr>
                  <w:r>
                    <w:rPr>
                      <w:rFonts w:hint="eastAsia" w:ascii="宋体" w:hAnsi="宋体" w:eastAsia="宋体" w:cs="宋体"/>
                      <w:sz w:val="21"/>
                      <w:szCs w:val="21"/>
                      <w:u w:val="single"/>
                    </w:rPr>
                    <w:t>纳米碳酸钙</w:t>
                  </w:r>
                </w:p>
                <w:p>
                  <w:pPr>
                    <w:pStyle w:val="71"/>
                    <w:keepNext w:val="0"/>
                    <w:keepLines w:val="0"/>
                    <w:suppressLineNumbers w:val="0"/>
                    <w:spacing w:before="57" w:beforeAutospacing="0" w:after="0" w:afterAutospacing="0"/>
                    <w:ind w:left="94" w:right="83"/>
                    <w:jc w:val="center"/>
                    <w:rPr>
                      <w:rFonts w:hint="eastAsia" w:ascii="宋体" w:hAnsi="宋体" w:eastAsia="宋体" w:cs="宋体"/>
                      <w:sz w:val="21"/>
                      <w:szCs w:val="21"/>
                      <w:u w:val="single"/>
                    </w:rPr>
                  </w:pPr>
                  <w:r>
                    <w:rPr>
                      <w:rFonts w:hint="eastAsia" w:ascii="宋体" w:hAnsi="宋体" w:eastAsia="宋体" w:cs="宋体"/>
                      <w:sz w:val="21"/>
                      <w:szCs w:val="21"/>
                      <w:u w:val="single"/>
                    </w:rPr>
                    <w:t>(26.5%)</w:t>
                  </w:r>
                </w:p>
              </w:tc>
              <w:tc>
                <w:tcPr>
                  <w:tcW w:w="695" w:type="pct"/>
                  <w:noWrap w:val="0"/>
                  <w:vAlign w:val="center"/>
                </w:tcPr>
                <w:p>
                  <w:pPr>
                    <w:pStyle w:val="71"/>
                    <w:keepNext w:val="0"/>
                    <w:keepLines w:val="0"/>
                    <w:suppressLineNumbers w:val="0"/>
                    <w:spacing w:before="191" w:beforeAutospacing="0" w:after="0" w:afterAutospacing="0"/>
                    <w:ind w:left="14"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424" w:type="pct"/>
                  <w:noWrap w:val="0"/>
                  <w:vAlign w:val="center"/>
                </w:tcPr>
                <w:p>
                  <w:pPr>
                    <w:pStyle w:val="71"/>
                    <w:keepNext w:val="0"/>
                    <w:keepLines w:val="0"/>
                    <w:suppressLineNumbers w:val="0"/>
                    <w:spacing w:before="191" w:beforeAutospacing="0" w:after="0" w:afterAutospacing="0"/>
                    <w:ind w:left="13"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612" w:type="pct"/>
                  <w:noWrap w:val="0"/>
                  <w:vAlign w:val="center"/>
                </w:tcPr>
                <w:p>
                  <w:pPr>
                    <w:pStyle w:val="71"/>
                    <w:keepNext w:val="0"/>
                    <w:keepLines w:val="0"/>
                    <w:suppressLineNumbers w:val="0"/>
                    <w:spacing w:before="191" w:beforeAutospacing="0" w:after="0" w:afterAutospacing="0"/>
                    <w:ind w:left="15"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738" w:type="pct"/>
                  <w:noWrap w:val="0"/>
                  <w:vAlign w:val="center"/>
                </w:tcPr>
                <w:p>
                  <w:pPr>
                    <w:pStyle w:val="71"/>
                    <w:keepNext w:val="0"/>
                    <w:keepLines w:val="0"/>
                    <w:suppressLineNumbers w:val="0"/>
                    <w:spacing w:before="177" w:beforeAutospacing="0" w:after="0" w:afterAutospacing="0"/>
                    <w:ind w:left="152" w:right="138"/>
                    <w:jc w:val="center"/>
                    <w:rPr>
                      <w:rFonts w:hint="eastAsia" w:ascii="宋体" w:hAnsi="宋体" w:eastAsia="宋体" w:cs="宋体"/>
                      <w:sz w:val="21"/>
                      <w:szCs w:val="21"/>
                      <w:u w:val="single"/>
                    </w:rPr>
                  </w:pPr>
                  <w:r>
                    <w:rPr>
                      <w:rFonts w:hint="eastAsia" w:ascii="宋体" w:hAnsi="宋体" w:eastAsia="宋体" w:cs="宋体"/>
                      <w:sz w:val="21"/>
                      <w:szCs w:val="21"/>
                      <w:u w:val="single"/>
                    </w:rPr>
                    <w:t>光泽度高</w:t>
                  </w:r>
                </w:p>
              </w:tc>
              <w:tc>
                <w:tcPr>
                  <w:tcW w:w="879" w:type="pct"/>
                  <w:noWrap w:val="0"/>
                  <w:vAlign w:val="center"/>
                </w:tcPr>
                <w:p>
                  <w:pPr>
                    <w:pStyle w:val="71"/>
                    <w:keepNext w:val="0"/>
                    <w:keepLines w:val="0"/>
                    <w:suppressLineNumbers w:val="0"/>
                    <w:spacing w:before="21" w:beforeAutospacing="0" w:after="0" w:afterAutospacing="0"/>
                    <w:ind w:left="123" w:right="109"/>
                    <w:jc w:val="center"/>
                    <w:rPr>
                      <w:rFonts w:hint="eastAsia" w:ascii="宋体" w:hAnsi="宋体" w:eastAsia="宋体" w:cs="宋体"/>
                      <w:sz w:val="21"/>
                      <w:szCs w:val="21"/>
                      <w:u w:val="single"/>
                    </w:rPr>
                  </w:pPr>
                  <w:r>
                    <w:rPr>
                      <w:rFonts w:hint="eastAsia" w:ascii="宋体" w:hAnsi="宋体" w:eastAsia="宋体" w:cs="宋体"/>
                      <w:sz w:val="21"/>
                      <w:szCs w:val="21"/>
                      <w:u w:val="single"/>
                    </w:rPr>
                    <w:t>硅酮、聚流等</w:t>
                  </w:r>
                </w:p>
                <w:p>
                  <w:pPr>
                    <w:pStyle w:val="71"/>
                    <w:keepNext w:val="0"/>
                    <w:keepLines w:val="0"/>
                    <w:suppressLineNumbers w:val="0"/>
                    <w:spacing w:before="43" w:beforeAutospacing="0" w:after="0" w:afterAutospacing="0"/>
                    <w:ind w:left="123" w:right="108"/>
                    <w:jc w:val="center"/>
                    <w:rPr>
                      <w:rFonts w:hint="eastAsia" w:ascii="宋体" w:hAnsi="宋体" w:eastAsia="宋体" w:cs="宋体"/>
                      <w:sz w:val="21"/>
                      <w:szCs w:val="21"/>
                      <w:u w:val="single"/>
                    </w:rPr>
                  </w:pPr>
                  <w:r>
                    <w:rPr>
                      <w:rFonts w:hint="eastAsia" w:ascii="宋体" w:hAnsi="宋体" w:eastAsia="宋体" w:cs="宋体"/>
                      <w:sz w:val="21"/>
                      <w:szCs w:val="21"/>
                      <w:u w:val="single"/>
                    </w:rPr>
                    <w:t>密封结构胶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19" w:type="pct"/>
                  <w:vMerge w:val="continue"/>
                  <w:tcBorders>
                    <w:top w:val="nil"/>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sz w:val="21"/>
                      <w:szCs w:val="21"/>
                      <w:u w:val="single"/>
                    </w:rPr>
                  </w:pPr>
                </w:p>
              </w:tc>
              <w:tc>
                <w:tcPr>
                  <w:tcW w:w="333" w:type="pct"/>
                  <w:vMerge w:val="restart"/>
                  <w:noWrap w:val="0"/>
                  <w:vAlign w:val="center"/>
                </w:tcPr>
                <w:p>
                  <w:pPr>
                    <w:pStyle w:val="71"/>
                    <w:keepNext w:val="0"/>
                    <w:keepLines w:val="0"/>
                    <w:suppressLineNumbers w:val="0"/>
                    <w:spacing w:before="0" w:beforeAutospacing="0" w:after="0" w:afterAutospacing="0" w:line="278" w:lineRule="auto"/>
                    <w:ind w:left="208" w:right="99" w:hanging="96"/>
                    <w:jc w:val="center"/>
                    <w:rPr>
                      <w:rFonts w:hint="eastAsia" w:ascii="宋体" w:hAnsi="宋体" w:eastAsia="宋体" w:cs="宋体"/>
                      <w:sz w:val="21"/>
                      <w:szCs w:val="21"/>
                      <w:u w:val="single"/>
                    </w:rPr>
                  </w:pPr>
                  <w:r>
                    <w:rPr>
                      <w:rFonts w:hint="eastAsia" w:ascii="宋体" w:hAnsi="宋体" w:eastAsia="宋体" w:cs="宋体"/>
                      <w:sz w:val="21"/>
                      <w:szCs w:val="21"/>
                      <w:u w:val="single"/>
                    </w:rPr>
                    <w:t>B 组份</w:t>
                  </w:r>
                </w:p>
              </w:tc>
              <w:tc>
                <w:tcPr>
                  <w:tcW w:w="901" w:type="pct"/>
                  <w:noWrap w:val="0"/>
                  <w:vAlign w:val="center"/>
                </w:tcPr>
                <w:p>
                  <w:pPr>
                    <w:pStyle w:val="71"/>
                    <w:keepNext w:val="0"/>
                    <w:keepLines w:val="0"/>
                    <w:suppressLineNumbers w:val="0"/>
                    <w:spacing w:before="176" w:beforeAutospacing="0" w:after="0" w:afterAutospacing="0"/>
                    <w:ind w:left="94" w:right="83"/>
                    <w:jc w:val="center"/>
                    <w:rPr>
                      <w:rFonts w:hint="eastAsia" w:ascii="宋体" w:hAnsi="宋体" w:eastAsia="宋体" w:cs="宋体"/>
                      <w:sz w:val="21"/>
                      <w:szCs w:val="21"/>
                      <w:u w:val="single"/>
                    </w:rPr>
                  </w:pPr>
                  <w:r>
                    <w:rPr>
                      <w:rFonts w:hint="eastAsia" w:ascii="宋体" w:hAnsi="宋体" w:eastAsia="宋体" w:cs="宋体"/>
                      <w:sz w:val="21"/>
                      <w:szCs w:val="21"/>
                      <w:u w:val="single"/>
                    </w:rPr>
                    <w:t>二甲基硅油</w:t>
                  </w:r>
                </w:p>
              </w:tc>
              <w:tc>
                <w:tcPr>
                  <w:tcW w:w="695" w:type="pct"/>
                  <w:noWrap w:val="0"/>
                  <w:vAlign w:val="center"/>
                </w:tcPr>
                <w:p>
                  <w:pPr>
                    <w:pStyle w:val="71"/>
                    <w:keepNext w:val="0"/>
                    <w:keepLines w:val="0"/>
                    <w:suppressLineNumbers w:val="0"/>
                    <w:spacing w:before="34" w:beforeAutospacing="0" w:after="0" w:afterAutospacing="0"/>
                    <w:ind w:left="372" w:right="0"/>
                    <w:jc w:val="center"/>
                    <w:rPr>
                      <w:rFonts w:hint="eastAsia" w:ascii="宋体" w:hAnsi="宋体" w:eastAsia="宋体" w:cs="宋体"/>
                      <w:sz w:val="21"/>
                      <w:szCs w:val="21"/>
                      <w:u w:val="single"/>
                    </w:rPr>
                  </w:pPr>
                  <w:r>
                    <w:rPr>
                      <w:rFonts w:hint="eastAsia" w:ascii="宋体" w:hAnsi="宋体" w:eastAsia="宋体" w:cs="宋体"/>
                      <w:sz w:val="21"/>
                      <w:szCs w:val="21"/>
                      <w:u w:val="single"/>
                    </w:rPr>
                    <w:t>1g/mL</w:t>
                  </w:r>
                </w:p>
                <w:p>
                  <w:pPr>
                    <w:pStyle w:val="71"/>
                    <w:keepNext w:val="0"/>
                    <w:keepLines w:val="0"/>
                    <w:suppressLineNumbers w:val="0"/>
                    <w:spacing w:before="56" w:beforeAutospacing="0" w:after="0" w:afterAutospacing="0"/>
                    <w:ind w:left="366" w:right="0"/>
                    <w:jc w:val="center"/>
                    <w:rPr>
                      <w:rFonts w:hint="eastAsia" w:ascii="宋体" w:hAnsi="宋体" w:eastAsia="宋体" w:cs="宋体"/>
                      <w:sz w:val="21"/>
                      <w:szCs w:val="21"/>
                      <w:u w:val="single"/>
                    </w:rPr>
                  </w:pPr>
                  <w:r>
                    <w:rPr>
                      <w:rFonts w:hint="eastAsia" w:ascii="宋体" w:hAnsi="宋体" w:eastAsia="宋体" w:cs="宋体"/>
                      <w:sz w:val="21"/>
                      <w:szCs w:val="21"/>
                      <w:u w:val="single"/>
                    </w:rPr>
                    <w:t>at20℃</w:t>
                  </w:r>
                </w:p>
              </w:tc>
              <w:tc>
                <w:tcPr>
                  <w:tcW w:w="424" w:type="pct"/>
                  <w:noWrap w:val="0"/>
                  <w:vAlign w:val="center"/>
                </w:tcPr>
                <w:p>
                  <w:pPr>
                    <w:pStyle w:val="71"/>
                    <w:keepNext w:val="0"/>
                    <w:keepLines w:val="0"/>
                    <w:suppressLineNumbers w:val="0"/>
                    <w:spacing w:before="176" w:beforeAutospacing="0" w:after="0" w:afterAutospacing="0"/>
                    <w:ind w:left="138" w:right="122"/>
                    <w:jc w:val="center"/>
                    <w:rPr>
                      <w:rFonts w:hint="eastAsia" w:ascii="宋体" w:hAnsi="宋体" w:eastAsia="宋体" w:cs="宋体"/>
                      <w:sz w:val="21"/>
                      <w:szCs w:val="21"/>
                      <w:u w:val="single"/>
                    </w:rPr>
                  </w:pPr>
                  <w:r>
                    <w:rPr>
                      <w:rFonts w:hint="eastAsia" w:ascii="宋体" w:hAnsi="宋体" w:eastAsia="宋体" w:cs="宋体"/>
                      <w:sz w:val="21"/>
                      <w:szCs w:val="21"/>
                      <w:u w:val="single"/>
                    </w:rPr>
                    <w:t>-35℃</w:t>
                  </w:r>
                </w:p>
              </w:tc>
              <w:tc>
                <w:tcPr>
                  <w:tcW w:w="612" w:type="pct"/>
                  <w:noWrap w:val="0"/>
                  <w:vAlign w:val="center"/>
                </w:tcPr>
                <w:p>
                  <w:pPr>
                    <w:pStyle w:val="71"/>
                    <w:keepNext w:val="0"/>
                    <w:keepLines w:val="0"/>
                    <w:suppressLineNumbers w:val="0"/>
                    <w:spacing w:before="176" w:beforeAutospacing="0" w:after="0" w:afterAutospacing="0"/>
                    <w:ind w:left="187" w:right="171"/>
                    <w:jc w:val="center"/>
                    <w:rPr>
                      <w:rFonts w:hint="eastAsia" w:ascii="宋体" w:hAnsi="宋体" w:eastAsia="宋体" w:cs="宋体"/>
                      <w:sz w:val="21"/>
                      <w:szCs w:val="21"/>
                      <w:u w:val="single"/>
                    </w:rPr>
                  </w:pPr>
                  <w:r>
                    <w:rPr>
                      <w:rFonts w:hint="eastAsia" w:ascii="宋体" w:hAnsi="宋体" w:eastAsia="宋体" w:cs="宋体"/>
                      <w:sz w:val="21"/>
                      <w:szCs w:val="21"/>
                      <w:u w:val="single"/>
                    </w:rPr>
                    <w:t>300℃</w:t>
                  </w:r>
                </w:p>
              </w:tc>
              <w:tc>
                <w:tcPr>
                  <w:tcW w:w="738" w:type="pct"/>
                  <w:noWrap w:val="0"/>
                  <w:vAlign w:val="center"/>
                </w:tcPr>
                <w:p>
                  <w:pPr>
                    <w:pStyle w:val="71"/>
                    <w:keepNext w:val="0"/>
                    <w:keepLines w:val="0"/>
                    <w:suppressLineNumbers w:val="0"/>
                    <w:spacing w:before="176" w:beforeAutospacing="0" w:after="0" w:afterAutospacing="0"/>
                    <w:ind w:left="152" w:right="138"/>
                    <w:jc w:val="center"/>
                    <w:rPr>
                      <w:rFonts w:hint="eastAsia" w:ascii="宋体" w:hAnsi="宋体" w:eastAsia="宋体" w:cs="宋体"/>
                      <w:sz w:val="21"/>
                      <w:szCs w:val="21"/>
                      <w:u w:val="single"/>
                    </w:rPr>
                  </w:pPr>
                  <w:r>
                    <w:rPr>
                      <w:rFonts w:hint="eastAsia" w:ascii="宋体" w:hAnsi="宋体" w:eastAsia="宋体" w:cs="宋体"/>
                      <w:sz w:val="21"/>
                      <w:szCs w:val="21"/>
                      <w:u w:val="single"/>
                    </w:rPr>
                    <w:t>无色无味</w:t>
                  </w:r>
                </w:p>
              </w:tc>
              <w:tc>
                <w:tcPr>
                  <w:tcW w:w="879" w:type="pct"/>
                  <w:noWrap w:val="0"/>
                  <w:vAlign w:val="center"/>
                </w:tcPr>
                <w:p>
                  <w:pPr>
                    <w:pStyle w:val="71"/>
                    <w:keepNext w:val="0"/>
                    <w:keepLines w:val="0"/>
                    <w:suppressLineNumbers w:val="0"/>
                    <w:spacing w:before="20" w:beforeAutospacing="0" w:after="0" w:afterAutospacing="0"/>
                    <w:ind w:left="123" w:right="109"/>
                    <w:jc w:val="center"/>
                    <w:rPr>
                      <w:rFonts w:hint="eastAsia" w:ascii="宋体" w:hAnsi="宋体" w:eastAsia="宋体" w:cs="宋体"/>
                      <w:sz w:val="21"/>
                      <w:szCs w:val="21"/>
                      <w:u w:val="single"/>
                    </w:rPr>
                  </w:pPr>
                  <w:r>
                    <w:rPr>
                      <w:rFonts w:hint="eastAsia" w:ascii="宋体" w:hAnsi="宋体" w:eastAsia="宋体" w:cs="宋体"/>
                      <w:sz w:val="21"/>
                      <w:szCs w:val="21"/>
                      <w:u w:val="single"/>
                    </w:rPr>
                    <w:t>用作润滑剂、</w:t>
                  </w:r>
                </w:p>
                <w:p>
                  <w:pPr>
                    <w:pStyle w:val="71"/>
                    <w:keepNext w:val="0"/>
                    <w:keepLines w:val="0"/>
                    <w:suppressLineNumbers w:val="0"/>
                    <w:spacing w:before="43" w:beforeAutospacing="0" w:after="0" w:afterAutospacing="0"/>
                    <w:ind w:left="123" w:right="109"/>
                    <w:jc w:val="center"/>
                    <w:rPr>
                      <w:rFonts w:hint="eastAsia" w:ascii="宋体" w:hAnsi="宋体" w:eastAsia="宋体" w:cs="宋体"/>
                      <w:sz w:val="21"/>
                      <w:szCs w:val="21"/>
                      <w:u w:val="single"/>
                    </w:rPr>
                  </w:pPr>
                  <w:r>
                    <w:rPr>
                      <w:rFonts w:hint="eastAsia" w:ascii="宋体" w:hAnsi="宋体" w:eastAsia="宋体" w:cs="宋体"/>
                      <w:sz w:val="21"/>
                      <w:szCs w:val="21"/>
                      <w:u w:val="single"/>
                    </w:rPr>
                    <w:t>防振油等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19" w:type="pct"/>
                  <w:vMerge w:val="continue"/>
                  <w:tcBorders>
                    <w:top w:val="nil"/>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sz w:val="21"/>
                      <w:szCs w:val="21"/>
                      <w:u w:val="single"/>
                    </w:rPr>
                  </w:pPr>
                </w:p>
              </w:tc>
              <w:tc>
                <w:tcPr>
                  <w:tcW w:w="333" w:type="pct"/>
                  <w:vMerge w:val="continue"/>
                  <w:tcBorders>
                    <w:top w:val="nil"/>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sz w:val="21"/>
                      <w:szCs w:val="21"/>
                      <w:u w:val="single"/>
                    </w:rPr>
                  </w:pPr>
                </w:p>
              </w:tc>
              <w:tc>
                <w:tcPr>
                  <w:tcW w:w="901" w:type="pct"/>
                  <w:noWrap w:val="0"/>
                  <w:vAlign w:val="center"/>
                </w:tcPr>
                <w:p>
                  <w:pPr>
                    <w:pStyle w:val="71"/>
                    <w:keepNext w:val="0"/>
                    <w:keepLines w:val="0"/>
                    <w:suppressLineNumbers w:val="0"/>
                    <w:spacing w:before="176" w:beforeAutospacing="0" w:after="0" w:afterAutospacing="0"/>
                    <w:ind w:left="94" w:right="83"/>
                    <w:jc w:val="center"/>
                    <w:rPr>
                      <w:rFonts w:hint="eastAsia" w:ascii="宋体" w:hAnsi="宋体" w:eastAsia="宋体" w:cs="宋体"/>
                      <w:sz w:val="21"/>
                      <w:szCs w:val="21"/>
                      <w:u w:val="single"/>
                    </w:rPr>
                  </w:pPr>
                  <w:r>
                    <w:rPr>
                      <w:rFonts w:hint="eastAsia" w:ascii="宋体" w:hAnsi="宋体" w:eastAsia="宋体" w:cs="宋体"/>
                      <w:sz w:val="21"/>
                      <w:szCs w:val="21"/>
                      <w:u w:val="single"/>
                    </w:rPr>
                    <w:t>硅烷偶联剂</w:t>
                  </w:r>
                </w:p>
              </w:tc>
              <w:tc>
                <w:tcPr>
                  <w:tcW w:w="695" w:type="pct"/>
                  <w:noWrap w:val="0"/>
                  <w:vAlign w:val="center"/>
                </w:tcPr>
                <w:p>
                  <w:pPr>
                    <w:pStyle w:val="71"/>
                    <w:keepNext w:val="0"/>
                    <w:keepLines w:val="0"/>
                    <w:suppressLineNumbers w:val="0"/>
                    <w:spacing w:before="34" w:beforeAutospacing="0" w:after="0" w:afterAutospacing="0"/>
                    <w:ind w:left="102" w:right="88"/>
                    <w:jc w:val="center"/>
                    <w:rPr>
                      <w:rFonts w:hint="eastAsia" w:ascii="宋体" w:hAnsi="宋体" w:eastAsia="宋体" w:cs="宋体"/>
                      <w:sz w:val="21"/>
                      <w:szCs w:val="21"/>
                      <w:u w:val="single"/>
                    </w:rPr>
                  </w:pPr>
                  <w:r>
                    <w:rPr>
                      <w:rFonts w:hint="eastAsia" w:ascii="宋体" w:hAnsi="宋体" w:eastAsia="宋体" w:cs="宋体"/>
                      <w:sz w:val="21"/>
                      <w:szCs w:val="21"/>
                      <w:u w:val="single"/>
                    </w:rPr>
                    <w:t>0.967g/mL</w:t>
                  </w:r>
                </w:p>
                <w:p>
                  <w:pPr>
                    <w:pStyle w:val="71"/>
                    <w:keepNext w:val="0"/>
                    <w:keepLines w:val="0"/>
                    <w:suppressLineNumbers w:val="0"/>
                    <w:spacing w:before="56" w:beforeAutospacing="0" w:after="0" w:afterAutospacing="0"/>
                    <w:ind w:left="102" w:right="88"/>
                    <w:jc w:val="center"/>
                    <w:rPr>
                      <w:rFonts w:hint="eastAsia" w:ascii="宋体" w:hAnsi="宋体" w:eastAsia="宋体" w:cs="宋体"/>
                      <w:sz w:val="21"/>
                      <w:szCs w:val="21"/>
                      <w:u w:val="single"/>
                    </w:rPr>
                  </w:pPr>
                  <w:r>
                    <w:rPr>
                      <w:rFonts w:hint="eastAsia" w:ascii="宋体" w:hAnsi="宋体" w:eastAsia="宋体" w:cs="宋体"/>
                      <w:sz w:val="21"/>
                      <w:szCs w:val="21"/>
                      <w:u w:val="single"/>
                    </w:rPr>
                    <w:t>at25℃</w:t>
                  </w:r>
                </w:p>
              </w:tc>
              <w:tc>
                <w:tcPr>
                  <w:tcW w:w="424" w:type="pct"/>
                  <w:noWrap w:val="0"/>
                  <w:vAlign w:val="center"/>
                </w:tcPr>
                <w:p>
                  <w:pPr>
                    <w:pStyle w:val="71"/>
                    <w:keepNext w:val="0"/>
                    <w:keepLines w:val="0"/>
                    <w:suppressLineNumbers w:val="0"/>
                    <w:spacing w:before="190" w:beforeAutospacing="0" w:after="0" w:afterAutospacing="0"/>
                    <w:ind w:left="13"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612" w:type="pct"/>
                  <w:noWrap w:val="0"/>
                  <w:vAlign w:val="center"/>
                </w:tcPr>
                <w:p>
                  <w:pPr>
                    <w:pStyle w:val="71"/>
                    <w:keepNext w:val="0"/>
                    <w:keepLines w:val="0"/>
                    <w:suppressLineNumbers w:val="0"/>
                    <w:spacing w:before="176" w:beforeAutospacing="0" w:after="0" w:afterAutospacing="0"/>
                    <w:ind w:left="187" w:right="171"/>
                    <w:jc w:val="center"/>
                    <w:rPr>
                      <w:rFonts w:hint="eastAsia" w:ascii="宋体" w:hAnsi="宋体" w:eastAsia="宋体" w:cs="宋体"/>
                      <w:sz w:val="21"/>
                      <w:szCs w:val="21"/>
                      <w:u w:val="single"/>
                    </w:rPr>
                  </w:pPr>
                  <w:r>
                    <w:rPr>
                      <w:rFonts w:hint="eastAsia" w:ascii="宋体" w:hAnsi="宋体" w:eastAsia="宋体" w:cs="宋体"/>
                      <w:sz w:val="21"/>
                      <w:szCs w:val="21"/>
                      <w:u w:val="single"/>
                    </w:rPr>
                    <w:t>122℃</w:t>
                  </w:r>
                </w:p>
              </w:tc>
              <w:tc>
                <w:tcPr>
                  <w:tcW w:w="738" w:type="pct"/>
                  <w:noWrap w:val="0"/>
                  <w:vAlign w:val="center"/>
                </w:tcPr>
                <w:p>
                  <w:pPr>
                    <w:pStyle w:val="71"/>
                    <w:keepNext w:val="0"/>
                    <w:keepLines w:val="0"/>
                    <w:suppressLineNumbers w:val="0"/>
                    <w:spacing w:before="20" w:beforeAutospacing="0" w:after="0" w:afterAutospacing="0"/>
                    <w:ind w:left="153" w:right="138"/>
                    <w:jc w:val="center"/>
                    <w:rPr>
                      <w:rFonts w:hint="eastAsia" w:ascii="宋体" w:hAnsi="宋体" w:eastAsia="宋体" w:cs="宋体"/>
                      <w:sz w:val="21"/>
                      <w:szCs w:val="21"/>
                      <w:u w:val="single"/>
                    </w:rPr>
                  </w:pPr>
                  <w:r>
                    <w:rPr>
                      <w:rFonts w:hint="eastAsia" w:ascii="宋体" w:hAnsi="宋体" w:eastAsia="宋体" w:cs="宋体"/>
                      <w:sz w:val="21"/>
                      <w:szCs w:val="21"/>
                      <w:u w:val="single"/>
                    </w:rPr>
                    <w:t>无色透明液</w:t>
                  </w:r>
                </w:p>
                <w:p>
                  <w:pPr>
                    <w:pStyle w:val="71"/>
                    <w:keepNext w:val="0"/>
                    <w:keepLines w:val="0"/>
                    <w:suppressLineNumbers w:val="0"/>
                    <w:spacing w:before="43" w:beforeAutospacing="0" w:after="0" w:afterAutospacing="0"/>
                    <w:ind w:left="15" w:right="0"/>
                    <w:jc w:val="center"/>
                    <w:rPr>
                      <w:rFonts w:hint="eastAsia" w:ascii="宋体" w:hAnsi="宋体" w:eastAsia="宋体" w:cs="宋体"/>
                      <w:sz w:val="21"/>
                      <w:szCs w:val="21"/>
                      <w:u w:val="single"/>
                    </w:rPr>
                  </w:pPr>
                  <w:r>
                    <w:rPr>
                      <w:rFonts w:hint="eastAsia" w:ascii="宋体" w:hAnsi="宋体" w:eastAsia="宋体" w:cs="宋体"/>
                      <w:sz w:val="21"/>
                      <w:szCs w:val="21"/>
                      <w:u w:val="single"/>
                    </w:rPr>
                    <w:t>体</w:t>
                  </w:r>
                </w:p>
              </w:tc>
              <w:tc>
                <w:tcPr>
                  <w:tcW w:w="879" w:type="pct"/>
                  <w:noWrap w:val="0"/>
                  <w:vAlign w:val="center"/>
                </w:tcPr>
                <w:p>
                  <w:pPr>
                    <w:pStyle w:val="71"/>
                    <w:keepNext w:val="0"/>
                    <w:keepLines w:val="0"/>
                    <w:suppressLineNumbers w:val="0"/>
                    <w:spacing w:before="20" w:beforeAutospacing="0" w:after="0" w:afterAutospacing="0"/>
                    <w:ind w:left="143" w:right="0"/>
                    <w:jc w:val="center"/>
                    <w:rPr>
                      <w:rFonts w:hint="eastAsia" w:ascii="宋体" w:hAnsi="宋体" w:eastAsia="宋体" w:cs="宋体"/>
                      <w:sz w:val="21"/>
                      <w:szCs w:val="21"/>
                      <w:u w:val="single"/>
                    </w:rPr>
                  </w:pPr>
                  <w:r>
                    <w:rPr>
                      <w:rFonts w:hint="eastAsia" w:ascii="宋体" w:hAnsi="宋体" w:eastAsia="宋体" w:cs="宋体"/>
                      <w:sz w:val="21"/>
                      <w:szCs w:val="21"/>
                      <w:u w:val="single"/>
                    </w:rPr>
                    <w:t>密封剂、粘接</w:t>
                  </w:r>
                </w:p>
                <w:p>
                  <w:pPr>
                    <w:pStyle w:val="71"/>
                    <w:keepNext w:val="0"/>
                    <w:keepLines w:val="0"/>
                    <w:suppressLineNumbers w:val="0"/>
                    <w:spacing w:before="43" w:beforeAutospacing="0" w:after="0" w:afterAutospacing="0"/>
                    <w:ind w:left="143" w:right="0"/>
                    <w:jc w:val="center"/>
                    <w:rPr>
                      <w:rFonts w:hint="eastAsia" w:ascii="宋体" w:hAnsi="宋体" w:eastAsia="宋体" w:cs="宋体"/>
                      <w:sz w:val="21"/>
                      <w:szCs w:val="21"/>
                      <w:u w:val="single"/>
                    </w:rPr>
                  </w:pPr>
                  <w:r>
                    <w:rPr>
                      <w:rFonts w:hint="eastAsia" w:ascii="宋体" w:hAnsi="宋体" w:eastAsia="宋体" w:cs="宋体"/>
                      <w:sz w:val="21"/>
                      <w:szCs w:val="21"/>
                      <w:u w:val="single"/>
                    </w:rPr>
                    <w:t>剂及表面处理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419" w:type="pct"/>
                  <w:vMerge w:val="continue"/>
                  <w:tcBorders>
                    <w:top w:val="nil"/>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sz w:val="21"/>
                      <w:szCs w:val="21"/>
                      <w:u w:val="single"/>
                    </w:rPr>
                  </w:pPr>
                </w:p>
              </w:tc>
              <w:tc>
                <w:tcPr>
                  <w:tcW w:w="333" w:type="pct"/>
                  <w:vMerge w:val="continue"/>
                  <w:tcBorders>
                    <w:top w:val="nil"/>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sz w:val="21"/>
                      <w:szCs w:val="21"/>
                      <w:u w:val="single"/>
                    </w:rPr>
                  </w:pPr>
                </w:p>
              </w:tc>
              <w:tc>
                <w:tcPr>
                  <w:tcW w:w="901" w:type="pct"/>
                  <w:noWrap w:val="0"/>
                  <w:vAlign w:val="center"/>
                </w:tcPr>
                <w:p>
                  <w:pPr>
                    <w:pStyle w:val="71"/>
                    <w:keepNext w:val="0"/>
                    <w:keepLines w:val="0"/>
                    <w:suppressLineNumbers w:val="0"/>
                    <w:spacing w:before="0" w:beforeAutospacing="0" w:after="0" w:afterAutospacing="0"/>
                    <w:ind w:left="0" w:right="0"/>
                    <w:jc w:val="center"/>
                    <w:rPr>
                      <w:rFonts w:hint="eastAsia" w:ascii="宋体" w:hAnsi="宋体" w:eastAsia="宋体" w:cs="宋体"/>
                      <w:sz w:val="21"/>
                      <w:szCs w:val="21"/>
                      <w:u w:val="single"/>
                    </w:rPr>
                  </w:pPr>
                </w:p>
                <w:p>
                  <w:pPr>
                    <w:pStyle w:val="71"/>
                    <w:keepNext w:val="0"/>
                    <w:keepLines w:val="0"/>
                    <w:suppressLineNumbers w:val="0"/>
                    <w:spacing w:before="0" w:beforeAutospacing="0" w:after="0" w:afterAutospacing="0"/>
                    <w:ind w:left="94" w:right="81"/>
                    <w:jc w:val="center"/>
                    <w:rPr>
                      <w:rFonts w:hint="eastAsia" w:ascii="宋体" w:hAnsi="宋体" w:eastAsia="宋体" w:cs="宋体"/>
                      <w:sz w:val="21"/>
                      <w:szCs w:val="21"/>
                      <w:u w:val="single"/>
                    </w:rPr>
                  </w:pPr>
                  <w:r>
                    <w:rPr>
                      <w:rFonts w:hint="eastAsia" w:ascii="宋体" w:hAnsi="宋体" w:eastAsia="宋体" w:cs="宋体"/>
                      <w:sz w:val="21"/>
                      <w:szCs w:val="21"/>
                      <w:u w:val="single"/>
                    </w:rPr>
                    <w:t>碳黑</w:t>
                  </w:r>
                </w:p>
              </w:tc>
              <w:tc>
                <w:tcPr>
                  <w:tcW w:w="695" w:type="pct"/>
                  <w:noWrap w:val="0"/>
                  <w:vAlign w:val="center"/>
                </w:tcPr>
                <w:p>
                  <w:pPr>
                    <w:pStyle w:val="71"/>
                    <w:keepNext w:val="0"/>
                    <w:keepLines w:val="0"/>
                    <w:suppressLineNumbers w:val="0"/>
                    <w:spacing w:before="191" w:beforeAutospacing="0" w:after="0" w:afterAutospacing="0" w:line="295" w:lineRule="auto"/>
                    <w:ind w:left="366" w:right="259" w:hanging="73"/>
                    <w:jc w:val="center"/>
                    <w:rPr>
                      <w:rFonts w:hint="eastAsia" w:ascii="宋体" w:hAnsi="宋体" w:eastAsia="宋体" w:cs="宋体"/>
                      <w:sz w:val="21"/>
                      <w:szCs w:val="21"/>
                      <w:u w:val="single"/>
                    </w:rPr>
                  </w:pPr>
                  <w:r>
                    <w:rPr>
                      <w:rFonts w:hint="eastAsia" w:ascii="宋体" w:hAnsi="宋体" w:eastAsia="宋体" w:cs="宋体"/>
                      <w:sz w:val="21"/>
                      <w:szCs w:val="21"/>
                      <w:u w:val="single"/>
                    </w:rPr>
                    <w:t>1.7g/mL at25℃</w:t>
                  </w:r>
                </w:p>
              </w:tc>
              <w:tc>
                <w:tcPr>
                  <w:tcW w:w="424" w:type="pct"/>
                  <w:noWrap w:val="0"/>
                  <w:vAlign w:val="center"/>
                </w:tcPr>
                <w:p>
                  <w:pPr>
                    <w:pStyle w:val="71"/>
                    <w:keepNext w:val="0"/>
                    <w:keepLines w:val="0"/>
                    <w:suppressLineNumbers w:val="0"/>
                    <w:spacing w:before="191" w:beforeAutospacing="0" w:after="0" w:afterAutospacing="0"/>
                    <w:ind w:left="138" w:right="122"/>
                    <w:jc w:val="center"/>
                    <w:rPr>
                      <w:rFonts w:hint="eastAsia" w:ascii="宋体" w:hAnsi="宋体" w:eastAsia="宋体" w:cs="宋体"/>
                      <w:sz w:val="21"/>
                      <w:szCs w:val="21"/>
                      <w:u w:val="single"/>
                    </w:rPr>
                  </w:pPr>
                  <w:r>
                    <w:rPr>
                      <w:rFonts w:hint="eastAsia" w:ascii="宋体" w:hAnsi="宋体" w:eastAsia="宋体" w:cs="宋体"/>
                      <w:sz w:val="21"/>
                      <w:szCs w:val="21"/>
                      <w:u w:val="single"/>
                    </w:rPr>
                    <w:t>3550</w:t>
                  </w:r>
                </w:p>
                <w:p>
                  <w:pPr>
                    <w:pStyle w:val="71"/>
                    <w:keepNext w:val="0"/>
                    <w:keepLines w:val="0"/>
                    <w:suppressLineNumbers w:val="0"/>
                    <w:spacing w:before="57" w:beforeAutospacing="0" w:after="0" w:afterAutospacing="0"/>
                    <w:ind w:left="13"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612" w:type="pct"/>
                  <w:noWrap w:val="0"/>
                  <w:vAlign w:val="center"/>
                </w:tcPr>
                <w:p>
                  <w:pPr>
                    <w:pStyle w:val="71"/>
                    <w:keepNext w:val="0"/>
                    <w:keepLines w:val="0"/>
                    <w:suppressLineNumbers w:val="0"/>
                    <w:spacing w:before="191" w:beforeAutospacing="0" w:after="0" w:afterAutospacing="0"/>
                    <w:ind w:left="187" w:right="172"/>
                    <w:jc w:val="center"/>
                    <w:rPr>
                      <w:rFonts w:hint="eastAsia" w:ascii="宋体" w:hAnsi="宋体" w:eastAsia="宋体" w:cs="宋体"/>
                      <w:sz w:val="21"/>
                      <w:szCs w:val="21"/>
                      <w:u w:val="single"/>
                    </w:rPr>
                  </w:pPr>
                  <w:r>
                    <w:rPr>
                      <w:rFonts w:hint="eastAsia" w:ascii="宋体" w:hAnsi="宋体" w:eastAsia="宋体" w:cs="宋体"/>
                      <w:sz w:val="21"/>
                      <w:szCs w:val="21"/>
                      <w:u w:val="single"/>
                    </w:rPr>
                    <w:t>500~600</w:t>
                  </w:r>
                </w:p>
                <w:p>
                  <w:pPr>
                    <w:pStyle w:val="71"/>
                    <w:keepNext w:val="0"/>
                    <w:keepLines w:val="0"/>
                    <w:suppressLineNumbers w:val="0"/>
                    <w:spacing w:before="57" w:beforeAutospacing="0" w:after="0" w:afterAutospacing="0"/>
                    <w:ind w:left="15"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738" w:type="pct"/>
                  <w:noWrap w:val="0"/>
                  <w:vAlign w:val="center"/>
                </w:tcPr>
                <w:p>
                  <w:pPr>
                    <w:pStyle w:val="71"/>
                    <w:keepNext w:val="0"/>
                    <w:keepLines w:val="0"/>
                    <w:suppressLineNumbers w:val="0"/>
                    <w:spacing w:before="0" w:beforeAutospacing="0" w:after="0" w:afterAutospacing="0"/>
                    <w:ind w:left="152" w:right="138"/>
                    <w:jc w:val="center"/>
                    <w:rPr>
                      <w:rFonts w:hint="eastAsia" w:ascii="宋体" w:hAnsi="宋体" w:eastAsia="宋体" w:cs="宋体"/>
                      <w:sz w:val="21"/>
                      <w:szCs w:val="21"/>
                      <w:u w:val="single"/>
                    </w:rPr>
                  </w:pPr>
                  <w:r>
                    <w:rPr>
                      <w:rFonts w:hint="eastAsia" w:ascii="宋体" w:hAnsi="宋体" w:eastAsia="宋体" w:cs="宋体"/>
                      <w:sz w:val="21"/>
                      <w:szCs w:val="21"/>
                      <w:u w:val="single"/>
                    </w:rPr>
                    <w:t>黑色粉末</w:t>
                  </w:r>
                </w:p>
              </w:tc>
              <w:tc>
                <w:tcPr>
                  <w:tcW w:w="879" w:type="pct"/>
                  <w:noWrap w:val="0"/>
                  <w:vAlign w:val="center"/>
                </w:tcPr>
                <w:p>
                  <w:pPr>
                    <w:pStyle w:val="71"/>
                    <w:keepNext w:val="0"/>
                    <w:keepLines w:val="0"/>
                    <w:suppressLineNumbers w:val="0"/>
                    <w:spacing w:before="21" w:beforeAutospacing="0" w:after="0" w:afterAutospacing="0" w:line="278" w:lineRule="auto"/>
                    <w:ind w:left="143" w:right="126"/>
                    <w:jc w:val="center"/>
                    <w:rPr>
                      <w:rFonts w:hint="eastAsia" w:ascii="宋体" w:hAnsi="宋体" w:eastAsia="宋体" w:cs="宋体"/>
                      <w:sz w:val="21"/>
                      <w:szCs w:val="21"/>
                      <w:u w:val="single"/>
                    </w:rPr>
                  </w:pPr>
                  <w:r>
                    <w:rPr>
                      <w:rFonts w:hint="eastAsia" w:ascii="宋体" w:hAnsi="宋体" w:eastAsia="宋体" w:cs="宋体"/>
                      <w:sz w:val="21"/>
                      <w:szCs w:val="21"/>
                      <w:u w:val="single"/>
                    </w:rPr>
                    <w:t>制造油墨、油漆，橡胶补强</w:t>
                  </w:r>
                </w:p>
                <w:p>
                  <w:pPr>
                    <w:pStyle w:val="71"/>
                    <w:keepNext w:val="0"/>
                    <w:keepLines w:val="0"/>
                    <w:suppressLineNumbers w:val="0"/>
                    <w:spacing w:before="0" w:beforeAutospacing="0" w:after="0" w:afterAutospacing="0"/>
                    <w:ind w:left="15" w:right="0"/>
                    <w:jc w:val="center"/>
                    <w:rPr>
                      <w:rFonts w:hint="eastAsia" w:ascii="宋体" w:hAnsi="宋体" w:eastAsia="宋体" w:cs="宋体"/>
                      <w:sz w:val="21"/>
                      <w:szCs w:val="21"/>
                      <w:u w:val="single"/>
                    </w:rPr>
                  </w:pPr>
                  <w:r>
                    <w:rPr>
                      <w:rFonts w:hint="eastAsia" w:ascii="宋体" w:hAnsi="宋体" w:eastAsia="宋体" w:cs="宋体"/>
                      <w:sz w:val="21"/>
                      <w:szCs w:val="21"/>
                      <w:u w:val="single"/>
                    </w:rPr>
                    <w:t>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jc w:val="center"/>
              </w:trPr>
              <w:tc>
                <w:tcPr>
                  <w:tcW w:w="419" w:type="pct"/>
                  <w:vMerge w:val="restart"/>
                  <w:tcBorders>
                    <w:bottom w:val="single" w:color="000000" w:sz="8" w:space="0"/>
                  </w:tcBorders>
                  <w:noWrap w:val="0"/>
                  <w:vAlign w:val="center"/>
                </w:tcPr>
                <w:p>
                  <w:pPr>
                    <w:pStyle w:val="71"/>
                    <w:keepNext w:val="0"/>
                    <w:keepLines w:val="0"/>
                    <w:suppressLineNumbers w:val="0"/>
                    <w:spacing w:before="0" w:beforeAutospacing="0" w:after="0" w:afterAutospacing="0" w:line="278" w:lineRule="auto"/>
                    <w:ind w:left="285" w:right="169" w:hanging="106"/>
                    <w:jc w:val="center"/>
                    <w:rPr>
                      <w:rFonts w:hint="eastAsia" w:ascii="宋体" w:hAnsi="宋体" w:eastAsia="宋体" w:cs="宋体"/>
                      <w:sz w:val="21"/>
                      <w:szCs w:val="21"/>
                      <w:u w:val="single"/>
                    </w:rPr>
                  </w:pPr>
                  <w:r>
                    <w:rPr>
                      <w:rFonts w:hint="eastAsia" w:ascii="宋体" w:hAnsi="宋体" w:eastAsia="宋体" w:cs="宋体"/>
                      <w:sz w:val="21"/>
                      <w:szCs w:val="21"/>
                      <w:u w:val="single"/>
                    </w:rPr>
                    <w:t>丁基胶</w:t>
                  </w:r>
                </w:p>
              </w:tc>
              <w:tc>
                <w:tcPr>
                  <w:tcW w:w="333" w:type="pct"/>
                  <w:vMerge w:val="restart"/>
                  <w:tcBorders>
                    <w:bottom w:val="single" w:color="000000" w:sz="8" w:space="0"/>
                  </w:tcBorders>
                  <w:noWrap w:val="0"/>
                  <w:vAlign w:val="center"/>
                </w:tcPr>
                <w:p>
                  <w:pPr>
                    <w:pStyle w:val="71"/>
                    <w:keepNext w:val="0"/>
                    <w:keepLines w:val="0"/>
                    <w:suppressLineNumbers w:val="0"/>
                    <w:spacing w:before="0" w:beforeAutospacing="0" w:after="0" w:afterAutospacing="0"/>
                    <w:ind w:left="9"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901" w:type="pct"/>
                  <w:noWrap w:val="0"/>
                  <w:vAlign w:val="center"/>
                </w:tcPr>
                <w:p>
                  <w:pPr>
                    <w:pStyle w:val="71"/>
                    <w:keepNext w:val="0"/>
                    <w:keepLines w:val="0"/>
                    <w:suppressLineNumbers w:val="0"/>
                    <w:spacing w:before="1" w:beforeAutospacing="0" w:after="0" w:afterAutospacing="0"/>
                    <w:ind w:left="94" w:right="83"/>
                    <w:jc w:val="center"/>
                    <w:rPr>
                      <w:rFonts w:hint="eastAsia" w:ascii="宋体" w:hAnsi="宋体" w:eastAsia="宋体" w:cs="宋体"/>
                      <w:sz w:val="21"/>
                      <w:szCs w:val="21"/>
                      <w:u w:val="single"/>
                    </w:rPr>
                  </w:pPr>
                  <w:r>
                    <w:rPr>
                      <w:rFonts w:hint="eastAsia" w:ascii="宋体" w:hAnsi="宋体" w:eastAsia="宋体" w:cs="宋体"/>
                      <w:sz w:val="21"/>
                      <w:szCs w:val="21"/>
                      <w:u w:val="single"/>
                    </w:rPr>
                    <w:t>聚异丁烯 (60%)</w:t>
                  </w:r>
                </w:p>
              </w:tc>
              <w:tc>
                <w:tcPr>
                  <w:tcW w:w="695" w:type="pct"/>
                  <w:noWrap w:val="0"/>
                  <w:vAlign w:val="center"/>
                </w:tcPr>
                <w:p>
                  <w:pPr>
                    <w:pStyle w:val="71"/>
                    <w:keepNext w:val="0"/>
                    <w:keepLines w:val="0"/>
                    <w:suppressLineNumbers w:val="0"/>
                    <w:spacing w:before="190" w:beforeAutospacing="0" w:after="0" w:afterAutospacing="0" w:line="295" w:lineRule="auto"/>
                    <w:ind w:left="366" w:right="206" w:hanging="125"/>
                    <w:jc w:val="center"/>
                    <w:rPr>
                      <w:rFonts w:hint="eastAsia" w:ascii="宋体" w:hAnsi="宋体" w:eastAsia="宋体" w:cs="宋体"/>
                      <w:sz w:val="21"/>
                      <w:szCs w:val="21"/>
                      <w:u w:val="single"/>
                    </w:rPr>
                  </w:pPr>
                  <w:r>
                    <w:rPr>
                      <w:rFonts w:hint="eastAsia" w:ascii="宋体" w:hAnsi="宋体" w:eastAsia="宋体" w:cs="宋体"/>
                      <w:sz w:val="21"/>
                      <w:szCs w:val="21"/>
                      <w:u w:val="single"/>
                    </w:rPr>
                    <w:t>0.92g/mL at25℃</w:t>
                  </w:r>
                </w:p>
              </w:tc>
              <w:tc>
                <w:tcPr>
                  <w:tcW w:w="424" w:type="pct"/>
                  <w:noWrap w:val="0"/>
                  <w:vAlign w:val="center"/>
                </w:tcPr>
                <w:p>
                  <w:pPr>
                    <w:pStyle w:val="71"/>
                    <w:keepNext w:val="0"/>
                    <w:keepLines w:val="0"/>
                    <w:suppressLineNumbers w:val="0"/>
                    <w:spacing w:before="0" w:beforeAutospacing="0" w:after="0" w:afterAutospacing="0"/>
                    <w:ind w:left="13"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612" w:type="pct"/>
                  <w:noWrap w:val="0"/>
                  <w:vAlign w:val="center"/>
                </w:tcPr>
                <w:p>
                  <w:pPr>
                    <w:pStyle w:val="71"/>
                    <w:keepNext w:val="0"/>
                    <w:keepLines w:val="0"/>
                    <w:suppressLineNumbers w:val="0"/>
                    <w:spacing w:before="1" w:beforeAutospacing="0" w:after="0" w:afterAutospacing="0"/>
                    <w:ind w:left="187" w:right="171"/>
                    <w:jc w:val="center"/>
                    <w:rPr>
                      <w:rFonts w:hint="eastAsia" w:ascii="宋体" w:hAnsi="宋体" w:eastAsia="宋体" w:cs="宋体"/>
                      <w:sz w:val="21"/>
                      <w:szCs w:val="21"/>
                      <w:u w:val="single"/>
                    </w:rPr>
                  </w:pPr>
                  <w:r>
                    <w:rPr>
                      <w:rFonts w:hint="eastAsia" w:ascii="宋体" w:hAnsi="宋体" w:eastAsia="宋体" w:cs="宋体"/>
                      <w:sz w:val="21"/>
                      <w:szCs w:val="21"/>
                      <w:u w:val="single"/>
                    </w:rPr>
                    <w:t>120℃</w:t>
                  </w:r>
                </w:p>
              </w:tc>
              <w:tc>
                <w:tcPr>
                  <w:tcW w:w="738" w:type="pct"/>
                  <w:noWrap w:val="0"/>
                  <w:vAlign w:val="center"/>
                </w:tcPr>
                <w:p>
                  <w:pPr>
                    <w:pStyle w:val="71"/>
                    <w:keepNext w:val="0"/>
                    <w:keepLines w:val="0"/>
                    <w:suppressLineNumbers w:val="0"/>
                    <w:spacing w:before="0" w:beforeAutospacing="0" w:after="0" w:afterAutospacing="0"/>
                    <w:ind w:left="15"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879" w:type="pct"/>
                  <w:noWrap w:val="0"/>
                  <w:vAlign w:val="center"/>
                </w:tcPr>
                <w:p>
                  <w:pPr>
                    <w:pStyle w:val="71"/>
                    <w:keepNext w:val="0"/>
                    <w:keepLines w:val="0"/>
                    <w:suppressLineNumbers w:val="0"/>
                    <w:spacing w:before="20" w:beforeAutospacing="0" w:after="0" w:afterAutospacing="0" w:line="278" w:lineRule="auto"/>
                    <w:ind w:left="142" w:right="127" w:firstLine="1"/>
                    <w:jc w:val="center"/>
                    <w:rPr>
                      <w:rFonts w:hint="eastAsia" w:ascii="宋体" w:hAnsi="宋体" w:eastAsia="宋体" w:cs="宋体"/>
                      <w:sz w:val="21"/>
                      <w:szCs w:val="21"/>
                      <w:u w:val="single"/>
                    </w:rPr>
                  </w:pPr>
                  <w:r>
                    <w:rPr>
                      <w:rFonts w:hint="eastAsia" w:ascii="宋体" w:hAnsi="宋体" w:eastAsia="宋体" w:cs="宋体"/>
                      <w:sz w:val="21"/>
                      <w:szCs w:val="21"/>
                      <w:u w:val="single"/>
                    </w:rPr>
                    <w:t xml:space="preserve">可用作添加 </w:t>
                  </w:r>
                  <w:r>
                    <w:rPr>
                      <w:rFonts w:hint="eastAsia" w:ascii="宋体" w:hAnsi="宋体" w:eastAsia="宋体" w:cs="宋体"/>
                      <w:spacing w:val="-3"/>
                      <w:sz w:val="21"/>
                      <w:szCs w:val="21"/>
                      <w:u w:val="single"/>
                    </w:rPr>
                    <w:t>剂、密封剂、</w:t>
                  </w:r>
                </w:p>
                <w:p>
                  <w:pPr>
                    <w:pStyle w:val="71"/>
                    <w:keepNext w:val="0"/>
                    <w:keepLines w:val="0"/>
                    <w:suppressLineNumbers w:val="0"/>
                    <w:spacing w:before="0" w:beforeAutospacing="0" w:after="0" w:afterAutospacing="0" w:line="266" w:lineRule="exact"/>
                    <w:ind w:left="123" w:right="108"/>
                    <w:jc w:val="center"/>
                    <w:rPr>
                      <w:rFonts w:hint="eastAsia" w:ascii="宋体" w:hAnsi="宋体" w:eastAsia="宋体" w:cs="宋体"/>
                      <w:sz w:val="21"/>
                      <w:szCs w:val="21"/>
                      <w:u w:val="single"/>
                    </w:rPr>
                  </w:pPr>
                  <w:r>
                    <w:rPr>
                      <w:rFonts w:hint="eastAsia" w:ascii="宋体" w:hAnsi="宋体" w:eastAsia="宋体" w:cs="宋体"/>
                      <w:sz w:val="21"/>
                      <w:szCs w:val="21"/>
                      <w:u w:val="single"/>
                    </w:rPr>
                    <w:t>胶薪剂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419" w:type="pct"/>
                  <w:vMerge w:val="continue"/>
                  <w:tcBorders>
                    <w:top w:val="nil"/>
                    <w:bottom w:val="single" w:color="000000" w:sz="8" w:space="0"/>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sz w:val="21"/>
                      <w:szCs w:val="21"/>
                      <w:u w:val="single"/>
                    </w:rPr>
                  </w:pPr>
                </w:p>
              </w:tc>
              <w:tc>
                <w:tcPr>
                  <w:tcW w:w="333" w:type="pct"/>
                  <w:vMerge w:val="continue"/>
                  <w:tcBorders>
                    <w:top w:val="nil"/>
                    <w:bottom w:val="single" w:color="000000" w:sz="8" w:space="0"/>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sz w:val="21"/>
                      <w:szCs w:val="21"/>
                      <w:u w:val="single"/>
                    </w:rPr>
                  </w:pPr>
                </w:p>
              </w:tc>
              <w:tc>
                <w:tcPr>
                  <w:tcW w:w="901" w:type="pct"/>
                  <w:noWrap w:val="0"/>
                  <w:vAlign w:val="center"/>
                </w:tcPr>
                <w:p>
                  <w:pPr>
                    <w:pStyle w:val="71"/>
                    <w:keepNext w:val="0"/>
                    <w:keepLines w:val="0"/>
                    <w:suppressLineNumbers w:val="0"/>
                    <w:spacing w:before="171" w:beforeAutospacing="0" w:after="0" w:afterAutospacing="0"/>
                    <w:ind w:left="94" w:right="83"/>
                    <w:jc w:val="center"/>
                    <w:rPr>
                      <w:rFonts w:hint="eastAsia" w:ascii="宋体" w:hAnsi="宋体" w:eastAsia="宋体" w:cs="宋体"/>
                      <w:sz w:val="21"/>
                      <w:szCs w:val="21"/>
                      <w:u w:val="single"/>
                    </w:rPr>
                  </w:pPr>
                  <w:r>
                    <w:rPr>
                      <w:rFonts w:hint="eastAsia" w:ascii="宋体" w:hAnsi="宋体" w:eastAsia="宋体" w:cs="宋体"/>
                      <w:sz w:val="21"/>
                      <w:szCs w:val="21"/>
                      <w:u w:val="single"/>
                    </w:rPr>
                    <w:t>丁基橡胶 (5%)</w:t>
                  </w:r>
                </w:p>
              </w:tc>
              <w:tc>
                <w:tcPr>
                  <w:tcW w:w="695" w:type="pct"/>
                  <w:noWrap w:val="0"/>
                  <w:vAlign w:val="center"/>
                </w:tcPr>
                <w:p>
                  <w:pPr>
                    <w:pStyle w:val="71"/>
                    <w:keepNext w:val="0"/>
                    <w:keepLines w:val="0"/>
                    <w:suppressLineNumbers w:val="0"/>
                    <w:spacing w:before="29" w:beforeAutospacing="0" w:after="0" w:afterAutospacing="0"/>
                    <w:ind w:left="101" w:right="88"/>
                    <w:jc w:val="center"/>
                    <w:rPr>
                      <w:rFonts w:hint="eastAsia" w:ascii="宋体" w:hAnsi="宋体" w:eastAsia="宋体" w:cs="宋体"/>
                      <w:sz w:val="21"/>
                      <w:szCs w:val="21"/>
                      <w:u w:val="single"/>
                    </w:rPr>
                  </w:pPr>
                  <w:r>
                    <w:rPr>
                      <w:rFonts w:hint="eastAsia" w:ascii="宋体" w:hAnsi="宋体" w:eastAsia="宋体" w:cs="宋体"/>
                      <w:sz w:val="21"/>
                      <w:szCs w:val="21"/>
                      <w:u w:val="single"/>
                    </w:rPr>
                    <w:t>0.91g/mL</w:t>
                  </w:r>
                </w:p>
                <w:p>
                  <w:pPr>
                    <w:pStyle w:val="71"/>
                    <w:keepNext w:val="0"/>
                    <w:keepLines w:val="0"/>
                    <w:suppressLineNumbers w:val="0"/>
                    <w:spacing w:before="56" w:beforeAutospacing="0" w:after="0" w:afterAutospacing="0" w:line="266" w:lineRule="exact"/>
                    <w:ind w:left="102" w:right="88"/>
                    <w:jc w:val="center"/>
                    <w:rPr>
                      <w:rFonts w:hint="eastAsia" w:ascii="宋体" w:hAnsi="宋体" w:eastAsia="宋体" w:cs="宋体"/>
                      <w:sz w:val="21"/>
                      <w:szCs w:val="21"/>
                      <w:u w:val="single"/>
                    </w:rPr>
                  </w:pPr>
                  <w:r>
                    <w:rPr>
                      <w:rFonts w:hint="eastAsia" w:ascii="宋体" w:hAnsi="宋体" w:eastAsia="宋体" w:cs="宋体"/>
                      <w:sz w:val="21"/>
                      <w:szCs w:val="21"/>
                      <w:u w:val="single"/>
                    </w:rPr>
                    <w:t>at25℃</w:t>
                  </w:r>
                </w:p>
              </w:tc>
              <w:tc>
                <w:tcPr>
                  <w:tcW w:w="424" w:type="pct"/>
                  <w:noWrap w:val="0"/>
                  <w:vAlign w:val="center"/>
                </w:tcPr>
                <w:p>
                  <w:pPr>
                    <w:pStyle w:val="71"/>
                    <w:keepNext w:val="0"/>
                    <w:keepLines w:val="0"/>
                    <w:suppressLineNumbers w:val="0"/>
                    <w:spacing w:before="185" w:beforeAutospacing="0" w:after="0" w:afterAutospacing="0"/>
                    <w:ind w:left="13"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612" w:type="pct"/>
                  <w:noWrap w:val="0"/>
                  <w:vAlign w:val="center"/>
                </w:tcPr>
                <w:p>
                  <w:pPr>
                    <w:pStyle w:val="71"/>
                    <w:keepNext w:val="0"/>
                    <w:keepLines w:val="0"/>
                    <w:suppressLineNumbers w:val="0"/>
                    <w:spacing w:before="185" w:beforeAutospacing="0" w:after="0" w:afterAutospacing="0"/>
                    <w:ind w:left="15"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738" w:type="pct"/>
                  <w:noWrap w:val="0"/>
                  <w:vAlign w:val="center"/>
                </w:tcPr>
                <w:p>
                  <w:pPr>
                    <w:pStyle w:val="71"/>
                    <w:keepNext w:val="0"/>
                    <w:keepLines w:val="0"/>
                    <w:suppressLineNumbers w:val="0"/>
                    <w:spacing w:before="15" w:beforeAutospacing="0" w:after="0" w:afterAutospacing="0"/>
                    <w:ind w:left="173" w:right="0"/>
                    <w:jc w:val="center"/>
                    <w:rPr>
                      <w:rFonts w:hint="eastAsia" w:ascii="宋体" w:hAnsi="宋体" w:eastAsia="宋体" w:cs="宋体"/>
                      <w:sz w:val="21"/>
                      <w:szCs w:val="21"/>
                      <w:u w:val="single"/>
                    </w:rPr>
                  </w:pPr>
                  <w:r>
                    <w:rPr>
                      <w:rFonts w:hint="eastAsia" w:ascii="宋体" w:hAnsi="宋体" w:eastAsia="宋体" w:cs="宋体"/>
                      <w:sz w:val="21"/>
                      <w:szCs w:val="21"/>
                      <w:u w:val="single"/>
                    </w:rPr>
                    <w:t>白色至浅灰</w:t>
                  </w:r>
                </w:p>
                <w:p>
                  <w:pPr>
                    <w:pStyle w:val="71"/>
                    <w:keepNext w:val="0"/>
                    <w:keepLines w:val="0"/>
                    <w:suppressLineNumbers w:val="0"/>
                    <w:spacing w:before="43" w:beforeAutospacing="0" w:after="0" w:afterAutospacing="0" w:line="266" w:lineRule="exact"/>
                    <w:ind w:left="110" w:right="0"/>
                    <w:jc w:val="center"/>
                    <w:rPr>
                      <w:rFonts w:hint="eastAsia" w:ascii="宋体" w:hAnsi="宋体" w:eastAsia="宋体" w:cs="宋体"/>
                      <w:sz w:val="21"/>
                      <w:szCs w:val="21"/>
                      <w:u w:val="single"/>
                    </w:rPr>
                  </w:pPr>
                  <w:r>
                    <w:rPr>
                      <w:rFonts w:hint="eastAsia" w:ascii="宋体" w:hAnsi="宋体" w:eastAsia="宋体" w:cs="宋体"/>
                      <w:spacing w:val="-15"/>
                      <w:sz w:val="21"/>
                      <w:szCs w:val="21"/>
                      <w:u w:val="single"/>
                    </w:rPr>
                    <w:t>色、无味固体</w:t>
                  </w:r>
                </w:p>
              </w:tc>
              <w:tc>
                <w:tcPr>
                  <w:tcW w:w="879" w:type="pct"/>
                  <w:noWrap w:val="0"/>
                  <w:vAlign w:val="center"/>
                </w:tcPr>
                <w:p>
                  <w:pPr>
                    <w:pStyle w:val="71"/>
                    <w:keepNext w:val="0"/>
                    <w:keepLines w:val="0"/>
                    <w:suppressLineNumbers w:val="0"/>
                    <w:spacing w:before="171" w:beforeAutospacing="0" w:after="0" w:afterAutospacing="0"/>
                    <w:ind w:left="123" w:right="109"/>
                    <w:jc w:val="center"/>
                    <w:rPr>
                      <w:rFonts w:hint="eastAsia" w:ascii="宋体" w:hAnsi="宋体" w:eastAsia="宋体" w:cs="宋体"/>
                      <w:sz w:val="21"/>
                      <w:szCs w:val="21"/>
                      <w:u w:val="single"/>
                    </w:rPr>
                  </w:pPr>
                  <w:r>
                    <w:rPr>
                      <w:rFonts w:hint="eastAsia" w:ascii="宋体" w:hAnsi="宋体" w:eastAsia="宋体" w:cs="宋体"/>
                      <w:sz w:val="21"/>
                      <w:szCs w:val="21"/>
                      <w:u w:val="single"/>
                    </w:rPr>
                    <w:t>汽车轮胎制造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419" w:type="pct"/>
                  <w:vMerge w:val="continue"/>
                  <w:tcBorders>
                    <w:top w:val="nil"/>
                    <w:bottom w:val="nil"/>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sz w:val="21"/>
                      <w:szCs w:val="21"/>
                      <w:u w:val="single"/>
                    </w:rPr>
                  </w:pPr>
                </w:p>
              </w:tc>
              <w:tc>
                <w:tcPr>
                  <w:tcW w:w="333" w:type="pct"/>
                  <w:vMerge w:val="continue"/>
                  <w:tcBorders>
                    <w:top w:val="nil"/>
                    <w:bottom w:val="nil"/>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sz w:val="21"/>
                      <w:szCs w:val="21"/>
                      <w:u w:val="single"/>
                    </w:rPr>
                  </w:pPr>
                </w:p>
              </w:tc>
              <w:tc>
                <w:tcPr>
                  <w:tcW w:w="901" w:type="pct"/>
                  <w:noWrap w:val="0"/>
                  <w:vAlign w:val="center"/>
                </w:tcPr>
                <w:p>
                  <w:pPr>
                    <w:pStyle w:val="71"/>
                    <w:keepNext w:val="0"/>
                    <w:keepLines w:val="0"/>
                    <w:suppressLineNumbers w:val="0"/>
                    <w:spacing w:before="16" w:beforeAutospacing="0" w:after="0" w:afterAutospacing="0"/>
                    <w:ind w:left="94" w:right="83"/>
                    <w:jc w:val="center"/>
                    <w:rPr>
                      <w:rFonts w:hint="eastAsia" w:ascii="宋体" w:hAnsi="宋体" w:eastAsia="宋体" w:cs="宋体"/>
                      <w:sz w:val="21"/>
                      <w:szCs w:val="21"/>
                      <w:u w:val="single"/>
                    </w:rPr>
                  </w:pPr>
                  <w:r>
                    <w:rPr>
                      <w:rFonts w:hint="eastAsia" w:ascii="宋体" w:hAnsi="宋体" w:eastAsia="宋体" w:cs="宋体"/>
                      <w:sz w:val="21"/>
                      <w:szCs w:val="21"/>
                      <w:u w:val="single"/>
                    </w:rPr>
                    <w:t>重质碳酸钙</w:t>
                  </w:r>
                </w:p>
                <w:p>
                  <w:pPr>
                    <w:pStyle w:val="71"/>
                    <w:keepNext w:val="0"/>
                    <w:keepLines w:val="0"/>
                    <w:suppressLineNumbers w:val="0"/>
                    <w:spacing w:before="57" w:beforeAutospacing="0" w:after="0" w:afterAutospacing="0"/>
                    <w:ind w:left="94" w:right="83"/>
                    <w:jc w:val="center"/>
                    <w:rPr>
                      <w:rFonts w:hint="eastAsia" w:ascii="宋体" w:hAnsi="宋体" w:eastAsia="宋体" w:cs="宋体"/>
                      <w:sz w:val="21"/>
                      <w:szCs w:val="21"/>
                      <w:u w:val="single"/>
                    </w:rPr>
                  </w:pPr>
                  <w:r>
                    <w:rPr>
                      <w:rFonts w:hint="eastAsia" w:ascii="宋体" w:hAnsi="宋体" w:eastAsia="宋体" w:cs="宋体"/>
                      <w:sz w:val="21"/>
                      <w:szCs w:val="21"/>
                      <w:u w:val="single"/>
                    </w:rPr>
                    <w:t>(17.5%)</w:t>
                  </w:r>
                </w:p>
              </w:tc>
              <w:tc>
                <w:tcPr>
                  <w:tcW w:w="695" w:type="pct"/>
                  <w:noWrap w:val="0"/>
                  <w:vAlign w:val="center"/>
                </w:tcPr>
                <w:p>
                  <w:pPr>
                    <w:pStyle w:val="71"/>
                    <w:keepNext w:val="0"/>
                    <w:keepLines w:val="0"/>
                    <w:suppressLineNumbers w:val="0"/>
                    <w:spacing w:before="30" w:beforeAutospacing="0" w:after="0" w:afterAutospacing="0"/>
                    <w:ind w:left="103" w:right="88"/>
                    <w:jc w:val="center"/>
                    <w:rPr>
                      <w:rFonts w:hint="eastAsia" w:ascii="宋体" w:hAnsi="宋体" w:eastAsia="宋体" w:cs="宋体"/>
                      <w:sz w:val="21"/>
                      <w:szCs w:val="21"/>
                      <w:u w:val="single"/>
                    </w:rPr>
                  </w:pPr>
                  <w:r>
                    <w:rPr>
                      <w:rFonts w:hint="eastAsia" w:ascii="宋体" w:hAnsi="宋体" w:eastAsia="宋体" w:cs="宋体"/>
                      <w:sz w:val="21"/>
                      <w:szCs w:val="21"/>
                      <w:u w:val="single"/>
                    </w:rPr>
                    <w:t>2.9~2.9g/cm</w:t>
                  </w:r>
                </w:p>
                <w:p>
                  <w:pPr>
                    <w:pStyle w:val="71"/>
                    <w:keepNext w:val="0"/>
                    <w:keepLines w:val="0"/>
                    <w:suppressLineNumbers w:val="0"/>
                    <w:spacing w:before="57" w:beforeAutospacing="0" w:after="0" w:afterAutospacing="0"/>
                    <w:ind w:left="102" w:right="88"/>
                    <w:jc w:val="center"/>
                    <w:rPr>
                      <w:rFonts w:hint="eastAsia" w:ascii="宋体" w:hAnsi="宋体" w:eastAsia="宋体" w:cs="宋体"/>
                      <w:sz w:val="21"/>
                      <w:szCs w:val="21"/>
                      <w:u w:val="single"/>
                    </w:rPr>
                  </w:pPr>
                  <w:r>
                    <w:rPr>
                      <w:rFonts w:hint="eastAsia" w:ascii="宋体" w:hAnsi="宋体" w:eastAsia="宋体" w:cs="宋体"/>
                      <w:sz w:val="21"/>
                      <w:szCs w:val="21"/>
                      <w:u w:val="single"/>
                    </w:rPr>
                    <w:t>3 at25℃</w:t>
                  </w:r>
                </w:p>
              </w:tc>
              <w:tc>
                <w:tcPr>
                  <w:tcW w:w="424" w:type="pct"/>
                  <w:noWrap w:val="0"/>
                  <w:vAlign w:val="center"/>
                </w:tcPr>
                <w:p>
                  <w:pPr>
                    <w:pStyle w:val="71"/>
                    <w:keepNext w:val="0"/>
                    <w:keepLines w:val="0"/>
                    <w:suppressLineNumbers w:val="0"/>
                    <w:spacing w:before="186" w:beforeAutospacing="0" w:after="0" w:afterAutospacing="0"/>
                    <w:ind w:left="13"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612" w:type="pct"/>
                  <w:noWrap w:val="0"/>
                  <w:vAlign w:val="center"/>
                </w:tcPr>
                <w:p>
                  <w:pPr>
                    <w:pStyle w:val="71"/>
                    <w:keepNext w:val="0"/>
                    <w:keepLines w:val="0"/>
                    <w:suppressLineNumbers w:val="0"/>
                    <w:spacing w:before="186" w:beforeAutospacing="0" w:after="0" w:afterAutospacing="0"/>
                    <w:ind w:left="15"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738" w:type="pct"/>
                  <w:noWrap w:val="0"/>
                  <w:vAlign w:val="center"/>
                </w:tcPr>
                <w:p>
                  <w:pPr>
                    <w:pStyle w:val="71"/>
                    <w:keepNext w:val="0"/>
                    <w:keepLines w:val="0"/>
                    <w:suppressLineNumbers w:val="0"/>
                    <w:spacing w:before="16" w:beforeAutospacing="0" w:after="0" w:afterAutospacing="0"/>
                    <w:ind w:left="111" w:right="0"/>
                    <w:jc w:val="center"/>
                    <w:rPr>
                      <w:rFonts w:hint="eastAsia" w:ascii="宋体" w:hAnsi="宋体" w:eastAsia="宋体" w:cs="宋体"/>
                      <w:sz w:val="21"/>
                      <w:szCs w:val="21"/>
                      <w:u w:val="single"/>
                    </w:rPr>
                  </w:pPr>
                  <w:r>
                    <w:rPr>
                      <w:rFonts w:hint="eastAsia" w:ascii="宋体" w:hAnsi="宋体" w:eastAsia="宋体" w:cs="宋体"/>
                      <w:sz w:val="21"/>
                      <w:szCs w:val="21"/>
                      <w:u w:val="single"/>
                    </w:rPr>
                    <w:t>粉状、质软、</w:t>
                  </w:r>
                </w:p>
                <w:p>
                  <w:pPr>
                    <w:pStyle w:val="71"/>
                    <w:keepNext w:val="0"/>
                    <w:keepLines w:val="0"/>
                    <w:suppressLineNumbers w:val="0"/>
                    <w:spacing w:before="43" w:beforeAutospacing="0" w:after="0" w:afterAutospacing="0"/>
                    <w:ind w:left="173" w:right="0"/>
                    <w:jc w:val="center"/>
                    <w:rPr>
                      <w:rFonts w:hint="eastAsia" w:ascii="宋体" w:hAnsi="宋体" w:eastAsia="宋体" w:cs="宋体"/>
                      <w:sz w:val="21"/>
                      <w:szCs w:val="21"/>
                      <w:u w:val="single"/>
                    </w:rPr>
                  </w:pPr>
                  <w:r>
                    <w:rPr>
                      <w:rFonts w:hint="eastAsia" w:ascii="宋体" w:hAnsi="宋体" w:eastAsia="宋体" w:cs="宋体"/>
                      <w:sz w:val="21"/>
                      <w:szCs w:val="21"/>
                      <w:u w:val="single"/>
                    </w:rPr>
                    <w:t>干燥、无味</w:t>
                  </w:r>
                </w:p>
              </w:tc>
              <w:tc>
                <w:tcPr>
                  <w:tcW w:w="879" w:type="pct"/>
                  <w:noWrap w:val="0"/>
                  <w:vAlign w:val="center"/>
                </w:tcPr>
                <w:p>
                  <w:pPr>
                    <w:pStyle w:val="71"/>
                    <w:keepNext w:val="0"/>
                    <w:keepLines w:val="0"/>
                    <w:suppressLineNumbers w:val="0"/>
                    <w:spacing w:before="16" w:beforeAutospacing="0" w:after="0" w:afterAutospacing="0"/>
                    <w:ind w:left="123" w:right="109"/>
                    <w:jc w:val="center"/>
                    <w:rPr>
                      <w:rFonts w:hint="eastAsia" w:ascii="宋体" w:hAnsi="宋体" w:eastAsia="宋体" w:cs="宋体"/>
                      <w:sz w:val="21"/>
                      <w:szCs w:val="21"/>
                      <w:u w:val="single"/>
                    </w:rPr>
                  </w:pPr>
                  <w:r>
                    <w:rPr>
                      <w:rFonts w:hint="eastAsia" w:ascii="宋体" w:hAnsi="宋体" w:eastAsia="宋体" w:cs="宋体"/>
                      <w:sz w:val="21"/>
                      <w:szCs w:val="21"/>
                      <w:u w:val="single"/>
                    </w:rPr>
                    <w:t>橡胶、塑料、油漆等行业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419" w:type="pct"/>
                  <w:tcBorders>
                    <w:top w:val="nil"/>
                    <w:bottom w:val="single" w:color="000000" w:sz="8" w:space="0"/>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sz w:val="21"/>
                      <w:szCs w:val="21"/>
                      <w:u w:val="single"/>
                    </w:rPr>
                  </w:pPr>
                </w:p>
              </w:tc>
              <w:tc>
                <w:tcPr>
                  <w:tcW w:w="333" w:type="pct"/>
                  <w:tcBorders>
                    <w:top w:val="nil"/>
                    <w:bottom w:val="single" w:color="000000" w:sz="8" w:space="0"/>
                  </w:tcBorders>
                  <w:noWrap w:val="0"/>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sz w:val="21"/>
                      <w:szCs w:val="21"/>
                      <w:u w:val="single"/>
                    </w:rPr>
                  </w:pPr>
                </w:p>
              </w:tc>
              <w:tc>
                <w:tcPr>
                  <w:tcW w:w="901" w:type="pct"/>
                  <w:tcBorders>
                    <w:bottom w:val="single" w:color="000000" w:sz="8" w:space="0"/>
                  </w:tcBorders>
                  <w:noWrap w:val="0"/>
                  <w:vAlign w:val="center"/>
                </w:tcPr>
                <w:p>
                  <w:pPr>
                    <w:pStyle w:val="71"/>
                    <w:keepNext w:val="0"/>
                    <w:keepLines w:val="0"/>
                    <w:suppressLineNumbers w:val="0"/>
                    <w:spacing w:before="20" w:beforeAutospacing="0" w:after="0" w:afterAutospacing="0"/>
                    <w:ind w:left="94" w:right="83"/>
                    <w:jc w:val="center"/>
                    <w:rPr>
                      <w:rFonts w:hint="eastAsia" w:ascii="宋体" w:hAnsi="宋体" w:eastAsia="宋体" w:cs="宋体"/>
                      <w:sz w:val="21"/>
                      <w:szCs w:val="21"/>
                      <w:u w:val="single"/>
                    </w:rPr>
                  </w:pPr>
                  <w:r>
                    <w:rPr>
                      <w:rFonts w:hint="eastAsia" w:ascii="宋体" w:hAnsi="宋体" w:eastAsia="宋体" w:cs="宋体"/>
                      <w:sz w:val="21"/>
                      <w:szCs w:val="21"/>
                      <w:u w:val="single"/>
                    </w:rPr>
                    <w:t>纳米碳酸钙</w:t>
                  </w:r>
                </w:p>
                <w:p>
                  <w:pPr>
                    <w:pStyle w:val="71"/>
                    <w:keepNext w:val="0"/>
                    <w:keepLines w:val="0"/>
                    <w:suppressLineNumbers w:val="0"/>
                    <w:spacing w:before="57" w:beforeAutospacing="0" w:after="0" w:afterAutospacing="0"/>
                    <w:ind w:left="94" w:right="83"/>
                    <w:jc w:val="center"/>
                    <w:rPr>
                      <w:rFonts w:hint="eastAsia" w:ascii="宋体" w:hAnsi="宋体" w:eastAsia="宋体" w:cs="宋体"/>
                      <w:sz w:val="21"/>
                      <w:szCs w:val="21"/>
                      <w:u w:val="single"/>
                    </w:rPr>
                  </w:pPr>
                  <w:r>
                    <w:rPr>
                      <w:rFonts w:hint="eastAsia" w:ascii="宋体" w:hAnsi="宋体" w:eastAsia="宋体" w:cs="宋体"/>
                      <w:sz w:val="21"/>
                      <w:szCs w:val="21"/>
                      <w:u w:val="single"/>
                    </w:rPr>
                    <w:t>(17.5%)</w:t>
                  </w:r>
                </w:p>
              </w:tc>
              <w:tc>
                <w:tcPr>
                  <w:tcW w:w="695" w:type="pct"/>
                  <w:tcBorders>
                    <w:bottom w:val="single" w:color="000000" w:sz="8" w:space="0"/>
                  </w:tcBorders>
                  <w:noWrap w:val="0"/>
                  <w:vAlign w:val="center"/>
                </w:tcPr>
                <w:p>
                  <w:pPr>
                    <w:pStyle w:val="71"/>
                    <w:keepNext w:val="0"/>
                    <w:keepLines w:val="0"/>
                    <w:suppressLineNumbers w:val="0"/>
                    <w:spacing w:before="190" w:beforeAutospacing="0" w:after="0" w:afterAutospacing="0"/>
                    <w:ind w:left="14"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424" w:type="pct"/>
                  <w:tcBorders>
                    <w:bottom w:val="single" w:color="000000" w:sz="8" w:space="0"/>
                  </w:tcBorders>
                  <w:noWrap w:val="0"/>
                  <w:vAlign w:val="center"/>
                </w:tcPr>
                <w:p>
                  <w:pPr>
                    <w:pStyle w:val="71"/>
                    <w:keepNext w:val="0"/>
                    <w:keepLines w:val="0"/>
                    <w:suppressLineNumbers w:val="0"/>
                    <w:spacing w:before="190" w:beforeAutospacing="0" w:after="0" w:afterAutospacing="0"/>
                    <w:ind w:left="13"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612" w:type="pct"/>
                  <w:tcBorders>
                    <w:bottom w:val="single" w:color="000000" w:sz="8" w:space="0"/>
                  </w:tcBorders>
                  <w:noWrap w:val="0"/>
                  <w:vAlign w:val="center"/>
                </w:tcPr>
                <w:p>
                  <w:pPr>
                    <w:pStyle w:val="71"/>
                    <w:keepNext w:val="0"/>
                    <w:keepLines w:val="0"/>
                    <w:suppressLineNumbers w:val="0"/>
                    <w:spacing w:before="190" w:beforeAutospacing="0" w:after="0" w:afterAutospacing="0"/>
                    <w:ind w:left="15"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738" w:type="pct"/>
                  <w:tcBorders>
                    <w:bottom w:val="single" w:color="000000" w:sz="8" w:space="0"/>
                  </w:tcBorders>
                  <w:noWrap w:val="0"/>
                  <w:vAlign w:val="center"/>
                </w:tcPr>
                <w:p>
                  <w:pPr>
                    <w:pStyle w:val="71"/>
                    <w:keepNext w:val="0"/>
                    <w:keepLines w:val="0"/>
                    <w:suppressLineNumbers w:val="0"/>
                    <w:spacing w:before="176" w:beforeAutospacing="0" w:after="0" w:afterAutospacing="0"/>
                    <w:ind w:left="277" w:right="0"/>
                    <w:jc w:val="center"/>
                    <w:rPr>
                      <w:rFonts w:hint="eastAsia" w:ascii="宋体" w:hAnsi="宋体" w:eastAsia="宋体" w:cs="宋体"/>
                      <w:sz w:val="21"/>
                      <w:szCs w:val="21"/>
                      <w:u w:val="single"/>
                    </w:rPr>
                  </w:pPr>
                  <w:r>
                    <w:rPr>
                      <w:rFonts w:hint="eastAsia" w:ascii="宋体" w:hAnsi="宋体" w:eastAsia="宋体" w:cs="宋体"/>
                      <w:sz w:val="21"/>
                      <w:szCs w:val="21"/>
                      <w:u w:val="single"/>
                    </w:rPr>
                    <w:t>光泽度高</w:t>
                  </w:r>
                </w:p>
              </w:tc>
              <w:tc>
                <w:tcPr>
                  <w:tcW w:w="879" w:type="pct"/>
                  <w:tcBorders>
                    <w:bottom w:val="single" w:color="000000" w:sz="8" w:space="0"/>
                  </w:tcBorders>
                  <w:noWrap w:val="0"/>
                  <w:vAlign w:val="center"/>
                </w:tcPr>
                <w:p>
                  <w:pPr>
                    <w:pStyle w:val="71"/>
                    <w:keepNext w:val="0"/>
                    <w:keepLines w:val="0"/>
                    <w:suppressLineNumbers w:val="0"/>
                    <w:spacing w:before="20" w:beforeAutospacing="0" w:after="0" w:afterAutospacing="0"/>
                    <w:ind w:left="123" w:right="109"/>
                    <w:jc w:val="center"/>
                    <w:rPr>
                      <w:rFonts w:hint="eastAsia" w:ascii="宋体" w:hAnsi="宋体" w:eastAsia="宋体" w:cs="宋体"/>
                      <w:sz w:val="21"/>
                      <w:szCs w:val="21"/>
                      <w:u w:val="single"/>
                    </w:rPr>
                  </w:pPr>
                  <w:r>
                    <w:rPr>
                      <w:rFonts w:hint="eastAsia" w:ascii="宋体" w:hAnsi="宋体" w:eastAsia="宋体" w:cs="宋体"/>
                      <w:sz w:val="21"/>
                      <w:szCs w:val="21"/>
                      <w:u w:val="single"/>
                    </w:rPr>
                    <w:t>硅酮、聚流等密封结构胶</w:t>
                  </w:r>
                </w:p>
              </w:tc>
            </w:tr>
          </w:tbl>
          <w:p>
            <w:pPr>
              <w:pStyle w:val="55"/>
              <w:keepNext w:val="0"/>
              <w:keepLines w:val="0"/>
              <w:suppressLineNumbers w:val="0"/>
              <w:spacing w:before="120" w:beforeLines="50" w:beforeAutospacing="0" w:afterAutospacing="0"/>
              <w:ind w:left="0" w:firstLine="420"/>
              <w:rPr>
                <w:rStyle w:val="24"/>
                <w:rFonts w:hint="eastAsia" w:ascii="宋体" w:hAnsi="宋体" w:eastAsia="宋体" w:cs="宋体"/>
                <w:sz w:val="24"/>
                <w:szCs w:val="24"/>
              </w:rPr>
            </w:pPr>
            <w:r>
              <w:rPr>
                <w:rFonts w:hint="eastAsia" w:ascii="宋体" w:hAnsi="宋体" w:eastAsia="宋体" w:cs="宋体"/>
                <w:kern w:val="2"/>
                <w:sz w:val="24"/>
                <w:szCs w:val="24"/>
                <w:u w:val="single"/>
              </w:rPr>
              <w:t>根据《环境标志产品技术要求 胶粘剂》（HJ 2541-2016），相关规定，本项目双组份硅酮胶、丁基胶均不含《环境标志产品技术要求 胶粘剂》表中规定的有毒有害物质，属于低VOCs含量产品。</w:t>
            </w:r>
          </w:p>
          <w:p>
            <w:pPr>
              <w:pStyle w:val="55"/>
              <w:keepNext w:val="0"/>
              <w:keepLines w:val="0"/>
              <w:suppressLineNumbers w:val="0"/>
              <w:spacing w:before="120" w:beforeLines="50" w:beforeAutospacing="0" w:afterAutospacing="0"/>
              <w:ind w:left="0" w:firstLine="420"/>
              <w:jc w:val="center"/>
              <w:rPr>
                <w:rStyle w:val="48"/>
                <w:rFonts w:hint="eastAsia" w:ascii="宋体" w:hAnsi="宋体" w:eastAsia="宋体" w:cs="宋体"/>
                <w:b/>
                <w:bCs/>
                <w:color w:val="auto"/>
                <w:sz w:val="24"/>
                <w:szCs w:val="24"/>
                <w:u w:val="single"/>
                <w:lang w:val="en-US" w:eastAsia="zh-CN" w:bidi="ar-SA"/>
              </w:rPr>
            </w:pPr>
            <w:r>
              <w:rPr>
                <w:rStyle w:val="48"/>
                <w:rFonts w:hint="eastAsia" w:ascii="宋体" w:hAnsi="宋体" w:eastAsia="宋体" w:cs="宋体"/>
                <w:b/>
                <w:bCs/>
                <w:color w:val="auto"/>
                <w:sz w:val="24"/>
                <w:szCs w:val="24"/>
                <w:u w:val="single"/>
                <w:lang w:val="en-US" w:eastAsia="zh-CN" w:bidi="ar-SA"/>
              </w:rPr>
              <w:t>表2-5 水基型建筑胶黏剂中有毒有害物质的限量要求</w:t>
            </w:r>
          </w:p>
          <w:p>
            <w:pPr>
              <w:pStyle w:val="55"/>
              <w:keepNext w:val="0"/>
              <w:keepLines w:val="0"/>
              <w:suppressLineNumbers w:val="0"/>
              <w:spacing w:before="120" w:beforeLines="50" w:beforeAutospacing="0" w:afterAutospacing="0"/>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087620" cy="1472565"/>
                  <wp:effectExtent l="0" t="0" r="5080" b="635"/>
                  <wp:docPr id="2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7"/>
                          <pic:cNvPicPr>
                            <a:picLocks noChangeAspect="1"/>
                          </pic:cNvPicPr>
                        </pic:nvPicPr>
                        <pic:blipFill>
                          <a:blip r:embed="rId6"/>
                          <a:stretch>
                            <a:fillRect/>
                          </a:stretch>
                        </pic:blipFill>
                        <pic:spPr>
                          <a:xfrm>
                            <a:off x="0" y="0"/>
                            <a:ext cx="5087620" cy="1472565"/>
                          </a:xfrm>
                          <a:prstGeom prst="rect">
                            <a:avLst/>
                          </a:prstGeom>
                          <a:noFill/>
                          <a:ln>
                            <a:noFill/>
                          </a:ln>
                        </pic:spPr>
                      </pic:pic>
                    </a:graphicData>
                  </a:graphic>
                </wp:inline>
              </w:drawing>
            </w:r>
          </w:p>
          <w:p>
            <w:pPr>
              <w:pStyle w:val="55"/>
              <w:keepNext w:val="0"/>
              <w:keepLines w:val="0"/>
              <w:suppressLineNumbers w:val="0"/>
              <w:spacing w:before="120" w:beforeLines="50" w:beforeAutospacing="0" w:afterAutospacing="0"/>
              <w:ind w:left="0" w:firstLine="420"/>
              <w:jc w:val="center"/>
              <w:rPr>
                <w:rStyle w:val="48"/>
                <w:rFonts w:hint="eastAsia" w:ascii="宋体" w:hAnsi="宋体" w:eastAsia="宋体" w:cs="宋体"/>
                <w:b/>
                <w:bCs/>
                <w:color w:val="auto"/>
                <w:sz w:val="24"/>
                <w:szCs w:val="24"/>
                <w:u w:val="single"/>
                <w:lang w:val="en-US" w:eastAsia="zh-CN" w:bidi="ar-SA"/>
              </w:rPr>
            </w:pPr>
            <w:r>
              <w:rPr>
                <w:rStyle w:val="48"/>
                <w:rFonts w:hint="eastAsia" w:ascii="宋体" w:hAnsi="宋体" w:eastAsia="宋体" w:cs="宋体"/>
                <w:b/>
                <w:bCs/>
                <w:color w:val="auto"/>
                <w:sz w:val="24"/>
                <w:szCs w:val="24"/>
                <w:u w:val="single"/>
                <w:lang w:val="en-US" w:eastAsia="zh-CN" w:bidi="ar-SA"/>
              </w:rPr>
              <w:t>表2-6 溶剂型建筑胶黏剂中有毒有害物质的限量要求</w:t>
            </w:r>
          </w:p>
          <w:p>
            <w:pPr>
              <w:pStyle w:val="55"/>
              <w:keepNext w:val="0"/>
              <w:keepLines w:val="0"/>
              <w:suppressLineNumbers w:val="0"/>
              <w:spacing w:before="120" w:beforeLines="50" w:beforeAutospacing="0" w:afterAutospacing="0"/>
              <w:ind w:left="0" w:firstLine="0" w:firstLineChars="0"/>
              <w:jc w:val="center"/>
              <w:rPr>
                <w:rFonts w:hint="eastAsia" w:ascii="宋体" w:hAnsi="宋体" w:eastAsia="宋体" w:cs="宋体"/>
                <w:b/>
                <w:sz w:val="24"/>
                <w:szCs w:val="24"/>
              </w:rPr>
            </w:pPr>
            <w:r>
              <w:rPr>
                <w:rFonts w:hint="eastAsia" w:ascii="宋体" w:hAnsi="宋体" w:eastAsia="宋体" w:cs="宋体"/>
                <w:sz w:val="24"/>
                <w:szCs w:val="24"/>
              </w:rPr>
              <w:drawing>
                <wp:inline distT="0" distB="0" distL="114300" distR="114300">
                  <wp:extent cx="4998085" cy="2250440"/>
                  <wp:effectExtent l="0" t="0" r="5715" b="10160"/>
                  <wp:docPr id="3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8"/>
                          <pic:cNvPicPr>
                            <a:picLocks noChangeAspect="1"/>
                          </pic:cNvPicPr>
                        </pic:nvPicPr>
                        <pic:blipFill>
                          <a:blip r:embed="rId7"/>
                          <a:stretch>
                            <a:fillRect/>
                          </a:stretch>
                        </pic:blipFill>
                        <pic:spPr>
                          <a:xfrm>
                            <a:off x="0" y="0"/>
                            <a:ext cx="4998085" cy="2250440"/>
                          </a:xfrm>
                          <a:prstGeom prst="rect">
                            <a:avLst/>
                          </a:prstGeom>
                          <a:noFill/>
                          <a:ln>
                            <a:noFill/>
                          </a:ln>
                        </pic:spPr>
                      </pic:pic>
                    </a:graphicData>
                  </a:graphic>
                </wp:inline>
              </w:drawing>
            </w:r>
          </w:p>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p>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2.5产品方案</w:t>
            </w:r>
          </w:p>
          <w:p>
            <w:pPr>
              <w:pStyle w:val="45"/>
              <w:keepNext w:val="0"/>
              <w:keepLines w:val="0"/>
              <w:suppressLineNumbers w:val="0"/>
              <w:spacing w:before="0" w:beforeAutospacing="0" w:after="0" w:afterAutospacing="0"/>
              <w:ind w:left="0" w:right="0" w:firstLine="420"/>
              <w:rPr>
                <w:rFonts w:hint="eastAsia" w:ascii="宋体" w:hAnsi="宋体" w:eastAsia="宋体" w:cs="宋体"/>
                <w:b/>
                <w:bCs/>
                <w:sz w:val="24"/>
                <w:szCs w:val="24"/>
              </w:rPr>
            </w:pPr>
            <w:r>
              <w:rPr>
                <w:rFonts w:hint="eastAsia" w:ascii="宋体" w:hAnsi="宋体" w:eastAsia="宋体" w:cs="宋体"/>
                <w:b/>
                <w:bCs/>
                <w:sz w:val="24"/>
                <w:szCs w:val="24"/>
              </w:rPr>
              <w:t>本项目主要的产品方案见表2-5。</w:t>
            </w:r>
          </w:p>
          <w:p>
            <w:pPr>
              <w:pStyle w:val="45"/>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表2-5  主要产品一览表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992"/>
              <w:gridCol w:w="1276"/>
              <w:gridCol w:w="2835"/>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94"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992"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产品名称</w:t>
                  </w:r>
                </w:p>
              </w:tc>
              <w:tc>
                <w:tcPr>
                  <w:tcW w:w="127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年产量</w:t>
                  </w:r>
                </w:p>
              </w:tc>
              <w:tc>
                <w:tcPr>
                  <w:tcW w:w="2835"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产品质量标准</w:t>
                  </w:r>
                </w:p>
              </w:tc>
              <w:tc>
                <w:tcPr>
                  <w:tcW w:w="213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992"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钢化玻璃</w:t>
                  </w:r>
                </w:p>
              </w:tc>
              <w:tc>
                <w:tcPr>
                  <w:tcW w:w="127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1万m</w:t>
                  </w:r>
                  <w:r>
                    <w:rPr>
                      <w:rFonts w:hint="eastAsia" w:ascii="宋体" w:hAnsi="宋体" w:eastAsia="宋体" w:cs="宋体"/>
                      <w:color w:val="auto"/>
                      <w:sz w:val="21"/>
                      <w:szCs w:val="21"/>
                      <w:vertAlign w:val="superscript"/>
                    </w:rPr>
                    <w:t>2</w:t>
                  </w:r>
                  <w:r>
                    <w:rPr>
                      <w:rFonts w:hint="eastAsia" w:ascii="宋体" w:hAnsi="宋体" w:eastAsia="宋体" w:cs="宋体"/>
                      <w:color w:val="auto"/>
                      <w:sz w:val="21"/>
                      <w:szCs w:val="21"/>
                    </w:rPr>
                    <w:t>/a</w:t>
                  </w:r>
                </w:p>
              </w:tc>
              <w:tc>
                <w:tcPr>
                  <w:tcW w:w="2835"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《钢化玻璃》（GB/T9963-1998）</w:t>
                  </w:r>
                </w:p>
              </w:tc>
              <w:tc>
                <w:tcPr>
                  <w:tcW w:w="213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单片钢化玻璃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992"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中空玻璃</w:t>
                  </w:r>
                </w:p>
              </w:tc>
              <w:tc>
                <w:tcPr>
                  <w:tcW w:w="1276"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1万m</w:t>
                  </w:r>
                  <w:r>
                    <w:rPr>
                      <w:rFonts w:hint="eastAsia" w:ascii="宋体" w:hAnsi="宋体" w:eastAsia="宋体" w:cs="宋体"/>
                      <w:color w:val="auto"/>
                      <w:sz w:val="21"/>
                      <w:szCs w:val="21"/>
                      <w:vertAlign w:val="superscript"/>
                    </w:rPr>
                    <w:t>2</w:t>
                  </w:r>
                  <w:r>
                    <w:rPr>
                      <w:rFonts w:hint="eastAsia" w:ascii="宋体" w:hAnsi="宋体" w:eastAsia="宋体" w:cs="宋体"/>
                      <w:color w:val="auto"/>
                      <w:sz w:val="21"/>
                      <w:szCs w:val="21"/>
                    </w:rPr>
                    <w:t>/a</w:t>
                  </w:r>
                </w:p>
              </w:tc>
              <w:tc>
                <w:tcPr>
                  <w:tcW w:w="2835"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《中空玻璃》（GB/T11944-2012）</w:t>
                  </w:r>
                </w:p>
              </w:tc>
              <w:tc>
                <w:tcPr>
                  <w:tcW w:w="213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两片钢化玻璃粘结密封</w:t>
                  </w:r>
                </w:p>
              </w:tc>
            </w:tr>
          </w:tbl>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2.6公用工程</w:t>
            </w:r>
          </w:p>
          <w:p>
            <w:pPr>
              <w:pStyle w:val="4"/>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（1）给水</w:t>
            </w:r>
          </w:p>
          <w:p>
            <w:pPr>
              <w:pStyle w:val="4"/>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本项目生产用水及生活用水均使用自来水。</w:t>
            </w:r>
          </w:p>
          <w:p>
            <w:pPr>
              <w:pStyle w:val="4"/>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①磨边用水：项目磨边采用湿法磨边，磨边过程将产生磨边废水，根据建设单位提供资料，项目磨边工序冲洗用水约0.07t/d，消耗量按 20%计，则需补充新鲜用水为 0.014t/d（</w:t>
            </w:r>
            <w:r>
              <w:rPr>
                <w:rFonts w:hint="eastAsia" w:ascii="宋体" w:hAnsi="宋体" w:eastAsia="宋体" w:cs="宋体"/>
                <w:sz w:val="24"/>
                <w:szCs w:val="24"/>
                <w:lang w:val="en-US"/>
              </w:rPr>
              <w:t>3.5</w:t>
            </w:r>
            <w:r>
              <w:rPr>
                <w:rFonts w:hint="eastAsia" w:ascii="宋体" w:hAnsi="宋体" w:eastAsia="宋体" w:cs="宋体"/>
                <w:sz w:val="24"/>
                <w:szCs w:val="24"/>
              </w:rPr>
              <w:t>t/a）。</w:t>
            </w:r>
          </w:p>
          <w:p>
            <w:pPr>
              <w:pStyle w:val="4"/>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②清洗用水：玻璃在加热前，需要清洗玻璃表面灰尘等杂质，清洗后的废水主要污染物为 SS，水质较好，同时，由于清洗用水对水质要求不高，该废水</w:t>
            </w:r>
            <w:r>
              <w:rPr>
                <w:rFonts w:hint="eastAsia" w:ascii="宋体" w:hAnsi="宋体" w:eastAsia="宋体" w:cs="宋体"/>
                <w:sz w:val="24"/>
                <w:szCs w:val="24"/>
                <w:lang w:val="en-US"/>
              </w:rPr>
              <w:t>经污水设备处理</w:t>
            </w:r>
            <w:r>
              <w:rPr>
                <w:rFonts w:hint="eastAsia" w:ascii="宋体" w:hAnsi="宋体" w:eastAsia="宋体" w:cs="宋体"/>
                <w:sz w:val="24"/>
                <w:szCs w:val="24"/>
              </w:rPr>
              <w:t>沉淀后全部循环使用，不外排。根据业主提供资料，项目清洗工序冲洗用水约0.1t/d，消耗量按 20%计，则需补充新鲜用水为0.02t/d（</w:t>
            </w:r>
            <w:r>
              <w:rPr>
                <w:rFonts w:hint="eastAsia" w:ascii="宋体" w:hAnsi="宋体" w:eastAsia="宋体" w:cs="宋体"/>
                <w:sz w:val="24"/>
                <w:szCs w:val="24"/>
                <w:lang w:val="en-US"/>
              </w:rPr>
              <w:t>5</w:t>
            </w:r>
            <w:r>
              <w:rPr>
                <w:rFonts w:hint="eastAsia" w:ascii="宋体" w:hAnsi="宋体" w:eastAsia="宋体" w:cs="宋体"/>
                <w:sz w:val="24"/>
                <w:szCs w:val="24"/>
              </w:rPr>
              <w:t>t/a）。</w:t>
            </w:r>
          </w:p>
          <w:p>
            <w:pPr>
              <w:pStyle w:val="4"/>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③生活用水：该项目劳动定员为15人，厂区不提供食宿。根据《湖南省用水定额》（DB43/T 388-20</w:t>
            </w:r>
            <w:r>
              <w:rPr>
                <w:rFonts w:hint="eastAsia" w:ascii="宋体" w:hAnsi="宋体" w:eastAsia="宋体" w:cs="宋体"/>
                <w:sz w:val="24"/>
                <w:szCs w:val="24"/>
                <w:lang w:val="en-US" w:eastAsia="zh-CN"/>
              </w:rPr>
              <w:t>20</w:t>
            </w:r>
            <w:r>
              <w:rPr>
                <w:rFonts w:hint="eastAsia" w:ascii="宋体" w:hAnsi="宋体" w:eastAsia="宋体" w:cs="宋体"/>
                <w:sz w:val="24"/>
                <w:szCs w:val="24"/>
              </w:rPr>
              <w:t>），项目员工用水量计为45L/人·d，年生产天数为</w:t>
            </w:r>
            <w:r>
              <w:rPr>
                <w:rFonts w:hint="eastAsia" w:ascii="宋体" w:hAnsi="宋体" w:eastAsia="宋体" w:cs="宋体"/>
                <w:sz w:val="24"/>
                <w:szCs w:val="24"/>
                <w:lang w:val="en-US"/>
              </w:rPr>
              <w:t>250</w:t>
            </w:r>
            <w:r>
              <w:rPr>
                <w:rFonts w:hint="eastAsia" w:ascii="宋体" w:hAnsi="宋体" w:eastAsia="宋体" w:cs="宋体"/>
                <w:sz w:val="24"/>
                <w:szCs w:val="24"/>
              </w:rPr>
              <w:t>天，则项目生活用水量为0.</w:t>
            </w:r>
            <w:r>
              <w:rPr>
                <w:rFonts w:hint="eastAsia" w:ascii="宋体" w:hAnsi="宋体" w:eastAsia="宋体" w:cs="宋体"/>
                <w:sz w:val="24"/>
                <w:szCs w:val="24"/>
                <w:lang w:val="en-US"/>
              </w:rPr>
              <w:t>675</w:t>
            </w:r>
            <w:r>
              <w:rPr>
                <w:rFonts w:hint="eastAsia" w:ascii="宋体" w:hAnsi="宋体" w:eastAsia="宋体" w:cs="宋体"/>
                <w:sz w:val="24"/>
                <w:szCs w:val="24"/>
              </w:rPr>
              <w:t>m</w:t>
            </w:r>
            <w:r>
              <w:rPr>
                <w:rFonts w:hint="eastAsia" w:ascii="宋体" w:hAnsi="宋体" w:eastAsia="宋体" w:cs="宋体"/>
                <w:sz w:val="24"/>
                <w:szCs w:val="24"/>
                <w:vertAlign w:val="superscript"/>
              </w:rPr>
              <w:t>3</w:t>
            </w:r>
            <w:r>
              <w:rPr>
                <w:rFonts w:hint="eastAsia" w:ascii="宋体" w:hAnsi="宋体" w:eastAsia="宋体" w:cs="宋体"/>
                <w:sz w:val="24"/>
                <w:szCs w:val="24"/>
              </w:rPr>
              <w:t>/d，</w:t>
            </w:r>
            <w:r>
              <w:rPr>
                <w:rFonts w:hint="eastAsia" w:ascii="宋体" w:hAnsi="宋体" w:eastAsia="宋体" w:cs="宋体"/>
                <w:sz w:val="24"/>
                <w:szCs w:val="24"/>
                <w:lang w:val="en-US"/>
              </w:rPr>
              <w:t>168.7</w:t>
            </w:r>
            <w:r>
              <w:rPr>
                <w:rFonts w:hint="eastAsia" w:ascii="宋体" w:hAnsi="宋体" w:eastAsia="宋体" w:cs="宋体"/>
                <w:sz w:val="24"/>
                <w:szCs w:val="24"/>
              </w:rPr>
              <w:t>m</w:t>
            </w:r>
            <w:r>
              <w:rPr>
                <w:rFonts w:hint="eastAsia" w:ascii="宋体" w:hAnsi="宋体" w:eastAsia="宋体" w:cs="宋体"/>
                <w:sz w:val="24"/>
                <w:szCs w:val="24"/>
                <w:vertAlign w:val="superscript"/>
              </w:rPr>
              <w:t>3</w:t>
            </w:r>
            <w:r>
              <w:rPr>
                <w:rFonts w:hint="eastAsia" w:ascii="宋体" w:hAnsi="宋体" w:eastAsia="宋体" w:cs="宋体"/>
                <w:sz w:val="24"/>
                <w:szCs w:val="24"/>
              </w:rPr>
              <w:t>/a。</w:t>
            </w:r>
          </w:p>
          <w:p>
            <w:pPr>
              <w:pStyle w:val="4"/>
              <w:keepNext w:val="0"/>
              <w:keepLines w:val="0"/>
              <w:suppressLineNumbers w:val="0"/>
              <w:spacing w:beforeAutospacing="0" w:afterAutospacing="0"/>
              <w:ind w:left="0" w:firstLine="480" w:firstLineChars="0"/>
              <w:rPr>
                <w:rFonts w:hint="eastAsia" w:ascii="宋体" w:hAnsi="宋体" w:eastAsia="宋体" w:cs="宋体"/>
                <w:sz w:val="24"/>
                <w:szCs w:val="24"/>
              </w:rPr>
            </w:pPr>
            <w:r>
              <w:rPr>
                <w:rFonts w:hint="eastAsia" w:ascii="宋体" w:hAnsi="宋体" w:eastAsia="宋体" w:cs="宋体"/>
                <w:sz w:val="24"/>
                <w:szCs w:val="24"/>
              </w:rPr>
              <w:t>（2）排水</w:t>
            </w:r>
          </w:p>
          <w:p>
            <w:pPr>
              <w:pStyle w:val="4"/>
              <w:keepNext w:val="0"/>
              <w:keepLines w:val="0"/>
              <w:suppressLineNumbers w:val="0"/>
              <w:spacing w:beforeAutospacing="0" w:afterAutospacing="0"/>
              <w:ind w:left="0" w:firstLine="480" w:firstLineChars="0"/>
              <w:rPr>
                <w:rFonts w:hint="eastAsia" w:ascii="宋体" w:hAnsi="宋体" w:eastAsia="宋体" w:cs="宋体"/>
                <w:sz w:val="24"/>
                <w:szCs w:val="24"/>
              </w:rPr>
            </w:pPr>
            <w:r>
              <w:rPr>
                <w:rFonts w:hint="eastAsia" w:ascii="宋体" w:hAnsi="宋体" w:eastAsia="宋体" w:cs="宋体"/>
                <w:sz w:val="24"/>
                <w:szCs w:val="24"/>
              </w:rPr>
              <w:t>项目排水体制采用雨污分流制。雨水经管道收集后排至周边市政雨水管，项目生产废水经过</w:t>
            </w:r>
            <w:r>
              <w:rPr>
                <w:rFonts w:hint="eastAsia" w:ascii="宋体" w:hAnsi="宋体" w:eastAsia="宋体" w:cs="宋体"/>
                <w:sz w:val="24"/>
                <w:szCs w:val="24"/>
                <w:lang w:val="en-US"/>
              </w:rPr>
              <w:t>自建污水处理系统（2个沉淀池，串联，容积分别为6m</w:t>
            </w:r>
            <w:r>
              <w:rPr>
                <w:rFonts w:hint="eastAsia" w:ascii="宋体" w:hAnsi="宋体" w:eastAsia="宋体" w:cs="宋体"/>
                <w:sz w:val="24"/>
                <w:szCs w:val="24"/>
                <w:vertAlign w:val="superscript"/>
                <w:lang w:val="en-US"/>
              </w:rPr>
              <w:t>3</w:t>
            </w:r>
            <w:r>
              <w:rPr>
                <w:rFonts w:hint="eastAsia" w:ascii="宋体" w:hAnsi="宋体" w:eastAsia="宋体" w:cs="宋体"/>
                <w:sz w:val="24"/>
                <w:szCs w:val="24"/>
                <w:lang w:val="en-US"/>
              </w:rPr>
              <w:t>、10m</w:t>
            </w:r>
            <w:r>
              <w:rPr>
                <w:rFonts w:hint="eastAsia" w:ascii="宋体" w:hAnsi="宋体" w:eastAsia="宋体" w:cs="宋体"/>
                <w:sz w:val="24"/>
                <w:szCs w:val="24"/>
                <w:vertAlign w:val="superscript"/>
                <w:lang w:val="en-US"/>
              </w:rPr>
              <w:t>3</w:t>
            </w:r>
            <w:r>
              <w:rPr>
                <w:rFonts w:hint="eastAsia" w:ascii="宋体" w:hAnsi="宋体" w:eastAsia="宋体" w:cs="宋体"/>
                <w:sz w:val="24"/>
                <w:szCs w:val="24"/>
                <w:lang w:val="en-US"/>
              </w:rPr>
              <w:t>）处理</w:t>
            </w:r>
            <w:r>
              <w:rPr>
                <w:rFonts w:hint="eastAsia" w:ascii="宋体" w:hAnsi="宋体" w:eastAsia="宋体" w:cs="宋体"/>
                <w:sz w:val="24"/>
                <w:szCs w:val="24"/>
              </w:rPr>
              <w:t>后循环使用，不外排；生活污水经化粪池预处理后用作农肥。</w:t>
            </w:r>
          </w:p>
          <w:p>
            <w:pPr>
              <w:pStyle w:val="4"/>
              <w:keepNext w:val="0"/>
              <w:keepLines w:val="0"/>
              <w:suppressLineNumbers w:val="0"/>
              <w:spacing w:beforeAutospacing="0" w:afterAutospacing="0"/>
              <w:ind w:left="0" w:firstLine="428"/>
              <w:rPr>
                <w:rFonts w:hint="eastAsia" w:ascii="宋体" w:hAnsi="宋体" w:eastAsia="宋体" w:cs="宋体"/>
                <w:spacing w:val="2"/>
                <w:sz w:val="24"/>
                <w:szCs w:val="24"/>
              </w:rPr>
            </w:pPr>
            <w:r>
              <w:rPr>
                <w:rFonts w:hint="eastAsia" w:ascii="宋体" w:hAnsi="宋体" w:eastAsia="宋体" w:cs="宋体"/>
                <w:spacing w:val="2"/>
                <w:sz w:val="24"/>
                <w:szCs w:val="24"/>
              </w:rPr>
              <w:t>用</w:t>
            </w:r>
            <w:r>
              <w:rPr>
                <w:rFonts w:hint="eastAsia" w:ascii="宋体" w:hAnsi="宋体" w:eastAsia="宋体" w:cs="宋体"/>
                <w:sz w:val="24"/>
                <w:szCs w:val="24"/>
              </w:rPr>
              <w:t>水及排水情况具体见表</w:t>
            </w:r>
            <w:r>
              <w:rPr>
                <w:rFonts w:hint="eastAsia" w:ascii="宋体" w:hAnsi="宋体" w:eastAsia="宋体" w:cs="宋体"/>
                <w:spacing w:val="2"/>
                <w:sz w:val="24"/>
                <w:szCs w:val="24"/>
                <w:lang w:val="en-US"/>
              </w:rPr>
              <w:t>2</w:t>
            </w:r>
            <w:r>
              <w:rPr>
                <w:rFonts w:hint="eastAsia" w:ascii="宋体" w:hAnsi="宋体" w:eastAsia="宋体" w:cs="宋体"/>
                <w:spacing w:val="2"/>
                <w:sz w:val="24"/>
                <w:szCs w:val="24"/>
              </w:rPr>
              <w:t>-6。</w:t>
            </w:r>
          </w:p>
          <w:p>
            <w:pPr>
              <w:pStyle w:val="45"/>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2-6  项目给排水一览表</w:t>
            </w:r>
          </w:p>
          <w:tbl>
            <w:tblPr>
              <w:tblStyle w:val="19"/>
              <w:tblpPr w:leftFromText="180" w:rightFromText="180" w:vertAnchor="text" w:horzAnchor="page" w:tblpX="107" w:tblpY="39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55"/>
              <w:gridCol w:w="951"/>
              <w:gridCol w:w="585"/>
              <w:gridCol w:w="741"/>
              <w:gridCol w:w="741"/>
              <w:gridCol w:w="609"/>
              <w:gridCol w:w="738"/>
              <w:gridCol w:w="741"/>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7" w:type="pct"/>
                  <w:vMerge w:val="restar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序号</w:t>
                  </w:r>
                </w:p>
              </w:tc>
              <w:tc>
                <w:tcPr>
                  <w:tcW w:w="474" w:type="pct"/>
                  <w:vMerge w:val="restar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项目</w:t>
                  </w:r>
                </w:p>
              </w:tc>
              <w:tc>
                <w:tcPr>
                  <w:tcW w:w="590" w:type="pct"/>
                  <w:vMerge w:val="restar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pacing w:val="-1"/>
                      <w:sz w:val="21"/>
                      <w:szCs w:val="21"/>
                      <w:u w:val="single"/>
                    </w:rPr>
                    <w:t>用水量标准</w:t>
                  </w:r>
                </w:p>
              </w:tc>
              <w:tc>
                <w:tcPr>
                  <w:tcW w:w="368" w:type="pct"/>
                  <w:vMerge w:val="restar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pacing w:val="-1"/>
                      <w:sz w:val="21"/>
                      <w:szCs w:val="21"/>
                      <w:u w:val="single"/>
                    </w:rPr>
                    <w:t>用水单位数</w:t>
                  </w:r>
                </w:p>
              </w:tc>
              <w:tc>
                <w:tcPr>
                  <w:tcW w:w="918" w:type="pct"/>
                  <w:gridSpan w:val="2"/>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pacing w:val="-1"/>
                      <w:sz w:val="21"/>
                      <w:szCs w:val="21"/>
                      <w:u w:val="single"/>
                    </w:rPr>
                  </w:pPr>
                  <w:r>
                    <w:rPr>
                      <w:rFonts w:hint="eastAsia" w:ascii="宋体" w:hAnsi="宋体" w:eastAsia="宋体" w:cs="宋体"/>
                      <w:spacing w:val="-1"/>
                      <w:sz w:val="21"/>
                      <w:szCs w:val="21"/>
                      <w:u w:val="single"/>
                    </w:rPr>
                    <w:t>用水量</w:t>
                  </w:r>
                </w:p>
              </w:tc>
              <w:tc>
                <w:tcPr>
                  <w:tcW w:w="385" w:type="pct"/>
                  <w:vMerge w:val="restar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pacing w:val="-1"/>
                      <w:sz w:val="21"/>
                      <w:szCs w:val="21"/>
                      <w:u w:val="single"/>
                    </w:rPr>
                  </w:pPr>
                  <w:r>
                    <w:rPr>
                      <w:rFonts w:hint="eastAsia" w:ascii="宋体" w:hAnsi="宋体" w:eastAsia="宋体" w:cs="宋体"/>
                      <w:spacing w:val="-1"/>
                      <w:sz w:val="21"/>
                      <w:szCs w:val="21"/>
                      <w:u w:val="single"/>
                    </w:rPr>
                    <w:t>产污系数</w:t>
                  </w:r>
                </w:p>
              </w:tc>
              <w:tc>
                <w:tcPr>
                  <w:tcW w:w="927" w:type="pct"/>
                  <w:gridSpan w:val="2"/>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pacing w:val="-1"/>
                      <w:sz w:val="21"/>
                      <w:szCs w:val="21"/>
                      <w:u w:val="single"/>
                    </w:rPr>
                    <w:t>排水量</w:t>
                  </w:r>
                </w:p>
              </w:tc>
              <w:tc>
                <w:tcPr>
                  <w:tcW w:w="1078" w:type="pct"/>
                  <w:vMerge w:val="restar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处理</w:t>
                  </w:r>
                </w:p>
                <w:p>
                  <w:pPr>
                    <w:pStyle w:val="39"/>
                    <w:keepNext w:val="0"/>
                    <w:keepLines w:val="0"/>
                    <w:suppressLineNumbers w:val="0"/>
                    <w:spacing w:before="0" w:beforeAutospacing="0" w:after="0" w:afterAutospacing="0"/>
                    <w:ind w:left="0" w:right="0"/>
                    <w:rPr>
                      <w:rFonts w:hint="eastAsia" w:ascii="宋体" w:hAnsi="宋体" w:eastAsia="宋体" w:cs="宋体"/>
                      <w:spacing w:val="-1"/>
                      <w:sz w:val="21"/>
                      <w:szCs w:val="21"/>
                      <w:u w:val="single"/>
                    </w:rPr>
                  </w:pPr>
                  <w:r>
                    <w:rPr>
                      <w:rFonts w:hint="eastAsia" w:ascii="宋体" w:hAnsi="宋体" w:eastAsia="宋体" w:cs="宋体"/>
                      <w:sz w:val="21"/>
                      <w:szCs w:val="21"/>
                      <w:u w:val="single"/>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57" w:type="pct"/>
                  <w:vMerge w:val="continue"/>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c>
                <w:tcPr>
                  <w:tcW w:w="474" w:type="pct"/>
                  <w:vMerge w:val="continue"/>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c>
                <w:tcPr>
                  <w:tcW w:w="590" w:type="pct"/>
                  <w:vMerge w:val="continue"/>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pacing w:val="-1"/>
                      <w:sz w:val="21"/>
                      <w:szCs w:val="21"/>
                      <w:u w:val="single"/>
                    </w:rPr>
                  </w:pPr>
                </w:p>
              </w:tc>
              <w:tc>
                <w:tcPr>
                  <w:tcW w:w="368" w:type="pct"/>
                  <w:vMerge w:val="continue"/>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pacing w:val="-1"/>
                      <w:sz w:val="21"/>
                      <w:szCs w:val="21"/>
                      <w:u w:val="single"/>
                    </w:rPr>
                  </w:pPr>
                </w:p>
              </w:tc>
              <w:tc>
                <w:tcPr>
                  <w:tcW w:w="455"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pacing w:val="-1"/>
                      <w:sz w:val="21"/>
                      <w:szCs w:val="21"/>
                      <w:u w:val="single"/>
                    </w:rPr>
                  </w:pPr>
                  <w:r>
                    <w:rPr>
                      <w:rFonts w:hint="eastAsia" w:ascii="宋体" w:hAnsi="宋体" w:eastAsia="宋体" w:cs="宋体"/>
                      <w:spacing w:val="-2"/>
                      <w:sz w:val="21"/>
                      <w:szCs w:val="21"/>
                      <w:u w:val="single"/>
                    </w:rPr>
                    <w:t>m</w:t>
                  </w:r>
                  <w:r>
                    <w:rPr>
                      <w:rFonts w:hint="eastAsia" w:ascii="宋体" w:hAnsi="宋体" w:eastAsia="宋体" w:cs="宋体"/>
                      <w:spacing w:val="-2"/>
                      <w:position w:val="10"/>
                      <w:sz w:val="21"/>
                      <w:szCs w:val="21"/>
                      <w:u w:val="single"/>
                      <w:vertAlign w:val="subscript"/>
                    </w:rPr>
                    <w:t>3</w:t>
                  </w:r>
                  <w:r>
                    <w:rPr>
                      <w:rFonts w:hint="eastAsia" w:ascii="宋体" w:hAnsi="宋体" w:eastAsia="宋体" w:cs="宋体"/>
                      <w:spacing w:val="-2"/>
                      <w:sz w:val="21"/>
                      <w:szCs w:val="21"/>
                      <w:u w:val="single"/>
                    </w:rPr>
                    <w:t>/d</w:t>
                  </w:r>
                </w:p>
              </w:tc>
              <w:tc>
                <w:tcPr>
                  <w:tcW w:w="463"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pacing w:val="-1"/>
                      <w:sz w:val="21"/>
                      <w:szCs w:val="21"/>
                      <w:u w:val="single"/>
                    </w:rPr>
                  </w:pPr>
                  <w:r>
                    <w:rPr>
                      <w:rFonts w:hint="eastAsia" w:ascii="宋体" w:hAnsi="宋体" w:eastAsia="宋体" w:cs="宋体"/>
                      <w:spacing w:val="-2"/>
                      <w:sz w:val="21"/>
                      <w:szCs w:val="21"/>
                      <w:u w:val="single"/>
                    </w:rPr>
                    <w:t>m</w:t>
                  </w:r>
                  <w:r>
                    <w:rPr>
                      <w:rFonts w:hint="eastAsia" w:ascii="宋体" w:hAnsi="宋体" w:eastAsia="宋体" w:cs="宋体"/>
                      <w:spacing w:val="-2"/>
                      <w:position w:val="10"/>
                      <w:sz w:val="21"/>
                      <w:szCs w:val="21"/>
                      <w:u w:val="single"/>
                      <w:vertAlign w:val="subscript"/>
                    </w:rPr>
                    <w:t>3</w:t>
                  </w:r>
                  <w:r>
                    <w:rPr>
                      <w:rFonts w:hint="eastAsia" w:ascii="宋体" w:hAnsi="宋体" w:eastAsia="宋体" w:cs="宋体"/>
                      <w:spacing w:val="-2"/>
                      <w:sz w:val="21"/>
                      <w:szCs w:val="21"/>
                      <w:u w:val="single"/>
                    </w:rPr>
                    <w:t>/a</w:t>
                  </w:r>
                </w:p>
              </w:tc>
              <w:tc>
                <w:tcPr>
                  <w:tcW w:w="385" w:type="pct"/>
                  <w:vMerge w:val="continue"/>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pacing w:val="-2"/>
                      <w:sz w:val="21"/>
                      <w:szCs w:val="21"/>
                      <w:u w:val="single"/>
                    </w:rPr>
                  </w:pPr>
                </w:p>
              </w:tc>
              <w:tc>
                <w:tcPr>
                  <w:tcW w:w="463"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pacing w:val="-1"/>
                      <w:sz w:val="21"/>
                      <w:szCs w:val="21"/>
                      <w:u w:val="single"/>
                    </w:rPr>
                  </w:pPr>
                  <w:r>
                    <w:rPr>
                      <w:rFonts w:hint="eastAsia" w:ascii="宋体" w:hAnsi="宋体" w:eastAsia="宋体" w:cs="宋体"/>
                      <w:spacing w:val="-2"/>
                      <w:sz w:val="21"/>
                      <w:szCs w:val="21"/>
                      <w:u w:val="single"/>
                    </w:rPr>
                    <w:t>m</w:t>
                  </w:r>
                  <w:r>
                    <w:rPr>
                      <w:rFonts w:hint="eastAsia" w:ascii="宋体" w:hAnsi="宋体" w:eastAsia="宋体" w:cs="宋体"/>
                      <w:spacing w:val="-2"/>
                      <w:position w:val="10"/>
                      <w:sz w:val="21"/>
                      <w:szCs w:val="21"/>
                      <w:u w:val="single"/>
                      <w:vertAlign w:val="subscript"/>
                    </w:rPr>
                    <w:t>3</w:t>
                  </w:r>
                  <w:r>
                    <w:rPr>
                      <w:rFonts w:hint="eastAsia" w:ascii="宋体" w:hAnsi="宋体" w:eastAsia="宋体" w:cs="宋体"/>
                      <w:spacing w:val="-2"/>
                      <w:sz w:val="21"/>
                      <w:szCs w:val="21"/>
                      <w:u w:val="single"/>
                    </w:rPr>
                    <w:t>/d</w:t>
                  </w:r>
                </w:p>
              </w:tc>
              <w:tc>
                <w:tcPr>
                  <w:tcW w:w="464"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pacing w:val="-2"/>
                      <w:sz w:val="21"/>
                      <w:szCs w:val="21"/>
                      <w:u w:val="single"/>
                    </w:rPr>
                    <w:t>m</w:t>
                  </w:r>
                  <w:r>
                    <w:rPr>
                      <w:rFonts w:hint="eastAsia" w:ascii="宋体" w:hAnsi="宋体" w:eastAsia="宋体" w:cs="宋体"/>
                      <w:spacing w:val="-2"/>
                      <w:position w:val="10"/>
                      <w:sz w:val="21"/>
                      <w:szCs w:val="21"/>
                      <w:u w:val="single"/>
                      <w:vertAlign w:val="subscript"/>
                    </w:rPr>
                    <w:t>3</w:t>
                  </w:r>
                  <w:r>
                    <w:rPr>
                      <w:rFonts w:hint="eastAsia" w:ascii="宋体" w:hAnsi="宋体" w:eastAsia="宋体" w:cs="宋体"/>
                      <w:spacing w:val="-2"/>
                      <w:sz w:val="21"/>
                      <w:szCs w:val="21"/>
                      <w:u w:val="single"/>
                    </w:rPr>
                    <w:t>/a</w:t>
                  </w:r>
                </w:p>
              </w:tc>
              <w:tc>
                <w:tcPr>
                  <w:tcW w:w="1078" w:type="pct"/>
                  <w:vMerge w:val="continue"/>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1</w:t>
                  </w:r>
                </w:p>
              </w:tc>
              <w:tc>
                <w:tcPr>
                  <w:tcW w:w="474"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员工</w:t>
                  </w:r>
                  <w:r>
                    <w:rPr>
                      <w:rFonts w:hint="eastAsia" w:ascii="宋体" w:hAnsi="宋体" w:eastAsia="宋体" w:cs="宋体"/>
                      <w:spacing w:val="-3"/>
                      <w:sz w:val="21"/>
                      <w:szCs w:val="21"/>
                      <w:u w:val="single"/>
                    </w:rPr>
                    <w:t>生</w:t>
                  </w:r>
                  <w:r>
                    <w:rPr>
                      <w:rFonts w:hint="eastAsia" w:ascii="宋体" w:hAnsi="宋体" w:eastAsia="宋体" w:cs="宋体"/>
                      <w:sz w:val="21"/>
                      <w:szCs w:val="21"/>
                      <w:u w:val="single"/>
                    </w:rPr>
                    <w:t>活</w:t>
                  </w:r>
                  <w:r>
                    <w:rPr>
                      <w:rFonts w:hint="eastAsia" w:ascii="宋体" w:hAnsi="宋体" w:eastAsia="宋体" w:cs="宋体"/>
                      <w:spacing w:val="-3"/>
                      <w:sz w:val="21"/>
                      <w:szCs w:val="21"/>
                      <w:u w:val="single"/>
                    </w:rPr>
                    <w:t>用</w:t>
                  </w:r>
                  <w:r>
                    <w:rPr>
                      <w:rFonts w:hint="eastAsia" w:ascii="宋体" w:hAnsi="宋体" w:eastAsia="宋体" w:cs="宋体"/>
                      <w:spacing w:val="-29"/>
                      <w:sz w:val="21"/>
                      <w:szCs w:val="21"/>
                      <w:u w:val="single"/>
                    </w:rPr>
                    <w:t>水</w:t>
                  </w:r>
                </w:p>
              </w:tc>
              <w:tc>
                <w:tcPr>
                  <w:tcW w:w="590"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45L/人·d</w:t>
                  </w:r>
                </w:p>
              </w:tc>
              <w:tc>
                <w:tcPr>
                  <w:tcW w:w="368"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15人</w:t>
                  </w:r>
                </w:p>
              </w:tc>
              <w:tc>
                <w:tcPr>
                  <w:tcW w:w="455"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0.675</w:t>
                  </w:r>
                </w:p>
              </w:tc>
              <w:tc>
                <w:tcPr>
                  <w:tcW w:w="463"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168.7</w:t>
                  </w:r>
                </w:p>
              </w:tc>
              <w:tc>
                <w:tcPr>
                  <w:tcW w:w="385"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0.8</w:t>
                  </w:r>
                </w:p>
              </w:tc>
              <w:tc>
                <w:tcPr>
                  <w:tcW w:w="463"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0.54</w:t>
                  </w:r>
                </w:p>
              </w:tc>
              <w:tc>
                <w:tcPr>
                  <w:tcW w:w="464"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134.9</w:t>
                  </w:r>
                </w:p>
              </w:tc>
              <w:tc>
                <w:tcPr>
                  <w:tcW w:w="1078"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化粪池预处理后用作农肥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57"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2</w:t>
                  </w:r>
                </w:p>
              </w:tc>
              <w:tc>
                <w:tcPr>
                  <w:tcW w:w="474"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磨边用水</w:t>
                  </w:r>
                </w:p>
              </w:tc>
              <w:tc>
                <w:tcPr>
                  <w:tcW w:w="590"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0.07t/d</w:t>
                  </w:r>
                </w:p>
              </w:tc>
              <w:tc>
                <w:tcPr>
                  <w:tcW w:w="368"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455"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0.07</w:t>
                  </w:r>
                </w:p>
              </w:tc>
              <w:tc>
                <w:tcPr>
                  <w:tcW w:w="463"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3.5</w:t>
                  </w:r>
                </w:p>
              </w:tc>
              <w:tc>
                <w:tcPr>
                  <w:tcW w:w="385"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0.8</w:t>
                  </w:r>
                </w:p>
              </w:tc>
              <w:tc>
                <w:tcPr>
                  <w:tcW w:w="463"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0</w:t>
                  </w:r>
                </w:p>
              </w:tc>
              <w:tc>
                <w:tcPr>
                  <w:tcW w:w="464"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0</w:t>
                  </w:r>
                </w:p>
              </w:tc>
              <w:tc>
                <w:tcPr>
                  <w:tcW w:w="1078" w:type="pct"/>
                  <w:vMerge w:val="restart"/>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经沉淀池处理后循环使用，（2个沉淀池，串联，容积分别为6m</w:t>
                  </w:r>
                  <w:r>
                    <w:rPr>
                      <w:rFonts w:hint="eastAsia" w:ascii="宋体" w:hAnsi="宋体" w:eastAsia="宋体" w:cs="宋体"/>
                      <w:sz w:val="21"/>
                      <w:szCs w:val="21"/>
                      <w:u w:val="single"/>
                      <w:vertAlign w:val="superscript"/>
                    </w:rPr>
                    <w:t>3</w:t>
                  </w:r>
                  <w:r>
                    <w:rPr>
                      <w:rFonts w:hint="eastAsia" w:ascii="宋体" w:hAnsi="宋体" w:eastAsia="宋体" w:cs="宋体"/>
                      <w:sz w:val="21"/>
                      <w:szCs w:val="21"/>
                      <w:u w:val="single"/>
                    </w:rPr>
                    <w:t>、10m</w:t>
                  </w:r>
                  <w:r>
                    <w:rPr>
                      <w:rFonts w:hint="eastAsia" w:ascii="宋体" w:hAnsi="宋体" w:eastAsia="宋体" w:cs="宋体"/>
                      <w:sz w:val="21"/>
                      <w:szCs w:val="21"/>
                      <w:u w:val="single"/>
                      <w:vertAlign w:val="superscript"/>
                    </w:rPr>
                    <w:t>3</w:t>
                  </w:r>
                  <w:r>
                    <w:rPr>
                      <w:rFonts w:hint="eastAsia" w:ascii="宋体" w:hAnsi="宋体" w:eastAsia="宋体" w:cs="宋体"/>
                      <w:sz w:val="21"/>
                      <w:szCs w:val="21"/>
                      <w:u w:val="single"/>
                    </w:rPr>
                    <w:t>）</w:t>
                  </w:r>
                </w:p>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不外排，其中磨边补充水量为补充新鲜用水为 0.014t/d，清洗用水补充新鲜用水为0.02t/d，循环水量为0.136</w:t>
                  </w:r>
                  <w:r>
                    <w:rPr>
                      <w:rFonts w:hint="eastAsia" w:ascii="宋体" w:hAnsi="宋体" w:eastAsia="宋体" w:cs="宋体"/>
                      <w:spacing w:val="-2"/>
                      <w:sz w:val="21"/>
                      <w:szCs w:val="21"/>
                      <w:u w:val="single"/>
                    </w:rPr>
                    <w:t xml:space="preserve"> m</w:t>
                  </w:r>
                  <w:r>
                    <w:rPr>
                      <w:rFonts w:hint="eastAsia" w:ascii="宋体" w:hAnsi="宋体" w:eastAsia="宋体" w:cs="宋体"/>
                      <w:spacing w:val="-2"/>
                      <w:position w:val="10"/>
                      <w:sz w:val="21"/>
                      <w:szCs w:val="21"/>
                      <w:u w:val="single"/>
                      <w:vertAlign w:val="subscript"/>
                    </w:rPr>
                    <w:t>3</w:t>
                  </w:r>
                  <w:r>
                    <w:rPr>
                      <w:rFonts w:hint="eastAsia" w:ascii="宋体" w:hAnsi="宋体" w:eastAsia="宋体" w:cs="宋体"/>
                      <w:spacing w:val="-2"/>
                      <w:sz w:val="21"/>
                      <w:szCs w:val="21"/>
                      <w:u w:val="single"/>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3</w:t>
                  </w:r>
                </w:p>
              </w:tc>
              <w:tc>
                <w:tcPr>
                  <w:tcW w:w="474"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清洗用水</w:t>
                  </w:r>
                </w:p>
              </w:tc>
              <w:tc>
                <w:tcPr>
                  <w:tcW w:w="590"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0.1 t/d</w:t>
                  </w:r>
                </w:p>
              </w:tc>
              <w:tc>
                <w:tcPr>
                  <w:tcW w:w="368"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455"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 xml:space="preserve">0.1 </w:t>
                  </w:r>
                </w:p>
              </w:tc>
              <w:tc>
                <w:tcPr>
                  <w:tcW w:w="463"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5</w:t>
                  </w:r>
                </w:p>
              </w:tc>
              <w:tc>
                <w:tcPr>
                  <w:tcW w:w="385"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0.8</w:t>
                  </w:r>
                </w:p>
              </w:tc>
              <w:tc>
                <w:tcPr>
                  <w:tcW w:w="463"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0</w:t>
                  </w:r>
                </w:p>
              </w:tc>
              <w:tc>
                <w:tcPr>
                  <w:tcW w:w="464"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0</w:t>
                  </w:r>
                </w:p>
              </w:tc>
              <w:tc>
                <w:tcPr>
                  <w:tcW w:w="1078" w:type="pct"/>
                  <w:vMerge w:val="continue"/>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c>
                <w:tcPr>
                  <w:tcW w:w="1432" w:type="pct"/>
                  <w:gridSpan w:val="3"/>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合计</w:t>
                  </w:r>
                </w:p>
              </w:tc>
              <w:tc>
                <w:tcPr>
                  <w:tcW w:w="45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lang w:val="zh-CN"/>
                    </w:rPr>
                    <w:t>0.709</w:t>
                  </w:r>
                </w:p>
              </w:tc>
              <w:tc>
                <w:tcPr>
                  <w:tcW w:w="463"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177.2</w:t>
                  </w:r>
                </w:p>
              </w:tc>
              <w:tc>
                <w:tcPr>
                  <w:tcW w:w="38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lang w:val="zh-CN"/>
                    </w:rPr>
                    <w:t>/</w:t>
                  </w:r>
                </w:p>
              </w:tc>
              <w:tc>
                <w:tcPr>
                  <w:tcW w:w="463"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0.54</w:t>
                  </w:r>
                </w:p>
              </w:tc>
              <w:tc>
                <w:tcPr>
                  <w:tcW w:w="464"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134.9</w:t>
                  </w:r>
                </w:p>
              </w:tc>
              <w:tc>
                <w:tcPr>
                  <w:tcW w:w="1078"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r>
          </w:tbl>
          <w:p>
            <w:pPr>
              <w:pStyle w:val="4"/>
              <w:keepNext w:val="0"/>
              <w:keepLines w:val="0"/>
              <w:suppressLineNumbers w:val="0"/>
              <w:spacing w:beforeAutospacing="0" w:afterAutospacing="0"/>
              <w:ind w:left="0" w:firstLine="0" w:firstLineChars="0"/>
              <w:rPr>
                <w:rFonts w:hint="eastAsia" w:ascii="宋体" w:hAnsi="宋体" w:eastAsia="宋体" w:cs="宋体"/>
                <w:sz w:val="24"/>
                <w:szCs w:val="24"/>
                <w:u w:val="single"/>
              </w:rPr>
            </w:pPr>
            <w:r>
              <w:rPr>
                <w:rFonts w:hint="eastAsia" w:ascii="宋体" w:hAnsi="宋体" w:eastAsia="宋体" w:cs="宋体"/>
                <w:sz w:val="24"/>
                <w:szCs w:val="24"/>
                <w:u w:val="single"/>
              </w:rPr>
              <w:object>
                <v:shape id="_x0000_i1025" o:spt="75" type="#_x0000_t75" style="height:229.5pt;width:372.75pt;" o:ole="t" filled="f" o:preferrelative="t" stroked="f" coordsize="21600,21600">
                  <v:path/>
                  <v:fill on="f" focussize="0,0"/>
                  <v:stroke on="f"/>
                  <v:imagedata r:id="rId9" o:title=""/>
                  <o:lock v:ext="edit" aspectratio="t"/>
                  <w10:wrap type="none"/>
                  <w10:anchorlock/>
                </v:shape>
                <o:OLEObject Type="Embed" ProgID="Visio.Drawing.11" ShapeID="_x0000_i1025" DrawAspect="Content" ObjectID="_1468075725" r:id="rId8">
                  <o:LockedField>false</o:LockedField>
                </o:OLEObject>
              </w:object>
            </w:r>
          </w:p>
          <w:p>
            <w:pPr>
              <w:pStyle w:val="8"/>
              <w:keepNext w:val="0"/>
              <w:keepLines w:val="0"/>
              <w:suppressLineNumbers w:val="0"/>
              <w:spacing w:before="0" w:beforeAutospacing="0" w:after="0" w:afterAutospacing="0"/>
              <w:ind w:left="0" w:right="0"/>
              <w:rPr>
                <w:rFonts w:hint="eastAsia" w:ascii="宋体" w:hAnsi="宋体" w:eastAsia="宋体" w:cs="宋体"/>
                <w:sz w:val="24"/>
                <w:szCs w:val="24"/>
                <w:u w:val="single"/>
              </w:rPr>
            </w:pPr>
            <w:r>
              <w:rPr>
                <w:rFonts w:hint="eastAsia" w:ascii="宋体" w:hAnsi="宋体" w:eastAsia="宋体" w:cs="宋体"/>
                <w:sz w:val="24"/>
                <w:szCs w:val="24"/>
                <w:u w:val="single"/>
              </w:rPr>
              <w:t>图</w:t>
            </w:r>
            <w:r>
              <w:rPr>
                <w:rFonts w:hint="eastAsia" w:ascii="宋体" w:hAnsi="宋体" w:eastAsia="宋体" w:cs="宋体"/>
                <w:sz w:val="24"/>
                <w:szCs w:val="24"/>
                <w:u w:val="single"/>
                <w:lang w:val="en-US"/>
              </w:rPr>
              <w:t>2</w:t>
            </w:r>
            <w:r>
              <w:rPr>
                <w:rFonts w:hint="eastAsia" w:ascii="宋体" w:hAnsi="宋体" w:eastAsia="宋体" w:cs="宋体"/>
                <w:sz w:val="24"/>
                <w:szCs w:val="24"/>
                <w:u w:val="single"/>
              </w:rPr>
              <w:t>-1  厂区水平衡图（m</w:t>
            </w:r>
            <w:r>
              <w:rPr>
                <w:rFonts w:hint="eastAsia" w:ascii="宋体" w:hAnsi="宋体" w:eastAsia="宋体" w:cs="宋体"/>
                <w:sz w:val="24"/>
                <w:szCs w:val="24"/>
                <w:u w:val="single"/>
                <w:vertAlign w:val="superscript"/>
              </w:rPr>
              <w:t>3</w:t>
            </w:r>
            <w:r>
              <w:rPr>
                <w:rFonts w:hint="eastAsia" w:ascii="宋体" w:hAnsi="宋体" w:eastAsia="宋体" w:cs="宋体"/>
                <w:sz w:val="24"/>
                <w:szCs w:val="24"/>
                <w:u w:val="single"/>
              </w:rPr>
              <w:t>/d）</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3、供电系统</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由园区供电，无备用发电机。</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4、供热</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项目1台钢化炉，采用电加热。</w:t>
            </w:r>
          </w:p>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2.6劳动定员及工作制度</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本项目劳动定员15人，二班制，每班工作8h，年工作250天，年工作2000h，均不在项目内食宿。</w:t>
            </w:r>
          </w:p>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2.7平面布置</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本项目占地面积1400m</w:t>
            </w:r>
            <w:r>
              <w:rPr>
                <w:rFonts w:hint="eastAsia" w:ascii="宋体" w:hAnsi="宋体" w:eastAsia="宋体" w:cs="宋体"/>
                <w:sz w:val="24"/>
                <w:szCs w:val="24"/>
                <w:vertAlign w:val="superscript"/>
              </w:rPr>
              <w:t>2</w:t>
            </w:r>
            <w:r>
              <w:rPr>
                <w:rFonts w:hint="eastAsia" w:ascii="宋体" w:hAnsi="宋体" w:eastAsia="宋体" w:cs="宋体"/>
                <w:sz w:val="24"/>
                <w:szCs w:val="24"/>
              </w:rPr>
              <w:t>，项目地块平面呈长方形，厂区大门位于南面，由西向东依次为原料区、成品区、办公区，由南往北依次为钢化区、中空区。整个厂区功能分区明确，布置合理，物流线路短。厂区出入口经厂区道路可直接到达生产厂房，方便物流及产品的运输，厂房内部按流程合理布局，功能区分工明确，厂房布局简单合理。详见附图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823" w:type="dxa"/>
            <w:noWrap w:val="0"/>
            <w:vAlign w:val="center"/>
          </w:tcPr>
          <w:p>
            <w:pPr>
              <w:pStyle w:val="1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工艺流程和产排污环节</w:t>
            </w:r>
          </w:p>
        </w:tc>
        <w:tc>
          <w:tcPr>
            <w:tcW w:w="8161" w:type="dxa"/>
            <w:noWrap w:val="0"/>
            <w:vAlign w:val="top"/>
          </w:tcPr>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2.8施工期</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本项目厂房已经建好，所有土建工程均已完工，施工期已结束；现场勘察未发现施工期遗留任何环境问题；项目只需进行设备安装调试，施工过程较为简单。工期持续时间较短。故本评价不再进行施工期环境影响评价。</w:t>
            </w:r>
          </w:p>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2.9营运期</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1、钢化玻璃生产工艺</w:t>
            </w:r>
          </w:p>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r>
              <w:rPr>
                <w:rFonts w:hint="default" w:ascii="Times New Roman" w:hAnsi="Times New Roman" w:cs="Times New Roman"/>
                <w:sz w:val="24"/>
              </w:rPr>
              <mc:AlternateContent>
                <mc:Choice Requires="wps">
                  <w:drawing>
                    <wp:anchor distT="0" distB="0" distL="114300" distR="114300" simplePos="0" relativeHeight="251673600" behindDoc="0" locked="0" layoutInCell="1" allowOverlap="1">
                      <wp:simplePos x="0" y="0"/>
                      <wp:positionH relativeFrom="column">
                        <wp:posOffset>4166235</wp:posOffset>
                      </wp:positionH>
                      <wp:positionV relativeFrom="paragraph">
                        <wp:posOffset>24765</wp:posOffset>
                      </wp:positionV>
                      <wp:extent cx="389890" cy="245745"/>
                      <wp:effectExtent l="0" t="0" r="3810" b="8255"/>
                      <wp:wrapNone/>
                      <wp:docPr id="27" name="矩形 30"/>
                      <wp:cNvGraphicFramePr/>
                      <a:graphic xmlns:a="http://schemas.openxmlformats.org/drawingml/2006/main">
                        <a:graphicData uri="http://schemas.microsoft.com/office/word/2010/wordprocessingShape">
                          <wps:wsp>
                            <wps:cNvSpPr/>
                            <wps:spPr>
                              <a:xfrm>
                                <a:off x="0" y="0"/>
                                <a:ext cx="389890" cy="245745"/>
                              </a:xfrm>
                              <a:prstGeom prst="rect">
                                <a:avLst/>
                              </a:prstGeom>
                              <a:solidFill>
                                <a:srgbClr val="FFFFFF"/>
                              </a:solidFill>
                              <a:ln>
                                <a:noFill/>
                              </a:ln>
                            </wps:spPr>
                            <wps:txbx>
                              <w:txbxContent>
                                <w:p>
                                  <w:pPr>
                                    <w:rPr>
                                      <w:rFonts w:hint="default" w:eastAsia="宋体"/>
                                      <w:sz w:val="21"/>
                                      <w:szCs w:val="21"/>
                                      <w:lang w:val="en-US" w:eastAsia="zh-CN"/>
                                    </w:rPr>
                                  </w:pPr>
                                  <w:r>
                                    <w:rPr>
                                      <w:rFonts w:hint="eastAsia" w:eastAsia="宋体"/>
                                      <w:sz w:val="21"/>
                                      <w:szCs w:val="21"/>
                                      <w:lang w:val="en-US" w:eastAsia="zh-CN"/>
                                    </w:rPr>
                                    <w:t>N</w:t>
                                  </w:r>
                                </w:p>
                              </w:txbxContent>
                            </wps:txbx>
                            <wps:bodyPr wrap="square" upright="1"/>
                          </wps:wsp>
                        </a:graphicData>
                      </a:graphic>
                    </wp:anchor>
                  </w:drawing>
                </mc:Choice>
                <mc:Fallback>
                  <w:pict>
                    <v:rect id="矩形 30" o:spid="_x0000_s1026" o:spt="1" style="position:absolute;left:0pt;margin-left:328.05pt;margin-top:1.95pt;height:19.35pt;width:30.7pt;z-index:251673600;mso-width-relative:page;mso-height-relative:page;" fillcolor="#FFFFFF" filled="t" stroked="f" coordsize="21600,21600" o:gfxdata="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S9Q3HXAAAACAEAAA8AAAAAAAAAAQAgAAAAIgAAAGRycy9kb3ducmV2Lnht&#10;bFBLAQIUABQAAAAIAIdO4kAkD/FkwQEAAHkDAAAOAAAAAAAAAAEAIAAAACYBAABkcnMvZTJvRG9j&#10;LnhtbFBLBQYAAAAABgAGAFkBAABZBQAAAAA=&#10;">
                      <v:fill on="t" focussize="0,0"/>
                      <v:stroke on="f"/>
                      <v:imagedata o:title=""/>
                      <o:lock v:ext="edit" aspectratio="f"/>
                      <v:textbox>
                        <w:txbxContent>
                          <w:p>
                            <w:pPr>
                              <w:rPr>
                                <w:rFonts w:hint="default" w:eastAsia="宋体"/>
                                <w:sz w:val="21"/>
                                <w:szCs w:val="21"/>
                                <w:lang w:val="en-US" w:eastAsia="zh-CN"/>
                              </w:rPr>
                            </w:pPr>
                            <w:r>
                              <w:rPr>
                                <w:rFonts w:hint="eastAsia" w:eastAsia="宋体"/>
                                <w:sz w:val="21"/>
                                <w:szCs w:val="21"/>
                                <w:lang w:val="en-US" w:eastAsia="zh-CN"/>
                              </w:rPr>
                              <w:t>N</w:t>
                            </w:r>
                          </w:p>
                        </w:txbxContent>
                      </v:textbox>
                    </v:rect>
                  </w:pict>
                </mc:Fallback>
              </mc:AlternateContent>
            </w:r>
            <w:r>
              <w:rPr>
                <w:rFonts w:hint="default" w:ascii="Times New Roman" w:hAnsi="Times New Roman" w:cs="Times New Roman"/>
                <w:sz w:val="24"/>
              </w:rPr>
              <mc:AlternateContent>
                <mc:Choice Requires="wps">
                  <w:drawing>
                    <wp:anchor distT="0" distB="0" distL="114300" distR="114300" simplePos="0" relativeHeight="251671552" behindDoc="0" locked="0" layoutInCell="1" allowOverlap="1">
                      <wp:simplePos x="0" y="0"/>
                      <wp:positionH relativeFrom="column">
                        <wp:posOffset>3387090</wp:posOffset>
                      </wp:positionH>
                      <wp:positionV relativeFrom="paragraph">
                        <wp:posOffset>23495</wp:posOffset>
                      </wp:positionV>
                      <wp:extent cx="389890" cy="245745"/>
                      <wp:effectExtent l="0" t="0" r="3810" b="8255"/>
                      <wp:wrapNone/>
                      <wp:docPr id="25" name="矩形 28"/>
                      <wp:cNvGraphicFramePr/>
                      <a:graphic xmlns:a="http://schemas.openxmlformats.org/drawingml/2006/main">
                        <a:graphicData uri="http://schemas.microsoft.com/office/word/2010/wordprocessingShape">
                          <wps:wsp>
                            <wps:cNvSpPr/>
                            <wps:spPr>
                              <a:xfrm>
                                <a:off x="0" y="0"/>
                                <a:ext cx="389890" cy="245745"/>
                              </a:xfrm>
                              <a:prstGeom prst="rect">
                                <a:avLst/>
                              </a:prstGeom>
                              <a:solidFill>
                                <a:srgbClr val="FFFFFF"/>
                              </a:solidFill>
                              <a:ln>
                                <a:noFill/>
                              </a:ln>
                            </wps:spPr>
                            <wps:txbx>
                              <w:txbxContent>
                                <w:p>
                                  <w:pPr>
                                    <w:rPr>
                                      <w:rFonts w:hint="default" w:eastAsia="宋体"/>
                                      <w:sz w:val="21"/>
                                      <w:szCs w:val="21"/>
                                      <w:lang w:val="en-US" w:eastAsia="zh-CN"/>
                                    </w:rPr>
                                  </w:pPr>
                                  <w:r>
                                    <w:rPr>
                                      <w:rFonts w:hint="eastAsia" w:eastAsia="宋体"/>
                                      <w:sz w:val="21"/>
                                      <w:szCs w:val="21"/>
                                      <w:lang w:val="en-US" w:eastAsia="zh-CN"/>
                                    </w:rPr>
                                    <w:t>S</w:t>
                                  </w:r>
                                </w:p>
                              </w:txbxContent>
                            </wps:txbx>
                            <wps:bodyPr vert="horz" wrap="square" anchor="t" anchorCtr="0" upright="1"/>
                          </wps:wsp>
                        </a:graphicData>
                      </a:graphic>
                    </wp:anchor>
                  </w:drawing>
                </mc:Choice>
                <mc:Fallback>
                  <w:pict>
                    <v:rect id="矩形 28" o:spid="_x0000_s1026" o:spt="1" style="position:absolute;left:0pt;margin-left:266.7pt;margin-top:1.85pt;height:19.35pt;width:30.7pt;z-index:251671552;mso-width-relative:page;mso-height-relative:page;" fillcolor="#FFFFFF" filled="t" stroked="f" coordsize="21600,21600" o:gfxdata="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8cljXAAAACAEAAA8AAAAAAAAAAQAg&#10;AAAAIgAAAGRycy9kb3ducmV2LnhtbFBLAQIUABQAAAAIAIdO4kBOnauS1gEAAJ4DAAAOAAAAAAAA&#10;AAEAIAAAACYBAABkcnMvZTJvRG9jLnhtbFBLBQYAAAAABgAGAFkBAABuBQAAAAA=&#10;">
                      <v:fill on="t" focussize="0,0"/>
                      <v:stroke on="f"/>
                      <v:imagedata o:title=""/>
                      <o:lock v:ext="edit" aspectratio="f"/>
                      <v:textbox>
                        <w:txbxContent>
                          <w:p>
                            <w:pPr>
                              <w:rPr>
                                <w:rFonts w:hint="default" w:eastAsia="宋体"/>
                                <w:sz w:val="21"/>
                                <w:szCs w:val="21"/>
                                <w:lang w:val="en-US" w:eastAsia="zh-CN"/>
                              </w:rPr>
                            </w:pPr>
                            <w:r>
                              <w:rPr>
                                <w:rFonts w:hint="eastAsia" w:eastAsia="宋体"/>
                                <w:sz w:val="21"/>
                                <w:szCs w:val="21"/>
                                <w:lang w:val="en-US" w:eastAsia="zh-CN"/>
                              </w:rPr>
                              <w:t>S</w:t>
                            </w:r>
                          </w:p>
                        </w:txbxContent>
                      </v:textbox>
                    </v:rect>
                  </w:pict>
                </mc:Fallback>
              </mc:AlternateContent>
            </w:r>
            <w:r>
              <w:rPr>
                <w:rFonts w:hint="default" w:ascii="Times New Roman" w:hAnsi="Times New Roman" w:cs="Times New Roman"/>
                <w:sz w:val="24"/>
              </w:rPr>
              <mc:AlternateContent>
                <mc:Choice Requires="wps">
                  <w:drawing>
                    <wp:anchor distT="0" distB="0" distL="114300" distR="114300" simplePos="0" relativeHeight="251669504" behindDoc="0" locked="0" layoutInCell="1" allowOverlap="1">
                      <wp:simplePos x="0" y="0"/>
                      <wp:positionH relativeFrom="column">
                        <wp:posOffset>2560320</wp:posOffset>
                      </wp:positionH>
                      <wp:positionV relativeFrom="paragraph">
                        <wp:posOffset>22225</wp:posOffset>
                      </wp:positionV>
                      <wp:extent cx="444500" cy="245745"/>
                      <wp:effectExtent l="0" t="0" r="0" b="8255"/>
                      <wp:wrapNone/>
                      <wp:docPr id="23" name="矩形 26"/>
                      <wp:cNvGraphicFramePr/>
                      <a:graphic xmlns:a="http://schemas.openxmlformats.org/drawingml/2006/main">
                        <a:graphicData uri="http://schemas.microsoft.com/office/word/2010/wordprocessingShape">
                          <wps:wsp>
                            <wps:cNvSpPr/>
                            <wps:spPr>
                              <a:xfrm>
                                <a:off x="0" y="0"/>
                                <a:ext cx="444500" cy="245745"/>
                              </a:xfrm>
                              <a:prstGeom prst="rect">
                                <a:avLst/>
                              </a:prstGeom>
                              <a:solidFill>
                                <a:srgbClr val="FFFFFF"/>
                              </a:solidFill>
                              <a:ln>
                                <a:noFill/>
                              </a:ln>
                            </wps:spPr>
                            <wps:txbx>
                              <w:txbxContent>
                                <w:p>
                                  <w:pPr>
                                    <w:rPr>
                                      <w:rFonts w:hint="default" w:eastAsia="宋体"/>
                                      <w:sz w:val="21"/>
                                      <w:szCs w:val="21"/>
                                      <w:lang w:val="en-US" w:eastAsia="zh-CN"/>
                                    </w:rPr>
                                  </w:pPr>
                                  <w:r>
                                    <w:rPr>
                                      <w:rFonts w:hint="eastAsia" w:eastAsia="宋体"/>
                                      <w:sz w:val="21"/>
                                      <w:szCs w:val="21"/>
                                      <w:lang w:val="en-US" w:eastAsia="zh-CN"/>
                                    </w:rPr>
                                    <w:t>W</w:t>
                                  </w:r>
                                </w:p>
                              </w:txbxContent>
                            </wps:txbx>
                            <wps:bodyPr vert="horz" wrap="square" anchor="t" anchorCtr="0" upright="1"/>
                          </wps:wsp>
                        </a:graphicData>
                      </a:graphic>
                    </wp:anchor>
                  </w:drawing>
                </mc:Choice>
                <mc:Fallback>
                  <w:pict>
                    <v:rect id="矩形 26" o:spid="_x0000_s1026" o:spt="1" style="position:absolute;left:0pt;margin-left:201.6pt;margin-top:1.75pt;height:19.35pt;width:35pt;z-index:251669504;mso-width-relative:page;mso-height-relative:page;" fillcolor="#FFFFFF" filled="t" stroked="f" coordsize="21600,21600" o:gfxdata="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iaGsl1gAAAAgBAAAPAAAAAAAAAAEAIAAA&#10;ACIAAABkcnMvZG93bnJldi54bWxQSwECFAAUAAAACACHTuJAeuso/dUBAACeAwAADgAAAAAAAAAB&#10;ACAAAAAlAQAAZHJzL2Uyb0RvYy54bWxQSwUGAAAAAAYABgBZAQAAbAUAAAAA&#10;">
                      <v:fill on="t" focussize="0,0"/>
                      <v:stroke on="f"/>
                      <v:imagedata o:title=""/>
                      <o:lock v:ext="edit" aspectratio="f"/>
                      <v:textbox>
                        <w:txbxContent>
                          <w:p>
                            <w:pPr>
                              <w:rPr>
                                <w:rFonts w:hint="default" w:eastAsia="宋体"/>
                                <w:sz w:val="21"/>
                                <w:szCs w:val="21"/>
                                <w:lang w:val="en-US" w:eastAsia="zh-CN"/>
                              </w:rPr>
                            </w:pPr>
                            <w:r>
                              <w:rPr>
                                <w:rFonts w:hint="eastAsia" w:eastAsia="宋体"/>
                                <w:sz w:val="21"/>
                                <w:szCs w:val="21"/>
                                <w:lang w:val="en-US" w:eastAsia="zh-CN"/>
                              </w:rPr>
                              <w:t>W</w:t>
                            </w:r>
                          </w:p>
                        </w:txbxContent>
                      </v:textbox>
                    </v:rect>
                  </w:pict>
                </mc:Fallback>
              </mc:AlternateContent>
            </w:r>
            <w:r>
              <w:rPr>
                <w:rFonts w:hint="default" w:ascii="Times New Roman" w:hAnsi="Times New Roman" w:cs="Times New Roman"/>
                <w:sz w:val="24"/>
              </w:rPr>
              <mc:AlternateContent>
                <mc:Choice Requires="wps">
                  <w:drawing>
                    <wp:anchor distT="0" distB="0" distL="114300" distR="114300" simplePos="0" relativeHeight="251665408" behindDoc="0" locked="0" layoutInCell="1" allowOverlap="1">
                      <wp:simplePos x="0" y="0"/>
                      <wp:positionH relativeFrom="column">
                        <wp:posOffset>939800</wp:posOffset>
                      </wp:positionH>
                      <wp:positionV relativeFrom="paragraph">
                        <wp:posOffset>12700</wp:posOffset>
                      </wp:positionV>
                      <wp:extent cx="500380" cy="245745"/>
                      <wp:effectExtent l="0" t="0" r="7620" b="8255"/>
                      <wp:wrapNone/>
                      <wp:docPr id="19" name="矩形 22"/>
                      <wp:cNvGraphicFramePr/>
                      <a:graphic xmlns:a="http://schemas.openxmlformats.org/drawingml/2006/main">
                        <a:graphicData uri="http://schemas.microsoft.com/office/word/2010/wordprocessingShape">
                          <wps:wsp>
                            <wps:cNvSpPr/>
                            <wps:spPr>
                              <a:xfrm>
                                <a:off x="0" y="0"/>
                                <a:ext cx="500380" cy="245745"/>
                              </a:xfrm>
                              <a:prstGeom prst="rect">
                                <a:avLst/>
                              </a:prstGeom>
                              <a:solidFill>
                                <a:srgbClr val="FFFFFF"/>
                              </a:solidFill>
                              <a:ln>
                                <a:noFill/>
                              </a:ln>
                            </wps:spPr>
                            <wps:txbx>
                              <w:txbxContent>
                                <w:p>
                                  <w:pPr>
                                    <w:rPr>
                                      <w:rFonts w:hint="default" w:eastAsia="宋体"/>
                                      <w:sz w:val="21"/>
                                      <w:szCs w:val="21"/>
                                      <w:lang w:val="en-US" w:eastAsia="zh-CN"/>
                                    </w:rPr>
                                  </w:pPr>
                                  <w:r>
                                    <w:rPr>
                                      <w:rFonts w:hint="eastAsia" w:eastAsia="宋体"/>
                                      <w:sz w:val="21"/>
                                      <w:szCs w:val="21"/>
                                      <w:lang w:val="en-US" w:eastAsia="zh-CN"/>
                                    </w:rPr>
                                    <w:t>S、N</w:t>
                                  </w:r>
                                </w:p>
                              </w:txbxContent>
                            </wps:txbx>
                            <wps:bodyPr vert="horz" wrap="square" anchor="t" anchorCtr="0" upright="1"/>
                          </wps:wsp>
                        </a:graphicData>
                      </a:graphic>
                    </wp:anchor>
                  </w:drawing>
                </mc:Choice>
                <mc:Fallback>
                  <w:pict>
                    <v:rect id="矩形 22" o:spid="_x0000_s1026" o:spt="1" style="position:absolute;left:0pt;margin-left:74pt;margin-top:1pt;height:19.35pt;width:39.4pt;z-index:251665408;mso-width-relative:page;mso-height-relative:page;" fillcolor="#FFFFFF" filled="t" stroked="f" coordsize="21600,21600" o:gfxdata="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BKBab1gAAAAgBAAAPAAAAAAAAAAEAIAAA&#10;ACIAAABkcnMvZG93bnJldi54bWxQSwECFAAUAAAACACHTuJACF5IUtUBAACeAwAADgAAAAAAAAAB&#10;ACAAAAAlAQAAZHJzL2Uyb0RvYy54bWxQSwUGAAAAAAYABgBZAQAAbAUAAAAA&#10;">
                      <v:fill on="t" focussize="0,0"/>
                      <v:stroke on="f"/>
                      <v:imagedata o:title=""/>
                      <o:lock v:ext="edit" aspectratio="f"/>
                      <v:textbox>
                        <w:txbxContent>
                          <w:p>
                            <w:pPr>
                              <w:rPr>
                                <w:rFonts w:hint="default" w:eastAsia="宋体"/>
                                <w:sz w:val="21"/>
                                <w:szCs w:val="21"/>
                                <w:lang w:val="en-US" w:eastAsia="zh-CN"/>
                              </w:rPr>
                            </w:pPr>
                            <w:r>
                              <w:rPr>
                                <w:rFonts w:hint="eastAsia" w:eastAsia="宋体"/>
                                <w:sz w:val="21"/>
                                <w:szCs w:val="21"/>
                                <w:lang w:val="en-US" w:eastAsia="zh-CN"/>
                              </w:rPr>
                              <w:t>S、N</w:t>
                            </w:r>
                          </w:p>
                        </w:txbxContent>
                      </v:textbox>
                    </v:rect>
                  </w:pict>
                </mc:Fallback>
              </mc:AlternateContent>
            </w:r>
            <w:r>
              <w:rPr>
                <w:rFonts w:hint="default" w:ascii="Times New Roman" w:hAnsi="Times New Roman" w:cs="Times New Roman"/>
                <w:sz w:val="24"/>
              </w:rPr>
              <mc:AlternateContent>
                <mc:Choice Requires="wps">
                  <w:drawing>
                    <wp:anchor distT="0" distB="0" distL="114300" distR="114300" simplePos="0" relativeHeight="251668480" behindDoc="0" locked="0" layoutInCell="1" allowOverlap="1">
                      <wp:simplePos x="0" y="0"/>
                      <wp:positionH relativeFrom="column">
                        <wp:posOffset>1640205</wp:posOffset>
                      </wp:positionH>
                      <wp:positionV relativeFrom="paragraph">
                        <wp:posOffset>22225</wp:posOffset>
                      </wp:positionV>
                      <wp:extent cx="744855" cy="245745"/>
                      <wp:effectExtent l="0" t="0" r="4445" b="8255"/>
                      <wp:wrapNone/>
                      <wp:docPr id="22" name="矩形 25"/>
                      <wp:cNvGraphicFramePr/>
                      <a:graphic xmlns:a="http://schemas.openxmlformats.org/drawingml/2006/main">
                        <a:graphicData uri="http://schemas.microsoft.com/office/word/2010/wordprocessingShape">
                          <wps:wsp>
                            <wps:cNvSpPr/>
                            <wps:spPr>
                              <a:xfrm>
                                <a:off x="0" y="0"/>
                                <a:ext cx="744855" cy="245745"/>
                              </a:xfrm>
                              <a:prstGeom prst="rect">
                                <a:avLst/>
                              </a:prstGeom>
                              <a:solidFill>
                                <a:srgbClr val="FFFFFF"/>
                              </a:solidFill>
                              <a:ln>
                                <a:noFill/>
                              </a:ln>
                            </wps:spPr>
                            <wps:txbx>
                              <w:txbxContent>
                                <w:p>
                                  <w:pPr>
                                    <w:rPr>
                                      <w:rFonts w:hint="default" w:eastAsia="宋体"/>
                                      <w:sz w:val="21"/>
                                      <w:szCs w:val="21"/>
                                      <w:lang w:val="en-US" w:eastAsia="zh-CN"/>
                                    </w:rPr>
                                  </w:pPr>
                                  <w:r>
                                    <w:rPr>
                                      <w:rFonts w:hint="eastAsia" w:eastAsia="宋体"/>
                                      <w:sz w:val="21"/>
                                      <w:szCs w:val="21"/>
                                      <w:lang w:val="en-US" w:eastAsia="zh-CN"/>
                                    </w:rPr>
                                    <w:t>G、S、N</w:t>
                                  </w:r>
                                </w:p>
                              </w:txbxContent>
                            </wps:txbx>
                            <wps:bodyPr vert="horz" wrap="square" anchor="t" anchorCtr="0" upright="1"/>
                          </wps:wsp>
                        </a:graphicData>
                      </a:graphic>
                    </wp:anchor>
                  </w:drawing>
                </mc:Choice>
                <mc:Fallback>
                  <w:pict>
                    <v:rect id="矩形 25" o:spid="_x0000_s1026" o:spt="1" style="position:absolute;left:0pt;margin-left:129.15pt;margin-top:1.75pt;height:19.35pt;width:58.65pt;z-index:251668480;mso-width-relative:page;mso-height-relative:page;" fillcolor="#FFFFFF" filled="t" stroked="f" coordsize="21600,21600" o:gfxdata="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QN23NcAAAAIAQAADwAAAAAAAAAB&#10;ACAAAAAiAAAAZHJzL2Rvd25yZXYueG1sUEsBAhQAFAAAAAgAh07iQOXcXXvYAQAAngMAAA4AAAAA&#10;AAAAAQAgAAAAJgEAAGRycy9lMm9Eb2MueG1sUEsFBgAAAAAGAAYAWQEAAHAFAAAAAA==&#10;">
                      <v:fill on="t" focussize="0,0"/>
                      <v:stroke on="f"/>
                      <v:imagedata o:title=""/>
                      <o:lock v:ext="edit" aspectratio="f"/>
                      <v:textbox>
                        <w:txbxContent>
                          <w:p>
                            <w:pPr>
                              <w:rPr>
                                <w:rFonts w:hint="default" w:eastAsia="宋体"/>
                                <w:sz w:val="21"/>
                                <w:szCs w:val="21"/>
                                <w:lang w:val="en-US" w:eastAsia="zh-CN"/>
                              </w:rPr>
                            </w:pPr>
                            <w:r>
                              <w:rPr>
                                <w:rFonts w:hint="eastAsia" w:eastAsia="宋体"/>
                                <w:sz w:val="21"/>
                                <w:szCs w:val="21"/>
                                <w:lang w:val="en-US" w:eastAsia="zh-CN"/>
                              </w:rPr>
                              <w:t>G、S、N</w:t>
                            </w:r>
                          </w:p>
                        </w:txbxContent>
                      </v:textbox>
                    </v:rect>
                  </w:pict>
                </mc:Fallback>
              </mc:AlternateContent>
            </w:r>
          </w:p>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r>
              <w:rPr>
                <w:rFonts w:hint="default" w:ascii="Times New Roman" w:hAnsi="Times New Roman" w:cs="Times New Roman"/>
                <w:sz w:val="24"/>
              </w:rPr>
              <mc:AlternateContent>
                <mc:Choice Requires="wps">
                  <w:drawing>
                    <wp:anchor distT="0" distB="0" distL="114300" distR="114300" simplePos="0" relativeHeight="251674624" behindDoc="0" locked="0" layoutInCell="1" allowOverlap="1">
                      <wp:simplePos x="0" y="0"/>
                      <wp:positionH relativeFrom="column">
                        <wp:posOffset>4312920</wp:posOffset>
                      </wp:positionH>
                      <wp:positionV relativeFrom="paragraph">
                        <wp:posOffset>51435</wp:posOffset>
                      </wp:positionV>
                      <wp:extent cx="635" cy="285750"/>
                      <wp:effectExtent l="48895" t="0" r="52070" b="6350"/>
                      <wp:wrapNone/>
                      <wp:docPr id="28" name="直线 31"/>
                      <wp:cNvGraphicFramePr/>
                      <a:graphic xmlns:a="http://schemas.openxmlformats.org/drawingml/2006/main">
                        <a:graphicData uri="http://schemas.microsoft.com/office/word/2010/wordprocessingShape">
                          <wps:wsp>
                            <wps:cNvCnPr/>
                            <wps:spPr>
                              <a:xfrm flipV="1">
                                <a:off x="0" y="0"/>
                                <a:ext cx="635" cy="285750"/>
                              </a:xfrm>
                              <a:prstGeom prst="line">
                                <a:avLst/>
                              </a:prstGeom>
                              <a:ln w="9525" cap="flat" cmpd="sng">
                                <a:solidFill>
                                  <a:srgbClr val="000000"/>
                                </a:solidFill>
                                <a:prstDash val="dash"/>
                                <a:miter/>
                                <a:headEnd type="none" w="med" len="med"/>
                                <a:tailEnd type="arrow" w="med" len="med"/>
                              </a:ln>
                            </wps:spPr>
                            <wps:bodyPr upright="1"/>
                          </wps:wsp>
                        </a:graphicData>
                      </a:graphic>
                    </wp:anchor>
                  </w:drawing>
                </mc:Choice>
                <mc:Fallback>
                  <w:pict>
                    <v:line id="直线 31" o:spid="_x0000_s1026" o:spt="20" style="position:absolute;left:0pt;flip:y;margin-left:339.6pt;margin-top:4.05pt;height:22.5pt;width:0.05pt;z-index:251674624;mso-width-relative:page;mso-height-relative:page;" filled="f" stroked="t" coordsize="21600,21600" o:gfxdata="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fjIIW1QAAAAgBAAAPAAAAAAAAAAEAIAAAACIAAABkcnMvZG93bnJldi54&#10;bWxQSwECFAAUAAAACACHTuJAmwAVI/0BAADyAwAADgAAAAAAAAABACAAAAAkAQAAZHJzL2Uyb0Rv&#10;Yy54bWxQSwUGAAAAAAYABgBZAQAAkwUAAAAA&#10;">
                      <v:fill on="f" focussize="0,0"/>
                      <v:stroke color="#000000" joinstyle="miter" dashstyle="dash" endarrow="open"/>
                      <v:imagedata o:title=""/>
                      <o:lock v:ext="edit" aspectratio="f"/>
                    </v:line>
                  </w:pict>
                </mc:Fallback>
              </mc:AlternateContent>
            </w:r>
            <w:r>
              <w:rPr>
                <w:rFonts w:hint="default" w:ascii="Times New Roman" w:hAnsi="Times New Roman" w:cs="Times New Roman"/>
                <w:sz w:val="24"/>
              </w:rPr>
              <mc:AlternateContent>
                <mc:Choice Requires="wps">
                  <w:drawing>
                    <wp:anchor distT="0" distB="0" distL="114300" distR="114300" simplePos="0" relativeHeight="251672576" behindDoc="0" locked="0" layoutInCell="1" allowOverlap="1">
                      <wp:simplePos x="0" y="0"/>
                      <wp:positionH relativeFrom="column">
                        <wp:posOffset>3502025</wp:posOffset>
                      </wp:positionH>
                      <wp:positionV relativeFrom="paragraph">
                        <wp:posOffset>113030</wp:posOffset>
                      </wp:positionV>
                      <wp:extent cx="635" cy="285750"/>
                      <wp:effectExtent l="48895" t="0" r="52070" b="6350"/>
                      <wp:wrapNone/>
                      <wp:docPr id="26" name="直线 29"/>
                      <wp:cNvGraphicFramePr/>
                      <a:graphic xmlns:a="http://schemas.openxmlformats.org/drawingml/2006/main">
                        <a:graphicData uri="http://schemas.microsoft.com/office/word/2010/wordprocessingShape">
                          <wps:wsp>
                            <wps:cNvCnPr/>
                            <wps:spPr>
                              <a:xfrm flipV="1">
                                <a:off x="0" y="0"/>
                                <a:ext cx="635" cy="285750"/>
                              </a:xfrm>
                              <a:prstGeom prst="line">
                                <a:avLst/>
                              </a:prstGeom>
                              <a:ln w="9525" cap="flat" cmpd="sng">
                                <a:solidFill>
                                  <a:srgbClr val="000000"/>
                                </a:solidFill>
                                <a:prstDash val="dash"/>
                                <a:miter/>
                                <a:headEnd type="none" w="med" len="med"/>
                                <a:tailEnd type="arrow" w="med" len="med"/>
                              </a:ln>
                            </wps:spPr>
                            <wps:bodyPr upright="1"/>
                          </wps:wsp>
                        </a:graphicData>
                      </a:graphic>
                    </wp:anchor>
                  </w:drawing>
                </mc:Choice>
                <mc:Fallback>
                  <w:pict>
                    <v:line id="直线 29" o:spid="_x0000_s1026" o:spt="20" style="position:absolute;left:0pt;flip:y;margin-left:275.75pt;margin-top:8.9pt;height:22.5pt;width:0.05pt;z-index:251672576;mso-width-relative:page;mso-height-relative:page;" filled="f" stroked="t" coordsize="21600,21600" o:gfxdata="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6ULEzWAAAACQEAAA8AAAAAAAAAAQAgAAAAIgAAAGRycy9kb3ducmV2&#10;LnhtbFBLAQIUABQAAAAIAIdO4kAKNVeh/gEAAPIDAAAOAAAAAAAAAAEAIAAAACUBAABkcnMvZTJv&#10;RG9jLnhtbFBLBQYAAAAABgAGAFkBAACVBQAAAAA=&#10;">
                      <v:fill on="f" focussize="0,0"/>
                      <v:stroke color="#000000" joinstyle="miter" dashstyle="dash" endarrow="open"/>
                      <v:imagedata o:title=""/>
                      <o:lock v:ext="edit" aspectratio="f"/>
                    </v:line>
                  </w:pict>
                </mc:Fallback>
              </mc:AlternateContent>
            </w:r>
            <w:r>
              <w:rPr>
                <w:rFonts w:hint="default" w:ascii="Times New Roman" w:hAnsi="Times New Roman" w:cs="Times New Roman"/>
                <w:sz w:val="24"/>
              </w:rPr>
              <mc:AlternateContent>
                <mc:Choice Requires="wps">
                  <w:drawing>
                    <wp:anchor distT="0" distB="0" distL="114300" distR="114300" simplePos="0" relativeHeight="251670528" behindDoc="0" locked="0" layoutInCell="1" allowOverlap="1">
                      <wp:simplePos x="0" y="0"/>
                      <wp:positionH relativeFrom="column">
                        <wp:posOffset>2706370</wp:posOffset>
                      </wp:positionH>
                      <wp:positionV relativeFrom="paragraph">
                        <wp:posOffset>48260</wp:posOffset>
                      </wp:positionV>
                      <wp:extent cx="635" cy="285750"/>
                      <wp:effectExtent l="48895" t="0" r="52070" b="6350"/>
                      <wp:wrapNone/>
                      <wp:docPr id="24" name="直线 27"/>
                      <wp:cNvGraphicFramePr/>
                      <a:graphic xmlns:a="http://schemas.openxmlformats.org/drawingml/2006/main">
                        <a:graphicData uri="http://schemas.microsoft.com/office/word/2010/wordprocessingShape">
                          <wps:wsp>
                            <wps:cNvCnPr/>
                            <wps:spPr>
                              <a:xfrm flipV="1">
                                <a:off x="0" y="0"/>
                                <a:ext cx="635" cy="285750"/>
                              </a:xfrm>
                              <a:prstGeom prst="line">
                                <a:avLst/>
                              </a:prstGeom>
                              <a:ln w="9525" cap="flat" cmpd="sng">
                                <a:solidFill>
                                  <a:srgbClr val="000000"/>
                                </a:solidFill>
                                <a:prstDash val="dash"/>
                                <a:miter/>
                                <a:headEnd type="none" w="med" len="med"/>
                                <a:tailEnd type="arrow" w="med" len="med"/>
                              </a:ln>
                            </wps:spPr>
                            <wps:bodyPr upright="1"/>
                          </wps:wsp>
                        </a:graphicData>
                      </a:graphic>
                    </wp:anchor>
                  </w:drawing>
                </mc:Choice>
                <mc:Fallback>
                  <w:pict>
                    <v:line id="直线 27" o:spid="_x0000_s1026" o:spt="20" style="position:absolute;left:0pt;flip:y;margin-left:213.1pt;margin-top:3.8pt;height:22.5pt;width:0.05pt;z-index:251670528;mso-width-relative:page;mso-height-relative:page;" filled="f" stroked="t" coordsize="21600,21600" o:gfxdata="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Jl1yvVAAAACAEAAA8AAAAAAAAAAQAgAAAAIgAAAGRycy9kb3ducmV2&#10;LnhtbFBLAQIUABQAAAAIAIdO4kAL7MiM/wEAAPIDAAAOAAAAAAAAAAEAIAAAACQBAABkcnMvZTJv&#10;RG9jLnhtbFBLBQYAAAAABgAGAFkBAACVBQAAAAA=&#10;">
                      <v:fill on="f" focussize="0,0"/>
                      <v:stroke color="#000000" joinstyle="miter" dashstyle="dash" endarrow="open"/>
                      <v:imagedata o:title=""/>
                      <o:lock v:ext="edit" aspectratio="f"/>
                    </v:line>
                  </w:pict>
                </mc:Fallback>
              </mc:AlternateContent>
            </w:r>
            <w:r>
              <w:rPr>
                <w:rFonts w:hint="default" w:ascii="Times New Roman" w:hAnsi="Times New Roman" w:cs="Times New Roman"/>
                <w:sz w:val="24"/>
              </w:rPr>
              <mc:AlternateContent>
                <mc:Choice Requires="wps">
                  <w:drawing>
                    <wp:anchor distT="0" distB="0" distL="114300" distR="114300" simplePos="0" relativeHeight="251667456" behindDoc="0" locked="0" layoutInCell="1" allowOverlap="1">
                      <wp:simplePos x="0" y="0"/>
                      <wp:positionH relativeFrom="column">
                        <wp:posOffset>1974215</wp:posOffset>
                      </wp:positionH>
                      <wp:positionV relativeFrom="paragraph">
                        <wp:posOffset>94615</wp:posOffset>
                      </wp:positionV>
                      <wp:extent cx="635" cy="285750"/>
                      <wp:effectExtent l="48895" t="0" r="52070" b="6350"/>
                      <wp:wrapNone/>
                      <wp:docPr id="21" name="直线 24"/>
                      <wp:cNvGraphicFramePr/>
                      <a:graphic xmlns:a="http://schemas.openxmlformats.org/drawingml/2006/main">
                        <a:graphicData uri="http://schemas.microsoft.com/office/word/2010/wordprocessingShape">
                          <wps:wsp>
                            <wps:cNvCnPr/>
                            <wps:spPr>
                              <a:xfrm flipV="1">
                                <a:off x="0" y="0"/>
                                <a:ext cx="635" cy="285750"/>
                              </a:xfrm>
                              <a:prstGeom prst="line">
                                <a:avLst/>
                              </a:prstGeom>
                              <a:ln w="9525" cap="flat" cmpd="sng">
                                <a:solidFill>
                                  <a:srgbClr val="000000"/>
                                </a:solidFill>
                                <a:prstDash val="dash"/>
                                <a:miter/>
                                <a:headEnd type="none" w="med" len="med"/>
                                <a:tailEnd type="arrow" w="med" len="med"/>
                              </a:ln>
                            </wps:spPr>
                            <wps:bodyPr upright="1"/>
                          </wps:wsp>
                        </a:graphicData>
                      </a:graphic>
                    </wp:anchor>
                  </w:drawing>
                </mc:Choice>
                <mc:Fallback>
                  <w:pict>
                    <v:line id="直线 24" o:spid="_x0000_s1026" o:spt="20" style="position:absolute;left:0pt;flip:y;margin-left:155.45pt;margin-top:7.45pt;height:22.5pt;width:0.05pt;z-index:251667456;mso-width-relative:page;mso-height-relative:page;" filled="f" stroked="t" coordsize="21600,21600" o:gfxdata="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K8HbWAAAACQEAAA8AAAAAAAAAAQAgAAAAIgAAAGRycy9kb3ducmV2&#10;LnhtbFBLAQIUABQAAAAIAIdO4kDbnmV4/gEAAPIDAAAOAAAAAAAAAAEAIAAAACUBAABkcnMvZTJv&#10;RG9jLnhtbFBLBQYAAAAABgAGAFkBAACVBQAAAAA=&#10;">
                      <v:fill on="f" focussize="0,0"/>
                      <v:stroke color="#000000" joinstyle="miter" dashstyle="dash" endarrow="open"/>
                      <v:imagedata o:title=""/>
                      <o:lock v:ext="edit" aspectratio="f"/>
                    </v:line>
                  </w:pict>
                </mc:Fallback>
              </mc:AlternateContent>
            </w:r>
            <w:r>
              <w:rPr>
                <w:rFonts w:hint="default" w:ascii="Times New Roman" w:hAnsi="Times New Roman" w:cs="Times New Roman"/>
                <w:sz w:val="24"/>
              </w:rPr>
              <mc:AlternateContent>
                <mc:Choice Requires="wps">
                  <w:drawing>
                    <wp:anchor distT="0" distB="0" distL="114300" distR="114300" simplePos="0" relativeHeight="251666432" behindDoc="0" locked="0" layoutInCell="1" allowOverlap="1">
                      <wp:simplePos x="0" y="0"/>
                      <wp:positionH relativeFrom="column">
                        <wp:posOffset>1155065</wp:posOffset>
                      </wp:positionH>
                      <wp:positionV relativeFrom="paragraph">
                        <wp:posOffset>69215</wp:posOffset>
                      </wp:positionV>
                      <wp:extent cx="635" cy="285750"/>
                      <wp:effectExtent l="48895" t="0" r="52070" b="6350"/>
                      <wp:wrapNone/>
                      <wp:docPr id="20" name="直线 23"/>
                      <wp:cNvGraphicFramePr/>
                      <a:graphic xmlns:a="http://schemas.openxmlformats.org/drawingml/2006/main">
                        <a:graphicData uri="http://schemas.microsoft.com/office/word/2010/wordprocessingShape">
                          <wps:wsp>
                            <wps:cNvCnPr/>
                            <wps:spPr>
                              <a:xfrm flipV="1">
                                <a:off x="0" y="0"/>
                                <a:ext cx="635" cy="285750"/>
                              </a:xfrm>
                              <a:prstGeom prst="line">
                                <a:avLst/>
                              </a:prstGeom>
                              <a:ln w="9525" cap="flat" cmpd="sng">
                                <a:solidFill>
                                  <a:srgbClr val="000000"/>
                                </a:solidFill>
                                <a:prstDash val="dash"/>
                                <a:miter/>
                                <a:headEnd type="none" w="med" len="med"/>
                                <a:tailEnd type="arrow" w="med" len="med"/>
                              </a:ln>
                            </wps:spPr>
                            <wps:bodyPr upright="1"/>
                          </wps:wsp>
                        </a:graphicData>
                      </a:graphic>
                    </wp:anchor>
                  </w:drawing>
                </mc:Choice>
                <mc:Fallback>
                  <w:pict>
                    <v:line id="直线 23" o:spid="_x0000_s1026" o:spt="20" style="position:absolute;left:0pt;flip:y;margin-left:90.95pt;margin-top:5.45pt;height:22.5pt;width:0.05pt;z-index:251666432;mso-width-relative:page;mso-height-relative:page;" filled="f" stroked="t" coordsize="21600,21600" o:gfxdata="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wlSOtUAAAAJAQAADwAAAAAAAAABACAAAAAiAAAAZHJzL2Rvd25yZXYu&#10;eG1sUEsBAhQAFAAAAAgAh07iQHvxEoP+AQAA8gMAAA4AAAAAAAAAAQAgAAAAJAEAAGRycy9lMm9E&#10;b2MueG1sUEsFBgAAAAAGAAYAWQEAAJQFAAAAAA==&#10;">
                      <v:fill on="f" focussize="0,0"/>
                      <v:stroke color="#000000" joinstyle="miter" dashstyle="dash" endarrow="open"/>
                      <v:imagedata o:title=""/>
                      <o:lock v:ext="edit" aspectratio="f"/>
                    </v:line>
                  </w:pict>
                </mc:Fallback>
              </mc:AlternateContent>
            </w:r>
          </w:p>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r>
              <w:rPr>
                <w:rFonts w:hint="default" w:ascii="Times New Roman" w:hAnsi="Times New Roman" w:cs="Times New Roman"/>
                <w:sz w:val="24"/>
              </w:rPr>
              <mc:AlternateContent>
                <mc:Choice Requires="wpg">
                  <w:drawing>
                    <wp:anchor distT="0" distB="0" distL="114300" distR="114300" simplePos="0" relativeHeight="251664384" behindDoc="0" locked="0" layoutInCell="1" allowOverlap="1">
                      <wp:simplePos x="0" y="0"/>
                      <wp:positionH relativeFrom="column">
                        <wp:posOffset>75565</wp:posOffset>
                      </wp:positionH>
                      <wp:positionV relativeFrom="paragraph">
                        <wp:posOffset>106680</wp:posOffset>
                      </wp:positionV>
                      <wp:extent cx="4631055" cy="1026160"/>
                      <wp:effectExtent l="0" t="0" r="17145" b="15240"/>
                      <wp:wrapNone/>
                      <wp:docPr id="18" name="组合 21"/>
                      <wp:cNvGraphicFramePr/>
                      <a:graphic xmlns:a="http://schemas.openxmlformats.org/drawingml/2006/main">
                        <a:graphicData uri="http://schemas.microsoft.com/office/word/2010/wordprocessingGroup">
                          <wpg:wgp>
                            <wpg:cNvGrpSpPr/>
                            <wpg:grpSpPr>
                              <a:xfrm>
                                <a:off x="0" y="0"/>
                                <a:ext cx="4631055" cy="1026160"/>
                                <a:chOff x="3649" y="406859"/>
                                <a:chExt cx="7293" cy="1616"/>
                              </a:xfrm>
                            </wpg:grpSpPr>
                            <wps:wsp>
                              <wps:cNvPr id="6" name="矩形 7"/>
                              <wps:cNvSpPr/>
                              <wps:spPr>
                                <a:xfrm>
                                  <a:off x="3649" y="406859"/>
                                  <a:ext cx="788" cy="725"/>
                                </a:xfrm>
                                <a:prstGeom prst="rect">
                                  <a:avLst/>
                                </a:prstGeom>
                                <a:solidFill>
                                  <a:srgbClr val="FFFFFF"/>
                                </a:solidFill>
                                <a:ln>
                                  <a:noFill/>
                                </a:ln>
                              </wps:spPr>
                              <wps:txbx>
                                <w:txbxContent>
                                  <w:p>
                                    <w:pPr>
                                      <w:rPr>
                                        <w:rFonts w:hint="eastAsia"/>
                                        <w:sz w:val="21"/>
                                        <w:szCs w:val="21"/>
                                        <w:lang w:val="en-US" w:eastAsia="zh-CN"/>
                                      </w:rPr>
                                    </w:pPr>
                                    <w:r>
                                      <w:rPr>
                                        <w:rFonts w:hint="eastAsia"/>
                                        <w:sz w:val="21"/>
                                        <w:szCs w:val="21"/>
                                        <w:lang w:val="en-US" w:eastAsia="zh-CN"/>
                                      </w:rPr>
                                      <w:t>玻璃</w:t>
                                    </w:r>
                                  </w:p>
                                  <w:p>
                                    <w:pPr>
                                      <w:rPr>
                                        <w:rFonts w:hint="default" w:eastAsia="宋体"/>
                                        <w:sz w:val="21"/>
                                        <w:szCs w:val="21"/>
                                        <w:lang w:val="en-US" w:eastAsia="zh-CN"/>
                                      </w:rPr>
                                    </w:pPr>
                                    <w:r>
                                      <w:rPr>
                                        <w:rFonts w:hint="eastAsia"/>
                                        <w:sz w:val="21"/>
                                        <w:szCs w:val="21"/>
                                        <w:lang w:val="en-US" w:eastAsia="zh-CN"/>
                                      </w:rPr>
                                      <w:t>原片</w:t>
                                    </w:r>
                                  </w:p>
                                </w:txbxContent>
                              </wps:txbx>
                              <wps:bodyPr vert="horz" wrap="square" anchor="t" anchorCtr="0" upright="1"/>
                            </wps:wsp>
                            <wps:wsp>
                              <wps:cNvPr id="7" name="矩形 9"/>
                              <wps:cNvSpPr/>
                              <wps:spPr>
                                <a:xfrm>
                                  <a:off x="4902" y="406973"/>
                                  <a:ext cx="788" cy="5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1"/>
                                        <w:szCs w:val="21"/>
                                        <w:lang w:val="en-US" w:eastAsia="zh-CN"/>
                                      </w:rPr>
                                    </w:pPr>
                                    <w:r>
                                      <w:rPr>
                                        <w:rFonts w:hint="eastAsia"/>
                                        <w:sz w:val="21"/>
                                        <w:szCs w:val="21"/>
                                        <w:lang w:val="en-US" w:eastAsia="zh-CN"/>
                                      </w:rPr>
                                      <w:t>切割</w:t>
                                    </w:r>
                                  </w:p>
                                </w:txbxContent>
                              </wps:txbx>
                              <wps:bodyPr vert="horz" wrap="square" anchor="t" anchorCtr="0" upright="1"/>
                            </wps:wsp>
                            <wps:wsp>
                              <wps:cNvPr id="8" name="矩形 10"/>
                              <wps:cNvSpPr/>
                              <wps:spPr>
                                <a:xfrm>
                                  <a:off x="6192" y="406976"/>
                                  <a:ext cx="788" cy="5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1"/>
                                        <w:szCs w:val="21"/>
                                        <w:lang w:val="en-US" w:eastAsia="zh-CN"/>
                                      </w:rPr>
                                    </w:pPr>
                                    <w:r>
                                      <w:rPr>
                                        <w:rFonts w:hint="eastAsia"/>
                                        <w:sz w:val="21"/>
                                        <w:szCs w:val="21"/>
                                        <w:lang w:val="en-US" w:eastAsia="zh-CN"/>
                                      </w:rPr>
                                      <w:t>磨边</w:t>
                                    </w:r>
                                  </w:p>
                                </w:txbxContent>
                              </wps:txbx>
                              <wps:bodyPr vert="horz" wrap="square" anchor="t" anchorCtr="0" upright="1"/>
                            </wps:wsp>
                            <wps:wsp>
                              <wps:cNvPr id="9" name="直线 11"/>
                              <wps:cNvCnPr/>
                              <wps:spPr>
                                <a:xfrm>
                                  <a:off x="5715" y="407262"/>
                                  <a:ext cx="487" cy="12"/>
                                </a:xfrm>
                                <a:prstGeom prst="line">
                                  <a:avLst/>
                                </a:prstGeom>
                                <a:ln w="9525" cap="flat" cmpd="sng">
                                  <a:solidFill>
                                    <a:srgbClr val="000000"/>
                                  </a:solidFill>
                                  <a:prstDash val="solid"/>
                                  <a:miter/>
                                  <a:headEnd type="none" w="med" len="med"/>
                                  <a:tailEnd type="arrow" w="med" len="med"/>
                                </a:ln>
                              </wps:spPr>
                              <wps:bodyPr upright="1"/>
                            </wps:wsp>
                            <wps:wsp>
                              <wps:cNvPr id="10" name="直线 12"/>
                              <wps:cNvCnPr/>
                              <wps:spPr>
                                <a:xfrm>
                                  <a:off x="7015" y="407275"/>
                                  <a:ext cx="487" cy="12"/>
                                </a:xfrm>
                                <a:prstGeom prst="line">
                                  <a:avLst/>
                                </a:prstGeom>
                                <a:ln w="9525" cap="flat" cmpd="sng">
                                  <a:solidFill>
                                    <a:srgbClr val="000000"/>
                                  </a:solidFill>
                                  <a:prstDash val="solid"/>
                                  <a:miter/>
                                  <a:headEnd type="none" w="med" len="med"/>
                                  <a:tailEnd type="arrow" w="med" len="med"/>
                                </a:ln>
                              </wps:spPr>
                              <wps:bodyPr upright="1"/>
                            </wps:wsp>
                            <wps:wsp>
                              <wps:cNvPr id="11" name="矩形 13"/>
                              <wps:cNvSpPr/>
                              <wps:spPr>
                                <a:xfrm>
                                  <a:off x="7519" y="406904"/>
                                  <a:ext cx="738" cy="66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1"/>
                                        <w:lang w:val="en-US" w:eastAsia="zh-CN"/>
                                      </w:rPr>
                                    </w:pPr>
                                    <w:r>
                                      <w:rPr>
                                        <w:rFonts w:hint="eastAsia"/>
                                        <w:sz w:val="21"/>
                                        <w:szCs w:val="21"/>
                                        <w:lang w:val="en-US" w:eastAsia="zh-CN"/>
                                      </w:rPr>
                                      <w:t>玻璃</w:t>
                                    </w:r>
                                  </w:p>
                                  <w:p>
                                    <w:pPr>
                                      <w:rPr>
                                        <w:rFonts w:hint="default" w:eastAsia="宋体"/>
                                        <w:sz w:val="21"/>
                                        <w:szCs w:val="21"/>
                                        <w:lang w:val="en-US" w:eastAsia="zh-CN"/>
                                      </w:rPr>
                                    </w:pPr>
                                    <w:r>
                                      <w:rPr>
                                        <w:rFonts w:hint="eastAsia"/>
                                        <w:sz w:val="21"/>
                                        <w:szCs w:val="21"/>
                                        <w:lang w:val="en-US" w:eastAsia="zh-CN"/>
                                      </w:rPr>
                                      <w:t>清洗</w:t>
                                    </w:r>
                                  </w:p>
                                </w:txbxContent>
                              </wps:txbx>
                              <wps:bodyPr vert="horz" wrap="square" anchor="t" anchorCtr="0" upright="1"/>
                            </wps:wsp>
                            <wps:wsp>
                              <wps:cNvPr id="12" name="矩形 14"/>
                              <wps:cNvSpPr/>
                              <wps:spPr>
                                <a:xfrm>
                                  <a:off x="8769" y="407028"/>
                                  <a:ext cx="751" cy="5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1"/>
                                        <w:szCs w:val="21"/>
                                        <w:lang w:val="en-US" w:eastAsia="zh-CN"/>
                                      </w:rPr>
                                    </w:pPr>
                                    <w:r>
                                      <w:rPr>
                                        <w:rFonts w:hint="eastAsia" w:eastAsia="宋体"/>
                                        <w:sz w:val="21"/>
                                        <w:szCs w:val="21"/>
                                        <w:lang w:val="en-US" w:eastAsia="zh-CN"/>
                                      </w:rPr>
                                      <w:t>钢化</w:t>
                                    </w:r>
                                  </w:p>
                                </w:txbxContent>
                              </wps:txbx>
                              <wps:bodyPr vert="horz" wrap="square" anchor="t" anchorCtr="0" upright="1"/>
                            </wps:wsp>
                            <wps:wsp>
                              <wps:cNvPr id="13" name="直线 15"/>
                              <wps:cNvCnPr/>
                              <wps:spPr>
                                <a:xfrm>
                                  <a:off x="8280" y="407240"/>
                                  <a:ext cx="487" cy="12"/>
                                </a:xfrm>
                                <a:prstGeom prst="line">
                                  <a:avLst/>
                                </a:prstGeom>
                                <a:ln w="9525" cap="flat" cmpd="sng">
                                  <a:solidFill>
                                    <a:srgbClr val="000000"/>
                                  </a:solidFill>
                                  <a:prstDash val="solid"/>
                                  <a:miter/>
                                  <a:headEnd type="none" w="med" len="med"/>
                                  <a:tailEnd type="arrow" w="med" len="med"/>
                                </a:ln>
                              </wps:spPr>
                              <wps:bodyPr upright="1"/>
                            </wps:wsp>
                            <wps:wsp>
                              <wps:cNvPr id="14" name="矩形 16"/>
                              <wps:cNvSpPr/>
                              <wps:spPr>
                                <a:xfrm>
                                  <a:off x="10084" y="407017"/>
                                  <a:ext cx="788" cy="5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1"/>
                                        <w:szCs w:val="21"/>
                                        <w:lang w:val="en-US" w:eastAsia="zh-CN"/>
                                      </w:rPr>
                                    </w:pPr>
                                    <w:r>
                                      <w:rPr>
                                        <w:rFonts w:hint="eastAsia" w:eastAsia="宋体"/>
                                        <w:sz w:val="21"/>
                                        <w:szCs w:val="21"/>
                                        <w:lang w:val="en-US" w:eastAsia="zh-CN"/>
                                      </w:rPr>
                                      <w:t>冷却</w:t>
                                    </w:r>
                                  </w:p>
                                </w:txbxContent>
                              </wps:txbx>
                              <wps:bodyPr vert="horz" wrap="square" anchor="t" anchorCtr="0" upright="1"/>
                            </wps:wsp>
                            <wps:wsp>
                              <wps:cNvPr id="15" name="直线 17"/>
                              <wps:cNvCnPr/>
                              <wps:spPr>
                                <a:xfrm>
                                  <a:off x="9577" y="407262"/>
                                  <a:ext cx="487" cy="12"/>
                                </a:xfrm>
                                <a:prstGeom prst="line">
                                  <a:avLst/>
                                </a:prstGeom>
                                <a:ln w="9525" cap="flat" cmpd="sng">
                                  <a:solidFill>
                                    <a:srgbClr val="000000"/>
                                  </a:solidFill>
                                  <a:prstDash val="solid"/>
                                  <a:miter/>
                                  <a:headEnd type="none" w="med" len="med"/>
                                  <a:tailEnd type="arrow" w="med" len="med"/>
                                </a:ln>
                              </wps:spPr>
                              <wps:bodyPr upright="1"/>
                            </wps:wsp>
                            <wps:wsp>
                              <wps:cNvPr id="16" name="矩形 19"/>
                              <wps:cNvSpPr/>
                              <wps:spPr>
                                <a:xfrm>
                                  <a:off x="10154" y="407937"/>
                                  <a:ext cx="788" cy="5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1"/>
                                        <w:szCs w:val="21"/>
                                        <w:lang w:val="en-US" w:eastAsia="zh-CN"/>
                                      </w:rPr>
                                    </w:pPr>
                                    <w:r>
                                      <w:rPr>
                                        <w:rFonts w:hint="eastAsia"/>
                                        <w:sz w:val="21"/>
                                        <w:szCs w:val="21"/>
                                        <w:lang w:val="en-US" w:eastAsia="zh-CN"/>
                                      </w:rPr>
                                      <w:t>成品</w:t>
                                    </w:r>
                                  </w:p>
                                </w:txbxContent>
                              </wps:txbx>
                              <wps:bodyPr vert="horz" wrap="square" anchor="t" anchorCtr="0" upright="1"/>
                            </wps:wsp>
                            <wps:wsp>
                              <wps:cNvPr id="17" name="直线 20"/>
                              <wps:cNvCnPr/>
                              <wps:spPr>
                                <a:xfrm>
                                  <a:off x="10479" y="407552"/>
                                  <a:ext cx="1" cy="411"/>
                                </a:xfrm>
                                <a:prstGeom prst="line">
                                  <a:avLst/>
                                </a:prstGeom>
                                <a:ln w="9525" cap="flat" cmpd="sng">
                                  <a:solidFill>
                                    <a:srgbClr val="000000"/>
                                  </a:solidFill>
                                  <a:prstDash val="solid"/>
                                  <a:miter/>
                                  <a:headEnd type="none" w="med" len="med"/>
                                  <a:tailEnd type="arrow" w="med" len="med"/>
                                </a:ln>
                              </wps:spPr>
                              <wps:bodyPr upright="1"/>
                            </wps:wsp>
                          </wpg:wgp>
                        </a:graphicData>
                      </a:graphic>
                    </wp:anchor>
                  </w:drawing>
                </mc:Choice>
                <mc:Fallback>
                  <w:pict>
                    <v:group id="组合 21" o:spid="_x0000_s1026" o:spt="203" style="position:absolute;left:0pt;margin-left:5.95pt;margin-top:8.4pt;height:80.8pt;width:364.65pt;z-index:251664384;mso-width-relative:page;mso-height-relative:page;" coordorigin="3649,406859" coordsize="7293,1616" o:gfxdata="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">
                      <o:lock v:ext="edit" aspectratio="f"/>
                      <v:rect id="矩形 7" o:spid="_x0000_s1026" o:spt="1" style="position:absolute;left:3649;top:406859;height:725;width:788;" fillcolor="#FFFFFF" filled="t" stroked="f" coordsize="21600,21600" o:gfxdata="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l5la8AAAA&#10;2g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rFonts w:hint="eastAsia"/>
                                  <w:sz w:val="21"/>
                                  <w:szCs w:val="21"/>
                                  <w:lang w:val="en-US" w:eastAsia="zh-CN"/>
                                </w:rPr>
                              </w:pPr>
                              <w:r>
                                <w:rPr>
                                  <w:rFonts w:hint="eastAsia"/>
                                  <w:sz w:val="21"/>
                                  <w:szCs w:val="21"/>
                                  <w:lang w:val="en-US" w:eastAsia="zh-CN"/>
                                </w:rPr>
                                <w:t>玻璃</w:t>
                              </w:r>
                            </w:p>
                            <w:p>
                              <w:pPr>
                                <w:rPr>
                                  <w:rFonts w:hint="default" w:eastAsia="宋体"/>
                                  <w:sz w:val="21"/>
                                  <w:szCs w:val="21"/>
                                  <w:lang w:val="en-US" w:eastAsia="zh-CN"/>
                                </w:rPr>
                              </w:pPr>
                              <w:r>
                                <w:rPr>
                                  <w:rFonts w:hint="eastAsia"/>
                                  <w:sz w:val="21"/>
                                  <w:szCs w:val="21"/>
                                  <w:lang w:val="en-US" w:eastAsia="zh-CN"/>
                                </w:rPr>
                                <w:t>原片</w:t>
                              </w:r>
                            </w:p>
                          </w:txbxContent>
                        </v:textbox>
                      </v:rect>
                      <v:rect id="矩形 9" o:spid="_x0000_s1026" o:spt="1" style="position:absolute;left:4902;top:406973;height:538;width:788;"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切割</w:t>
                              </w:r>
                            </w:p>
                          </w:txbxContent>
                        </v:textbox>
                      </v:rect>
                      <v:rect id="矩形 10" o:spid="_x0000_s1026" o:spt="1" style="position:absolute;left:6192;top:406976;height:538;width:788;"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磨边</w:t>
                              </w:r>
                            </w:p>
                          </w:txbxContent>
                        </v:textbox>
                      </v:rect>
                      <v:line id="直线 11" o:spid="_x0000_s1026" o:spt="20" style="position:absolute;left:5715;top:407262;height:12;width:487;" filled="f" stroked="t" coordsize="21600,21600" o:gfxdata="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nODC8AAAA&#10;2gAAAA8AAAAAAAAAAQAgAAAAIgAAAGRycy9kb3ducmV2LnhtbFBLAQIUABQAAAAIAIdO4kAzLwWe&#10;OwAAADkAAAAQAAAAAAAAAAEAIAAAAAsBAABkcnMvc2hhcGV4bWwueG1sUEsFBgAAAAAGAAYAWwEA&#10;ALUDAAAAAA==&#10;">
                        <v:fill on="f" focussize="0,0"/>
                        <v:stroke color="#000000" joinstyle="miter" endarrow="open"/>
                        <v:imagedata o:title=""/>
                        <o:lock v:ext="edit" aspectratio="f"/>
                      </v:line>
                      <v:line id="直线 12" o:spid="_x0000_s1026" o:spt="20" style="position:absolute;left:7015;top:407275;height:12;width:487;" filled="f" stroked="t" coordsize="21600,21600" o:gfxdata="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gByi8AAAA&#10;2wAAAA8AAAAAAAAAAQAgAAAAIgAAAGRycy9kb3ducmV2LnhtbFBLAQIUABQAAAAIAIdO4kAzLwWe&#10;OwAAADkAAAAQAAAAAAAAAAEAIAAAAAsBAABkcnMvc2hhcGV4bWwueG1sUEsFBgAAAAAGAAYAWwEA&#10;ALUDAAAAAA==&#10;">
                        <v:fill on="f" focussize="0,0"/>
                        <v:stroke color="#000000" joinstyle="miter" endarrow="open"/>
                        <v:imagedata o:title=""/>
                        <o:lock v:ext="edit" aspectratio="f"/>
                      </v:line>
                      <v:rect id="矩形 13" o:spid="_x0000_s1026" o:spt="1" style="position:absolute;left:7519;top:406904;height:662;width:738;"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1"/>
                                  <w:szCs w:val="21"/>
                                  <w:lang w:val="en-US" w:eastAsia="zh-CN"/>
                                </w:rPr>
                              </w:pPr>
                              <w:r>
                                <w:rPr>
                                  <w:rFonts w:hint="eastAsia"/>
                                  <w:sz w:val="21"/>
                                  <w:szCs w:val="21"/>
                                  <w:lang w:val="en-US" w:eastAsia="zh-CN"/>
                                </w:rPr>
                                <w:t>玻璃</w:t>
                              </w:r>
                            </w:p>
                            <w:p>
                              <w:pPr>
                                <w:rPr>
                                  <w:rFonts w:hint="default" w:eastAsia="宋体"/>
                                  <w:sz w:val="21"/>
                                  <w:szCs w:val="21"/>
                                  <w:lang w:val="en-US" w:eastAsia="zh-CN"/>
                                </w:rPr>
                              </w:pPr>
                              <w:r>
                                <w:rPr>
                                  <w:rFonts w:hint="eastAsia"/>
                                  <w:sz w:val="21"/>
                                  <w:szCs w:val="21"/>
                                  <w:lang w:val="en-US" w:eastAsia="zh-CN"/>
                                </w:rPr>
                                <w:t>清洗</w:t>
                              </w:r>
                            </w:p>
                          </w:txbxContent>
                        </v:textbox>
                      </v:rect>
                      <v:rect id="矩形 14" o:spid="_x0000_s1026" o:spt="1" style="position:absolute;left:8769;top:407028;height:538;width:751;"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default" w:eastAsia="宋体"/>
                                  <w:sz w:val="21"/>
                                  <w:szCs w:val="21"/>
                                  <w:lang w:val="en-US" w:eastAsia="zh-CN"/>
                                </w:rPr>
                              </w:pPr>
                              <w:r>
                                <w:rPr>
                                  <w:rFonts w:hint="eastAsia" w:eastAsia="宋体"/>
                                  <w:sz w:val="21"/>
                                  <w:szCs w:val="21"/>
                                  <w:lang w:val="en-US" w:eastAsia="zh-CN"/>
                                </w:rPr>
                                <w:t>钢化</w:t>
                              </w:r>
                            </w:p>
                          </w:txbxContent>
                        </v:textbox>
                      </v:rect>
                      <v:line id="直线 15" o:spid="_x0000_s1026" o:spt="20" style="position:absolute;left:8280;top:407240;height:12;width:487;" filled="f" stroked="t" coordsize="21600,21600" o:gfxdata="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TKZX7gAAADbAAAA&#10;DwAAAAAAAAABACAAAAAiAAAAZHJzL2Rvd25yZXYueG1sUEsBAhQAFAAAAAgAh07iQDMvBZ47AAAA&#10;OQAAABAAAAAAAAAAAQAgAAAABwEAAGRycy9zaGFwZXhtbC54bWxQSwUGAAAAAAYABgBbAQAAsQMA&#10;AAAA&#10;">
                        <v:fill on="f" focussize="0,0"/>
                        <v:stroke color="#000000" joinstyle="miter" endarrow="open"/>
                        <v:imagedata o:title=""/>
                        <o:lock v:ext="edit" aspectratio="f"/>
                      </v:line>
                      <v:rect id="矩形 16" o:spid="_x0000_s1026" o:spt="1" style="position:absolute;left:10084;top:407017;height:538;width:788;"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default" w:eastAsia="宋体"/>
                                  <w:sz w:val="21"/>
                                  <w:szCs w:val="21"/>
                                  <w:lang w:val="en-US" w:eastAsia="zh-CN"/>
                                </w:rPr>
                              </w:pPr>
                              <w:r>
                                <w:rPr>
                                  <w:rFonts w:hint="eastAsia" w:eastAsia="宋体"/>
                                  <w:sz w:val="21"/>
                                  <w:szCs w:val="21"/>
                                  <w:lang w:val="en-US" w:eastAsia="zh-CN"/>
                                </w:rPr>
                                <w:t>冷却</w:t>
                              </w:r>
                            </w:p>
                          </w:txbxContent>
                        </v:textbox>
                      </v:rect>
                      <v:line id="直线 17" o:spid="_x0000_s1026" o:spt="20" style="position:absolute;left:9577;top:407262;height:12;width:487;" filled="f" stroked="t" coordsize="21600,21600" o:gfxdata="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ZeksLgAAADbAAAA&#10;DwAAAAAAAAABACAAAAAiAAAAZHJzL2Rvd25yZXYueG1sUEsBAhQAFAAAAAgAh07iQDMvBZ47AAAA&#10;OQAAABAAAAAAAAAAAQAgAAAABwEAAGRycy9zaGFwZXhtbC54bWxQSwUGAAAAAAYABgBbAQAAsQMA&#10;AAAA&#10;">
                        <v:fill on="f" focussize="0,0"/>
                        <v:stroke color="#000000" joinstyle="miter" endarrow="open"/>
                        <v:imagedata o:title=""/>
                        <o:lock v:ext="edit" aspectratio="f"/>
                      </v:line>
                      <v:rect id="矩形 19" o:spid="_x0000_s1026" o:spt="1" style="position:absolute;left:10154;top:407937;height:538;width:788;"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成品</w:t>
                              </w:r>
                            </w:p>
                          </w:txbxContent>
                        </v:textbox>
                      </v:rect>
                      <v:line id="直线 20" o:spid="_x0000_s1026" o:spt="20" style="position:absolute;left:10479;top:407552;height:411;width:1;" filled="f" stroked="t" coordsize="21600,21600" o:gfxdata="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gmfXLgAAADbAAAA&#10;DwAAAAAAAAABACAAAAAiAAAAZHJzL2Rvd25yZXYueG1sUEsBAhQAFAAAAAgAh07iQDMvBZ47AAAA&#10;OQAAABAAAAAAAAAAAQAgAAAABwEAAGRycy9zaGFwZXhtbC54bWxQSwUGAAAAAAYABgBbAQAAsQMA&#10;AAAA&#10;">
                        <v:fill on="f" focussize="0,0"/>
                        <v:stroke color="#000000" joinstyle="miter" endarrow="open"/>
                        <v:imagedata o:title=""/>
                        <o:lock v:ext="edit" aspectratio="f"/>
                      </v:line>
                    </v:group>
                  </w:pict>
                </mc:Fallback>
              </mc:AlternateContent>
            </w:r>
          </w:p>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r>
              <w:rPr>
                <w:rFonts w:hint="default" w:ascii="Times New Roman" w:hAnsi="Times New Roman" w:cs="Times New Roman"/>
                <w:sz w:val="24"/>
              </w:rPr>
              <mc:AlternateContent>
                <mc:Choice Requires="wps">
                  <w:drawing>
                    <wp:anchor distT="0" distB="0" distL="114300" distR="114300" simplePos="0" relativeHeight="251663360" behindDoc="0" locked="0" layoutInCell="1" allowOverlap="1">
                      <wp:simplePos x="0" y="0"/>
                      <wp:positionH relativeFrom="column">
                        <wp:posOffset>488315</wp:posOffset>
                      </wp:positionH>
                      <wp:positionV relativeFrom="paragraph">
                        <wp:posOffset>147955</wp:posOffset>
                      </wp:positionV>
                      <wp:extent cx="309245" cy="7620"/>
                      <wp:effectExtent l="0" t="43815" r="8255" b="50165"/>
                      <wp:wrapNone/>
                      <wp:docPr id="5" name="直线 8"/>
                      <wp:cNvGraphicFramePr/>
                      <a:graphic xmlns:a="http://schemas.openxmlformats.org/drawingml/2006/main">
                        <a:graphicData uri="http://schemas.microsoft.com/office/word/2010/wordprocessingShape">
                          <wps:wsp>
                            <wps:cNvCnPr/>
                            <wps:spPr>
                              <a:xfrm>
                                <a:off x="0" y="0"/>
                                <a:ext cx="309245" cy="7620"/>
                              </a:xfrm>
                              <a:prstGeom prst="line">
                                <a:avLst/>
                              </a:prstGeom>
                              <a:ln w="9525" cap="flat" cmpd="sng">
                                <a:solidFill>
                                  <a:srgbClr val="000000"/>
                                </a:solidFill>
                                <a:prstDash val="solid"/>
                                <a:miter/>
                                <a:headEnd type="none" w="med" len="med"/>
                                <a:tailEnd type="arrow" w="med" len="med"/>
                              </a:ln>
                            </wps:spPr>
                            <wps:bodyPr upright="1"/>
                          </wps:wsp>
                        </a:graphicData>
                      </a:graphic>
                    </wp:anchor>
                  </w:drawing>
                </mc:Choice>
                <mc:Fallback>
                  <w:pict>
                    <v:line id="直线 8" o:spid="_x0000_s1026" o:spt="20" style="position:absolute;left:0pt;margin-left:38.45pt;margin-top:11.65pt;height:0.6pt;width:24.35pt;z-index:251663360;mso-width-relative:page;mso-height-relative:page;" filled="f" stroked="t" coordsize="21600,21600" o:gfxdata="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QkOk1wAAAAgBAAAPAAAAAAAAAAEAIAAAACIAAABkcnMvZG93bnJldi54bWxQSwEC&#10;FAAUAAAACACHTuJAbHFzEPUBAADoAwAADgAAAAAAAAABACAAAAAmAQAAZHJzL2Uyb0RvYy54bWxQ&#10;SwUGAAAAAAYABgBZAQAAjQUAAAAA&#10;">
                      <v:fill on="f" focussize="0,0"/>
                      <v:stroke color="#000000" joinstyle="miter" endarrow="open"/>
                      <v:imagedata o:title=""/>
                      <o:lock v:ext="edit" aspectratio="f"/>
                    </v:line>
                  </w:pict>
                </mc:Fallback>
              </mc:AlternateContent>
            </w:r>
          </w:p>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p>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注：（G—废气，N—噪声，S—固体废物，W—废水）</w:t>
            </w:r>
          </w:p>
          <w:p>
            <w:pPr>
              <w:pStyle w:val="55"/>
              <w:keepNext w:val="0"/>
              <w:keepLines w:val="0"/>
              <w:suppressLineNumbers w:val="0"/>
              <w:spacing w:beforeAutospacing="0" w:afterAutospacing="0"/>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图2-2  钢化玻璃生产工艺流程及产污节点图</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工艺流程简述</w:t>
            </w:r>
          </w:p>
          <w:p>
            <w:pPr>
              <w:pStyle w:val="4"/>
              <w:keepNext w:val="0"/>
              <w:keepLines w:val="0"/>
              <w:suppressLineNumbers w:val="0"/>
              <w:spacing w:beforeAutospacing="0" w:afterAutospacing="0"/>
              <w:ind w:left="0" w:firstLine="420"/>
              <w:rPr>
                <w:rFonts w:hint="eastAsia" w:ascii="宋体" w:hAnsi="宋体" w:eastAsia="宋体" w:cs="宋体"/>
                <w:sz w:val="24"/>
                <w:szCs w:val="24"/>
                <w:u w:val="single"/>
                <w:lang w:val="en-US"/>
              </w:rPr>
            </w:pPr>
            <w:r>
              <w:rPr>
                <w:rFonts w:hint="eastAsia" w:ascii="宋体" w:hAnsi="宋体" w:eastAsia="宋体" w:cs="宋体"/>
                <w:sz w:val="24"/>
                <w:szCs w:val="24"/>
                <w:u w:val="single"/>
                <w:lang w:val="en-US"/>
              </w:rPr>
              <w:t>①切割：根据产品要求，运用电脑裁边机把玻璃原片切割成各种尺寸，以满足不同客户需求。玻璃是一种典型的脆性材料，玻璃切割并不是通常意义上的直接切割，而是制造划痕，造成应力集中，然后裂片。该过程不产生粉尘，主要污染物为噪声及少量玻璃边角料。</w:t>
            </w:r>
          </w:p>
          <w:p>
            <w:pPr>
              <w:pStyle w:val="4"/>
              <w:keepNext w:val="0"/>
              <w:keepLines w:val="0"/>
              <w:suppressLineNumbers w:val="0"/>
              <w:spacing w:beforeAutospacing="0" w:afterAutospacing="0"/>
              <w:ind w:left="0" w:firstLine="420"/>
              <w:rPr>
                <w:rFonts w:hint="eastAsia" w:ascii="宋体" w:hAnsi="宋体" w:eastAsia="宋体" w:cs="宋体"/>
                <w:sz w:val="24"/>
                <w:szCs w:val="24"/>
                <w:u w:val="single"/>
                <w:lang w:val="en-US"/>
              </w:rPr>
            </w:pPr>
            <w:r>
              <w:rPr>
                <w:rFonts w:hint="eastAsia" w:ascii="宋体" w:hAnsi="宋体" w:eastAsia="宋体" w:cs="宋体"/>
                <w:sz w:val="24"/>
                <w:szCs w:val="24"/>
                <w:u w:val="single"/>
                <w:lang w:val="en-US"/>
              </w:rPr>
              <w:t>②磨边：将切割后的玻璃放在磨边机上，对锋利的边角进行打磨平滑。项目磨边采用水磨法，即在磨边机磨边的同时，在砂轮与玻璃接触部位冲水，磨边过程磨边部位完全浸没在水中操作，确保磨边过程产生的粉尘完全被水吸收，不会释放到空气中。产生磨边废水经管道进入沉淀池，沉淀后上层清液循环利用。主要污染物为磨边废水，设备运行噪声；</w:t>
            </w:r>
          </w:p>
          <w:p>
            <w:pPr>
              <w:pStyle w:val="4"/>
              <w:keepNext w:val="0"/>
              <w:keepLines w:val="0"/>
              <w:suppressLineNumbers w:val="0"/>
              <w:spacing w:beforeAutospacing="0" w:afterAutospacing="0"/>
              <w:ind w:left="0" w:firstLine="420"/>
              <w:rPr>
                <w:rFonts w:hint="eastAsia" w:ascii="宋体" w:hAnsi="宋体" w:eastAsia="宋体" w:cs="宋体"/>
                <w:sz w:val="24"/>
                <w:szCs w:val="24"/>
                <w:u w:val="single"/>
                <w:lang w:val="en-US"/>
              </w:rPr>
            </w:pPr>
            <w:r>
              <w:rPr>
                <w:rFonts w:hint="eastAsia" w:ascii="宋体" w:hAnsi="宋体" w:eastAsia="宋体" w:cs="宋体"/>
                <w:sz w:val="24"/>
                <w:szCs w:val="24"/>
                <w:u w:val="single"/>
                <w:lang w:val="en-US"/>
              </w:rPr>
              <w:t>③玻璃清洗：在加热前，需清洗掉玻璃表面灰尘等杂质，在清洗水中不需加洗涤剂。清洗废水经管道进入沉淀池，沉淀后上层清液循环利用，考虑到清洗用水的损耗。主要污染物为清洗废水；</w:t>
            </w:r>
          </w:p>
          <w:p>
            <w:pPr>
              <w:pStyle w:val="4"/>
              <w:keepNext w:val="0"/>
              <w:keepLines w:val="0"/>
              <w:suppressLineNumbers w:val="0"/>
              <w:spacing w:beforeAutospacing="0" w:afterAutospacing="0"/>
              <w:ind w:left="0" w:firstLine="420"/>
              <w:rPr>
                <w:rFonts w:hint="eastAsia" w:ascii="宋体" w:hAnsi="宋体" w:eastAsia="宋体" w:cs="宋体"/>
                <w:sz w:val="24"/>
                <w:szCs w:val="24"/>
                <w:u w:val="single"/>
                <w:lang w:val="en-US"/>
              </w:rPr>
            </w:pPr>
            <w:r>
              <w:rPr>
                <w:rFonts w:hint="eastAsia" w:ascii="宋体" w:hAnsi="宋体" w:eastAsia="宋体" w:cs="宋体"/>
                <w:sz w:val="24"/>
                <w:szCs w:val="24"/>
                <w:u w:val="single"/>
                <w:lang w:val="en-US"/>
              </w:rPr>
              <w:t>④钢化、冷却：清洗后玻璃匀速通过电加热钢化炉，根据玻璃厚度控制通过速度，一般加热时间在 15-30 分钟之间，加热温度 700℃左右，刚好到玻璃软化点，然后出炉经多头喷嘴向两面喷吹空气，使之迅速地、均匀地冷却，当冷却至室温时，就形成了高强度的钢化玻璃，该过程会产生少量玻璃裂片。</w:t>
            </w:r>
          </w:p>
          <w:p>
            <w:pPr>
              <w:pStyle w:val="4"/>
              <w:keepNext w:val="0"/>
              <w:keepLines w:val="0"/>
              <w:suppressLineNumbers w:val="0"/>
              <w:spacing w:beforeAutospacing="0" w:afterAutospacing="0"/>
              <w:ind w:left="0" w:firstLine="420"/>
              <w:rPr>
                <w:rFonts w:hint="eastAsia" w:ascii="宋体" w:hAnsi="宋体" w:eastAsia="宋体" w:cs="宋体"/>
                <w:sz w:val="24"/>
                <w:szCs w:val="24"/>
                <w:u w:val="single"/>
                <w:lang w:val="en-US"/>
              </w:rPr>
            </w:pPr>
            <w:r>
              <w:rPr>
                <w:rFonts w:hint="eastAsia" w:ascii="宋体" w:hAnsi="宋体" w:eastAsia="宋体" w:cs="宋体"/>
                <w:sz w:val="24"/>
                <w:szCs w:val="24"/>
                <w:u w:val="single"/>
                <w:lang w:val="en-US"/>
              </w:rPr>
              <w:t>⑤检验入库：冷却后的玻璃即为钢化玻璃，检验后合格品入库待售。</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2、中空玻璃生产工艺</w:t>
            </w:r>
          </w:p>
          <w:p>
            <w:pPr>
              <w:pStyle w:val="50"/>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object>
                <v:shape id="_x0000_i1026" o:spt="75" type="#_x0000_t75" style="height:175.55pt;width:343.05pt;" o:ole="t" filled="f" o:preferrelative="t" stroked="f" coordsize="21600,21600">
                  <v:path/>
                  <v:fill on="f" focussize="0,0"/>
                  <v:stroke on="f"/>
                  <v:imagedata r:id="rId11" o:title=""/>
                  <o:lock v:ext="edit" aspectratio="t"/>
                  <w10:wrap type="none"/>
                  <w10:anchorlock/>
                </v:shape>
                <o:OLEObject Type="Embed" ProgID="Visio.Drawing.11" ShapeID="_x0000_i1026" DrawAspect="Content" ObjectID="_1468075726" r:id="rId10">
                  <o:LockedField>false</o:LockedField>
                </o:OLEObject>
              </w:object>
            </w:r>
          </w:p>
          <w:p>
            <w:pPr>
              <w:pStyle w:val="55"/>
              <w:keepNext w:val="0"/>
              <w:keepLines w:val="0"/>
              <w:suppressLineNumbers w:val="0"/>
              <w:spacing w:beforeAutospacing="0" w:afterAutospacing="0"/>
              <w:ind w:left="0" w:firstLine="0" w:firstLineChars="0"/>
              <w:jc w:val="center"/>
              <w:rPr>
                <w:rFonts w:hint="eastAsia" w:ascii="宋体" w:hAnsi="宋体" w:eastAsia="宋体" w:cs="宋体"/>
                <w:sz w:val="24"/>
                <w:szCs w:val="24"/>
                <w:u w:val="single"/>
              </w:rPr>
            </w:pPr>
            <w:r>
              <w:rPr>
                <w:rFonts w:hint="eastAsia" w:ascii="宋体" w:hAnsi="宋体" w:eastAsia="宋体" w:cs="宋体"/>
                <w:sz w:val="24"/>
                <w:szCs w:val="24"/>
                <w:u w:val="single"/>
              </w:rPr>
              <w:t>注：（G—废气，N—噪声，S—固体废物，W—废水）</w:t>
            </w:r>
          </w:p>
          <w:p>
            <w:pPr>
              <w:pStyle w:val="55"/>
              <w:keepNext w:val="0"/>
              <w:keepLines w:val="0"/>
              <w:suppressLineNumbers w:val="0"/>
              <w:spacing w:beforeAutospacing="0" w:afterAutospacing="0"/>
              <w:ind w:left="0" w:firstLine="0" w:firstLineChars="0"/>
              <w:jc w:val="center"/>
              <w:rPr>
                <w:rFonts w:hint="eastAsia" w:ascii="宋体" w:hAnsi="宋体" w:eastAsia="宋体" w:cs="宋体"/>
                <w:sz w:val="24"/>
                <w:szCs w:val="24"/>
                <w:u w:val="single"/>
              </w:rPr>
            </w:pPr>
            <w:r>
              <w:rPr>
                <w:rFonts w:hint="eastAsia" w:ascii="宋体" w:hAnsi="宋体" w:eastAsia="宋体" w:cs="宋体"/>
                <w:sz w:val="24"/>
                <w:szCs w:val="24"/>
                <w:u w:val="single"/>
              </w:rPr>
              <w:t>图2-3  中空玻璃生产工艺流程及产污节点图</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工艺流程简述</w:t>
            </w:r>
          </w:p>
          <w:p>
            <w:pPr>
              <w:pStyle w:val="4"/>
              <w:keepNext w:val="0"/>
              <w:keepLines w:val="0"/>
              <w:suppressLineNumbers w:val="0"/>
              <w:spacing w:beforeAutospacing="0" w:afterAutospacing="0"/>
              <w:ind w:left="0" w:firstLine="420"/>
              <w:rPr>
                <w:rFonts w:hint="eastAsia" w:ascii="宋体" w:hAnsi="宋体" w:eastAsia="宋体" w:cs="宋体"/>
                <w:sz w:val="24"/>
                <w:szCs w:val="24"/>
                <w:u w:val="single"/>
                <w:lang w:val="en-US"/>
              </w:rPr>
            </w:pPr>
            <w:r>
              <w:rPr>
                <w:rFonts w:hint="eastAsia" w:ascii="宋体" w:hAnsi="宋体" w:eastAsia="宋体" w:cs="宋体"/>
                <w:sz w:val="24"/>
                <w:szCs w:val="24"/>
                <w:u w:val="single"/>
                <w:lang w:val="en-US"/>
              </w:rPr>
              <w:t>①清洗：用自来水将钢化玻璃清洗干净，自然晾干后进入中空玻璃全自动生产线。玻璃冲洗过程产生的废水沉淀后循环使用；</w:t>
            </w:r>
          </w:p>
          <w:p>
            <w:pPr>
              <w:pStyle w:val="4"/>
              <w:keepNext w:val="0"/>
              <w:keepLines w:val="0"/>
              <w:suppressLineNumbers w:val="0"/>
              <w:spacing w:beforeAutospacing="0" w:afterAutospacing="0"/>
              <w:ind w:left="0" w:firstLine="420"/>
              <w:rPr>
                <w:rFonts w:hint="eastAsia" w:ascii="宋体" w:hAnsi="宋体" w:eastAsia="宋体" w:cs="宋体"/>
                <w:sz w:val="24"/>
                <w:szCs w:val="24"/>
                <w:u w:val="single"/>
                <w:lang w:val="en-US"/>
              </w:rPr>
            </w:pPr>
            <w:r>
              <w:rPr>
                <w:rFonts w:hint="eastAsia" w:ascii="宋体" w:hAnsi="宋体" w:eastAsia="宋体" w:cs="宋体"/>
                <w:sz w:val="24"/>
                <w:szCs w:val="24"/>
                <w:u w:val="single"/>
                <w:lang w:val="en-US"/>
              </w:rPr>
              <w:t>②合片：先将铝条机械切割折弯，用塑料插脚拼成框，罐装分子筛（目的是分子筛高温下可以吸收空气防止热胀冷缩，低温下释放空气防止产生负压，防止玻璃爆裂）。然后由丁基胶涂布机将胶涂到铝条上，放入两块玻璃之间，加压后使玻璃粘合到一起；</w:t>
            </w:r>
          </w:p>
          <w:p>
            <w:pPr>
              <w:pStyle w:val="4"/>
              <w:keepNext w:val="0"/>
              <w:keepLines w:val="0"/>
              <w:suppressLineNumbers w:val="0"/>
              <w:spacing w:beforeAutospacing="0" w:afterAutospacing="0"/>
              <w:ind w:left="0" w:firstLine="420"/>
              <w:rPr>
                <w:rFonts w:hint="eastAsia" w:ascii="宋体" w:hAnsi="宋体" w:eastAsia="宋体" w:cs="宋体"/>
                <w:sz w:val="24"/>
                <w:szCs w:val="24"/>
                <w:u w:val="single"/>
                <w:lang w:val="en-US"/>
              </w:rPr>
            </w:pPr>
            <w:r>
              <w:rPr>
                <w:rFonts w:hint="eastAsia" w:ascii="宋体" w:hAnsi="宋体" w:eastAsia="宋体" w:cs="宋体"/>
                <w:sz w:val="24"/>
                <w:szCs w:val="24"/>
                <w:u w:val="single"/>
                <w:lang w:val="en-US"/>
              </w:rPr>
              <w:t>③密封：采用全自动打胶线、旋转涂胶台将合好片的玻璃使用调好的玻璃用硅酮胶密封后，即得中空玻璃成品；硅酮胶使用前需进行调胶，双组份中空玻璃硅酮胶由 A 胶和 B 胶组成，将A 胶和 B 胶按一定的配比混合调配后再使用。</w:t>
            </w:r>
          </w:p>
          <w:p>
            <w:pPr>
              <w:pStyle w:val="4"/>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u w:val="single"/>
                <w:lang w:val="en-US"/>
              </w:rPr>
              <w:t>④检验、入库：成品检验合格后入库。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3" w:type="dxa"/>
            <w:noWrap w:val="0"/>
            <w:vAlign w:val="center"/>
          </w:tcPr>
          <w:p>
            <w:pPr>
              <w:pStyle w:val="1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Cs/>
                <w:kern w:val="2"/>
                <w:sz w:val="24"/>
                <w:szCs w:val="24"/>
              </w:rPr>
              <w:t>与项目有关的原有环境污染问题</w:t>
            </w:r>
          </w:p>
        </w:tc>
        <w:tc>
          <w:tcPr>
            <w:tcW w:w="8161" w:type="dxa"/>
            <w:noWrap w:val="0"/>
            <w:vAlign w:val="top"/>
          </w:tcPr>
          <w:p>
            <w:pPr>
              <w:pStyle w:val="4"/>
              <w:keepNext w:val="0"/>
              <w:keepLines w:val="0"/>
              <w:suppressLineNumbers w:val="0"/>
              <w:spacing w:beforeAutospacing="0" w:afterAutospacing="0"/>
              <w:ind w:left="0" w:firstLine="420"/>
              <w:rPr>
                <w:rFonts w:hint="eastAsia" w:ascii="宋体" w:hAnsi="宋体" w:eastAsia="宋体" w:cs="宋体"/>
                <w:sz w:val="24"/>
                <w:szCs w:val="24"/>
                <w:lang w:val="en-US"/>
              </w:rPr>
            </w:pPr>
            <w:r>
              <w:rPr>
                <w:rFonts w:hint="eastAsia" w:ascii="宋体" w:hAnsi="宋体" w:eastAsia="宋体" w:cs="宋体"/>
                <w:sz w:val="24"/>
                <w:szCs w:val="24"/>
                <w:lang w:val="en-US"/>
              </w:rPr>
              <w:t>本项目位于衡阳县樟树乡光伏产业园内，租赁湖南俊虹置业股份有限公司闲置厂房，本项目入驻前，此厂房原有设备已拆除，无其他原辅材料及其他污染物遗留，仅留下空置厂房，不存在与本项目有关的原有污染情况及主要环境问题。</w:t>
            </w:r>
          </w:p>
          <w:p>
            <w:pPr>
              <w:pStyle w:val="4"/>
              <w:keepNext w:val="0"/>
              <w:keepLines w:val="0"/>
              <w:suppressLineNumbers w:val="0"/>
              <w:spacing w:beforeAutospacing="0" w:afterAutospacing="0"/>
              <w:ind w:left="0" w:firstLine="480"/>
              <w:rPr>
                <w:rFonts w:hint="eastAsia" w:ascii="宋体" w:hAnsi="宋体" w:eastAsia="宋体" w:cs="宋体"/>
                <w:color w:val="000000"/>
                <w:sz w:val="24"/>
                <w:szCs w:val="24"/>
              </w:rPr>
            </w:pPr>
          </w:p>
          <w:p>
            <w:pPr>
              <w:pStyle w:val="55"/>
              <w:keepNext w:val="0"/>
              <w:keepLines w:val="0"/>
              <w:suppressLineNumbers w:val="0"/>
              <w:spacing w:beforeAutospacing="0" w:afterAutospacing="0"/>
              <w:ind w:left="0" w:firstLine="420"/>
              <w:rPr>
                <w:rFonts w:hint="eastAsia" w:ascii="宋体" w:hAnsi="宋体" w:eastAsia="宋体" w:cs="宋体"/>
                <w:sz w:val="24"/>
                <w:szCs w:val="24"/>
              </w:rPr>
            </w:pPr>
          </w:p>
          <w:p>
            <w:pPr>
              <w:pStyle w:val="55"/>
              <w:keepNext w:val="0"/>
              <w:keepLines w:val="0"/>
              <w:suppressLineNumbers w:val="0"/>
              <w:spacing w:beforeAutospacing="0" w:afterAutospacing="0"/>
              <w:ind w:left="0" w:firstLine="420"/>
              <w:rPr>
                <w:rFonts w:hint="eastAsia" w:ascii="宋体" w:hAnsi="宋体" w:eastAsia="宋体" w:cs="宋体"/>
                <w:sz w:val="24"/>
                <w:szCs w:val="24"/>
              </w:rPr>
            </w:pPr>
          </w:p>
          <w:p>
            <w:pPr>
              <w:pStyle w:val="55"/>
              <w:keepNext w:val="0"/>
              <w:keepLines w:val="0"/>
              <w:suppressLineNumbers w:val="0"/>
              <w:spacing w:beforeAutospacing="0" w:afterAutospacing="0"/>
              <w:ind w:left="0" w:firstLine="420"/>
              <w:rPr>
                <w:rFonts w:hint="eastAsia" w:ascii="宋体" w:hAnsi="宋体" w:eastAsia="宋体" w:cs="宋体"/>
                <w:sz w:val="24"/>
                <w:szCs w:val="24"/>
              </w:rPr>
            </w:pPr>
          </w:p>
          <w:p>
            <w:pPr>
              <w:pStyle w:val="55"/>
              <w:keepNext w:val="0"/>
              <w:keepLines w:val="0"/>
              <w:suppressLineNumbers w:val="0"/>
              <w:spacing w:beforeAutospacing="0" w:afterAutospacing="0"/>
              <w:ind w:left="0" w:firstLine="420"/>
              <w:rPr>
                <w:rFonts w:hint="eastAsia" w:ascii="宋体" w:hAnsi="宋体" w:eastAsia="宋体" w:cs="宋体"/>
                <w:sz w:val="24"/>
                <w:szCs w:val="24"/>
              </w:rPr>
            </w:pPr>
          </w:p>
          <w:p>
            <w:pPr>
              <w:pStyle w:val="55"/>
              <w:keepNext w:val="0"/>
              <w:keepLines w:val="0"/>
              <w:suppressLineNumbers w:val="0"/>
              <w:spacing w:beforeAutospacing="0" w:afterAutospacing="0"/>
              <w:ind w:left="0" w:firstLine="420"/>
              <w:rPr>
                <w:rFonts w:hint="eastAsia" w:ascii="宋体" w:hAnsi="宋体" w:eastAsia="宋体" w:cs="宋体"/>
                <w:sz w:val="24"/>
                <w:szCs w:val="24"/>
              </w:rPr>
            </w:pPr>
          </w:p>
          <w:p>
            <w:pPr>
              <w:pStyle w:val="55"/>
              <w:keepNext w:val="0"/>
              <w:keepLines w:val="0"/>
              <w:suppressLineNumbers w:val="0"/>
              <w:spacing w:beforeAutospacing="0" w:afterAutospacing="0"/>
              <w:ind w:left="0" w:firstLine="420"/>
              <w:rPr>
                <w:rFonts w:hint="eastAsia" w:ascii="宋体" w:hAnsi="宋体" w:eastAsia="宋体" w:cs="宋体"/>
                <w:bCs/>
                <w:sz w:val="24"/>
                <w:szCs w:val="24"/>
              </w:rPr>
            </w:pPr>
          </w:p>
        </w:tc>
      </w:tr>
    </w:tbl>
    <w:p>
      <w:pPr>
        <w:pStyle w:val="16"/>
        <w:jc w:val="center"/>
        <w:rPr>
          <w:rFonts w:ascii="仿宋" w:hAnsi="仿宋" w:eastAsia="仿宋"/>
          <w:snapToGrid w:val="0"/>
          <w:sz w:val="36"/>
          <w:szCs w:val="36"/>
        </w:rPr>
        <w:sectPr>
          <w:pgSz w:w="11906" w:h="16838"/>
          <w:pgMar w:top="1701" w:right="1531" w:bottom="1701" w:left="1531" w:header="851" w:footer="851" w:gutter="0"/>
          <w:cols w:space="720" w:num="1"/>
          <w:docGrid w:linePitch="312" w:charSpace="0"/>
        </w:sectPr>
      </w:pPr>
    </w:p>
    <w:p>
      <w:pPr>
        <w:pStyle w:val="16"/>
        <w:jc w:val="center"/>
        <w:outlineLvl w:val="0"/>
        <w:rPr>
          <w:rFonts w:ascii="仿宋" w:hAnsi="仿宋" w:eastAsia="仿宋"/>
          <w:snapToGrid w:val="0"/>
          <w:sz w:val="30"/>
          <w:szCs w:val="30"/>
        </w:rPr>
      </w:pPr>
      <w:bookmarkStart w:id="6" w:name="_Toc160"/>
      <w:r>
        <w:rPr>
          <w:rFonts w:ascii="仿宋" w:hAnsi="仿宋" w:eastAsia="仿宋"/>
          <w:snapToGrid w:val="0"/>
          <w:sz w:val="30"/>
          <w:szCs w:val="30"/>
        </w:rPr>
        <w:t>三、区域环境质量现状、环境保护目标及评价标准</w:t>
      </w:r>
      <w:bookmarkEnd w:id="6"/>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86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8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区域</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环境</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质量</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现状</w:t>
            </w:r>
          </w:p>
        </w:tc>
        <w:tc>
          <w:tcPr>
            <w:tcW w:w="8756" w:type="dxa"/>
            <w:noWrap w:val="0"/>
            <w:vAlign w:val="center"/>
          </w:tcPr>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3.1环境空气质量现状</w:t>
            </w:r>
          </w:p>
          <w:p>
            <w:pPr>
              <w:pStyle w:val="70"/>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1、空气质量达标区判定</w:t>
            </w:r>
          </w:p>
          <w:p>
            <w:pPr>
              <w:pStyle w:val="55"/>
              <w:keepNext w:val="0"/>
              <w:keepLines w:val="0"/>
              <w:suppressLineNumbers w:val="0"/>
              <w:spacing w:beforeAutospacing="0" w:afterAutospacing="0"/>
              <w:ind w:left="0" w:firstLine="420"/>
              <w:rPr>
                <w:rFonts w:hint="eastAsia" w:ascii="宋体" w:hAnsi="宋体" w:eastAsia="宋体" w:cs="宋体"/>
                <w:bCs/>
                <w:sz w:val="24"/>
                <w:szCs w:val="24"/>
              </w:rPr>
            </w:pPr>
            <w:r>
              <w:rPr>
                <w:rFonts w:hint="eastAsia" w:ascii="宋体" w:hAnsi="宋体" w:eastAsia="宋体" w:cs="宋体"/>
                <w:bCs/>
                <w:sz w:val="24"/>
                <w:szCs w:val="24"/>
              </w:rPr>
              <w:t>根据衡阳市生态环境局发布的《关于2021年1月及12月全市环境质量状况的通报》，衡阳县的二氧化硫和二氧化氮年平均质量浓度、可吸入颗粒物（PM</w:t>
            </w:r>
            <w:r>
              <w:rPr>
                <w:rFonts w:hint="eastAsia" w:ascii="宋体" w:hAnsi="宋体" w:eastAsia="宋体" w:cs="宋体"/>
                <w:bCs/>
                <w:sz w:val="24"/>
                <w:szCs w:val="24"/>
                <w:vertAlign w:val="subscript"/>
              </w:rPr>
              <w:t>10</w:t>
            </w:r>
            <w:r>
              <w:rPr>
                <w:rFonts w:hint="eastAsia" w:ascii="宋体" w:hAnsi="宋体" w:eastAsia="宋体" w:cs="宋体"/>
                <w:bCs/>
                <w:sz w:val="24"/>
                <w:szCs w:val="24"/>
              </w:rPr>
              <w:t>）、细颗粒物（PM</w:t>
            </w:r>
            <w:r>
              <w:rPr>
                <w:rFonts w:hint="eastAsia" w:ascii="宋体" w:hAnsi="宋体" w:eastAsia="宋体" w:cs="宋体"/>
                <w:bCs/>
                <w:sz w:val="24"/>
                <w:szCs w:val="24"/>
                <w:vertAlign w:val="subscript"/>
              </w:rPr>
              <w:t>2.5</w:t>
            </w:r>
            <w:r>
              <w:rPr>
                <w:rFonts w:hint="eastAsia" w:ascii="宋体" w:hAnsi="宋体" w:eastAsia="宋体" w:cs="宋体"/>
                <w:bCs/>
                <w:sz w:val="24"/>
                <w:szCs w:val="24"/>
              </w:rPr>
              <w:t>）年平均质量浓度、一氧化碳年评价浓度（第95百分位数）、臭氧年评价浓度（第90百分位数）均达到《环境空气质量标准》（GB3095-2012）二级标准，具体如下表所示，项目所在区域为达标区。</w:t>
            </w:r>
          </w:p>
          <w:p>
            <w:pPr>
              <w:pStyle w:val="55"/>
              <w:keepNext w:val="0"/>
              <w:keepLines w:val="0"/>
              <w:suppressLineNumbers w:val="0"/>
              <w:spacing w:beforeAutospacing="0" w:afterAutospacing="0"/>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表3-1  2021年1-12月衡阳市各县市所在城镇环境空气污染物浓度情况</w:t>
            </w:r>
          </w:p>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925195</wp:posOffset>
                      </wp:positionV>
                      <wp:extent cx="5317490" cy="158115"/>
                      <wp:effectExtent l="9525" t="9525" r="19685" b="10160"/>
                      <wp:wrapNone/>
                      <wp:docPr id="1" name="自选图形 2"/>
                      <wp:cNvGraphicFramePr/>
                      <a:graphic xmlns:a="http://schemas.openxmlformats.org/drawingml/2006/main">
                        <a:graphicData uri="http://schemas.microsoft.com/office/word/2010/wordprocessingShape">
                          <wps:wsp>
                            <wps:cNvSpPr/>
                            <wps:spPr>
                              <a:xfrm>
                                <a:off x="0" y="0"/>
                                <a:ext cx="5317490" cy="158115"/>
                              </a:xfrm>
                              <a:prstGeom prst="flowChartProcess">
                                <a:avLst/>
                              </a:prstGeom>
                              <a:noFill/>
                              <a:ln w="19050" cap="flat" cmpd="sng">
                                <a:solidFill>
                                  <a:srgbClr val="FF0000"/>
                                </a:solidFill>
                                <a:prstDash val="solid"/>
                                <a:miter/>
                                <a:headEnd type="none" w="med" len="med"/>
                                <a:tailEnd type="none" w="med" len="med"/>
                              </a:ln>
                            </wps:spPr>
                            <wps:bodyPr wrap="square" upright="1"/>
                          </wps:wsp>
                        </a:graphicData>
                      </a:graphic>
                    </wp:anchor>
                  </w:drawing>
                </mc:Choice>
                <mc:Fallback>
                  <w:pict>
                    <v:shape id="自选图形 2" o:spid="_x0000_s1026" o:spt="109" type="#_x0000_t109" style="position:absolute;left:0pt;margin-left:-1.15pt;margin-top:72.85pt;height:12.45pt;width:418.7pt;z-index:251659264;mso-width-relative:page;mso-height-relative:page;" filled="f" stroked="t" coordsize="21600,21600" o:gfxdata="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2h/a2QAAAAoBAAAPAAAA&#10;AAAAAAEAIAAAACIAAABkcnMvZG93bnJldi54bWxQSwECFAAUAAAACACHTuJAES/H8hQCAAAWBAAA&#10;DgAAAAAAAAABACAAAAAoAQAAZHJzL2Uyb0RvYy54bWxQSwUGAAAAAAYABgBZAQAArgUAAAAA&#10;">
                      <v:fill on="f" focussize="0,0"/>
                      <v:stroke weight="1.5pt" color="#FF0000" joinstyle="miter"/>
                      <v:imagedata o:title=""/>
                      <o:lock v:ext="edit" aspectratio="f"/>
                    </v:shape>
                  </w:pict>
                </mc:Fallback>
              </mc:AlternateContent>
            </w:r>
            <w:r>
              <w:rPr>
                <w:rFonts w:hint="eastAsia" w:ascii="宋体" w:hAnsi="宋体" w:eastAsia="宋体" w:cs="宋体"/>
                <w:sz w:val="24"/>
                <w:szCs w:val="24"/>
              </w:rPr>
              <w:drawing>
                <wp:inline distT="0" distB="0" distL="114300" distR="114300">
                  <wp:extent cx="5379720" cy="2583180"/>
                  <wp:effectExtent l="0" t="0" r="5080" b="7620"/>
                  <wp:docPr id="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0"/>
                          <pic:cNvPicPr>
                            <a:picLocks noChangeAspect="1"/>
                          </pic:cNvPicPr>
                        </pic:nvPicPr>
                        <pic:blipFill>
                          <a:blip r:embed="rId12"/>
                          <a:stretch>
                            <a:fillRect/>
                          </a:stretch>
                        </pic:blipFill>
                        <pic:spPr>
                          <a:xfrm>
                            <a:off x="0" y="0"/>
                            <a:ext cx="5379720" cy="2583180"/>
                          </a:xfrm>
                          <a:prstGeom prst="rect">
                            <a:avLst/>
                          </a:prstGeom>
                          <a:noFill/>
                          <a:ln>
                            <a:noFill/>
                          </a:ln>
                        </pic:spPr>
                      </pic:pic>
                    </a:graphicData>
                  </a:graphic>
                </wp:inline>
              </w:drawing>
            </w:r>
          </w:p>
          <w:p>
            <w:pPr>
              <w:pStyle w:val="55"/>
              <w:keepNext w:val="0"/>
              <w:keepLines w:val="0"/>
              <w:suppressLineNumbers w:val="0"/>
              <w:spacing w:beforeAutospacing="0" w:afterAutospacing="0"/>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表3-2  衡阳县区域空气质量现状评价表</w:t>
            </w:r>
          </w:p>
          <w:tbl>
            <w:tblPr>
              <w:tblStyle w:val="19"/>
              <w:tblW w:w="5000" w:type="pct"/>
              <w:jc w:val="center"/>
              <w:tblLayout w:type="autofit"/>
              <w:tblCellMar>
                <w:top w:w="0" w:type="dxa"/>
                <w:left w:w="108" w:type="dxa"/>
                <w:bottom w:w="0" w:type="dxa"/>
                <w:right w:w="108" w:type="dxa"/>
              </w:tblCellMar>
            </w:tblPr>
            <w:tblGrid>
              <w:gridCol w:w="869"/>
              <w:gridCol w:w="2762"/>
              <w:gridCol w:w="1294"/>
              <w:gridCol w:w="1229"/>
              <w:gridCol w:w="1049"/>
              <w:gridCol w:w="1189"/>
            </w:tblGrid>
            <w:tr>
              <w:tblPrEx>
                <w:tblCellMar>
                  <w:top w:w="0" w:type="dxa"/>
                  <w:left w:w="108" w:type="dxa"/>
                  <w:bottom w:w="0" w:type="dxa"/>
                  <w:right w:w="108" w:type="dxa"/>
                </w:tblCellMar>
              </w:tblPrEx>
              <w:trPr>
                <w:trHeight w:val="397" w:hRule="atLeast"/>
                <w:jc w:val="center"/>
              </w:trPr>
              <w:tc>
                <w:tcPr>
                  <w:tcW w:w="518"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污染物</w:t>
                  </w:r>
                </w:p>
              </w:tc>
              <w:tc>
                <w:tcPr>
                  <w:tcW w:w="1645"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年评价指标</w:t>
                  </w:r>
                </w:p>
              </w:tc>
              <w:tc>
                <w:tcPr>
                  <w:tcW w:w="771"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现状浓度（µg/m</w:t>
                  </w:r>
                  <w:r>
                    <w:rPr>
                      <w:rFonts w:hint="eastAsia" w:ascii="宋体" w:hAnsi="宋体" w:eastAsia="宋体" w:cs="宋体"/>
                      <w:sz w:val="21"/>
                      <w:szCs w:val="21"/>
                      <w:vertAlign w:val="superscript"/>
                    </w:rPr>
                    <w:t>3</w:t>
                  </w:r>
                  <w:r>
                    <w:rPr>
                      <w:rFonts w:hint="eastAsia" w:ascii="宋体" w:hAnsi="宋体" w:eastAsia="宋体" w:cs="宋体"/>
                      <w:sz w:val="21"/>
                      <w:szCs w:val="21"/>
                    </w:rPr>
                    <w:t>）</w:t>
                  </w:r>
                </w:p>
              </w:tc>
              <w:tc>
                <w:tcPr>
                  <w:tcW w:w="732"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标准值（µg/m</w:t>
                  </w:r>
                  <w:r>
                    <w:rPr>
                      <w:rFonts w:hint="eastAsia" w:ascii="宋体" w:hAnsi="宋体" w:eastAsia="宋体" w:cs="宋体"/>
                      <w:sz w:val="21"/>
                      <w:szCs w:val="21"/>
                      <w:vertAlign w:val="superscript"/>
                    </w:rPr>
                    <w:t>3</w:t>
                  </w:r>
                  <w:r>
                    <w:rPr>
                      <w:rFonts w:hint="eastAsia" w:ascii="宋体" w:hAnsi="宋体" w:eastAsia="宋体" w:cs="宋体"/>
                      <w:sz w:val="21"/>
                      <w:szCs w:val="21"/>
                    </w:rPr>
                    <w:t>）</w:t>
                  </w:r>
                </w:p>
              </w:tc>
              <w:tc>
                <w:tcPr>
                  <w:tcW w:w="625"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占标率%</w:t>
                  </w:r>
                </w:p>
              </w:tc>
              <w:tc>
                <w:tcPr>
                  <w:tcW w:w="708"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达标情况</w:t>
                  </w:r>
                </w:p>
              </w:tc>
            </w:tr>
            <w:tr>
              <w:tblPrEx>
                <w:tblCellMar>
                  <w:top w:w="0" w:type="dxa"/>
                  <w:left w:w="108" w:type="dxa"/>
                  <w:bottom w:w="0" w:type="dxa"/>
                  <w:right w:w="108" w:type="dxa"/>
                </w:tblCellMar>
              </w:tblPrEx>
              <w:trPr>
                <w:trHeight w:val="397" w:hRule="atLeast"/>
                <w:jc w:val="center"/>
              </w:trPr>
              <w:tc>
                <w:tcPr>
                  <w:tcW w:w="518"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SO</w:t>
                  </w:r>
                  <w:r>
                    <w:rPr>
                      <w:rFonts w:hint="eastAsia" w:ascii="宋体" w:hAnsi="宋体" w:eastAsia="宋体" w:cs="宋体"/>
                      <w:sz w:val="21"/>
                      <w:szCs w:val="21"/>
                      <w:vertAlign w:val="subscript"/>
                    </w:rPr>
                    <w:t>2</w:t>
                  </w:r>
                </w:p>
              </w:tc>
              <w:tc>
                <w:tcPr>
                  <w:tcW w:w="1645"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年平均质</w:t>
                  </w:r>
                  <w:r>
                    <w:rPr>
                      <w:rFonts w:hint="eastAsia" w:ascii="宋体" w:hAnsi="宋体" w:eastAsia="宋体" w:cs="宋体"/>
                      <w:sz w:val="21"/>
                      <w:szCs w:val="21"/>
                      <w:lang w:val="en-US" w:eastAsia="zh-CN"/>
                    </w:rPr>
                    <w:t>量</w:t>
                  </w:r>
                  <w:r>
                    <w:rPr>
                      <w:rFonts w:hint="eastAsia" w:ascii="宋体" w:hAnsi="宋体" w:eastAsia="宋体" w:cs="宋体"/>
                      <w:sz w:val="21"/>
                      <w:szCs w:val="21"/>
                    </w:rPr>
                    <w:cr/>
                  </w:r>
                  <w:r>
                    <w:rPr>
                      <w:rFonts w:hint="eastAsia" w:ascii="宋体" w:hAnsi="宋体" w:eastAsia="宋体" w:cs="宋体"/>
                      <w:sz w:val="21"/>
                      <w:szCs w:val="21"/>
                    </w:rPr>
                    <w:t>浓度</w:t>
                  </w:r>
                </w:p>
              </w:tc>
              <w:tc>
                <w:tcPr>
                  <w:tcW w:w="771"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6</w:t>
                  </w:r>
                </w:p>
              </w:tc>
              <w:tc>
                <w:tcPr>
                  <w:tcW w:w="732"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60</w:t>
                  </w:r>
                </w:p>
              </w:tc>
              <w:tc>
                <w:tcPr>
                  <w:tcW w:w="625"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10</w:t>
                  </w:r>
                </w:p>
              </w:tc>
              <w:tc>
                <w:tcPr>
                  <w:tcW w:w="708"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CellMar>
                  <w:top w:w="0" w:type="dxa"/>
                  <w:left w:w="108" w:type="dxa"/>
                  <w:bottom w:w="0" w:type="dxa"/>
                  <w:right w:w="108" w:type="dxa"/>
                </w:tblCellMar>
              </w:tblPrEx>
              <w:trPr>
                <w:trHeight w:val="397" w:hRule="atLeast"/>
                <w:jc w:val="center"/>
              </w:trPr>
              <w:tc>
                <w:tcPr>
                  <w:tcW w:w="518"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NO</w:t>
                  </w:r>
                  <w:r>
                    <w:rPr>
                      <w:rFonts w:hint="eastAsia" w:ascii="宋体" w:hAnsi="宋体" w:eastAsia="宋体" w:cs="宋体"/>
                      <w:sz w:val="21"/>
                      <w:szCs w:val="21"/>
                      <w:vertAlign w:val="subscript"/>
                    </w:rPr>
                    <w:t>2</w:t>
                  </w:r>
                </w:p>
              </w:tc>
              <w:tc>
                <w:tcPr>
                  <w:tcW w:w="1645"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年平均质量浓度</w:t>
                  </w:r>
                </w:p>
              </w:tc>
              <w:tc>
                <w:tcPr>
                  <w:tcW w:w="771"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14</w:t>
                  </w:r>
                </w:p>
              </w:tc>
              <w:tc>
                <w:tcPr>
                  <w:tcW w:w="732"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40</w:t>
                  </w:r>
                </w:p>
              </w:tc>
              <w:tc>
                <w:tcPr>
                  <w:tcW w:w="625"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35</w:t>
                  </w:r>
                </w:p>
              </w:tc>
              <w:tc>
                <w:tcPr>
                  <w:tcW w:w="708"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CellMar>
                  <w:top w:w="0" w:type="dxa"/>
                  <w:left w:w="108" w:type="dxa"/>
                  <w:bottom w:w="0" w:type="dxa"/>
                  <w:right w:w="108" w:type="dxa"/>
                </w:tblCellMar>
              </w:tblPrEx>
              <w:trPr>
                <w:trHeight w:val="397" w:hRule="atLeast"/>
                <w:jc w:val="center"/>
              </w:trPr>
              <w:tc>
                <w:tcPr>
                  <w:tcW w:w="518"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CO</w:t>
                  </w:r>
                </w:p>
              </w:tc>
              <w:tc>
                <w:tcPr>
                  <w:tcW w:w="1645"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百分位数日平均质量浓度</w:t>
                  </w:r>
                </w:p>
              </w:tc>
              <w:tc>
                <w:tcPr>
                  <w:tcW w:w="771"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1000</w:t>
                  </w:r>
                </w:p>
              </w:tc>
              <w:tc>
                <w:tcPr>
                  <w:tcW w:w="732"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4000</w:t>
                  </w:r>
                </w:p>
              </w:tc>
              <w:tc>
                <w:tcPr>
                  <w:tcW w:w="625"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25</w:t>
                  </w:r>
                </w:p>
              </w:tc>
              <w:tc>
                <w:tcPr>
                  <w:tcW w:w="708"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CellMar>
                  <w:top w:w="0" w:type="dxa"/>
                  <w:left w:w="108" w:type="dxa"/>
                  <w:bottom w:w="0" w:type="dxa"/>
                  <w:right w:w="108" w:type="dxa"/>
                </w:tblCellMar>
              </w:tblPrEx>
              <w:trPr>
                <w:trHeight w:val="397" w:hRule="atLeast"/>
                <w:jc w:val="center"/>
              </w:trPr>
              <w:tc>
                <w:tcPr>
                  <w:tcW w:w="518"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O</w:t>
                  </w:r>
                  <w:r>
                    <w:rPr>
                      <w:rFonts w:hint="eastAsia" w:ascii="宋体" w:hAnsi="宋体" w:eastAsia="宋体" w:cs="宋体"/>
                      <w:sz w:val="21"/>
                      <w:szCs w:val="21"/>
                      <w:vertAlign w:val="subscript"/>
                    </w:rPr>
                    <w:t>3</w:t>
                  </w:r>
                </w:p>
              </w:tc>
              <w:tc>
                <w:tcPr>
                  <w:tcW w:w="1645"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百分位数8h平均质量浓度</w:t>
                  </w:r>
                </w:p>
              </w:tc>
              <w:tc>
                <w:tcPr>
                  <w:tcW w:w="771"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115</w:t>
                  </w:r>
                </w:p>
              </w:tc>
              <w:tc>
                <w:tcPr>
                  <w:tcW w:w="732"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160</w:t>
                  </w:r>
                </w:p>
              </w:tc>
              <w:tc>
                <w:tcPr>
                  <w:tcW w:w="625"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71.8</w:t>
                  </w:r>
                </w:p>
              </w:tc>
              <w:tc>
                <w:tcPr>
                  <w:tcW w:w="708"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CellMar>
                  <w:top w:w="0" w:type="dxa"/>
                  <w:left w:w="108" w:type="dxa"/>
                  <w:bottom w:w="0" w:type="dxa"/>
                  <w:right w:w="108" w:type="dxa"/>
                </w:tblCellMar>
              </w:tblPrEx>
              <w:trPr>
                <w:trHeight w:val="397" w:hRule="atLeast"/>
                <w:jc w:val="center"/>
              </w:trPr>
              <w:tc>
                <w:tcPr>
                  <w:tcW w:w="518"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vertAlign w:val="subscript"/>
                    </w:rPr>
                  </w:pPr>
                  <w:r>
                    <w:rPr>
                      <w:rFonts w:hint="eastAsia" w:ascii="宋体" w:hAnsi="宋体" w:eastAsia="宋体" w:cs="宋体"/>
                      <w:sz w:val="21"/>
                      <w:szCs w:val="21"/>
                    </w:rPr>
                    <w:t>PM</w:t>
                  </w:r>
                  <w:r>
                    <w:rPr>
                      <w:rFonts w:hint="eastAsia" w:ascii="宋体" w:hAnsi="宋体" w:eastAsia="宋体" w:cs="宋体"/>
                      <w:sz w:val="21"/>
                      <w:szCs w:val="21"/>
                      <w:vertAlign w:val="subscript"/>
                    </w:rPr>
                    <w:t>10</w:t>
                  </w:r>
                </w:p>
              </w:tc>
              <w:tc>
                <w:tcPr>
                  <w:tcW w:w="1645"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年平均质量浓度</w:t>
                  </w:r>
                </w:p>
              </w:tc>
              <w:tc>
                <w:tcPr>
                  <w:tcW w:w="771"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55</w:t>
                  </w:r>
                </w:p>
              </w:tc>
              <w:tc>
                <w:tcPr>
                  <w:tcW w:w="732"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70</w:t>
                  </w:r>
                </w:p>
              </w:tc>
              <w:tc>
                <w:tcPr>
                  <w:tcW w:w="625"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78.5</w:t>
                  </w:r>
                </w:p>
              </w:tc>
              <w:tc>
                <w:tcPr>
                  <w:tcW w:w="708"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CellMar>
                  <w:top w:w="0" w:type="dxa"/>
                  <w:left w:w="108" w:type="dxa"/>
                  <w:bottom w:w="0" w:type="dxa"/>
                  <w:right w:w="108" w:type="dxa"/>
                </w:tblCellMar>
              </w:tblPrEx>
              <w:trPr>
                <w:trHeight w:val="397" w:hRule="atLeast"/>
                <w:jc w:val="center"/>
              </w:trPr>
              <w:tc>
                <w:tcPr>
                  <w:tcW w:w="518" w:type="pc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vertAlign w:val="subscript"/>
                    </w:rPr>
                  </w:pPr>
                  <w:r>
                    <w:rPr>
                      <w:rFonts w:hint="eastAsia" w:ascii="宋体" w:hAnsi="宋体" w:eastAsia="宋体" w:cs="宋体"/>
                      <w:sz w:val="21"/>
                      <w:szCs w:val="21"/>
                    </w:rPr>
                    <w:t>PM</w:t>
                  </w:r>
                  <w:r>
                    <w:rPr>
                      <w:rFonts w:hint="eastAsia" w:ascii="宋体" w:hAnsi="宋体" w:eastAsia="宋体" w:cs="宋体"/>
                      <w:sz w:val="21"/>
                      <w:szCs w:val="21"/>
                      <w:vertAlign w:val="subscript"/>
                    </w:rPr>
                    <w:t>2.5</w:t>
                  </w:r>
                </w:p>
              </w:tc>
              <w:tc>
                <w:tcPr>
                  <w:tcW w:w="1645"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vertAlign w:val="subscript"/>
                    </w:rPr>
                  </w:pPr>
                  <w:r>
                    <w:rPr>
                      <w:rFonts w:hint="eastAsia" w:ascii="宋体" w:hAnsi="宋体" w:eastAsia="宋体" w:cs="宋体"/>
                      <w:sz w:val="21"/>
                      <w:szCs w:val="21"/>
                    </w:rPr>
                    <w:t>年平均质量浓度</w:t>
                  </w:r>
                </w:p>
              </w:tc>
              <w:tc>
                <w:tcPr>
                  <w:tcW w:w="771"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35</w:t>
                  </w:r>
                </w:p>
              </w:tc>
              <w:tc>
                <w:tcPr>
                  <w:tcW w:w="732"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35</w:t>
                  </w:r>
                </w:p>
              </w:tc>
              <w:tc>
                <w:tcPr>
                  <w:tcW w:w="625"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100</w:t>
                  </w:r>
                </w:p>
              </w:tc>
              <w:tc>
                <w:tcPr>
                  <w:tcW w:w="708" w:type="pct"/>
                  <w:tcBorders>
                    <w:top w:val="single" w:color="auto" w:sz="6" w:space="0"/>
                    <w:left w:val="nil"/>
                    <w:bottom w:val="single" w:color="auto" w:sz="6" w:space="0"/>
                    <w:right w:val="single" w:color="auto" w:sz="6"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达标</w:t>
                  </w:r>
                </w:p>
              </w:tc>
            </w:tr>
          </w:tbl>
          <w:p>
            <w:pPr>
              <w:pStyle w:val="55"/>
              <w:keepNext w:val="0"/>
              <w:keepLines w:val="0"/>
              <w:suppressLineNumbers w:val="0"/>
              <w:spacing w:beforeAutospacing="0" w:afterAutospacing="0"/>
              <w:ind w:left="0" w:firstLine="420"/>
              <w:rPr>
                <w:rFonts w:hint="eastAsia" w:ascii="宋体" w:hAnsi="宋体" w:eastAsia="宋体" w:cs="宋体"/>
                <w:bCs/>
                <w:sz w:val="24"/>
                <w:szCs w:val="24"/>
              </w:rPr>
            </w:pPr>
            <w:r>
              <w:rPr>
                <w:rFonts w:hint="eastAsia" w:ascii="宋体" w:hAnsi="宋体" w:eastAsia="宋体" w:cs="宋体"/>
                <w:bCs/>
                <w:sz w:val="24"/>
                <w:szCs w:val="24"/>
              </w:rPr>
              <w:t>由上表可知，SO</w:t>
            </w:r>
            <w:r>
              <w:rPr>
                <w:rFonts w:hint="eastAsia" w:ascii="宋体" w:hAnsi="宋体" w:eastAsia="宋体" w:cs="宋体"/>
                <w:bCs/>
                <w:sz w:val="24"/>
                <w:szCs w:val="24"/>
                <w:vertAlign w:val="subscript"/>
              </w:rPr>
              <w:t>2</w:t>
            </w:r>
            <w:r>
              <w:rPr>
                <w:rFonts w:hint="eastAsia" w:ascii="宋体" w:hAnsi="宋体" w:eastAsia="宋体" w:cs="宋体"/>
                <w:bCs/>
                <w:sz w:val="24"/>
                <w:szCs w:val="24"/>
              </w:rPr>
              <w:t>、NO</w:t>
            </w:r>
            <w:r>
              <w:rPr>
                <w:rFonts w:hint="eastAsia" w:ascii="宋体" w:hAnsi="宋体" w:eastAsia="宋体" w:cs="宋体"/>
                <w:bCs/>
                <w:sz w:val="24"/>
                <w:szCs w:val="24"/>
                <w:vertAlign w:val="subscript"/>
              </w:rPr>
              <w:t>2</w:t>
            </w:r>
            <w:r>
              <w:rPr>
                <w:rFonts w:hint="eastAsia" w:ascii="宋体" w:hAnsi="宋体" w:eastAsia="宋体" w:cs="宋体"/>
                <w:bCs/>
                <w:sz w:val="24"/>
                <w:szCs w:val="24"/>
              </w:rPr>
              <w:t>、PM</w:t>
            </w:r>
            <w:r>
              <w:rPr>
                <w:rFonts w:hint="eastAsia" w:ascii="宋体" w:hAnsi="宋体" w:eastAsia="宋体" w:cs="宋体"/>
                <w:bCs/>
                <w:sz w:val="24"/>
                <w:szCs w:val="24"/>
                <w:vertAlign w:val="subscript"/>
              </w:rPr>
              <w:t>10</w:t>
            </w:r>
            <w:r>
              <w:rPr>
                <w:rFonts w:hint="eastAsia" w:ascii="宋体" w:hAnsi="宋体" w:eastAsia="宋体" w:cs="宋体"/>
                <w:bCs/>
                <w:sz w:val="24"/>
                <w:szCs w:val="24"/>
              </w:rPr>
              <w:t>、PM</w:t>
            </w:r>
            <w:r>
              <w:rPr>
                <w:rFonts w:hint="eastAsia" w:ascii="宋体" w:hAnsi="宋体" w:eastAsia="宋体" w:cs="宋体"/>
                <w:bCs/>
                <w:sz w:val="24"/>
                <w:szCs w:val="24"/>
                <w:vertAlign w:val="subscript"/>
              </w:rPr>
              <w:t>2.5</w:t>
            </w:r>
            <w:r>
              <w:rPr>
                <w:rFonts w:hint="eastAsia" w:ascii="宋体" w:hAnsi="宋体" w:eastAsia="宋体" w:cs="宋体"/>
                <w:bCs/>
                <w:sz w:val="24"/>
                <w:szCs w:val="24"/>
              </w:rPr>
              <w:t>年平均质量浓度，CO百分位数日平均质量浓度、O</w:t>
            </w:r>
            <w:r>
              <w:rPr>
                <w:rFonts w:hint="eastAsia" w:ascii="宋体" w:hAnsi="宋体" w:eastAsia="宋体" w:cs="宋体"/>
                <w:bCs/>
                <w:sz w:val="24"/>
                <w:szCs w:val="24"/>
                <w:vertAlign w:val="subscript"/>
              </w:rPr>
              <w:t>3</w:t>
            </w:r>
            <w:r>
              <w:rPr>
                <w:rFonts w:hint="eastAsia" w:ascii="宋体" w:hAnsi="宋体" w:eastAsia="宋体" w:cs="宋体"/>
                <w:bCs/>
                <w:sz w:val="24"/>
                <w:szCs w:val="24"/>
              </w:rPr>
              <w:t>百分位数8h平均质量浓度均未超出《环境空气质量标准》（GB3095-2012）二级标准，因此，衡阳县环境空气质量属于达标区。</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2、特征污染物环境质量现状评价</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为进一步了解本项目运行后所排放的特征污染因子TVOC对周围环境的影响，本次环境影响评价委托湖南中额环保科技有限公司于2022年07月21日~23日，对项目所在周边TVOC特征排放因子进行了环境质量现状监测。</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（1）监测因子： TVOC；</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（2）监测点位：G1西南面居民；</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（3）监测时间：2022年07月21日~23日连续3天；</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（4）评价标准：执行《环境影响评价技术导则大气环境》（HJ2.2-2018）附录D 中 8 小时均值要求；</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（5）监测结果与评价</w:t>
            </w:r>
          </w:p>
          <w:p>
            <w:pPr>
              <w:pStyle w:val="55"/>
              <w:keepNext w:val="0"/>
              <w:keepLines w:val="0"/>
              <w:suppressLineNumbers w:val="0"/>
              <w:spacing w:beforeAutospacing="0" w:afterAutospacing="0"/>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表3-3  监测期间气象参数一览表</w:t>
            </w:r>
          </w:p>
          <w:tbl>
            <w:tblPr>
              <w:tblStyle w:val="1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314"/>
              <w:gridCol w:w="1300"/>
              <w:gridCol w:w="1495"/>
              <w:gridCol w:w="1465"/>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采样日期</w:t>
                  </w:r>
                </w:p>
              </w:tc>
              <w:tc>
                <w:tcPr>
                  <w:tcW w:w="784"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天气</w:t>
                  </w:r>
                </w:p>
              </w:tc>
              <w:tc>
                <w:tcPr>
                  <w:tcW w:w="776"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风向</w:t>
                  </w:r>
                </w:p>
              </w:tc>
              <w:tc>
                <w:tcPr>
                  <w:tcW w:w="892"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风速（m/s）</w:t>
                  </w:r>
                </w:p>
              </w:tc>
              <w:tc>
                <w:tcPr>
                  <w:tcW w:w="874"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气温（℃）</w:t>
                  </w:r>
                </w:p>
              </w:tc>
              <w:tc>
                <w:tcPr>
                  <w:tcW w:w="954"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气压</w:t>
                  </w:r>
                  <w:r>
                    <w:rPr>
                      <w:rFonts w:hint="eastAsia" w:ascii="宋体" w:hAnsi="宋体" w:eastAsia="宋体" w:cs="宋体"/>
                      <w:kern w:val="28"/>
                      <w:sz w:val="21"/>
                      <w:szCs w:val="21"/>
                    </w:rPr>
                    <w:cr/>
                  </w:r>
                  <w:r>
                    <w:rPr>
                      <w:rFonts w:hint="eastAsia" w:ascii="宋体" w:hAnsi="宋体" w:eastAsia="宋体" w:cs="宋体"/>
                      <w:kern w:val="28"/>
                      <w:sz w:val="21"/>
                      <w:szCs w:val="21"/>
                    </w:rPr>
                    <w:t>（hPa）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2020.7.21</w:t>
                  </w:r>
                </w:p>
              </w:tc>
              <w:tc>
                <w:tcPr>
                  <w:tcW w:w="784"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晴</w:t>
                  </w:r>
                </w:p>
              </w:tc>
              <w:tc>
                <w:tcPr>
                  <w:tcW w:w="776"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北</w:t>
                  </w:r>
                </w:p>
              </w:tc>
              <w:tc>
                <w:tcPr>
                  <w:tcW w:w="892"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1.3</w:t>
                  </w:r>
                </w:p>
              </w:tc>
              <w:tc>
                <w:tcPr>
                  <w:tcW w:w="874"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37.4</w:t>
                  </w:r>
                </w:p>
              </w:tc>
              <w:tc>
                <w:tcPr>
                  <w:tcW w:w="954"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997.8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2020.7.22</w:t>
                  </w:r>
                </w:p>
              </w:tc>
              <w:tc>
                <w:tcPr>
                  <w:tcW w:w="784"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晴</w:t>
                  </w:r>
                </w:p>
              </w:tc>
              <w:tc>
                <w:tcPr>
                  <w:tcW w:w="776"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北</w:t>
                  </w:r>
                </w:p>
              </w:tc>
              <w:tc>
                <w:tcPr>
                  <w:tcW w:w="892"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1.2</w:t>
                  </w:r>
                </w:p>
              </w:tc>
              <w:tc>
                <w:tcPr>
                  <w:tcW w:w="874"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38.3</w:t>
                  </w:r>
                </w:p>
              </w:tc>
              <w:tc>
                <w:tcPr>
                  <w:tcW w:w="954"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997.5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2020.7.23</w:t>
                  </w:r>
                </w:p>
              </w:tc>
              <w:tc>
                <w:tcPr>
                  <w:tcW w:w="784"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晴</w:t>
                  </w:r>
                </w:p>
              </w:tc>
              <w:tc>
                <w:tcPr>
                  <w:tcW w:w="776"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北</w:t>
                  </w:r>
                </w:p>
              </w:tc>
              <w:tc>
                <w:tcPr>
                  <w:tcW w:w="892"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1.2</w:t>
                  </w:r>
                </w:p>
              </w:tc>
              <w:tc>
                <w:tcPr>
                  <w:tcW w:w="874"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38.5</w:t>
                  </w:r>
                </w:p>
              </w:tc>
              <w:tc>
                <w:tcPr>
                  <w:tcW w:w="954"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998.1</w:t>
                  </w:r>
                </w:p>
              </w:tc>
            </w:tr>
          </w:tbl>
          <w:p>
            <w:pPr>
              <w:pStyle w:val="55"/>
              <w:keepNext w:val="0"/>
              <w:keepLines w:val="0"/>
              <w:suppressLineNumbers w:val="0"/>
              <w:spacing w:beforeAutospacing="0" w:afterAutospacing="0"/>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表3-4  环境空气现状监测结果</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2"/>
              <w:gridCol w:w="2801"/>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vMerge w:val="restar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点位名称</w:t>
                  </w:r>
                </w:p>
              </w:tc>
              <w:tc>
                <w:tcPr>
                  <w:tcW w:w="2842" w:type="dxa"/>
                  <w:vMerge w:val="restar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监测日期</w:t>
                  </w:r>
                </w:p>
              </w:tc>
              <w:tc>
                <w:tcPr>
                  <w:tcW w:w="2842"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监测项目及结果（mg/m</w:t>
                  </w:r>
                  <w:r>
                    <w:rPr>
                      <w:rFonts w:hint="eastAsia" w:ascii="宋体" w:hAnsi="宋体" w:eastAsia="宋体" w:cs="宋体"/>
                      <w:kern w:val="28"/>
                      <w:sz w:val="21"/>
                      <w:szCs w:val="21"/>
                      <w:vertAlign w:val="superscript"/>
                    </w:rPr>
                    <w:t>3</w:t>
                  </w:r>
                  <w:r>
                    <w:rPr>
                      <w:rFonts w:hint="eastAsia" w:ascii="宋体" w:hAnsi="宋体" w:eastAsia="宋体" w:cs="宋体"/>
                      <w:kern w:val="28"/>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vMerge w:val="continue"/>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p>
              </w:tc>
              <w:tc>
                <w:tcPr>
                  <w:tcW w:w="2842" w:type="dxa"/>
                  <w:vMerge w:val="continue"/>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p>
              </w:tc>
              <w:tc>
                <w:tcPr>
                  <w:tcW w:w="2842"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TVOC（8小时浓度）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restar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G1西南面居民</w:t>
                  </w:r>
                </w:p>
              </w:tc>
              <w:tc>
                <w:tcPr>
                  <w:tcW w:w="2842"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2020.7.21</w:t>
                  </w:r>
                </w:p>
              </w:tc>
              <w:tc>
                <w:tcPr>
                  <w:tcW w:w="2842"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continue"/>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p>
              </w:tc>
              <w:tc>
                <w:tcPr>
                  <w:tcW w:w="2842"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2020.7.22</w:t>
                  </w:r>
                </w:p>
              </w:tc>
              <w:tc>
                <w:tcPr>
                  <w:tcW w:w="2842"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continue"/>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p>
              </w:tc>
              <w:tc>
                <w:tcPr>
                  <w:tcW w:w="2842"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2020.7.23</w:t>
                  </w:r>
                </w:p>
              </w:tc>
              <w:tc>
                <w:tcPr>
                  <w:tcW w:w="2842"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3" w:type="dxa"/>
                  <w:gridSpan w:val="2"/>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标准限值</w:t>
                  </w:r>
                </w:p>
              </w:tc>
              <w:tc>
                <w:tcPr>
                  <w:tcW w:w="2842"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28"/>
                      <w:sz w:val="21"/>
                      <w:szCs w:val="21"/>
                    </w:rPr>
                  </w:pPr>
                  <w:r>
                    <w:rPr>
                      <w:rFonts w:hint="eastAsia" w:ascii="宋体" w:hAnsi="宋体" w:eastAsia="宋体" w:cs="宋体"/>
                      <w:kern w:val="28"/>
                      <w:sz w:val="21"/>
                      <w:szCs w:val="21"/>
                    </w:rPr>
                    <w:t>0.6</w:t>
                  </w:r>
                </w:p>
              </w:tc>
            </w:tr>
          </w:tbl>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根据监测结果，评价区域空气环境指标中TVOC 满足《环境影响评价技术导则大气环境》（HJ2.2-2018）附录 D 中 8 小时均值要求。</w:t>
            </w:r>
          </w:p>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3.2地表水环境质量状况</w:t>
            </w:r>
          </w:p>
          <w:p>
            <w:pPr>
              <w:pStyle w:val="55"/>
              <w:keepNext w:val="0"/>
              <w:keepLines w:val="0"/>
              <w:suppressLineNumbers w:val="0"/>
              <w:spacing w:beforeAutospacing="0" w:afterAutospacing="0"/>
              <w:ind w:left="0" w:firstLine="420"/>
              <w:rPr>
                <w:rFonts w:hint="eastAsia" w:ascii="宋体" w:hAnsi="宋体" w:eastAsia="宋体" w:cs="宋体"/>
                <w:bCs/>
                <w:sz w:val="24"/>
                <w:szCs w:val="24"/>
              </w:rPr>
            </w:pPr>
            <w:r>
              <w:rPr>
                <w:rFonts w:hint="eastAsia" w:ascii="宋体" w:hAnsi="宋体" w:eastAsia="宋体" w:cs="宋体"/>
                <w:bCs/>
                <w:sz w:val="24"/>
                <w:szCs w:val="24"/>
              </w:rPr>
              <w:t>根据衡阳市生态环境局发布的《关于2021年12月及1~12月全市环境质量状况的通报》可知，2021年1-12月，我市纳入考核、评价、排名的44个断面中，Ⅱ类水质断面36个，Ⅲ类7个，Ⅴ类1个（梅桥村，超Ⅲ类指标为氨氮）。其中13个交界断面中Ⅱ类水质10个，Ⅲ类2个；Ⅴ类1个（梅桥村）；13个国考断面中Ⅱ类11个，Ⅲ类2个。</w:t>
            </w:r>
          </w:p>
          <w:p>
            <w:pPr>
              <w:pStyle w:val="55"/>
              <w:keepNext w:val="0"/>
              <w:keepLines w:val="0"/>
              <w:suppressLineNumbers w:val="0"/>
              <w:spacing w:beforeAutospacing="0" w:afterAutospacing="0"/>
              <w:ind w:left="0" w:firstLine="420"/>
              <w:rPr>
                <w:rFonts w:hint="eastAsia" w:ascii="宋体" w:hAnsi="宋体" w:eastAsia="宋体" w:cs="宋体"/>
                <w:bCs/>
                <w:sz w:val="24"/>
                <w:szCs w:val="24"/>
              </w:rPr>
            </w:pPr>
            <w:r>
              <w:rPr>
                <w:rFonts w:hint="eastAsia" w:ascii="宋体" w:hAnsi="宋体" w:eastAsia="宋体" w:cs="宋体"/>
                <w:bCs/>
                <w:sz w:val="24"/>
                <w:szCs w:val="24"/>
              </w:rPr>
              <w:t>本项目周边最近的地表水体为蒸水，距离本项目最近的地表水监测断面为西渡水厂，其水质监测情况如下表所示。</w:t>
            </w:r>
          </w:p>
          <w:p>
            <w:pPr>
              <w:pStyle w:val="55"/>
              <w:keepNext w:val="0"/>
              <w:keepLines w:val="0"/>
              <w:suppressLineNumbers w:val="0"/>
              <w:spacing w:beforeAutospacing="0" w:afterAutospacing="0"/>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表3-5  2021年1-12月衡阳市地表水水质情况</w:t>
            </w:r>
          </w:p>
          <w:p>
            <w:pPr>
              <w:pStyle w:val="69"/>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2773045</wp:posOffset>
                      </wp:positionV>
                      <wp:extent cx="5387340" cy="222885"/>
                      <wp:effectExtent l="9525" t="9525" r="13335" b="21590"/>
                      <wp:wrapNone/>
                      <wp:docPr id="2" name="自选图形 3"/>
                      <wp:cNvGraphicFramePr/>
                      <a:graphic xmlns:a="http://schemas.openxmlformats.org/drawingml/2006/main">
                        <a:graphicData uri="http://schemas.microsoft.com/office/word/2010/wordprocessingShape">
                          <wps:wsp>
                            <wps:cNvSpPr/>
                            <wps:spPr>
                              <a:xfrm>
                                <a:off x="0" y="0"/>
                                <a:ext cx="5387340" cy="222885"/>
                              </a:xfrm>
                              <a:prstGeom prst="flowChartProcess">
                                <a:avLst/>
                              </a:prstGeom>
                              <a:noFill/>
                              <a:ln w="19050" cap="flat" cmpd="sng">
                                <a:solidFill>
                                  <a:srgbClr val="FF0000"/>
                                </a:solidFill>
                                <a:prstDash val="solid"/>
                                <a:miter/>
                                <a:headEnd type="none" w="med" len="med"/>
                                <a:tailEnd type="none" w="med" len="med"/>
                              </a:ln>
                            </wps:spPr>
                            <wps:bodyPr wrap="square" upright="1"/>
                          </wps:wsp>
                        </a:graphicData>
                      </a:graphic>
                    </wp:anchor>
                  </w:drawing>
                </mc:Choice>
                <mc:Fallback>
                  <w:pict>
                    <v:shape id="自选图形 3" o:spid="_x0000_s1026" o:spt="109" type="#_x0000_t109" style="position:absolute;left:0pt;margin-left:3.4pt;margin-top:218.35pt;height:17.55pt;width:424.2pt;z-index:251660288;mso-width-relative:page;mso-height-relative:page;" filled="f" stroked="t" coordsize="21600,21600" o:gfxdata="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8mSC82AAAAAkBAAAPAAAA&#10;AAAAAAEAIAAAACIAAABkcnMvZG93bnJldi54bWxQSwECFAAUAAAACACHTuJAKQ2zvBUCAAAWBAAA&#10;DgAAAAAAAAABACAAAAAnAQAAZHJzL2Uyb0RvYy54bWxQSwUGAAAAAAYABgBZAQAArgUAAAAA&#10;">
                      <v:fill on="f" focussize="0,0"/>
                      <v:stroke weight="1.5pt" color="#FF0000" joinstyle="miter"/>
                      <v:imagedata o:title=""/>
                      <o:lock v:ext="edit" aspectratio="f"/>
                    </v:shape>
                  </w:pict>
                </mc:Fallback>
              </mc:AlternateContent>
            </w:r>
            <w:r>
              <w:rPr>
                <w:rFonts w:hint="eastAsia" w:ascii="宋体" w:hAnsi="宋体" w:eastAsia="宋体" w:cs="宋体"/>
                <w:sz w:val="24"/>
                <w:szCs w:val="24"/>
              </w:rPr>
              <w:drawing>
                <wp:inline distT="0" distB="0" distL="114300" distR="114300">
                  <wp:extent cx="5381625" cy="3396615"/>
                  <wp:effectExtent l="0" t="0" r="3175" b="6985"/>
                  <wp:docPr id="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1"/>
                          <pic:cNvPicPr>
                            <a:picLocks noChangeAspect="1"/>
                          </pic:cNvPicPr>
                        </pic:nvPicPr>
                        <pic:blipFill>
                          <a:blip r:embed="rId13"/>
                          <a:stretch>
                            <a:fillRect/>
                          </a:stretch>
                        </pic:blipFill>
                        <pic:spPr>
                          <a:xfrm>
                            <a:off x="0" y="0"/>
                            <a:ext cx="5381625" cy="3396615"/>
                          </a:xfrm>
                          <a:prstGeom prst="rect">
                            <a:avLst/>
                          </a:prstGeom>
                          <a:noFill/>
                          <a:ln>
                            <a:noFill/>
                          </a:ln>
                        </pic:spPr>
                      </pic:pic>
                    </a:graphicData>
                  </a:graphic>
                </wp:inline>
              </w:drawing>
            </w:r>
          </w:p>
          <w:p>
            <w:pPr>
              <w:pStyle w:val="55"/>
              <w:keepNext w:val="0"/>
              <w:keepLines w:val="0"/>
              <w:suppressLineNumbers w:val="0"/>
              <w:spacing w:beforeAutospacing="0" w:afterAutospacing="0"/>
              <w:ind w:left="0" w:firstLine="420"/>
              <w:rPr>
                <w:rFonts w:hint="eastAsia" w:ascii="宋体" w:hAnsi="宋体" w:eastAsia="宋体" w:cs="宋体"/>
                <w:bCs/>
                <w:sz w:val="24"/>
                <w:szCs w:val="24"/>
              </w:rPr>
            </w:pPr>
            <w:r>
              <w:rPr>
                <w:rFonts w:hint="eastAsia" w:ascii="宋体" w:hAnsi="宋体" w:eastAsia="宋体" w:cs="宋体"/>
                <w:bCs/>
                <w:sz w:val="24"/>
                <w:szCs w:val="24"/>
              </w:rPr>
              <w:t>根据上述文字可知，本项目所在区域西渡水厂断面地表水环境质量为达标断面，水质较好为II类水。</w:t>
            </w:r>
          </w:p>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u w:val="single"/>
              </w:rPr>
            </w:pPr>
            <w:r>
              <w:rPr>
                <w:rFonts w:hint="eastAsia" w:ascii="宋体" w:hAnsi="宋体" w:eastAsia="宋体" w:cs="宋体"/>
                <w:b/>
                <w:sz w:val="24"/>
                <w:szCs w:val="24"/>
                <w:u w:val="single"/>
              </w:rPr>
              <w:t>3.3声环境质量状况</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为了解评价区域内声环境质量现状，本次评价采用2022年07月21日本项目建设单位委托湖南中额环保科技有限公司对厂区周边敏感点进行的噪声现状监测值进行评价，监测结果见表3-6。</w:t>
            </w:r>
          </w:p>
          <w:p>
            <w:pPr>
              <w:pStyle w:val="55"/>
              <w:keepNext w:val="0"/>
              <w:keepLines w:val="0"/>
              <w:suppressLineNumbers w:val="0"/>
              <w:spacing w:beforeAutospacing="0" w:afterAutospacing="0"/>
              <w:ind w:left="0" w:firstLine="0" w:firstLineChars="0"/>
              <w:jc w:val="center"/>
              <w:rPr>
                <w:rFonts w:hint="eastAsia" w:ascii="宋体" w:hAnsi="宋体" w:eastAsia="宋体" w:cs="宋体"/>
                <w:sz w:val="24"/>
                <w:szCs w:val="24"/>
                <w:u w:val="single"/>
              </w:rPr>
            </w:pPr>
            <w:r>
              <w:rPr>
                <w:rFonts w:hint="eastAsia" w:ascii="宋体" w:hAnsi="宋体" w:eastAsia="宋体" w:cs="宋体"/>
                <w:sz w:val="24"/>
                <w:szCs w:val="24"/>
                <w:u w:val="single"/>
              </w:rPr>
              <w:t>表3-6  噪声环境质量监测结果</w:t>
            </w:r>
          </w:p>
          <w:tbl>
            <w:tblPr>
              <w:tblStyle w:val="19"/>
              <w:tblW w:w="498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66"/>
              <w:gridCol w:w="2017"/>
              <w:gridCol w:w="1000"/>
              <w:gridCol w:w="873"/>
              <w:gridCol w:w="870"/>
              <w:gridCol w:w="873"/>
              <w:gridCol w:w="746"/>
              <w:gridCol w:w="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1"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监测时间</w:t>
                  </w:r>
                </w:p>
              </w:tc>
              <w:tc>
                <w:tcPr>
                  <w:tcW w:w="1216"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监测点</w:t>
                  </w:r>
                  <w:r>
                    <w:rPr>
                      <w:rFonts w:hint="eastAsia" w:ascii="宋体" w:hAnsi="宋体" w:eastAsia="宋体" w:cs="宋体"/>
                      <w:sz w:val="21"/>
                      <w:szCs w:val="21"/>
                      <w:u w:val="single"/>
                    </w:rPr>
                    <w:cr/>
                  </w:r>
                </w:p>
              </w:tc>
              <w:tc>
                <w:tcPr>
                  <w:tcW w:w="608"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声环境功能区分类</w:t>
                  </w:r>
                </w:p>
              </w:tc>
              <w:tc>
                <w:tcPr>
                  <w:tcW w:w="532"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昼间监测结果</w:t>
                  </w:r>
                </w:p>
              </w:tc>
              <w:tc>
                <w:tcPr>
                  <w:tcW w:w="530"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夜间监测结果</w:t>
                  </w:r>
                </w:p>
              </w:tc>
              <w:tc>
                <w:tcPr>
                  <w:tcW w:w="532"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昼间标准限值</w:t>
                  </w:r>
                </w:p>
              </w:tc>
              <w:tc>
                <w:tcPr>
                  <w:tcW w:w="455"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夜间标准限值</w:t>
                  </w:r>
                </w:p>
              </w:tc>
              <w:tc>
                <w:tcPr>
                  <w:tcW w:w="433"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691" w:type="pct"/>
                  <w:vMerge w:val="restart"/>
                  <w:tcBorders>
                    <w:top w:val="nil"/>
                    <w:left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2021.07.21</w:t>
                  </w:r>
                </w:p>
              </w:tc>
              <w:tc>
                <w:tcPr>
                  <w:tcW w:w="1216"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N1西面居民点</w:t>
                  </w:r>
                </w:p>
              </w:tc>
              <w:tc>
                <w:tcPr>
                  <w:tcW w:w="608" w:type="pct"/>
                  <w:vMerge w:val="restart"/>
                  <w:tcBorders>
                    <w:top w:val="nil"/>
                    <w:left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2类</w:t>
                  </w:r>
                </w:p>
              </w:tc>
              <w:tc>
                <w:tcPr>
                  <w:tcW w:w="532"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bCs/>
                      <w:color w:val="000000"/>
                      <w:sz w:val="21"/>
                      <w:szCs w:val="21"/>
                      <w:u w:val="single"/>
                    </w:rPr>
                    <w:t>49.2</w:t>
                  </w:r>
                </w:p>
              </w:tc>
              <w:tc>
                <w:tcPr>
                  <w:tcW w:w="530"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color w:val="000000"/>
                      <w:sz w:val="21"/>
                      <w:szCs w:val="21"/>
                      <w:u w:val="single"/>
                    </w:rPr>
                    <w:t>40.3</w:t>
                  </w:r>
                </w:p>
              </w:tc>
              <w:tc>
                <w:tcPr>
                  <w:tcW w:w="532" w:type="pct"/>
                  <w:vMerge w:val="restart"/>
                  <w:tcBorders>
                    <w:top w:val="nil"/>
                    <w:left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60</w:t>
                  </w:r>
                </w:p>
              </w:tc>
              <w:tc>
                <w:tcPr>
                  <w:tcW w:w="455" w:type="pct"/>
                  <w:vMerge w:val="restart"/>
                  <w:tcBorders>
                    <w:top w:val="nil"/>
                    <w:left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50</w:t>
                  </w:r>
                </w:p>
              </w:tc>
              <w:tc>
                <w:tcPr>
                  <w:tcW w:w="433" w:type="pct"/>
                  <w:vMerge w:val="restart"/>
                  <w:tcBorders>
                    <w:top w:val="single" w:color="auto" w:sz="6" w:space="0"/>
                    <w:left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691" w:type="pct"/>
                  <w:vMerge w:val="continue"/>
                  <w:tcBorders>
                    <w:left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c>
                <w:tcPr>
                  <w:tcW w:w="1216"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color w:val="000000"/>
                      <w:sz w:val="21"/>
                      <w:szCs w:val="21"/>
                      <w:u w:val="single"/>
                    </w:rPr>
                    <w:t>N2：东厂界外1m</w:t>
                  </w:r>
                </w:p>
              </w:tc>
              <w:tc>
                <w:tcPr>
                  <w:tcW w:w="608" w:type="pct"/>
                  <w:vMerge w:val="continue"/>
                  <w:tcBorders>
                    <w:left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c>
                <w:tcPr>
                  <w:tcW w:w="532"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bCs/>
                      <w:color w:val="000000"/>
                      <w:sz w:val="21"/>
                      <w:szCs w:val="21"/>
                      <w:u w:val="single"/>
                    </w:rPr>
                    <w:t>45.8</w:t>
                  </w:r>
                </w:p>
              </w:tc>
              <w:tc>
                <w:tcPr>
                  <w:tcW w:w="530"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color w:val="000000"/>
                      <w:sz w:val="21"/>
                      <w:szCs w:val="21"/>
                      <w:u w:val="single"/>
                    </w:rPr>
                    <w:t>37.8</w:t>
                  </w:r>
                </w:p>
              </w:tc>
              <w:tc>
                <w:tcPr>
                  <w:tcW w:w="532" w:type="pct"/>
                  <w:vMerge w:val="continue"/>
                  <w:tcBorders>
                    <w:left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c>
                <w:tcPr>
                  <w:tcW w:w="455" w:type="pct"/>
                  <w:vMerge w:val="continue"/>
                  <w:tcBorders>
                    <w:left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c>
                <w:tcPr>
                  <w:tcW w:w="433" w:type="pct"/>
                  <w:vMerge w:val="continue"/>
                  <w:tcBorders>
                    <w:left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691" w:type="pct"/>
                  <w:vMerge w:val="continue"/>
                  <w:tcBorders>
                    <w:left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c>
                <w:tcPr>
                  <w:tcW w:w="1216"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color w:val="000000"/>
                      <w:sz w:val="21"/>
                      <w:szCs w:val="21"/>
                      <w:u w:val="single"/>
                    </w:rPr>
                    <w:t>N3：南厂界外1m</w:t>
                  </w:r>
                </w:p>
              </w:tc>
              <w:tc>
                <w:tcPr>
                  <w:tcW w:w="608" w:type="pct"/>
                  <w:vMerge w:val="continue"/>
                  <w:tcBorders>
                    <w:left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c>
                <w:tcPr>
                  <w:tcW w:w="532"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bCs/>
                      <w:color w:val="000000"/>
                      <w:sz w:val="21"/>
                      <w:szCs w:val="21"/>
                      <w:u w:val="single"/>
                    </w:rPr>
                    <w:t>45.5</w:t>
                  </w:r>
                </w:p>
              </w:tc>
              <w:tc>
                <w:tcPr>
                  <w:tcW w:w="530"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color w:val="000000"/>
                      <w:sz w:val="21"/>
                      <w:szCs w:val="21"/>
                      <w:u w:val="single"/>
                    </w:rPr>
                    <w:t>36.4</w:t>
                  </w:r>
                </w:p>
              </w:tc>
              <w:tc>
                <w:tcPr>
                  <w:tcW w:w="532" w:type="pct"/>
                  <w:vMerge w:val="continue"/>
                  <w:tcBorders>
                    <w:left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c>
                <w:tcPr>
                  <w:tcW w:w="455" w:type="pct"/>
                  <w:vMerge w:val="continue"/>
                  <w:tcBorders>
                    <w:left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c>
                <w:tcPr>
                  <w:tcW w:w="433" w:type="pct"/>
                  <w:vMerge w:val="continue"/>
                  <w:tcBorders>
                    <w:left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691" w:type="pct"/>
                  <w:vMerge w:val="continue"/>
                  <w:tcBorders>
                    <w:left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c>
                <w:tcPr>
                  <w:tcW w:w="1216"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color w:val="000000"/>
                      <w:sz w:val="21"/>
                      <w:szCs w:val="21"/>
                      <w:u w:val="single"/>
                    </w:rPr>
                    <w:t>N4：西厂界外1m</w:t>
                  </w:r>
                </w:p>
              </w:tc>
              <w:tc>
                <w:tcPr>
                  <w:tcW w:w="608" w:type="pct"/>
                  <w:vMerge w:val="continue"/>
                  <w:tcBorders>
                    <w:left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c>
                <w:tcPr>
                  <w:tcW w:w="532"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bCs/>
                      <w:color w:val="000000"/>
                      <w:sz w:val="21"/>
                      <w:szCs w:val="21"/>
                      <w:u w:val="single"/>
                    </w:rPr>
                    <w:t>44.9</w:t>
                  </w:r>
                </w:p>
              </w:tc>
              <w:tc>
                <w:tcPr>
                  <w:tcW w:w="530"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color w:val="000000"/>
                      <w:sz w:val="21"/>
                      <w:szCs w:val="21"/>
                      <w:u w:val="single"/>
                    </w:rPr>
                    <w:t>36.1</w:t>
                  </w:r>
                </w:p>
              </w:tc>
              <w:tc>
                <w:tcPr>
                  <w:tcW w:w="532" w:type="pct"/>
                  <w:vMerge w:val="continue"/>
                  <w:tcBorders>
                    <w:left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c>
                <w:tcPr>
                  <w:tcW w:w="455" w:type="pct"/>
                  <w:vMerge w:val="continue"/>
                  <w:tcBorders>
                    <w:left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c>
                <w:tcPr>
                  <w:tcW w:w="433" w:type="pct"/>
                  <w:vMerge w:val="continue"/>
                  <w:tcBorders>
                    <w:left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691" w:type="pct"/>
                  <w:vMerge w:val="continue"/>
                  <w:tcBorders>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c>
                <w:tcPr>
                  <w:tcW w:w="1216"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color w:val="000000"/>
                      <w:sz w:val="21"/>
                      <w:szCs w:val="21"/>
                      <w:u w:val="single"/>
                    </w:rPr>
                    <w:t>N5：北厂界外1m</w:t>
                  </w:r>
                </w:p>
              </w:tc>
              <w:tc>
                <w:tcPr>
                  <w:tcW w:w="608" w:type="pct"/>
                  <w:vMerge w:val="continue"/>
                  <w:tcBorders>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c>
                <w:tcPr>
                  <w:tcW w:w="532"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bCs/>
                      <w:color w:val="000000"/>
                      <w:sz w:val="21"/>
                      <w:szCs w:val="21"/>
                      <w:u w:val="single"/>
                    </w:rPr>
                    <w:t>47.2</w:t>
                  </w:r>
                </w:p>
              </w:tc>
              <w:tc>
                <w:tcPr>
                  <w:tcW w:w="530" w:type="pct"/>
                  <w:tcBorders>
                    <w:top w:val="single" w:color="auto" w:sz="6" w:space="0"/>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color w:val="000000"/>
                      <w:sz w:val="21"/>
                      <w:szCs w:val="21"/>
                      <w:u w:val="single"/>
                    </w:rPr>
                    <w:t>38.7</w:t>
                  </w:r>
                </w:p>
              </w:tc>
              <w:tc>
                <w:tcPr>
                  <w:tcW w:w="532" w:type="pct"/>
                  <w:vMerge w:val="continue"/>
                  <w:tcBorders>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c>
                <w:tcPr>
                  <w:tcW w:w="455" w:type="pct"/>
                  <w:vMerge w:val="continue"/>
                  <w:tcBorders>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c>
                <w:tcPr>
                  <w:tcW w:w="433" w:type="pct"/>
                  <w:vMerge w:val="continue"/>
                  <w:tcBorders>
                    <w:left w:val="single" w:color="auto" w:sz="6" w:space="0"/>
                    <w:bottom w:val="single" w:color="auto" w:sz="6" w:space="0"/>
                    <w:right w:val="single" w:color="auto" w:sz="6"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r>
          </w:tbl>
          <w:p>
            <w:pPr>
              <w:pStyle w:val="4"/>
              <w:keepNext w:val="0"/>
              <w:keepLines w:val="0"/>
              <w:suppressLineNumbers w:val="0"/>
              <w:spacing w:beforeAutospacing="0" w:afterAutospacing="0"/>
              <w:ind w:left="0" w:right="0" w:firstLine="420"/>
              <w:rPr>
                <w:rFonts w:hint="eastAsia" w:ascii="宋体" w:hAnsi="宋体" w:eastAsia="宋体" w:cs="宋体"/>
                <w:sz w:val="24"/>
                <w:szCs w:val="24"/>
                <w:u w:val="single"/>
                <w:lang w:val="en-US"/>
              </w:rPr>
            </w:pPr>
            <w:r>
              <w:rPr>
                <w:rFonts w:hint="eastAsia" w:ascii="宋体" w:hAnsi="宋体" w:eastAsia="宋体" w:cs="宋体"/>
                <w:sz w:val="24"/>
                <w:szCs w:val="24"/>
                <w:u w:val="single"/>
                <w:lang w:val="en-US"/>
              </w:rPr>
              <w:t>根据监测结果，区域声环境质量能够达到《声环境质量标准》（GB3096-2008）2类标准要求，声环境质量较好。</w:t>
            </w:r>
          </w:p>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3.4生态环境质量</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本项目所在地位于衡阳市衡阳县</w:t>
            </w:r>
            <w:r>
              <w:rPr>
                <w:rFonts w:hint="eastAsia" w:ascii="宋体" w:hAnsi="宋体" w:eastAsia="宋体" w:cs="宋体"/>
                <w:bCs/>
                <w:sz w:val="24"/>
                <w:szCs w:val="24"/>
              </w:rPr>
              <w:t>湖南俊虹光伏产业园A1栋，根据现场调查，本项目区域范围内未发现野生珍稀濒危动物种类，无珍稀濒危植物种类以及古树名木。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48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环境</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保护</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目标</w:t>
            </w:r>
          </w:p>
        </w:tc>
        <w:tc>
          <w:tcPr>
            <w:tcW w:w="8756" w:type="dxa"/>
            <w:noWrap w:val="0"/>
            <w:vAlign w:val="center"/>
          </w:tcPr>
          <w:p>
            <w:pPr>
              <w:pStyle w:val="55"/>
              <w:keepNext w:val="0"/>
              <w:keepLines w:val="0"/>
              <w:suppressLineNumbers w:val="0"/>
              <w:spacing w:beforeAutospacing="0" w:afterAutospacing="0"/>
              <w:ind w:left="0" w:firstLine="420"/>
              <w:rPr>
                <w:rFonts w:hint="eastAsia" w:ascii="宋体" w:hAnsi="宋体" w:eastAsia="宋体" w:cs="宋体"/>
                <w:bCs/>
                <w:sz w:val="24"/>
                <w:szCs w:val="24"/>
              </w:rPr>
            </w:pPr>
            <w:r>
              <w:rPr>
                <w:rFonts w:hint="eastAsia" w:ascii="宋体" w:hAnsi="宋体" w:eastAsia="宋体" w:cs="宋体"/>
                <w:bCs/>
                <w:sz w:val="24"/>
                <w:szCs w:val="24"/>
              </w:rPr>
              <w:t>项目所在地周边环境保护目标见下表3-7及附图5。</w:t>
            </w: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表3-7  主要环境保护目标</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1896"/>
              <w:gridCol w:w="1791"/>
              <w:gridCol w:w="663"/>
              <w:gridCol w:w="1518"/>
              <w:gridCol w:w="479"/>
              <w:gridCol w:w="501"/>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9" w:type="pct"/>
                  <w:vMerge w:val="restar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名称</w:t>
                  </w:r>
                </w:p>
              </w:tc>
              <w:tc>
                <w:tcPr>
                  <w:tcW w:w="1915" w:type="pct"/>
                  <w:gridSpan w:val="2"/>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坐标/m</w:t>
                  </w:r>
                </w:p>
              </w:tc>
              <w:tc>
                <w:tcPr>
                  <w:tcW w:w="460" w:type="pct"/>
                  <w:vMerge w:val="restar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保护对象</w:t>
                  </w:r>
                </w:p>
              </w:tc>
              <w:tc>
                <w:tcPr>
                  <w:tcW w:w="970" w:type="pct"/>
                  <w:vMerge w:val="restar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保护内容</w:t>
                  </w:r>
                </w:p>
              </w:tc>
              <w:tc>
                <w:tcPr>
                  <w:tcW w:w="350" w:type="pct"/>
                  <w:vMerge w:val="restar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环境功能区</w:t>
                  </w:r>
                </w:p>
              </w:tc>
              <w:tc>
                <w:tcPr>
                  <w:tcW w:w="363" w:type="pct"/>
                  <w:vMerge w:val="restar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相对厂址方位</w:t>
                  </w:r>
                </w:p>
              </w:tc>
              <w:tc>
                <w:tcPr>
                  <w:tcW w:w="590" w:type="pct"/>
                  <w:vMerge w:val="restar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相对项目厂界位置/m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9" w:type="pct"/>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984"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X</w:t>
                  </w:r>
                </w:p>
              </w:tc>
              <w:tc>
                <w:tcPr>
                  <w:tcW w:w="931"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Y</w:t>
                  </w:r>
                </w:p>
              </w:tc>
              <w:tc>
                <w:tcPr>
                  <w:tcW w:w="460" w:type="pct"/>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970" w:type="pct"/>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350" w:type="pct"/>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363" w:type="pct"/>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590" w:type="pct"/>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9" w:type="pct"/>
                  <w:vMerge w:val="restar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大</w:t>
                  </w:r>
                </w:p>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气</w:t>
                  </w:r>
                </w:p>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环</w:t>
                  </w:r>
                </w:p>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境</w:t>
                  </w:r>
                </w:p>
              </w:tc>
              <w:tc>
                <w:tcPr>
                  <w:tcW w:w="984"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112°28′59.38″</w:t>
                  </w:r>
                </w:p>
              </w:tc>
              <w:tc>
                <w:tcPr>
                  <w:tcW w:w="931"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26°56′23.33″</w:t>
                  </w:r>
                </w:p>
              </w:tc>
              <w:tc>
                <w:tcPr>
                  <w:tcW w:w="460"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樟树乡①</w:t>
                  </w:r>
                </w:p>
              </w:tc>
              <w:tc>
                <w:tcPr>
                  <w:tcW w:w="970"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居民，约7户21人</w:t>
                  </w:r>
                </w:p>
              </w:tc>
              <w:tc>
                <w:tcPr>
                  <w:tcW w:w="350" w:type="pct"/>
                  <w:vMerge w:val="restar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二类区</w:t>
                  </w:r>
                </w:p>
              </w:tc>
              <w:tc>
                <w:tcPr>
                  <w:tcW w:w="363"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N</w:t>
                  </w:r>
                </w:p>
              </w:tc>
              <w:tc>
                <w:tcPr>
                  <w:tcW w:w="590"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9" w:type="pct"/>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984"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112°28′52.47″</w:t>
                  </w:r>
                </w:p>
              </w:tc>
              <w:tc>
                <w:tcPr>
                  <w:tcW w:w="931"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26°56′19.94″</w:t>
                  </w:r>
                </w:p>
              </w:tc>
              <w:tc>
                <w:tcPr>
                  <w:tcW w:w="460"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樟树乡②</w:t>
                  </w:r>
                </w:p>
              </w:tc>
              <w:tc>
                <w:tcPr>
                  <w:tcW w:w="970"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居民，约10户30人</w:t>
                  </w:r>
                </w:p>
              </w:tc>
              <w:tc>
                <w:tcPr>
                  <w:tcW w:w="350" w:type="pct"/>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363"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NW</w:t>
                  </w:r>
                </w:p>
              </w:tc>
              <w:tc>
                <w:tcPr>
                  <w:tcW w:w="590"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9" w:type="pct"/>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984"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112°28′54.01″</w:t>
                  </w:r>
                </w:p>
              </w:tc>
              <w:tc>
                <w:tcPr>
                  <w:tcW w:w="931"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26°56′16.23″</w:t>
                  </w:r>
                </w:p>
              </w:tc>
              <w:tc>
                <w:tcPr>
                  <w:tcW w:w="460"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樟树乡③</w:t>
                  </w:r>
                </w:p>
              </w:tc>
              <w:tc>
                <w:tcPr>
                  <w:tcW w:w="970"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居民，约8户24人</w:t>
                  </w:r>
                </w:p>
              </w:tc>
              <w:tc>
                <w:tcPr>
                  <w:tcW w:w="350" w:type="pct"/>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p>
              </w:tc>
              <w:tc>
                <w:tcPr>
                  <w:tcW w:w="363"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SW</w:t>
                  </w:r>
                </w:p>
              </w:tc>
              <w:tc>
                <w:tcPr>
                  <w:tcW w:w="590"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9"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声环境</w:t>
                  </w:r>
                </w:p>
              </w:tc>
              <w:tc>
                <w:tcPr>
                  <w:tcW w:w="984"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112°28′54.01″</w:t>
                  </w:r>
                </w:p>
              </w:tc>
              <w:tc>
                <w:tcPr>
                  <w:tcW w:w="931"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26°56′16.23″</w:t>
                  </w:r>
                </w:p>
              </w:tc>
              <w:tc>
                <w:tcPr>
                  <w:tcW w:w="460"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樟树乡</w:t>
                  </w:r>
                </w:p>
              </w:tc>
              <w:tc>
                <w:tcPr>
                  <w:tcW w:w="970"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居民，约1户3人</w:t>
                  </w:r>
                </w:p>
              </w:tc>
              <w:tc>
                <w:tcPr>
                  <w:tcW w:w="350"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2类</w:t>
                  </w:r>
                </w:p>
              </w:tc>
              <w:tc>
                <w:tcPr>
                  <w:tcW w:w="363"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SW</w:t>
                  </w:r>
                </w:p>
              </w:tc>
              <w:tc>
                <w:tcPr>
                  <w:tcW w:w="590"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9"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地下水环境</w:t>
                  </w:r>
                </w:p>
              </w:tc>
              <w:tc>
                <w:tcPr>
                  <w:tcW w:w="4650" w:type="pct"/>
                  <w:gridSpan w:val="7"/>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本项目厂界外500m范围内无地下水集中式饮用水水源和热水、矿泉水、温泉等特殊地下水资源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9"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生态环境</w:t>
                  </w:r>
                </w:p>
              </w:tc>
              <w:tc>
                <w:tcPr>
                  <w:tcW w:w="4650" w:type="pct"/>
                  <w:gridSpan w:val="7"/>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周边200m范围内植被、水土、景观等</w:t>
                  </w:r>
                </w:p>
              </w:tc>
            </w:tr>
          </w:tbl>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487"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污染</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物排</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放控</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制标</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准</w:t>
            </w:r>
          </w:p>
        </w:tc>
        <w:tc>
          <w:tcPr>
            <w:tcW w:w="8756" w:type="dxa"/>
            <w:noWrap w:val="0"/>
            <w:vAlign w:val="center"/>
          </w:tcPr>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3.5废水</w:t>
            </w:r>
          </w:p>
          <w:p>
            <w:pPr>
              <w:pStyle w:val="55"/>
              <w:keepNext w:val="0"/>
              <w:keepLines w:val="0"/>
              <w:suppressLineNumbers w:val="0"/>
              <w:spacing w:beforeAutospacing="0" w:afterAutospacing="0"/>
              <w:ind w:left="0" w:firstLine="420"/>
              <w:rPr>
                <w:rFonts w:hint="eastAsia" w:ascii="宋体" w:hAnsi="宋体" w:eastAsia="宋体" w:cs="宋体"/>
                <w:bCs/>
                <w:sz w:val="24"/>
                <w:szCs w:val="24"/>
              </w:rPr>
            </w:pPr>
            <w:r>
              <w:rPr>
                <w:rFonts w:hint="eastAsia" w:ascii="宋体" w:hAnsi="宋体" w:eastAsia="宋体" w:cs="宋体"/>
                <w:sz w:val="24"/>
                <w:szCs w:val="24"/>
              </w:rPr>
              <w:t>本项目废水主要为生产废水（切割、磨边及磨边清洗机等工艺段产生的废水）、生活废水。生产废水进入由自动清洗机清洗后暂存于水箱，水箱15天更换一次新水，水箱废水则进入外购的小型自建污水处理系统（10m</w:t>
            </w:r>
            <w:r>
              <w:rPr>
                <w:rFonts w:hint="eastAsia" w:ascii="宋体" w:hAnsi="宋体" w:eastAsia="宋体" w:cs="宋体"/>
                <w:sz w:val="24"/>
                <w:szCs w:val="24"/>
                <w:vertAlign w:val="superscript"/>
              </w:rPr>
              <w:t>3</w:t>
            </w:r>
            <w:r>
              <w:rPr>
                <w:rFonts w:hint="eastAsia" w:ascii="宋体" w:hAnsi="宋体" w:eastAsia="宋体" w:cs="宋体"/>
                <w:sz w:val="24"/>
                <w:szCs w:val="24"/>
              </w:rPr>
              <w:t>）中进行沉淀处理后，循环使用，不外排；生活废水经化粪池处理后作为农肥，不外排。</w:t>
            </w:r>
            <w:r>
              <w:rPr>
                <w:rFonts w:hint="eastAsia" w:ascii="宋体" w:hAnsi="宋体" w:eastAsia="宋体" w:cs="宋体"/>
                <w:bCs/>
                <w:sz w:val="24"/>
                <w:szCs w:val="24"/>
              </w:rPr>
              <w:t>本项目营运期无废水外排，无废水外排标准。</w:t>
            </w:r>
          </w:p>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3.6废气</w:t>
            </w:r>
          </w:p>
          <w:p>
            <w:pPr>
              <w:pStyle w:val="55"/>
              <w:keepNext w:val="0"/>
              <w:keepLines w:val="0"/>
              <w:suppressLineNumbers w:val="0"/>
              <w:spacing w:beforeAutospacing="0" w:afterAutospacing="0"/>
              <w:ind w:left="0" w:firstLine="420"/>
              <w:rPr>
                <w:rFonts w:hint="eastAsia" w:ascii="宋体" w:hAnsi="宋体" w:eastAsia="宋体" w:cs="宋体"/>
                <w:bCs/>
                <w:sz w:val="24"/>
                <w:szCs w:val="24"/>
              </w:rPr>
            </w:pPr>
            <w:r>
              <w:rPr>
                <w:rFonts w:hint="eastAsia" w:ascii="宋体" w:hAnsi="宋体" w:eastAsia="宋体" w:cs="宋体"/>
                <w:bCs/>
                <w:sz w:val="24"/>
                <w:szCs w:val="24"/>
              </w:rPr>
              <w:t>粉尘执行《大气污染物综合排放标准》（GB16297-1996）中表2无组织排放监控浓度限值要求； VOCs参照天津市《工业企业挥发性有机物排放控制标准》（DB12/524-2020）；厂区内无组织废气VOCs执行《挥发性有机物无组织排放控制标准》（GB37822-2019）附录A中的要求。详见下表：</w:t>
            </w: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表3-8  废气污染物排放标准</w:t>
            </w:r>
          </w:p>
          <w:tbl>
            <w:tblPr>
              <w:tblStyle w:val="19"/>
              <w:tblW w:w="5000" w:type="pct"/>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418"/>
              <w:gridCol w:w="1236"/>
              <w:gridCol w:w="521"/>
              <w:gridCol w:w="839"/>
              <w:gridCol w:w="915"/>
              <w:gridCol w:w="457"/>
              <w:gridCol w:w="807"/>
              <w:gridCol w:w="11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8"/>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《大气污染物综合排放标准》（GB16297-1996）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54" w:type="pct"/>
                  <w:vMerge w:val="restart"/>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污染物</w:t>
                  </w:r>
                </w:p>
              </w:tc>
              <w:tc>
                <w:tcPr>
                  <w:tcW w:w="3546" w:type="pct"/>
                  <w:gridSpan w:val="7"/>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无组织排放监控浓度限值（mg/m</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54" w:type="pct"/>
                  <w:vMerge w:val="continue"/>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p>
              </w:tc>
              <w:tc>
                <w:tcPr>
                  <w:tcW w:w="2054" w:type="pct"/>
                  <w:gridSpan w:val="4"/>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监控点</w:t>
                  </w:r>
                </w:p>
              </w:tc>
              <w:tc>
                <w:tcPr>
                  <w:tcW w:w="1492" w:type="pct"/>
                  <w:gridSpan w:val="3"/>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浓度限值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54" w:type="pct"/>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颗粒物</w:t>
                  </w:r>
                </w:p>
              </w:tc>
              <w:tc>
                <w:tcPr>
                  <w:tcW w:w="2054" w:type="pct"/>
                  <w:gridSpan w:val="4"/>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周界外浓度最高点</w:t>
                  </w:r>
                </w:p>
              </w:tc>
              <w:tc>
                <w:tcPr>
                  <w:tcW w:w="1492" w:type="pct"/>
                  <w:gridSpan w:val="3"/>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8"/>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《工业企业挥发性有机物排放控制标准》（DB12/524-2020）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54" w:type="pct"/>
                  <w:vMerge w:val="restart"/>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污染物</w:t>
                  </w:r>
                </w:p>
              </w:tc>
              <w:tc>
                <w:tcPr>
                  <w:tcW w:w="2337" w:type="pct"/>
                  <w:gridSpan w:val="5"/>
                  <w:vMerge w:val="restart"/>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最高允许排放浓度（mg/m</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w:t>
                  </w:r>
                </w:p>
              </w:tc>
              <w:tc>
                <w:tcPr>
                  <w:tcW w:w="1209" w:type="pct"/>
                  <w:gridSpan w:val="2"/>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最高允许排放速率（kg/h）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54" w:type="pct"/>
                  <w:vMerge w:val="continue"/>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p>
              </w:tc>
              <w:tc>
                <w:tcPr>
                  <w:tcW w:w="2337" w:type="pct"/>
                  <w:gridSpan w:val="5"/>
                  <w:vMerge w:val="continue"/>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p>
              </w:tc>
              <w:tc>
                <w:tcPr>
                  <w:tcW w:w="1209" w:type="pct"/>
                  <w:gridSpan w:val="2"/>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15m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54" w:type="pct"/>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VOCs</w:t>
                  </w:r>
                </w:p>
              </w:tc>
              <w:tc>
                <w:tcPr>
                  <w:tcW w:w="2337" w:type="pct"/>
                  <w:gridSpan w:val="5"/>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1209" w:type="pct"/>
                  <w:gridSpan w:val="2"/>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54" w:type="pct"/>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污染物</w:t>
                  </w:r>
                </w:p>
              </w:tc>
              <w:tc>
                <w:tcPr>
                  <w:tcW w:w="987" w:type="pct"/>
                  <w:gridSpan w:val="2"/>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排放限值（mg/m</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w:t>
                  </w:r>
                </w:p>
              </w:tc>
              <w:tc>
                <w:tcPr>
                  <w:tcW w:w="1350" w:type="pct"/>
                  <w:gridSpan w:val="3"/>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限值含义</w:t>
                  </w:r>
                </w:p>
              </w:tc>
              <w:tc>
                <w:tcPr>
                  <w:tcW w:w="1209" w:type="pct"/>
                  <w:gridSpan w:val="2"/>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无组织排放监控位置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rPr>
              <w:tc>
                <w:tcPr>
                  <w:tcW w:w="1454" w:type="pct"/>
                  <w:vMerge w:val="restart"/>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VOCs</w:t>
                  </w:r>
                </w:p>
              </w:tc>
              <w:tc>
                <w:tcPr>
                  <w:tcW w:w="987" w:type="pct"/>
                  <w:gridSpan w:val="2"/>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50" w:type="pct"/>
                  <w:gridSpan w:val="3"/>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监控点处1h平均浓度值</w:t>
                  </w:r>
                </w:p>
              </w:tc>
              <w:tc>
                <w:tcPr>
                  <w:tcW w:w="1209" w:type="pct"/>
                  <w:gridSpan w:val="2"/>
                  <w:vMerge w:val="restart"/>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在厂房外设置监控点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54" w:type="pct"/>
                  <w:vMerge w:val="continue"/>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p>
              </w:tc>
              <w:tc>
                <w:tcPr>
                  <w:tcW w:w="987" w:type="pct"/>
                  <w:gridSpan w:val="2"/>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350" w:type="pct"/>
                  <w:gridSpan w:val="3"/>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监控点处任意一次浓度值</w:t>
                  </w:r>
                </w:p>
              </w:tc>
              <w:tc>
                <w:tcPr>
                  <w:tcW w:w="1209" w:type="pct"/>
                  <w:gridSpan w:val="2"/>
                  <w:vMerge w:val="continue"/>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54" w:type="pct"/>
                  <w:vMerge w:val="continue"/>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p>
              </w:tc>
              <w:tc>
                <w:tcPr>
                  <w:tcW w:w="987" w:type="pct"/>
                  <w:gridSpan w:val="2"/>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350" w:type="pct"/>
                  <w:gridSpan w:val="3"/>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监控点处1h平均浓度值</w:t>
                  </w:r>
                </w:p>
              </w:tc>
              <w:tc>
                <w:tcPr>
                  <w:tcW w:w="1209" w:type="pct"/>
                  <w:gridSpan w:val="2"/>
                  <w:vMerge w:val="restart"/>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在非封闭厂房作业的，在操作工位旁设置监控点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54" w:type="pct"/>
                  <w:vMerge w:val="continue"/>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p>
              </w:tc>
              <w:tc>
                <w:tcPr>
                  <w:tcW w:w="987" w:type="pct"/>
                  <w:gridSpan w:val="2"/>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1350" w:type="pct"/>
                  <w:gridSpan w:val="3"/>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监控点处任意一次浓度值</w:t>
                  </w:r>
                </w:p>
              </w:tc>
              <w:tc>
                <w:tcPr>
                  <w:tcW w:w="1209" w:type="pct"/>
                  <w:gridSpan w:val="2"/>
                  <w:vMerge w:val="continue"/>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rPr>
              <w:tc>
                <w:tcPr>
                  <w:tcW w:w="5000" w:type="pct"/>
                  <w:gridSpan w:val="8"/>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《挥发性有机物无组织排放控制标准》（GB37822-2019）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54" w:type="pct"/>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污染物</w:t>
                  </w:r>
                </w:p>
              </w:tc>
              <w:tc>
                <w:tcPr>
                  <w:tcW w:w="666" w:type="pct"/>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排放限值（mg/m</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w:t>
                  </w:r>
                </w:p>
              </w:tc>
              <w:tc>
                <w:tcPr>
                  <w:tcW w:w="832" w:type="pct"/>
                  <w:gridSpan w:val="2"/>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特别排放限值（mg/m</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w:t>
                  </w:r>
                </w:p>
              </w:tc>
              <w:tc>
                <w:tcPr>
                  <w:tcW w:w="1331" w:type="pct"/>
                  <w:gridSpan w:val="3"/>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限值含义</w:t>
                  </w:r>
                </w:p>
              </w:tc>
              <w:tc>
                <w:tcPr>
                  <w:tcW w:w="717" w:type="pct"/>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无组织排放监控位置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54" w:type="pct"/>
                  <w:vMerge w:val="restart"/>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VOCs</w:t>
                  </w:r>
                </w:p>
              </w:tc>
              <w:tc>
                <w:tcPr>
                  <w:tcW w:w="666" w:type="pct"/>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832" w:type="pct"/>
                  <w:gridSpan w:val="2"/>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331" w:type="pct"/>
                  <w:gridSpan w:val="3"/>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监控点处1h平</w:t>
                  </w:r>
                  <w:r>
                    <w:rPr>
                      <w:rFonts w:hint="eastAsia" w:ascii="宋体" w:hAnsi="宋体" w:eastAsia="宋体" w:cs="宋体"/>
                      <w:color w:val="auto"/>
                      <w:sz w:val="24"/>
                      <w:szCs w:val="24"/>
                    </w:rPr>
                    <w:cr/>
                  </w:r>
                  <w:r>
                    <w:rPr>
                      <w:rStyle w:val="24"/>
                      <w:rFonts w:hint="eastAsia" w:ascii="宋体" w:hAnsi="宋体" w:eastAsia="宋体" w:cs="宋体"/>
                      <w:color w:val="auto"/>
                      <w:kern w:val="0"/>
                      <w:sz w:val="24"/>
                      <w:szCs w:val="24"/>
                      <w:lang w:val="en-US" w:eastAsia="zh-CN"/>
                    </w:rPr>
                    <w:t>均</w:t>
                  </w:r>
                  <w:r>
                    <w:rPr>
                      <w:rFonts w:hint="eastAsia" w:ascii="宋体" w:hAnsi="宋体" w:eastAsia="宋体" w:cs="宋体"/>
                      <w:color w:val="auto"/>
                      <w:sz w:val="24"/>
                      <w:szCs w:val="24"/>
                    </w:rPr>
                    <w:t>浓度值</w:t>
                  </w:r>
                </w:p>
              </w:tc>
              <w:tc>
                <w:tcPr>
                  <w:tcW w:w="717" w:type="pct"/>
                  <w:vMerge w:val="restart"/>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在厂房外设置监控</w:t>
                  </w:r>
                  <w:r>
                    <w:rPr>
                      <w:rFonts w:hint="eastAsia" w:ascii="宋体" w:hAnsi="宋体" w:eastAsia="宋体" w:cs="宋体"/>
                      <w:color w:val="auto"/>
                      <w:sz w:val="24"/>
                      <w:szCs w:val="24"/>
                    </w:rPr>
                    <w:cr/>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rPr>
              <w:tc>
                <w:tcPr>
                  <w:tcW w:w="1454" w:type="pct"/>
                  <w:vMerge w:val="continue"/>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p>
              </w:tc>
              <w:tc>
                <w:tcPr>
                  <w:tcW w:w="666" w:type="pct"/>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832" w:type="pct"/>
                  <w:gridSpan w:val="2"/>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1331" w:type="pct"/>
                  <w:gridSpan w:val="3"/>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监控点处任意一次浓度值</w:t>
                  </w:r>
                </w:p>
              </w:tc>
              <w:tc>
                <w:tcPr>
                  <w:tcW w:w="717" w:type="pct"/>
                  <w:vMerge w:val="continue"/>
                  <w:noWrap w:val="0"/>
                  <w:vAlign w:val="center"/>
                </w:tcPr>
                <w:p>
                  <w:pPr>
                    <w:pStyle w:val="38"/>
                    <w:keepNext w:val="0"/>
                    <w:keepLines w:val="0"/>
                    <w:suppressLineNumbers w:val="0"/>
                    <w:spacing w:before="0" w:beforeAutospacing="0" w:after="0" w:afterAutospacing="0" w:line="240" w:lineRule="exact"/>
                    <w:ind w:left="0" w:right="0"/>
                    <w:rPr>
                      <w:rFonts w:hint="eastAsia" w:ascii="宋体" w:hAnsi="宋体" w:eastAsia="宋体" w:cs="宋体"/>
                      <w:color w:val="auto"/>
                      <w:sz w:val="24"/>
                      <w:szCs w:val="24"/>
                    </w:rPr>
                  </w:pPr>
                </w:p>
              </w:tc>
            </w:tr>
          </w:tbl>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3.7噪声</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项目施工已完成；营运期项目厂界</w:t>
            </w:r>
            <w:r>
              <w:rPr>
                <w:rFonts w:hint="eastAsia" w:ascii="宋体" w:hAnsi="宋体" w:eastAsia="宋体" w:cs="宋体"/>
                <w:kern w:val="24"/>
                <w:sz w:val="24"/>
                <w:szCs w:val="24"/>
              </w:rPr>
              <w:t>噪声</w:t>
            </w:r>
            <w:r>
              <w:rPr>
                <w:rFonts w:hint="eastAsia" w:ascii="宋体" w:hAnsi="宋体" w:eastAsia="宋体" w:cs="宋体"/>
                <w:sz w:val="24"/>
                <w:szCs w:val="24"/>
                <w:lang w:val="zh-CN"/>
              </w:rPr>
              <w:t>执行《工业企业厂界环境噪声排放标准》</w:t>
            </w:r>
            <w:r>
              <w:rPr>
                <w:rFonts w:hint="eastAsia" w:ascii="宋体" w:hAnsi="宋体" w:eastAsia="宋体" w:cs="宋体"/>
                <w:sz w:val="24"/>
                <w:szCs w:val="24"/>
              </w:rPr>
              <w:t>（GB12348-2008）</w:t>
            </w:r>
            <w:r>
              <w:rPr>
                <w:rFonts w:hint="eastAsia" w:ascii="宋体" w:hAnsi="宋体" w:eastAsia="宋体" w:cs="宋体"/>
                <w:sz w:val="24"/>
                <w:szCs w:val="24"/>
                <w:lang w:val="zh-CN"/>
              </w:rPr>
              <w:t>中的</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类标准。</w:t>
            </w:r>
            <w:r>
              <w:rPr>
                <w:rFonts w:hint="eastAsia" w:ascii="宋体" w:hAnsi="宋体" w:eastAsia="宋体" w:cs="宋体"/>
                <w:sz w:val="24"/>
                <w:szCs w:val="24"/>
              </w:rPr>
              <w:t>具体值见下表。</w:t>
            </w: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表3-9  工业企业厂界环境噪声排放标准</w:t>
            </w:r>
          </w:p>
          <w:tbl>
            <w:tblPr>
              <w:tblStyle w:val="19"/>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4"/>
              <w:gridCol w:w="1473"/>
              <w:gridCol w:w="1461"/>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34" w:type="dxa"/>
                  <w:vMerge w:val="restar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厂界外声环境功能区类别</w:t>
                  </w:r>
                </w:p>
              </w:tc>
              <w:tc>
                <w:tcPr>
                  <w:tcW w:w="2934" w:type="dxa"/>
                  <w:gridSpan w:val="2"/>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时段</w:t>
                  </w:r>
                </w:p>
              </w:tc>
              <w:tc>
                <w:tcPr>
                  <w:tcW w:w="2462" w:type="dxa"/>
                  <w:vMerge w:val="restar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34" w:type="dxa"/>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c>
                <w:tcPr>
                  <w:tcW w:w="147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昼间dB(A)</w:t>
                  </w:r>
                </w:p>
              </w:tc>
              <w:tc>
                <w:tcPr>
                  <w:tcW w:w="1461"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夜间dB</w:t>
                  </w:r>
                  <w:r>
                    <w:rPr>
                      <w:rFonts w:hint="eastAsia" w:ascii="宋体" w:hAnsi="宋体" w:eastAsia="宋体" w:cs="宋体"/>
                      <w:color w:val="auto"/>
                      <w:sz w:val="24"/>
                      <w:szCs w:val="24"/>
                    </w:rPr>
                    <w:cr/>
                  </w:r>
                  <w:r>
                    <w:rPr>
                      <w:rStyle w:val="24"/>
                      <w:rFonts w:hint="eastAsia" w:ascii="宋体" w:hAnsi="宋体" w:eastAsia="宋体" w:cs="宋体"/>
                      <w:color w:val="auto"/>
                      <w:kern w:val="0"/>
                      <w:sz w:val="24"/>
                      <w:szCs w:val="24"/>
                      <w:lang w:eastAsia="zh-CN"/>
                    </w:rPr>
                    <w:t>（</w:t>
                  </w:r>
                  <w:r>
                    <w:rPr>
                      <w:rFonts w:hint="eastAsia" w:ascii="宋体" w:hAnsi="宋体" w:eastAsia="宋体" w:cs="宋体"/>
                      <w:color w:val="auto"/>
                      <w:sz w:val="24"/>
                      <w:szCs w:val="24"/>
                    </w:rPr>
                    <w:t>A)</w:t>
                  </w:r>
                </w:p>
              </w:tc>
              <w:tc>
                <w:tcPr>
                  <w:tcW w:w="2462" w:type="dxa"/>
                  <w:vMerge w:val="continue"/>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34"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类</w:t>
                  </w:r>
                </w:p>
              </w:tc>
              <w:tc>
                <w:tcPr>
                  <w:tcW w:w="1473"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0</w:t>
                  </w:r>
                </w:p>
              </w:tc>
              <w:tc>
                <w:tcPr>
                  <w:tcW w:w="1461"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0</w:t>
                  </w:r>
                </w:p>
              </w:tc>
              <w:tc>
                <w:tcPr>
                  <w:tcW w:w="2462" w:type="dxa"/>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厂界四周</w:t>
                  </w:r>
                </w:p>
              </w:tc>
            </w:tr>
          </w:tbl>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3.8固体废物</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一般固废执行《一般工业固体废物贮存和填埋污染控制标准》（GB18599-2020）；危险废物执行《危险废物贮存污染控制标准》（GB18597-2001）及其修改单中的相关要求；生活垃圾执行《生活垃圾填埋污染控制标准》（GB16889-2008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8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总量</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控制</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指标</w:t>
            </w:r>
          </w:p>
        </w:tc>
        <w:tc>
          <w:tcPr>
            <w:tcW w:w="8756" w:type="dxa"/>
            <w:noWrap w:val="0"/>
            <w:vAlign w:val="center"/>
          </w:tcPr>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建议VOCs总量控制指标0.0</w:t>
            </w:r>
            <w:r>
              <w:rPr>
                <w:rFonts w:hint="eastAsia" w:ascii="宋体" w:hAnsi="宋体" w:eastAsia="宋体" w:cs="宋体"/>
                <w:sz w:val="24"/>
                <w:szCs w:val="24"/>
                <w:lang w:val="en-US" w:eastAsia="zh-CN"/>
              </w:rPr>
              <w:t>49t</w:t>
            </w:r>
            <w:r>
              <w:rPr>
                <w:rFonts w:hint="eastAsia" w:ascii="宋体" w:hAnsi="宋体" w:eastAsia="宋体" w:cs="宋体"/>
                <w:sz w:val="24"/>
                <w:szCs w:val="24"/>
              </w:rPr>
              <w:t>/a</w:t>
            </w:r>
          </w:p>
          <w:p>
            <w:pPr>
              <w:pStyle w:val="55"/>
              <w:keepNext w:val="0"/>
              <w:keepLines w:val="0"/>
              <w:suppressLineNumbers w:val="0"/>
              <w:spacing w:beforeAutospacing="0" w:afterAutospacing="0"/>
              <w:ind w:left="0" w:firstLine="420"/>
              <w:jc w:val="center"/>
              <w:rPr>
                <w:rFonts w:hint="eastAsia" w:ascii="宋体" w:hAnsi="宋体" w:eastAsia="宋体" w:cs="宋体"/>
                <w:sz w:val="24"/>
                <w:szCs w:val="24"/>
              </w:rPr>
            </w:pPr>
          </w:p>
          <w:p>
            <w:pPr>
              <w:pStyle w:val="55"/>
              <w:keepNext w:val="0"/>
              <w:keepLines w:val="0"/>
              <w:suppressLineNumbers w:val="0"/>
              <w:spacing w:beforeAutospacing="0" w:afterAutospacing="0"/>
              <w:ind w:left="0" w:firstLine="420"/>
              <w:jc w:val="center"/>
              <w:rPr>
                <w:rFonts w:hint="eastAsia" w:ascii="宋体" w:hAnsi="宋体" w:eastAsia="宋体" w:cs="宋体"/>
                <w:sz w:val="24"/>
                <w:szCs w:val="24"/>
              </w:rPr>
            </w:pPr>
          </w:p>
          <w:p>
            <w:pPr>
              <w:pStyle w:val="55"/>
              <w:keepNext w:val="0"/>
              <w:keepLines w:val="0"/>
              <w:suppressLineNumbers w:val="0"/>
              <w:spacing w:beforeAutospacing="0" w:afterAutospacing="0"/>
              <w:ind w:left="0" w:firstLine="420"/>
              <w:jc w:val="center"/>
              <w:rPr>
                <w:rFonts w:hint="eastAsia" w:ascii="宋体" w:hAnsi="宋体" w:eastAsia="宋体" w:cs="宋体"/>
                <w:sz w:val="24"/>
                <w:szCs w:val="24"/>
              </w:rPr>
            </w:pPr>
          </w:p>
          <w:p>
            <w:pPr>
              <w:pStyle w:val="55"/>
              <w:keepNext w:val="0"/>
              <w:keepLines w:val="0"/>
              <w:suppressLineNumbers w:val="0"/>
              <w:spacing w:beforeAutospacing="0" w:afterAutospacing="0"/>
              <w:ind w:left="0" w:firstLine="420"/>
              <w:jc w:val="center"/>
              <w:rPr>
                <w:rFonts w:hint="eastAsia" w:ascii="宋体" w:hAnsi="宋体" w:eastAsia="宋体" w:cs="宋体"/>
                <w:sz w:val="24"/>
                <w:szCs w:val="24"/>
              </w:rPr>
            </w:pPr>
          </w:p>
        </w:tc>
      </w:tr>
    </w:tbl>
    <w:p>
      <w:pPr>
        <w:pStyle w:val="16"/>
        <w:jc w:val="center"/>
        <w:outlineLvl w:val="0"/>
        <w:rPr>
          <w:rFonts w:ascii="仿宋" w:hAnsi="仿宋" w:eastAsia="仿宋"/>
          <w:snapToGrid w:val="0"/>
          <w:sz w:val="30"/>
          <w:szCs w:val="30"/>
        </w:rPr>
      </w:pPr>
      <w:r>
        <w:rPr>
          <w:rFonts w:ascii="仿宋" w:hAnsi="仿宋" w:eastAsia="仿宋"/>
          <w:snapToGrid w:val="0"/>
          <w:sz w:val="36"/>
          <w:szCs w:val="36"/>
        </w:rPr>
        <w:br w:type="page"/>
      </w:r>
      <w:bookmarkStart w:id="7" w:name="_Toc16618"/>
      <w:r>
        <w:rPr>
          <w:rFonts w:ascii="仿宋" w:hAnsi="仿宋" w:eastAsia="仿宋"/>
          <w:snapToGrid w:val="0"/>
          <w:sz w:val="30"/>
          <w:szCs w:val="30"/>
        </w:rPr>
        <w:t>四、主要环境影响和保护措施</w:t>
      </w:r>
      <w:bookmarkEnd w:id="7"/>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48"/>
        <w:gridCol w:w="87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746" w:type="dxa"/>
            <w:noWrap w:val="0"/>
            <w:tcMar>
              <w:left w:w="28" w:type="dxa"/>
              <w:right w:w="28" w:type="dxa"/>
            </w:tcMar>
            <w:vAlign w:val="center"/>
          </w:tcPr>
          <w:p>
            <w:pPr>
              <w:pStyle w:val="1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施工</w:t>
            </w:r>
          </w:p>
          <w:p>
            <w:pPr>
              <w:pStyle w:val="1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期环</w:t>
            </w:r>
          </w:p>
          <w:p>
            <w:pPr>
              <w:pStyle w:val="1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境保</w:t>
            </w:r>
          </w:p>
          <w:p>
            <w:pPr>
              <w:pStyle w:val="1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护措</w:t>
            </w:r>
          </w:p>
          <w:p>
            <w:pPr>
              <w:pStyle w:val="1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kern w:val="2"/>
                <w:sz w:val="24"/>
                <w:szCs w:val="24"/>
              </w:rPr>
            </w:pPr>
            <w:r>
              <w:rPr>
                <w:rFonts w:hint="eastAsia" w:ascii="宋体" w:hAnsi="宋体" w:eastAsia="宋体" w:cs="宋体"/>
                <w:kern w:val="2"/>
                <w:sz w:val="24"/>
                <w:szCs w:val="24"/>
              </w:rPr>
              <w:t>施</w:t>
            </w:r>
          </w:p>
        </w:tc>
        <w:tc>
          <w:tcPr>
            <w:tcW w:w="8162" w:type="dxa"/>
            <w:noWrap w:val="0"/>
            <w:vAlign w:val="top"/>
          </w:tcPr>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本项目厂房已经建好，所有土建工程均已完工，施工期已结束；现场勘察未发现施工期遗留任何环境问题；项目只需进行设备安装调试，故本评价不再进行施工期环境影响评价。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746"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运营</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期环</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境影</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响和</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保护</w:t>
            </w:r>
          </w:p>
          <w:p>
            <w:pPr>
              <w:pStyle w:val="1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bCs/>
                <w:sz w:val="24"/>
                <w:szCs w:val="24"/>
              </w:rPr>
              <w:t>措施</w:t>
            </w:r>
          </w:p>
        </w:tc>
        <w:tc>
          <w:tcPr>
            <w:tcW w:w="8162" w:type="dxa"/>
            <w:noWrap w:val="0"/>
            <w:vAlign w:val="top"/>
          </w:tcPr>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u w:val="single"/>
              </w:rPr>
            </w:pPr>
            <w:r>
              <w:rPr>
                <w:rFonts w:hint="eastAsia" w:ascii="宋体" w:hAnsi="宋体" w:eastAsia="宋体" w:cs="宋体"/>
                <w:b/>
                <w:sz w:val="24"/>
                <w:szCs w:val="24"/>
                <w:u w:val="single"/>
              </w:rPr>
              <w:t>4.1废气</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1、废气源强及核算</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本项目运营过程中产生的废气污染物主要为磨边粉尘、密封固化有机废气。</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本项目大气污染物产生及排放情况汇总如下表所示。</w:t>
            </w: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表4-1  废气污染源产排情况汇总一览表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
              <w:gridCol w:w="517"/>
              <w:gridCol w:w="968"/>
              <w:gridCol w:w="366"/>
              <w:gridCol w:w="855"/>
              <w:gridCol w:w="592"/>
              <w:gridCol w:w="532"/>
              <w:gridCol w:w="232"/>
              <w:gridCol w:w="441"/>
              <w:gridCol w:w="304"/>
              <w:gridCol w:w="411"/>
              <w:gridCol w:w="366"/>
              <w:gridCol w:w="366"/>
              <w:gridCol w:w="892"/>
              <w:gridCol w:w="742"/>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序号</w:t>
                  </w:r>
                </w:p>
              </w:tc>
              <w:tc>
                <w:tcPr>
                  <w:tcW w:w="34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产污环节</w:t>
                  </w:r>
                </w:p>
              </w:tc>
              <w:tc>
                <w:tcPr>
                  <w:tcW w:w="34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污染物种类</w:t>
                  </w:r>
                </w:p>
              </w:tc>
              <w:tc>
                <w:tcPr>
                  <w:tcW w:w="23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排放形式</w:t>
                  </w:r>
                </w:p>
              </w:tc>
              <w:tc>
                <w:tcPr>
                  <w:tcW w:w="58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风机风量（Nm</w:t>
                  </w:r>
                  <w:r>
                    <w:rPr>
                      <w:rFonts w:hint="eastAsia" w:ascii="宋体" w:hAnsi="宋体" w:eastAsia="宋体" w:cs="宋体"/>
                      <w:sz w:val="21"/>
                      <w:szCs w:val="21"/>
                      <w:u w:val="single"/>
                      <w:vertAlign w:val="superscript"/>
                    </w:rPr>
                    <w:t>3</w:t>
                  </w:r>
                  <w:r>
                    <w:rPr>
                      <w:rFonts w:hint="eastAsia" w:ascii="宋体" w:hAnsi="宋体" w:eastAsia="宋体" w:cs="宋体"/>
                      <w:sz w:val="21"/>
                      <w:szCs w:val="21"/>
                      <w:u w:val="single"/>
                    </w:rPr>
                    <w:t>/h）</w:t>
                  </w:r>
                </w:p>
              </w:tc>
              <w:tc>
                <w:tcPr>
                  <w:tcW w:w="39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工作时间（h）</w:t>
                  </w:r>
                </w:p>
              </w:tc>
              <w:tc>
                <w:tcPr>
                  <w:tcW w:w="1208"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污染物产生情况</w:t>
                  </w:r>
                </w:p>
              </w:tc>
              <w:tc>
                <w:tcPr>
                  <w:tcW w:w="47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治理措施</w:t>
                  </w:r>
                </w:p>
              </w:tc>
              <w:tc>
                <w:tcPr>
                  <w:tcW w:w="11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污染物排放情况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sz w:val="21"/>
                      <w:szCs w:val="21"/>
                      <w:u w:val="single"/>
                    </w:rPr>
                  </w:pPr>
                </w:p>
              </w:tc>
              <w:tc>
                <w:tcPr>
                  <w:tcW w:w="34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sz w:val="21"/>
                      <w:szCs w:val="21"/>
                      <w:u w:val="single"/>
                    </w:rPr>
                  </w:pPr>
                </w:p>
              </w:tc>
              <w:tc>
                <w:tcPr>
                  <w:tcW w:w="34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sz w:val="21"/>
                      <w:szCs w:val="21"/>
                      <w:u w:val="singl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sz w:val="21"/>
                      <w:szCs w:val="21"/>
                      <w:u w:val="single"/>
                    </w:rPr>
                  </w:pPr>
                </w:p>
              </w:tc>
              <w:tc>
                <w:tcPr>
                  <w:tcW w:w="58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sz w:val="21"/>
                      <w:szCs w:val="21"/>
                      <w:u w:val="single"/>
                    </w:rPr>
                  </w:pPr>
                </w:p>
              </w:tc>
              <w:tc>
                <w:tcPr>
                  <w:tcW w:w="39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eastAsia="宋体" w:cs="宋体"/>
                      <w:sz w:val="21"/>
                      <w:szCs w:val="21"/>
                      <w:u w:val="single"/>
                    </w:rPr>
                  </w:pPr>
                </w:p>
              </w:tc>
              <w:tc>
                <w:tcPr>
                  <w:tcW w:w="2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产生量t/a</w:t>
                  </w:r>
                </w:p>
              </w:tc>
              <w:tc>
                <w:tcPr>
                  <w:tcW w:w="3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产生速率kg/h</w:t>
                  </w:r>
                </w:p>
              </w:tc>
              <w:tc>
                <w:tcPr>
                  <w:tcW w:w="55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产生浓度mg/m</w:t>
                  </w:r>
                  <w:r>
                    <w:rPr>
                      <w:rFonts w:hint="eastAsia" w:ascii="宋体" w:hAnsi="宋体" w:eastAsia="宋体" w:cs="宋体"/>
                      <w:sz w:val="21"/>
                      <w:szCs w:val="21"/>
                      <w:u w:val="single"/>
                      <w:vertAlign w:val="superscript"/>
                    </w:rPr>
                    <w:t>3</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措施</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效率</w:t>
                  </w:r>
                </w:p>
              </w:tc>
              <w:tc>
                <w:tcPr>
                  <w:tcW w:w="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排放量t/a</w:t>
                  </w:r>
                </w:p>
              </w:tc>
              <w:tc>
                <w:tcPr>
                  <w:tcW w:w="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排放速率kg/h</w:t>
                  </w:r>
                </w:p>
              </w:tc>
              <w:tc>
                <w:tcPr>
                  <w:tcW w:w="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排放浓度mg/m</w:t>
                  </w:r>
                  <w:r>
                    <w:rPr>
                      <w:rFonts w:hint="eastAsia" w:ascii="宋体" w:hAnsi="宋体" w:eastAsia="宋体" w:cs="宋体"/>
                      <w:sz w:val="21"/>
                      <w:szCs w:val="21"/>
                      <w:u w:val="singl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1</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磨边工序</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TSP</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无组织</w:t>
                  </w:r>
                </w:p>
              </w:tc>
              <w:tc>
                <w:tcPr>
                  <w:tcW w:w="5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2000</w:t>
                  </w:r>
                </w:p>
              </w:tc>
              <w:tc>
                <w:tcPr>
                  <w:tcW w:w="1208"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少量</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加强厂房通风</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11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5" w:type="pct"/>
                  <w:vMerge w:val="restart"/>
                  <w:tcBorders>
                    <w:top w:val="nil"/>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2</w:t>
                  </w:r>
                </w:p>
              </w:tc>
              <w:tc>
                <w:tcPr>
                  <w:tcW w:w="342" w:type="pct"/>
                  <w:vMerge w:val="restart"/>
                  <w:tcBorders>
                    <w:top w:val="nil"/>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调胶、打胶</w:t>
                  </w:r>
                </w:p>
              </w:tc>
              <w:tc>
                <w:tcPr>
                  <w:tcW w:w="342" w:type="pct"/>
                  <w:tcBorders>
                    <w:top w:val="nil"/>
                    <w:left w:val="single" w:color="auto" w:sz="4" w:space="0"/>
                    <w:bottom w:val="nil"/>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丁基胶VOCs</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0.5%（60%+5%）</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无组织</w:t>
                  </w:r>
                </w:p>
              </w:tc>
              <w:tc>
                <w:tcPr>
                  <w:tcW w:w="582" w:type="pct"/>
                  <w:tcBorders>
                    <w:top w:val="nil"/>
                    <w:left w:val="single" w:color="auto" w:sz="4" w:space="0"/>
                    <w:bottom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395" w:type="pct"/>
                  <w:tcBorders>
                    <w:top w:val="nil"/>
                    <w:left w:val="single" w:color="auto" w:sz="4" w:space="0"/>
                    <w:bottom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2000</w:t>
                  </w:r>
                </w:p>
              </w:tc>
              <w:tc>
                <w:tcPr>
                  <w:tcW w:w="41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0.00455</w:t>
                  </w:r>
                </w:p>
              </w:tc>
              <w:tc>
                <w:tcPr>
                  <w:tcW w:w="39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lang w:val="en-US"/>
                    </w:rPr>
                  </w:pPr>
                  <w:r>
                    <w:rPr>
                      <w:rFonts w:hint="eastAsia" w:ascii="宋体" w:hAnsi="宋体" w:eastAsia="宋体" w:cs="宋体"/>
                      <w:sz w:val="21"/>
                      <w:szCs w:val="21"/>
                      <w:u w:val="single"/>
                    </w:rPr>
                    <w:t>0.00</w:t>
                  </w:r>
                  <w:r>
                    <w:rPr>
                      <w:rFonts w:hint="eastAsia" w:ascii="宋体" w:hAnsi="宋体" w:eastAsia="宋体" w:cs="宋体"/>
                      <w:sz w:val="21"/>
                      <w:szCs w:val="21"/>
                      <w:u w:val="single"/>
                      <w:lang w:val="en-US" w:eastAsia="zh-CN"/>
                    </w:rPr>
                    <w:t>227</w:t>
                  </w:r>
                </w:p>
              </w:tc>
              <w:tc>
                <w:tcPr>
                  <w:tcW w:w="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235" w:type="pct"/>
                  <w:tcBorders>
                    <w:top w:val="nil"/>
                    <w:left w:val="single" w:color="auto" w:sz="4" w:space="0"/>
                    <w:bottom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加强厂房通风</w:t>
                  </w:r>
                </w:p>
              </w:tc>
              <w:tc>
                <w:tcPr>
                  <w:tcW w:w="235" w:type="pct"/>
                  <w:tcBorders>
                    <w:top w:val="nil"/>
                    <w:left w:val="single" w:color="auto" w:sz="4" w:space="0"/>
                    <w:bottom w:val="nil"/>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lang w:val="en-US" w:eastAsia="zh-CN"/>
                    </w:rPr>
                    <w:t>0.0045455</w:t>
                  </w: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0.00</w:t>
                  </w:r>
                  <w:r>
                    <w:rPr>
                      <w:rFonts w:hint="eastAsia" w:ascii="宋体" w:hAnsi="宋体" w:eastAsia="宋体" w:cs="宋体"/>
                      <w:sz w:val="21"/>
                      <w:szCs w:val="21"/>
                      <w:u w:val="single"/>
                      <w:lang w:val="en-US" w:eastAsia="zh-CN"/>
                    </w:rPr>
                    <w:t>227</w:t>
                  </w:r>
                </w:p>
              </w:tc>
              <w:tc>
                <w:tcPr>
                  <w:tcW w:w="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5"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p>
              </w:tc>
              <w:tc>
                <w:tcPr>
                  <w:tcW w:w="342"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p>
              </w:tc>
              <w:tc>
                <w:tcPr>
                  <w:tcW w:w="342"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硅酮密封胶VOCs</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45%×2%</w:t>
                  </w:r>
                </w:p>
              </w:tc>
              <w:tc>
                <w:tcPr>
                  <w:tcW w:w="2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无组织</w:t>
                  </w:r>
                </w:p>
              </w:tc>
              <w:tc>
                <w:tcPr>
                  <w:tcW w:w="582" w:type="pc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395" w:type="pc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2000</w:t>
                  </w:r>
                </w:p>
              </w:tc>
              <w:tc>
                <w:tcPr>
                  <w:tcW w:w="41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0.045</w:t>
                  </w:r>
                </w:p>
              </w:tc>
              <w:tc>
                <w:tcPr>
                  <w:tcW w:w="39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0.0225</w:t>
                  </w:r>
                </w:p>
              </w:tc>
              <w:tc>
                <w:tcPr>
                  <w:tcW w:w="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235" w:type="pc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p>
              </w:tc>
              <w:tc>
                <w:tcPr>
                  <w:tcW w:w="235" w:type="pc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lang w:val="en-US" w:eastAsia="zh-CN"/>
                    </w:rPr>
                    <w:t>0.045</w:t>
                  </w:r>
                </w:p>
              </w:tc>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lang w:val="en-US" w:eastAsia="zh-CN"/>
                    </w:rPr>
                    <w:t>0.0225</w:t>
                  </w:r>
                </w:p>
              </w:tc>
              <w:tc>
                <w:tcPr>
                  <w:tcW w:w="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r>
          </w:tbl>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2、废气影响分析</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（1）磨边粉尘</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项目磨边过程中均在机械中加水进行，约99%的粉尘随水流进入沉淀池，仅1%的粉尘飘散于厂区空气中，粉尘浓度较低，产生量难以估算，且磨边工序均在车间内进行，呈无组织排放的粉尘多沉降在生产设备周围，对周边大气环境影响较小。</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（2）密封固化有机废气</w:t>
            </w:r>
          </w:p>
          <w:p>
            <w:pPr>
              <w:pStyle w:val="4"/>
              <w:keepNext w:val="0"/>
              <w:keepLines w:val="0"/>
              <w:suppressLineNumbers w:val="0"/>
              <w:spacing w:beforeAutospacing="0" w:afterAutospacing="0"/>
              <w:ind w:left="0" w:firstLine="420"/>
              <w:rPr>
                <w:rFonts w:hint="eastAsia" w:ascii="宋体" w:hAnsi="宋体" w:eastAsia="宋体" w:cs="宋体"/>
                <w:sz w:val="24"/>
                <w:szCs w:val="24"/>
                <w:u w:val="single"/>
                <w:lang w:val="en-US"/>
              </w:rPr>
            </w:pPr>
            <w:r>
              <w:rPr>
                <w:rFonts w:hint="eastAsia" w:ascii="宋体" w:hAnsi="宋体" w:eastAsia="宋体" w:cs="宋体"/>
                <w:sz w:val="24"/>
                <w:szCs w:val="24"/>
                <w:u w:val="single"/>
                <w:lang w:val="en-US"/>
              </w:rPr>
              <w:t>中空玻璃制作过程中，需要用丁基胶、双组分硅酮胶进行密封，无需加热，在常温下，丁基胶、双组分硅酮胶在较短时间内即可固化，起到连接和密封中空玻璃的作用。本项目粘框工序使用丁基胶，双组份硅酮胶使用前需要打胶。双组份硅酮胶、丁基胶产生的有机废气：根据前节表1.4-4 双组份硅酮胶及丁基胶主要组分一览表所示，各主要组分沸点较高常温下难挥发，涂胶过程挥发产生单体有机废气量很小。类比同类项目，107 硅橡胶挥发分(150℃×3h)≤2%，二甲基硅油热分解温度&gt;300℃，挥发损失小，暂不予考虑；丁基胶成分中挥发分≤0.5%。项目生产均在常温下进行，双组份硅酮胶、丁基胶难以挥发。</w:t>
            </w:r>
          </w:p>
          <w:p>
            <w:pPr>
              <w:pStyle w:val="4"/>
              <w:keepNext w:val="0"/>
              <w:keepLines w:val="0"/>
              <w:suppressLineNumbers w:val="0"/>
              <w:spacing w:beforeAutospacing="0" w:afterAutospacing="0"/>
              <w:ind w:left="0" w:firstLine="42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本次环评按照最不利因素，硅酮胶挥发量为 107 硅橡胶的 2%计算，丁基胶挥发量为聚异丁烯和丁基橡胶的 0.5%计算。项目硅酮密封胶使用量为 5t/a，丁基胶使用量为1.4t/a。则丁基胶有机废气产生量VOC=0.5%（60%+5%）x1.4t=4.55kg/a，硅酮胶有机废气产生量为VOCs=45%×2%×5t=45kg/a</w:t>
            </w:r>
          </w:p>
          <w:p>
            <w:pPr>
              <w:pStyle w:val="4"/>
              <w:keepNext w:val="0"/>
              <w:keepLines w:val="0"/>
              <w:suppressLineNumbers w:val="0"/>
              <w:spacing w:beforeAutospacing="0" w:afterAutospacing="0"/>
              <w:ind w:left="0" w:firstLine="420"/>
              <w:rPr>
                <w:rFonts w:hint="eastAsia" w:ascii="宋体" w:hAnsi="宋体" w:eastAsia="宋体" w:cs="宋体"/>
                <w:sz w:val="24"/>
                <w:szCs w:val="24"/>
                <w:u w:val="single"/>
                <w:lang w:val="en-US"/>
              </w:rPr>
            </w:pPr>
            <w:r>
              <w:rPr>
                <w:rFonts w:hint="eastAsia" w:ascii="宋体" w:hAnsi="宋体" w:eastAsia="宋体" w:cs="宋体"/>
                <w:sz w:val="24"/>
                <w:szCs w:val="24"/>
                <w:u w:val="single"/>
                <w:lang w:val="en-US"/>
              </w:rPr>
              <w:t>（3）钢化炉热空气</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本项目采用电钢化炉对玻璃进行钢化处理，其处理过程玻璃出炉冷却时将产生热空气（热污染），经钢化区域排风扇强制排风后，温度能有效降低，其热空气可不作为污染源。</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3、废气处理设施可行技术分析</w:t>
            </w:r>
          </w:p>
          <w:p>
            <w:pPr>
              <w:pStyle w:val="4"/>
              <w:keepNext w:val="0"/>
              <w:keepLines w:val="0"/>
              <w:suppressLineNumbers w:val="0"/>
              <w:spacing w:beforeAutospacing="0" w:afterAutospacing="0"/>
              <w:ind w:left="0" w:firstLine="420"/>
              <w:rPr>
                <w:rFonts w:hint="eastAsia" w:ascii="宋体" w:hAnsi="宋体" w:eastAsia="宋体" w:cs="宋体"/>
                <w:sz w:val="24"/>
                <w:szCs w:val="24"/>
                <w:u w:val="single"/>
                <w:lang w:val="en-US"/>
              </w:rPr>
            </w:pPr>
            <w:r>
              <w:rPr>
                <w:rFonts w:hint="eastAsia" w:ascii="宋体" w:hAnsi="宋体" w:eastAsia="宋体" w:cs="宋体"/>
                <w:sz w:val="24"/>
                <w:szCs w:val="24"/>
                <w:u w:val="single"/>
                <w:lang w:val="en-US"/>
              </w:rPr>
              <w:t>打标签、粘框、打胶工序以每天生产4h计。综上所述，本项目磨边粉尘无组织排放量为0.12t/a，排放速率为 0.08kg/h；项目有机废气通过排气扇加强通风处理后，无组织排放，则无组织排放量为丁基胶0.00</w:t>
            </w:r>
            <w:r>
              <w:rPr>
                <w:rFonts w:hint="eastAsia" w:ascii="宋体" w:hAnsi="宋体" w:eastAsia="宋体" w:cs="宋体"/>
                <w:sz w:val="24"/>
                <w:szCs w:val="24"/>
                <w:u w:val="single"/>
                <w:lang w:val="en-US" w:eastAsia="zh-CN"/>
              </w:rPr>
              <w:t>227</w:t>
            </w:r>
            <w:r>
              <w:rPr>
                <w:rFonts w:hint="eastAsia" w:ascii="宋体" w:hAnsi="宋体" w:eastAsia="宋体" w:cs="宋体"/>
                <w:sz w:val="24"/>
                <w:szCs w:val="24"/>
                <w:u w:val="single"/>
                <w:lang w:val="en-US"/>
              </w:rPr>
              <w:t>kg/h、硅酮密封胶0.0</w:t>
            </w:r>
            <w:r>
              <w:rPr>
                <w:rFonts w:hint="eastAsia" w:ascii="宋体" w:hAnsi="宋体" w:eastAsia="宋体" w:cs="宋体"/>
                <w:sz w:val="24"/>
                <w:szCs w:val="24"/>
                <w:u w:val="single"/>
                <w:lang w:val="en-US" w:eastAsia="zh-CN"/>
              </w:rPr>
              <w:t>225</w:t>
            </w:r>
            <w:r>
              <w:rPr>
                <w:rFonts w:hint="eastAsia" w:ascii="宋体" w:hAnsi="宋体" w:eastAsia="宋体" w:cs="宋体"/>
                <w:sz w:val="24"/>
                <w:szCs w:val="24"/>
                <w:u w:val="single"/>
                <w:lang w:val="en-US"/>
              </w:rPr>
              <w:t>/h。</w:t>
            </w:r>
          </w:p>
          <w:p>
            <w:pPr>
              <w:pStyle w:val="4"/>
              <w:keepNext w:val="0"/>
              <w:keepLines w:val="0"/>
              <w:suppressLineNumbers w:val="0"/>
              <w:spacing w:beforeAutospacing="0" w:afterAutospacing="0"/>
              <w:ind w:left="0" w:firstLine="420"/>
              <w:rPr>
                <w:rFonts w:hint="eastAsia" w:ascii="宋体" w:hAnsi="宋体" w:eastAsia="宋体" w:cs="宋体"/>
                <w:sz w:val="24"/>
                <w:szCs w:val="24"/>
                <w:u w:val="single"/>
                <w:lang w:val="en-US"/>
              </w:rPr>
            </w:pPr>
            <w:r>
              <w:rPr>
                <w:rFonts w:hint="eastAsia" w:ascii="宋体" w:hAnsi="宋体" w:eastAsia="宋体" w:cs="宋体"/>
                <w:sz w:val="24"/>
                <w:szCs w:val="24"/>
                <w:u w:val="single"/>
                <w:lang w:val="en-US"/>
              </w:rPr>
              <w:t>根据《挥发性有机物无组织排放控制标准》（GB37822-2019）10.3</w:t>
            </w:r>
            <w:r>
              <w:rPr>
                <w:rFonts w:hint="eastAsia" w:ascii="宋体" w:hAnsi="宋体" w:eastAsia="宋体" w:cs="宋体"/>
                <w:sz w:val="24"/>
                <w:szCs w:val="24"/>
                <w:u w:val="single"/>
                <w:lang w:val="en-US" w:eastAsia="zh-CN"/>
              </w:rPr>
              <w:t>VOC</w:t>
            </w:r>
            <w:r>
              <w:rPr>
                <w:rFonts w:hint="eastAsia" w:ascii="宋体" w:hAnsi="宋体" w:eastAsia="宋体" w:cs="宋体"/>
                <w:sz w:val="24"/>
                <w:szCs w:val="24"/>
                <w:u w:val="single"/>
                <w:lang w:val="en-US"/>
              </w:rPr>
              <w:t>s排放控制要求规定：收集的vocs初始排放速率≥3kg/h，重点地区大于等于2kg/h，应配置末端治理措施，处理效率不低于80%，采用原辅材料符合国家有关低VOCs含量产品规定除外。本项目使用的丁基胶，双组份硅酮胶符合</w:t>
            </w:r>
            <w:r>
              <w:rPr>
                <w:rFonts w:hint="eastAsia" w:ascii="宋体" w:hAnsi="宋体" w:eastAsia="宋体" w:cs="宋体"/>
                <w:kern w:val="2"/>
                <w:sz w:val="24"/>
                <w:szCs w:val="24"/>
                <w:u w:val="single"/>
                <w:lang w:val="en-US"/>
              </w:rPr>
              <w:t>《环境标志产品技术要求 胶粘剂》（HJ 2541-2016），相关规定，属于</w:t>
            </w:r>
            <w:r>
              <w:rPr>
                <w:rFonts w:hint="eastAsia" w:ascii="宋体" w:hAnsi="宋体" w:eastAsia="宋体" w:cs="宋体"/>
                <w:sz w:val="24"/>
                <w:szCs w:val="24"/>
                <w:u w:val="single"/>
                <w:lang w:val="en-US"/>
              </w:rPr>
              <w:t>国家有关低VOCs含量产品。因此无需按照末端治理设施，废气处理设施可行。</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4、项目大气污染源排放情况统计</w:t>
            </w: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表4-2  大气污染物无组织排放量核算表</w:t>
            </w:r>
          </w:p>
          <w:tbl>
            <w:tblPr>
              <w:tblStyle w:val="19"/>
              <w:tblpPr w:leftFromText="180" w:rightFromText="180" w:vertAnchor="text" w:horzAnchor="page" w:tblpX="192" w:tblpY="496"/>
              <w:tblOverlap w:val="never"/>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769"/>
              <w:gridCol w:w="896"/>
              <w:gridCol w:w="122"/>
              <w:gridCol w:w="643"/>
              <w:gridCol w:w="750"/>
              <w:gridCol w:w="2574"/>
              <w:gridCol w:w="1242"/>
              <w:gridCol w:w="1038"/>
              <w:gridCol w:w="380"/>
              <w:gridCol w:w="380"/>
              <w:gridCol w:w="380"/>
              <w:gridCol w:w="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520" w:type="dxa"/>
                <w:trHeight w:val="397" w:hRule="atLeast"/>
              </w:trPr>
              <w:tc>
                <w:tcPr>
                  <w:tcW w:w="466" w:type="dxa"/>
                  <w:vMerge w:val="restar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序号</w:t>
                  </w:r>
                </w:p>
              </w:tc>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排放口编号</w:t>
                  </w:r>
                </w:p>
              </w:tc>
              <w:tc>
                <w:tcPr>
                  <w:tcW w:w="896" w:type="dxa"/>
                  <w:vMerge w:val="restar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产污环节</w:t>
                  </w:r>
                </w:p>
              </w:tc>
              <w:tc>
                <w:tcPr>
                  <w:tcW w:w="76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污染物</w:t>
                  </w: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主要污染防治措施</w:t>
                  </w:r>
                </w:p>
              </w:tc>
              <w:tc>
                <w:tcPr>
                  <w:tcW w:w="3816" w:type="dxa"/>
                  <w:gridSpan w:val="2"/>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国家或地方污染物排放标准</w:t>
                  </w:r>
                </w:p>
              </w:tc>
              <w:tc>
                <w:tcPr>
                  <w:tcW w:w="1038" w:type="dxa"/>
                  <w:vMerge w:val="restar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520" w:type="dxa"/>
                <w:trHeight w:val="397" w:hRule="atLeast"/>
              </w:trPr>
              <w:tc>
                <w:tcPr>
                  <w:tcW w:w="4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u w:val="single"/>
                    </w:rPr>
                  </w:pPr>
                </w:p>
              </w:tc>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u w:val="single"/>
                    </w:rPr>
                  </w:pPr>
                </w:p>
              </w:tc>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u w:val="single"/>
                    </w:rPr>
                  </w:pPr>
                </w:p>
              </w:tc>
              <w:tc>
                <w:tcPr>
                  <w:tcW w:w="7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u w:val="single"/>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u w:val="single"/>
                    </w:rPr>
                  </w:pPr>
                </w:p>
              </w:tc>
              <w:tc>
                <w:tcPr>
                  <w:tcW w:w="2574"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标准名称</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浓度限值/（ug/m</w:t>
                  </w:r>
                  <w:r>
                    <w:rPr>
                      <w:rFonts w:hint="eastAsia" w:ascii="宋体" w:hAnsi="宋体" w:eastAsia="宋体" w:cs="宋体"/>
                      <w:sz w:val="21"/>
                      <w:szCs w:val="21"/>
                      <w:u w:val="single"/>
                      <w:vertAlign w:val="superscript"/>
                    </w:rPr>
                    <w:t>3</w:t>
                  </w:r>
                  <w:r>
                    <w:rPr>
                      <w:rFonts w:hint="eastAsia" w:ascii="宋体" w:hAnsi="宋体" w:eastAsia="宋体" w:cs="宋体"/>
                      <w:sz w:val="21"/>
                      <w:szCs w:val="21"/>
                      <w:u w:val="single"/>
                    </w:rPr>
                    <w:t>）</w:t>
                  </w:r>
                </w:p>
              </w:tc>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520" w:type="dxa"/>
                <w:trHeight w:val="397" w:hRule="atLeast"/>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1</w:t>
                  </w:r>
                </w:p>
              </w:tc>
              <w:tc>
                <w:tcPr>
                  <w:tcW w:w="769"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896"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密封固化有机废气</w:t>
                  </w:r>
                </w:p>
              </w:tc>
              <w:tc>
                <w:tcPr>
                  <w:tcW w:w="765" w:type="dxa"/>
                  <w:gridSpan w:val="2"/>
                  <w:tcBorders>
                    <w:top w:val="nil"/>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0"/>
                      <w:sz w:val="21"/>
                      <w:szCs w:val="21"/>
                      <w:u w:val="single"/>
                    </w:rPr>
                  </w:pPr>
                  <w:r>
                    <w:rPr>
                      <w:rFonts w:hint="eastAsia" w:ascii="宋体" w:hAnsi="宋体" w:eastAsia="宋体" w:cs="宋体"/>
                      <w:kern w:val="0"/>
                      <w:sz w:val="21"/>
                      <w:szCs w:val="21"/>
                      <w:u w:val="single"/>
                    </w:rPr>
                    <w:t>VOCs</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加强厂房通风</w:t>
                  </w:r>
                </w:p>
              </w:tc>
              <w:tc>
                <w:tcPr>
                  <w:tcW w:w="2574" w:type="dxa"/>
                  <w:tcBorders>
                    <w:top w:val="nil"/>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天津市《工业企业挥发性有机物排放控制标准》（DB12/524-2020）</w:t>
                  </w:r>
                </w:p>
              </w:tc>
              <w:tc>
                <w:tcPr>
                  <w:tcW w:w="1242" w:type="dxa"/>
                  <w:tcBorders>
                    <w:top w:val="nil"/>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2000</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0.0075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0" w:type="dxa"/>
                  <w:gridSpan w:val="9"/>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无组织排放总计</w:t>
                  </w:r>
                </w:p>
              </w:tc>
              <w:tc>
                <w:tcPr>
                  <w:tcW w:w="380"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520" w:type="dxa"/>
                <w:trHeight w:val="397" w:hRule="atLeast"/>
              </w:trPr>
              <w:tc>
                <w:tcPr>
                  <w:tcW w:w="2253" w:type="dxa"/>
                  <w:gridSpan w:val="4"/>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无组织排放总计</w:t>
                  </w:r>
                </w:p>
              </w:tc>
              <w:tc>
                <w:tcPr>
                  <w:tcW w:w="5209" w:type="dxa"/>
                  <w:gridSpan w:val="4"/>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kern w:val="0"/>
                      <w:sz w:val="21"/>
                      <w:szCs w:val="21"/>
                      <w:u w:val="single"/>
                    </w:rPr>
                  </w:pPr>
                  <w:r>
                    <w:rPr>
                      <w:rFonts w:hint="eastAsia" w:ascii="宋体" w:hAnsi="宋体" w:eastAsia="宋体" w:cs="宋体"/>
                      <w:kern w:val="0"/>
                      <w:sz w:val="21"/>
                      <w:szCs w:val="21"/>
                      <w:u w:val="single"/>
                    </w:rPr>
                    <w:t>VOCs</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0.0075</w:t>
                  </w:r>
                </w:p>
              </w:tc>
            </w:tr>
          </w:tbl>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5、监测要求</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根据《排污单位自行监测技术指南 总则》（HJ819-2017）的要求，本项目废气监测计划见下表。</w:t>
            </w: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表4-3 废气监测计划一览表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1310"/>
              <w:gridCol w:w="1065"/>
              <w:gridCol w:w="3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6"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wordWrap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监测点位</w:t>
                  </w:r>
                </w:p>
              </w:tc>
              <w:tc>
                <w:tcPr>
                  <w:tcW w:w="770"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wordWrap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监测指标</w:t>
                  </w:r>
                </w:p>
              </w:tc>
              <w:tc>
                <w:tcPr>
                  <w:tcW w:w="626"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wordWrap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监测频次</w:t>
                  </w:r>
                </w:p>
              </w:tc>
              <w:tc>
                <w:tcPr>
                  <w:tcW w:w="2307"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wordWrap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96"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wordWrap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厂界上风向G1</w:t>
                  </w:r>
                </w:p>
              </w:tc>
              <w:tc>
                <w:tcPr>
                  <w:tcW w:w="770" w:type="pct"/>
                  <w:vMerge w:val="restart"/>
                  <w:tcBorders>
                    <w:top w:val="nil"/>
                    <w:left w:val="single" w:color="auto" w:sz="4" w:space="0"/>
                    <w:bottom w:val="single" w:color="auto" w:sz="4" w:space="0"/>
                    <w:right w:val="single" w:color="auto" w:sz="4" w:space="0"/>
                  </w:tcBorders>
                  <w:noWrap w:val="0"/>
                  <w:vAlign w:val="center"/>
                </w:tcPr>
                <w:p>
                  <w:pPr>
                    <w:pStyle w:val="39"/>
                    <w:keepNext w:val="0"/>
                    <w:keepLines w:val="0"/>
                    <w:suppressLineNumbers w:val="0"/>
                    <w:wordWrap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颗粒物</w:t>
                  </w:r>
                </w:p>
              </w:tc>
              <w:tc>
                <w:tcPr>
                  <w:tcW w:w="626" w:type="pct"/>
                  <w:vMerge w:val="restart"/>
                  <w:tcBorders>
                    <w:top w:val="nil"/>
                    <w:left w:val="single" w:color="auto" w:sz="4" w:space="0"/>
                    <w:bottom w:val="single" w:color="auto" w:sz="4" w:space="0"/>
                    <w:right w:val="single" w:color="auto" w:sz="4" w:space="0"/>
                  </w:tcBorders>
                  <w:noWrap w:val="0"/>
                  <w:vAlign w:val="center"/>
                </w:tcPr>
                <w:p>
                  <w:pPr>
                    <w:pStyle w:val="39"/>
                    <w:keepNext w:val="0"/>
                    <w:keepLines w:val="0"/>
                    <w:suppressLineNumbers w:val="0"/>
                    <w:wordWrap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1次/年</w:t>
                  </w:r>
                </w:p>
              </w:tc>
              <w:tc>
                <w:tcPr>
                  <w:tcW w:w="2307" w:type="pct"/>
                  <w:vMerge w:val="restart"/>
                  <w:tcBorders>
                    <w:top w:val="nil"/>
                    <w:left w:val="single" w:color="auto" w:sz="4" w:space="0"/>
                    <w:bottom w:val="single" w:color="auto" w:sz="4" w:space="0"/>
                    <w:right w:val="single" w:color="auto" w:sz="4" w:space="0"/>
                  </w:tcBorders>
                  <w:noWrap w:val="0"/>
                  <w:vAlign w:val="center"/>
                </w:tcPr>
                <w:p>
                  <w:pPr>
                    <w:pStyle w:val="39"/>
                    <w:keepNext w:val="0"/>
                    <w:keepLines w:val="0"/>
                    <w:suppressLineNumbers w:val="0"/>
                    <w:wordWrap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颗粒物执行《大气污染物综合排放标准》（GB16297-1996）中表2无组织排放监控浓度限值要求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96"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wordWrap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厂界下风向G2</w:t>
                  </w:r>
                </w:p>
              </w:tc>
              <w:tc>
                <w:tcPr>
                  <w:tcW w:w="770"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u w:val="single"/>
                    </w:rPr>
                  </w:pPr>
                </w:p>
              </w:tc>
              <w:tc>
                <w:tcPr>
                  <w:tcW w:w="62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u w:val="single"/>
                    </w:rPr>
                  </w:pPr>
                </w:p>
              </w:tc>
              <w:tc>
                <w:tcPr>
                  <w:tcW w:w="2307"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6"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wordWrap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厂界下风向G3</w:t>
                  </w:r>
                </w:p>
              </w:tc>
              <w:tc>
                <w:tcPr>
                  <w:tcW w:w="770"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u w:val="single"/>
                    </w:rPr>
                  </w:pPr>
                </w:p>
              </w:tc>
              <w:tc>
                <w:tcPr>
                  <w:tcW w:w="62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u w:val="single"/>
                    </w:rPr>
                  </w:pPr>
                </w:p>
              </w:tc>
              <w:tc>
                <w:tcPr>
                  <w:tcW w:w="2307"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6"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wordWrap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厂区上风向G1</w:t>
                  </w:r>
                </w:p>
              </w:tc>
              <w:tc>
                <w:tcPr>
                  <w:tcW w:w="770" w:type="pct"/>
                  <w:vMerge w:val="restart"/>
                  <w:tcBorders>
                    <w:top w:val="nil"/>
                    <w:left w:val="single" w:color="auto" w:sz="4" w:space="0"/>
                    <w:bottom w:val="single" w:color="auto" w:sz="4" w:space="0"/>
                    <w:right w:val="single" w:color="auto" w:sz="4" w:space="0"/>
                  </w:tcBorders>
                  <w:noWrap w:val="0"/>
                  <w:vAlign w:val="center"/>
                </w:tcPr>
                <w:p>
                  <w:pPr>
                    <w:pStyle w:val="39"/>
                    <w:keepNext w:val="0"/>
                    <w:keepLines w:val="0"/>
                    <w:suppressLineNumbers w:val="0"/>
                    <w:wordWrap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VOCs</w:t>
                  </w:r>
                </w:p>
              </w:tc>
              <w:tc>
                <w:tcPr>
                  <w:tcW w:w="626" w:type="pct"/>
                  <w:vMerge w:val="restart"/>
                  <w:tcBorders>
                    <w:top w:val="nil"/>
                    <w:left w:val="single" w:color="auto" w:sz="4" w:space="0"/>
                    <w:bottom w:val="single" w:color="auto" w:sz="4" w:space="0"/>
                    <w:right w:val="single" w:color="auto" w:sz="4" w:space="0"/>
                  </w:tcBorders>
                  <w:noWrap w:val="0"/>
                  <w:vAlign w:val="center"/>
                </w:tcPr>
                <w:p>
                  <w:pPr>
                    <w:pStyle w:val="39"/>
                    <w:keepNext w:val="0"/>
                    <w:keepLines w:val="0"/>
                    <w:suppressLineNumbers w:val="0"/>
                    <w:wordWrap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1次/年</w:t>
                  </w:r>
                </w:p>
              </w:tc>
              <w:tc>
                <w:tcPr>
                  <w:tcW w:w="2307" w:type="pct"/>
                  <w:vMerge w:val="restart"/>
                  <w:tcBorders>
                    <w:top w:val="nil"/>
                    <w:left w:val="single" w:color="auto" w:sz="4" w:space="0"/>
                    <w:bottom w:val="single" w:color="auto" w:sz="4" w:space="0"/>
                    <w:right w:val="single" w:color="auto" w:sz="4" w:space="0"/>
                  </w:tcBorders>
                  <w:noWrap w:val="0"/>
                  <w:vAlign w:val="center"/>
                </w:tcPr>
                <w:p>
                  <w:pPr>
                    <w:pStyle w:val="39"/>
                    <w:keepNext w:val="0"/>
                    <w:keepLines w:val="0"/>
                    <w:suppressLineNumbers w:val="0"/>
                    <w:wordWrap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执行《挥发性有机物无组织排放控制标准》（GB37822-2019）附录A中的要求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6"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wordWrap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厂区下风向G2</w:t>
                  </w:r>
                </w:p>
              </w:tc>
              <w:tc>
                <w:tcPr>
                  <w:tcW w:w="770"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u w:val="single"/>
                    </w:rPr>
                  </w:pPr>
                </w:p>
              </w:tc>
              <w:tc>
                <w:tcPr>
                  <w:tcW w:w="62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u w:val="single"/>
                    </w:rPr>
                  </w:pPr>
                </w:p>
              </w:tc>
              <w:tc>
                <w:tcPr>
                  <w:tcW w:w="2307"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6" w:type="pct"/>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suppressLineNumbers w:val="0"/>
                    <w:wordWrap w:val="0"/>
                    <w:spacing w:before="0" w:beforeAutospacing="0" w:after="0" w:afterAutospacing="0"/>
                    <w:ind w:left="0" w:right="0"/>
                    <w:rPr>
                      <w:rFonts w:hint="eastAsia" w:ascii="宋体" w:hAnsi="宋体" w:eastAsia="宋体" w:cs="宋体"/>
                      <w:sz w:val="21"/>
                      <w:szCs w:val="21"/>
                      <w:u w:val="single"/>
                    </w:rPr>
                  </w:pPr>
                  <w:r>
                    <w:rPr>
                      <w:rFonts w:hint="eastAsia" w:ascii="宋体" w:hAnsi="宋体" w:eastAsia="宋体" w:cs="宋体"/>
                      <w:sz w:val="21"/>
                      <w:szCs w:val="21"/>
                      <w:u w:val="single"/>
                    </w:rPr>
                    <w:t>厂区下风向G3</w:t>
                  </w:r>
                </w:p>
              </w:tc>
              <w:tc>
                <w:tcPr>
                  <w:tcW w:w="770"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u w:val="single"/>
                    </w:rPr>
                  </w:pPr>
                </w:p>
              </w:tc>
              <w:tc>
                <w:tcPr>
                  <w:tcW w:w="626"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u w:val="single"/>
                    </w:rPr>
                  </w:pPr>
                </w:p>
              </w:tc>
              <w:tc>
                <w:tcPr>
                  <w:tcW w:w="2307"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u w:val="single"/>
                    </w:rPr>
                  </w:pPr>
                </w:p>
              </w:tc>
            </w:tr>
          </w:tbl>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综上所述，项目废气排放量较小，符合《挥发性有机物无组织排放控制标准》（GB37822-2019）相关污染控制要求，对大气环境影响较小。</w:t>
            </w:r>
          </w:p>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4.2废水</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1、废水源强及核算</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项目营运期产生的废水主要为生产废水、生活废水。</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（1）生产废水</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①磨边废水</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项目玻璃原片在磨边时使用湿法磨边，水即能有效降低玻璃粉末、又能对磨边设备降温，在此过程中将产生磨边废水，产生量为0.07m</w:t>
            </w:r>
            <w:r>
              <w:rPr>
                <w:rFonts w:hint="eastAsia" w:ascii="宋体" w:hAnsi="宋体" w:eastAsia="宋体" w:cs="宋体"/>
                <w:sz w:val="24"/>
                <w:szCs w:val="24"/>
                <w:vertAlign w:val="superscript"/>
              </w:rPr>
              <w:t>3</w:t>
            </w:r>
            <w:r>
              <w:rPr>
                <w:rFonts w:hint="eastAsia" w:ascii="宋体" w:hAnsi="宋体" w:eastAsia="宋体" w:cs="宋体"/>
                <w:sz w:val="24"/>
                <w:szCs w:val="24"/>
              </w:rPr>
              <w:t>/d（17.5m</w:t>
            </w:r>
            <w:r>
              <w:rPr>
                <w:rFonts w:hint="eastAsia" w:ascii="宋体" w:hAnsi="宋体" w:eastAsia="宋体" w:cs="宋体"/>
                <w:sz w:val="24"/>
                <w:szCs w:val="24"/>
                <w:vertAlign w:val="superscript"/>
              </w:rPr>
              <w:t>3</w:t>
            </w:r>
            <w:r>
              <w:rPr>
                <w:rFonts w:hint="eastAsia" w:ascii="宋体" w:hAnsi="宋体" w:eastAsia="宋体" w:cs="宋体"/>
                <w:sz w:val="24"/>
                <w:szCs w:val="24"/>
              </w:rPr>
              <w:t>/a）。磨边废水进入自建污水处理系统处理后，循环使用，不外排。</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②玻璃清洗废水</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本项目清洗玻璃时将产生清洗废水，产生量约为0.1m</w:t>
            </w:r>
            <w:r>
              <w:rPr>
                <w:rFonts w:hint="eastAsia" w:ascii="宋体" w:hAnsi="宋体" w:eastAsia="宋体" w:cs="宋体"/>
                <w:sz w:val="24"/>
                <w:szCs w:val="24"/>
                <w:vertAlign w:val="superscript"/>
              </w:rPr>
              <w:t>3</w:t>
            </w:r>
            <w:r>
              <w:rPr>
                <w:rFonts w:hint="eastAsia" w:ascii="宋体" w:hAnsi="宋体" w:eastAsia="宋体" w:cs="宋体"/>
                <w:sz w:val="24"/>
                <w:szCs w:val="24"/>
              </w:rPr>
              <w:t>/d（25m</w:t>
            </w:r>
            <w:r>
              <w:rPr>
                <w:rFonts w:hint="eastAsia" w:ascii="宋体" w:hAnsi="宋体" w:eastAsia="宋体" w:cs="宋体"/>
                <w:sz w:val="24"/>
                <w:szCs w:val="24"/>
                <w:vertAlign w:val="superscript"/>
              </w:rPr>
              <w:t>3</w:t>
            </w:r>
            <w:r>
              <w:rPr>
                <w:rFonts w:hint="eastAsia" w:ascii="宋体" w:hAnsi="宋体" w:eastAsia="宋体" w:cs="宋体"/>
                <w:sz w:val="24"/>
                <w:szCs w:val="24"/>
              </w:rPr>
              <w:t>/a），清洗废水进入清洗机水箱（水箱15天更换一次），更换下来的废水倒入自建污水处理系统中进行沉淀处理后，循环使用，不外排。</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玻璃沉渣能够通过自重沉淀，因此不用添加絮凝剂。沉渣采用人工进行打捞。</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（2）生活废水</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本项目劳动定员15人，均不在厂区内食宿。根据《湖南省用水定额》（DB43/T 388-2020），员工生活用水量按45m</w:t>
            </w:r>
            <w:r>
              <w:rPr>
                <w:rFonts w:hint="eastAsia" w:ascii="宋体" w:hAnsi="宋体" w:eastAsia="宋体" w:cs="宋体"/>
                <w:sz w:val="24"/>
                <w:szCs w:val="24"/>
                <w:vertAlign w:val="superscript"/>
              </w:rPr>
              <w:t>3</w:t>
            </w:r>
            <w:r>
              <w:rPr>
                <w:rFonts w:hint="eastAsia" w:ascii="宋体" w:hAnsi="宋体" w:eastAsia="宋体" w:cs="宋体"/>
                <w:sz w:val="24"/>
                <w:szCs w:val="24"/>
              </w:rPr>
              <w:t>/人．a计算，则员工生活用水量为134.9m</w:t>
            </w:r>
            <w:r>
              <w:rPr>
                <w:rFonts w:hint="eastAsia" w:ascii="宋体" w:hAnsi="宋体" w:eastAsia="宋体" w:cs="宋体"/>
                <w:sz w:val="24"/>
                <w:szCs w:val="24"/>
                <w:vertAlign w:val="superscript"/>
              </w:rPr>
              <w:t>3</w:t>
            </w:r>
            <w:r>
              <w:rPr>
                <w:rFonts w:hint="eastAsia" w:ascii="宋体" w:hAnsi="宋体" w:eastAsia="宋体" w:cs="宋体"/>
                <w:sz w:val="24"/>
                <w:szCs w:val="24"/>
              </w:rPr>
              <w:t>/a。生活污水经化粪池处理后作为农肥，不外排。</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本项目运营期废水产排污情况如下表4-9所示。</w:t>
            </w: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表4-4  项目废水产排污情况汇总表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528"/>
              <w:gridCol w:w="741"/>
              <w:gridCol w:w="846"/>
              <w:gridCol w:w="636"/>
              <w:gridCol w:w="846"/>
              <w:gridCol w:w="571"/>
              <w:gridCol w:w="426"/>
              <w:gridCol w:w="531"/>
              <w:gridCol w:w="506"/>
              <w:gridCol w:w="636"/>
              <w:gridCol w:w="531"/>
              <w:gridCol w:w="426"/>
              <w:gridCol w:w="42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产污环节</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污染物种类</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废水量m</w:t>
                  </w:r>
                  <w:r>
                    <w:rPr>
                      <w:rFonts w:hint="eastAsia" w:ascii="宋体" w:hAnsi="宋体" w:eastAsia="宋体" w:cs="宋体"/>
                      <w:sz w:val="21"/>
                      <w:szCs w:val="21"/>
                      <w:vertAlign w:val="superscript"/>
                    </w:rPr>
                    <w:t>3</w:t>
                  </w:r>
                  <w:r>
                    <w:rPr>
                      <w:rFonts w:hint="eastAsia" w:ascii="宋体" w:hAnsi="宋体" w:eastAsia="宋体" w:cs="宋体"/>
                      <w:sz w:val="21"/>
                      <w:szCs w:val="21"/>
                    </w:rPr>
                    <w:t>/a</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污染物产生情况</w:t>
                  </w:r>
                </w:p>
              </w:tc>
              <w:tc>
                <w:tcPr>
                  <w:tcW w:w="0" w:type="auto"/>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治理措施</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污染物排放情况</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排放方式</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排放去向</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排放规律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产生浓度mg/L</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产生量t/a</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处理能力t/d</w:t>
                  </w:r>
                </w:p>
              </w:tc>
              <w:tc>
                <w:tcPr>
                  <w:tcW w:w="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治理工艺</w:t>
                  </w:r>
                </w:p>
              </w:tc>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治理效率%</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是否为可行性技术</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排放浓度mg/L</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排放量t/a</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磨边废水</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SS</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17.5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600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0.0105</w:t>
                  </w:r>
                </w:p>
              </w:tc>
              <w:tc>
                <w:tcPr>
                  <w:tcW w:w="0" w:type="auto"/>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417"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沉淀池</w:t>
                  </w:r>
                </w:p>
              </w:tc>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是</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0</w:t>
                  </w:r>
                </w:p>
              </w:tc>
              <w:tc>
                <w:tcPr>
                  <w:tcW w:w="0" w:type="auto"/>
                  <w:gridSpan w:val="3"/>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进入自建污水处理系统（2个沉淀池，串联，容积分别为6m</w:t>
                  </w:r>
                  <w:r>
                    <w:rPr>
                      <w:rFonts w:hint="eastAsia" w:ascii="宋体" w:hAnsi="宋体" w:eastAsia="宋体" w:cs="宋体"/>
                      <w:sz w:val="21"/>
                      <w:szCs w:val="21"/>
                      <w:vertAlign w:val="superscript"/>
                    </w:rPr>
                    <w:t>3</w:t>
                  </w:r>
                  <w:r>
                    <w:rPr>
                      <w:rFonts w:hint="eastAsia" w:ascii="宋体" w:hAnsi="宋体" w:eastAsia="宋体" w:cs="宋体"/>
                      <w:sz w:val="21"/>
                      <w:szCs w:val="21"/>
                    </w:rPr>
                    <w:t>、10m</w:t>
                  </w:r>
                  <w:r>
                    <w:rPr>
                      <w:rFonts w:hint="eastAsia" w:ascii="宋体" w:hAnsi="宋体" w:eastAsia="宋体" w:cs="宋体"/>
                      <w:sz w:val="21"/>
                      <w:szCs w:val="21"/>
                      <w:vertAlign w:val="superscript"/>
                    </w:rPr>
                    <w:t>3</w:t>
                  </w:r>
                  <w:r>
                    <w:rPr>
                      <w:rFonts w:hint="eastAsia" w:ascii="宋体" w:hAnsi="宋体" w:eastAsia="宋体" w:cs="宋体"/>
                      <w:sz w:val="21"/>
                      <w:szCs w:val="21"/>
                    </w:rPr>
                    <w:t>）处理后，循环使用，不外排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玻璃清洗废水</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SS</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25.0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600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0.015</w:t>
                  </w:r>
                </w:p>
              </w:tc>
              <w:tc>
                <w:tcPr>
                  <w:tcW w:w="0" w:type="auto"/>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417"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是</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0</w:t>
                  </w:r>
                </w:p>
              </w:tc>
              <w:tc>
                <w:tcPr>
                  <w:tcW w:w="0" w:type="auto"/>
                  <w:gridSpan w:val="3"/>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生活废水</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CODcr</w:t>
                  </w:r>
                </w:p>
              </w:tc>
              <w:tc>
                <w:tcPr>
                  <w:tcW w:w="78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134.90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350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0.047</w:t>
                  </w:r>
                </w:p>
              </w:tc>
              <w:tc>
                <w:tcPr>
                  <w:tcW w:w="670"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4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化粪池</w:t>
                  </w:r>
                </w:p>
              </w:tc>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80</w:t>
                  </w:r>
                </w:p>
              </w:tc>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是</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0</w:t>
                  </w:r>
                </w:p>
              </w:tc>
              <w:tc>
                <w:tcPr>
                  <w:tcW w:w="118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经化粪池处理后作为农肥，不外排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BOD</w:t>
                  </w:r>
                  <w:r>
                    <w:rPr>
                      <w:rFonts w:hint="eastAsia" w:ascii="宋体" w:hAnsi="宋体" w:eastAsia="宋体" w:cs="宋体"/>
                      <w:sz w:val="21"/>
                      <w:szCs w:val="21"/>
                      <w:vertAlign w:val="subscript"/>
                    </w:rPr>
                    <w:t>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150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0.02</w:t>
                  </w: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0</w:t>
                  </w:r>
                </w:p>
              </w:tc>
              <w:tc>
                <w:tcPr>
                  <w:tcW w:w="0" w:type="auto"/>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NH</w:t>
                  </w:r>
                  <w:r>
                    <w:rPr>
                      <w:rFonts w:hint="eastAsia" w:ascii="宋体" w:hAnsi="宋体" w:eastAsia="宋体" w:cs="宋体"/>
                      <w:sz w:val="21"/>
                      <w:szCs w:val="21"/>
                      <w:vertAlign w:val="subscript"/>
                    </w:rPr>
                    <w:t>3</w:t>
                  </w:r>
                  <w:r>
                    <w:rPr>
                      <w:rFonts w:hint="eastAsia" w:ascii="宋体" w:hAnsi="宋体" w:eastAsia="宋体" w:cs="宋体"/>
                      <w:sz w:val="21"/>
                      <w:szCs w:val="21"/>
                    </w:rPr>
                    <w:t>-N</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35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0.0047</w:t>
                  </w: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0</w:t>
                  </w:r>
                </w:p>
              </w:tc>
              <w:tc>
                <w:tcPr>
                  <w:tcW w:w="0" w:type="auto"/>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SS</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0.013</w:t>
                  </w: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0</w:t>
                  </w:r>
                </w:p>
              </w:tc>
              <w:tc>
                <w:tcPr>
                  <w:tcW w:w="0" w:type="auto"/>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tc>
            </w:tr>
          </w:tbl>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2、影响分析</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本项目废水主要为生产废水、生活废水。生产废水进入自建污水处理系统（2个沉淀池，串联，容积分别为6m</w:t>
            </w:r>
            <w:r>
              <w:rPr>
                <w:rFonts w:hint="eastAsia" w:ascii="宋体" w:hAnsi="宋体" w:eastAsia="宋体" w:cs="宋体"/>
                <w:sz w:val="24"/>
                <w:szCs w:val="24"/>
                <w:vertAlign w:val="superscript"/>
              </w:rPr>
              <w:t>3</w:t>
            </w:r>
            <w:r>
              <w:rPr>
                <w:rFonts w:hint="eastAsia" w:ascii="宋体" w:hAnsi="宋体" w:eastAsia="宋体" w:cs="宋体"/>
                <w:sz w:val="24"/>
                <w:szCs w:val="24"/>
              </w:rPr>
              <w:t>、10m</w:t>
            </w:r>
            <w:r>
              <w:rPr>
                <w:rFonts w:hint="eastAsia" w:ascii="宋体" w:hAnsi="宋体" w:eastAsia="宋体" w:cs="宋体"/>
                <w:sz w:val="24"/>
                <w:szCs w:val="24"/>
                <w:vertAlign w:val="superscript"/>
              </w:rPr>
              <w:t>3</w:t>
            </w:r>
            <w:r>
              <w:rPr>
                <w:rFonts w:hint="eastAsia" w:ascii="宋体" w:hAnsi="宋体" w:eastAsia="宋体" w:cs="宋体"/>
                <w:sz w:val="24"/>
                <w:szCs w:val="24"/>
              </w:rPr>
              <w:t>）中进行絮凝沉淀处理后，循环使用，不外排；生活废水经化粪池处理后作为农肥，不外排。</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综上，经采取合理的废水处理措施后，本项目废水对地表水环境影响较小。</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3、污水排放口基本情况</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本项目废水主要为生产废水循环使用，不外排；生活废水经化粪池处理后作为农肥，不外排。故项目无污水排放口。</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4、监测要求</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本项目废水主要为生产废水、生活废水。生产废水进入自建污水处理系统中进行沉淀处理后，循环使用，不外排；生活废水经化粪池处理后作为农肥，不外排。故无监测要求。</w:t>
            </w:r>
          </w:p>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4.3噪声</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1、噪声源强</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项目生产过程中划片、磨边、清洗、钢化、中空工序等均有噪声产生，产噪设备均位于室内，噪声源强为60-80dB（A）。本项目营运期主要设备噪声源强见下表。</w:t>
            </w: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表4-5 主要设备噪声源一览表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14"/>
              <w:gridCol w:w="1930"/>
              <w:gridCol w:w="1930"/>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42"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1134"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34"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源强（dB（A））</w:t>
                  </w:r>
                </w:p>
              </w:tc>
              <w:tc>
                <w:tcPr>
                  <w:tcW w:w="1082"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厂房隔音、加减震垫后噪声值dB(A)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242"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玻璃切割机</w:t>
                  </w:r>
                </w:p>
              </w:tc>
              <w:tc>
                <w:tcPr>
                  <w:tcW w:w="1134"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4"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75-80</w:t>
                  </w:r>
                </w:p>
              </w:tc>
              <w:tc>
                <w:tcPr>
                  <w:tcW w:w="1844"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242"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磨边机</w:t>
                  </w:r>
                </w:p>
              </w:tc>
              <w:tc>
                <w:tcPr>
                  <w:tcW w:w="1134"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4"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75-80</w:t>
                  </w:r>
                </w:p>
              </w:tc>
              <w:tc>
                <w:tcPr>
                  <w:tcW w:w="1844"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1242"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钢化炉</w:t>
                  </w:r>
                </w:p>
              </w:tc>
              <w:tc>
                <w:tcPr>
                  <w:tcW w:w="1134"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4"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75-80</w:t>
                  </w:r>
                </w:p>
              </w:tc>
              <w:tc>
                <w:tcPr>
                  <w:tcW w:w="1844"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1242"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中空机</w:t>
                  </w:r>
                </w:p>
              </w:tc>
              <w:tc>
                <w:tcPr>
                  <w:tcW w:w="1134"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4"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75-80</w:t>
                  </w:r>
                </w:p>
              </w:tc>
              <w:tc>
                <w:tcPr>
                  <w:tcW w:w="1844"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1242"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铝条折弯机</w:t>
                  </w:r>
                </w:p>
              </w:tc>
              <w:tc>
                <w:tcPr>
                  <w:tcW w:w="1134"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4"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75-80</w:t>
                  </w:r>
                </w:p>
              </w:tc>
              <w:tc>
                <w:tcPr>
                  <w:tcW w:w="1844"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1242" w:type="pc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铝条切割机</w:t>
                  </w:r>
                </w:p>
              </w:tc>
              <w:tc>
                <w:tcPr>
                  <w:tcW w:w="1134"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4"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75-80</w:t>
                  </w:r>
                </w:p>
              </w:tc>
              <w:tc>
                <w:tcPr>
                  <w:tcW w:w="1844"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p>
              </w:tc>
              <w:tc>
                <w:tcPr>
                  <w:tcW w:w="1242"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叠加后噪声</w:t>
                  </w:r>
                </w:p>
              </w:tc>
              <w:tc>
                <w:tcPr>
                  <w:tcW w:w="1134"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p>
              </w:tc>
              <w:tc>
                <w:tcPr>
                  <w:tcW w:w="1134" w:type="pct"/>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p>
              </w:tc>
              <w:tc>
                <w:tcPr>
                  <w:tcW w:w="1082" w:type="pct"/>
                  <w:noWrap w:val="0"/>
                  <w:vAlign w:val="center"/>
                </w:tcPr>
                <w:p>
                  <w:pPr>
                    <w:pStyle w:val="38"/>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77.71</w:t>
                  </w:r>
                </w:p>
              </w:tc>
            </w:tr>
          </w:tbl>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2、环境影响分析</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（1）噪声预防措施</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噪声污染防治途径有三个源头控制、传播途径控制及受声处控制，其中源头控制是一种积极隔声方法，就是将声源产生的噪声大幅度削减，不使之向外传给环境。本项目最近敏感点为西南面30m樟木乡①居民，生产噪声对敏感点影响较低，故厂区噪声防治主要采取源头控制，使项目厂界满足《工业企业厂界环境噪声排放标准》（GB12348-2008）中的 2 类标准。</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（2）噪声预测模式</w:t>
            </w:r>
          </w:p>
          <w:p>
            <w:pPr>
              <w:pStyle w:val="4"/>
              <w:keepNext w:val="0"/>
              <w:keepLines w:val="0"/>
              <w:suppressLineNumbers w:val="0"/>
              <w:spacing w:beforeAutospacing="0" w:afterAutospacing="0"/>
              <w:ind w:left="0" w:firstLine="42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由于各设备相对集中，且厂界距离的声波远远大于设备集合尺寸，可以概化为点声源，根据点声源衰减规律，噪声随距离增加呈对数衰减关系，根据《环境影响评价技术导则 声环境》（hj2.4—2021）用下式进行预测：</w:t>
            </w:r>
          </w:p>
          <w:p>
            <w:pPr>
              <w:pStyle w:val="4"/>
              <w:keepNext w:val="0"/>
              <w:keepLines w:val="0"/>
              <w:suppressLineNumbers w:val="0"/>
              <w:spacing w:beforeAutospacing="0" w:afterAutospacing="0"/>
              <w:ind w:left="0" w:firstLine="42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drawing>
                <wp:anchor distT="0" distB="0" distL="114300" distR="114300" simplePos="0" relativeHeight="251662336" behindDoc="0" locked="0" layoutInCell="1" allowOverlap="1">
                  <wp:simplePos x="0" y="0"/>
                  <wp:positionH relativeFrom="column">
                    <wp:posOffset>1955165</wp:posOffset>
                  </wp:positionH>
                  <wp:positionV relativeFrom="paragraph">
                    <wp:posOffset>221615</wp:posOffset>
                  </wp:positionV>
                  <wp:extent cx="1752600" cy="390525"/>
                  <wp:effectExtent l="0" t="0" r="0" b="3175"/>
                  <wp:wrapTopAndBottom/>
                  <wp:docPr id="4" name="图片 10" descr="1523984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1523984209(1)"/>
                          <pic:cNvPicPr>
                            <a:picLocks noChangeAspect="1"/>
                          </pic:cNvPicPr>
                        </pic:nvPicPr>
                        <pic:blipFill>
                          <a:blip r:embed="rId14"/>
                          <a:stretch>
                            <a:fillRect/>
                          </a:stretch>
                        </pic:blipFill>
                        <pic:spPr>
                          <a:xfrm>
                            <a:off x="0" y="0"/>
                            <a:ext cx="1752600" cy="390525"/>
                          </a:xfrm>
                          <a:prstGeom prst="rect">
                            <a:avLst/>
                          </a:prstGeom>
                          <a:noFill/>
                          <a:ln>
                            <a:noFill/>
                          </a:ln>
                        </pic:spPr>
                      </pic:pic>
                    </a:graphicData>
                  </a:graphic>
                </wp:anchor>
              </w:drawing>
            </w:r>
          </w:p>
          <w:p>
            <w:pPr>
              <w:pStyle w:val="4"/>
              <w:keepNext w:val="0"/>
              <w:keepLines w:val="0"/>
              <w:suppressLineNumbers w:val="0"/>
              <w:spacing w:beforeAutospacing="0" w:afterAutospacing="0"/>
              <w:ind w:left="0" w:firstLine="42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式中：</w:t>
            </w:r>
          </w:p>
          <w:p>
            <w:pPr>
              <w:pStyle w:val="4"/>
              <w:keepNext w:val="0"/>
              <w:keepLines w:val="0"/>
              <w:suppressLineNumbers w:val="0"/>
              <w:spacing w:beforeAutospacing="0" w:afterAutospacing="0"/>
              <w:ind w:left="0" w:firstLine="42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L1、L2——分别为距声源 r1、r2 处的等效 A 声级，dB(A)；</w:t>
            </w:r>
          </w:p>
          <w:p>
            <w:pPr>
              <w:pStyle w:val="4"/>
              <w:keepNext w:val="0"/>
              <w:keepLines w:val="0"/>
              <w:suppressLineNumbers w:val="0"/>
              <w:spacing w:beforeAutospacing="0" w:afterAutospacing="0"/>
              <w:ind w:left="0" w:firstLine="42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r1、r2——为接受点距声源的距离，m；</w:t>
            </w:r>
          </w:p>
          <w:p>
            <w:pPr>
              <w:pStyle w:val="4"/>
              <w:keepNext w:val="0"/>
              <w:keepLines w:val="0"/>
              <w:suppressLineNumbers w:val="0"/>
              <w:spacing w:beforeAutospacing="0" w:afterAutospacing="0"/>
              <w:ind w:left="0" w:firstLine="42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ΔL——为其它情况引起的噪声衰减值，包括消声、隔声、吸声等，dB(A)。</w:t>
            </w:r>
          </w:p>
          <w:p>
            <w:pPr>
              <w:pStyle w:val="4"/>
              <w:keepNext w:val="0"/>
              <w:keepLines w:val="0"/>
              <w:suppressLineNumbers w:val="0"/>
              <w:spacing w:beforeAutospacing="0" w:afterAutospacing="0"/>
              <w:ind w:left="0" w:firstLine="42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影响ΔL 取值的因素很多，根据工程特点，主要考虑厂房的隔声影响，一般厂房隔声ΔL 取值 10dB(A)，隔声处理厂房取值 15～30dB(A)。</w:t>
            </w:r>
          </w:p>
          <w:p>
            <w:pPr>
              <w:pStyle w:val="4"/>
              <w:keepNext w:val="0"/>
              <w:keepLines w:val="0"/>
              <w:suppressLineNumbers w:val="0"/>
              <w:spacing w:beforeAutospacing="0" w:afterAutospacing="0"/>
              <w:ind w:left="0" w:firstLine="42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多个声源噪声级叠加公式：</w:t>
            </w:r>
          </w:p>
          <w:p>
            <w:pPr>
              <w:pStyle w:val="4"/>
              <w:keepNext w:val="0"/>
              <w:keepLines w:val="0"/>
              <w:suppressLineNumbers w:val="0"/>
              <w:spacing w:beforeAutospacing="0" w:afterAutospacing="0"/>
              <w:ind w:left="0" w:firstLine="42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drawing>
                <wp:anchor distT="0" distB="0" distL="114300" distR="114300" simplePos="0" relativeHeight="251661312" behindDoc="0" locked="0" layoutInCell="1" allowOverlap="1">
                  <wp:simplePos x="0" y="0"/>
                  <wp:positionH relativeFrom="column">
                    <wp:posOffset>1963420</wp:posOffset>
                  </wp:positionH>
                  <wp:positionV relativeFrom="paragraph">
                    <wp:posOffset>45085</wp:posOffset>
                  </wp:positionV>
                  <wp:extent cx="1695450" cy="561975"/>
                  <wp:effectExtent l="0" t="0" r="6350" b="9525"/>
                  <wp:wrapTopAndBottom/>
                  <wp:docPr id="3" name="图片 9" descr="1523984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1523984159(1)"/>
                          <pic:cNvPicPr>
                            <a:picLocks noChangeAspect="1"/>
                          </pic:cNvPicPr>
                        </pic:nvPicPr>
                        <pic:blipFill>
                          <a:blip r:embed="rId15"/>
                          <a:stretch>
                            <a:fillRect/>
                          </a:stretch>
                        </pic:blipFill>
                        <pic:spPr>
                          <a:xfrm>
                            <a:off x="0" y="0"/>
                            <a:ext cx="1695450" cy="561975"/>
                          </a:xfrm>
                          <a:prstGeom prst="rect">
                            <a:avLst/>
                          </a:prstGeom>
                          <a:noFill/>
                          <a:ln>
                            <a:noFill/>
                          </a:ln>
                        </pic:spPr>
                      </pic:pic>
                    </a:graphicData>
                  </a:graphic>
                </wp:anchor>
              </w:drawing>
            </w:r>
            <w:r>
              <w:rPr>
                <w:rFonts w:hint="eastAsia" w:ascii="宋体" w:hAnsi="宋体" w:eastAsia="宋体" w:cs="宋体"/>
                <w:kern w:val="2"/>
                <w:sz w:val="24"/>
                <w:szCs w:val="24"/>
                <w:lang w:val="en-US"/>
              </w:rPr>
              <w:t>式中：</w:t>
            </w:r>
          </w:p>
          <w:p>
            <w:pPr>
              <w:pStyle w:val="4"/>
              <w:keepNext w:val="0"/>
              <w:keepLines w:val="0"/>
              <w:suppressLineNumbers w:val="0"/>
              <w:spacing w:beforeAutospacing="0" w:afterAutospacing="0"/>
              <w:ind w:left="0" w:firstLine="42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Lpe——叠加后总声级，dB(A)；</w:t>
            </w:r>
          </w:p>
          <w:p>
            <w:pPr>
              <w:pStyle w:val="4"/>
              <w:keepNext w:val="0"/>
              <w:keepLines w:val="0"/>
              <w:suppressLineNumbers w:val="0"/>
              <w:spacing w:beforeAutospacing="0" w:afterAutospacing="0"/>
              <w:ind w:left="0" w:firstLine="42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Lpi——i 声源至基准预测点的声级，dB(A)；</w:t>
            </w:r>
          </w:p>
          <w:p>
            <w:pPr>
              <w:pStyle w:val="4"/>
              <w:keepNext w:val="0"/>
              <w:keepLines w:val="0"/>
              <w:suppressLineNumbers w:val="0"/>
              <w:spacing w:beforeAutospacing="0" w:afterAutospacing="0"/>
              <w:ind w:left="0" w:firstLine="42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n——噪声源数目。</w:t>
            </w:r>
          </w:p>
          <w:p>
            <w:pPr>
              <w:pStyle w:val="4"/>
              <w:keepNext w:val="0"/>
              <w:keepLines w:val="0"/>
              <w:suppressLineNumbers w:val="0"/>
              <w:spacing w:beforeAutospacing="0" w:afterAutospacing="0"/>
              <w:ind w:left="0" w:firstLine="42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由于本项目作业安排于白天，夜间不生产，经计算，生产车间主要噪声设备经厂房隔声、距离衰减、设备基础减振后，到达厂界预测值见表4-6。</w:t>
            </w:r>
          </w:p>
          <w:p>
            <w:pPr>
              <w:pStyle w:val="8"/>
              <w:keepNext w:val="0"/>
              <w:keepLines w:val="0"/>
              <w:suppressLineNumbers w:val="0"/>
              <w:spacing w:before="0" w:beforeAutospacing="0" w:after="0" w:afterAutospacing="0"/>
              <w:ind w:left="0" w:right="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表4-6  主要噪声设备对各厂界贡献值</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1324"/>
              <w:gridCol w:w="1650"/>
              <w:gridCol w:w="1899"/>
              <w:gridCol w:w="186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1"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1327"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厂界</w:t>
                  </w:r>
                </w:p>
              </w:tc>
              <w:tc>
                <w:tcPr>
                  <w:tcW w:w="1652"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生产厂房距厂界距离（m）</w:t>
                  </w:r>
                </w:p>
              </w:tc>
              <w:tc>
                <w:tcPr>
                  <w:tcW w:w="1902"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贡献值</w:t>
                  </w:r>
                </w:p>
              </w:tc>
              <w:tc>
                <w:tcPr>
                  <w:tcW w:w="1862"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标准值</w:t>
                  </w:r>
                </w:p>
              </w:tc>
              <w:tc>
                <w:tcPr>
                  <w:tcW w:w="1185"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1"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w:t>
                  </w:r>
                </w:p>
              </w:tc>
              <w:tc>
                <w:tcPr>
                  <w:tcW w:w="1327"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东厂界</w:t>
                  </w:r>
                </w:p>
              </w:tc>
              <w:tc>
                <w:tcPr>
                  <w:tcW w:w="1652"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23</w:t>
                  </w:r>
                </w:p>
              </w:tc>
              <w:tc>
                <w:tcPr>
                  <w:tcW w:w="1902"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50.48</w:t>
                  </w:r>
                </w:p>
              </w:tc>
              <w:tc>
                <w:tcPr>
                  <w:tcW w:w="1862" w:type="dxa"/>
                  <w:vMerge w:val="restart"/>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昼间≤60dB(A)</w:t>
                  </w:r>
                </w:p>
              </w:tc>
              <w:tc>
                <w:tcPr>
                  <w:tcW w:w="1185"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1"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2</w:t>
                  </w:r>
                </w:p>
              </w:tc>
              <w:tc>
                <w:tcPr>
                  <w:tcW w:w="1327"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南厂界</w:t>
                  </w:r>
                </w:p>
              </w:tc>
              <w:tc>
                <w:tcPr>
                  <w:tcW w:w="1652"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10</w:t>
                  </w:r>
                </w:p>
              </w:tc>
              <w:tc>
                <w:tcPr>
                  <w:tcW w:w="1902"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57.1</w:t>
                  </w:r>
                </w:p>
              </w:tc>
              <w:tc>
                <w:tcPr>
                  <w:tcW w:w="1862" w:type="dxa"/>
                  <w:vMerge w:val="continue"/>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185"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1"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3</w:t>
                  </w:r>
                </w:p>
              </w:tc>
              <w:tc>
                <w:tcPr>
                  <w:tcW w:w="1327"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西厂界</w:t>
                  </w:r>
                </w:p>
              </w:tc>
              <w:tc>
                <w:tcPr>
                  <w:tcW w:w="1652"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10</w:t>
                  </w:r>
                </w:p>
              </w:tc>
              <w:tc>
                <w:tcPr>
                  <w:tcW w:w="1902"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57.1</w:t>
                  </w:r>
                </w:p>
              </w:tc>
              <w:tc>
                <w:tcPr>
                  <w:tcW w:w="1862" w:type="dxa"/>
                  <w:vMerge w:val="continue"/>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185"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1"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4</w:t>
                  </w:r>
                </w:p>
              </w:tc>
              <w:tc>
                <w:tcPr>
                  <w:tcW w:w="1327"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北厂界</w:t>
                  </w:r>
                </w:p>
              </w:tc>
              <w:tc>
                <w:tcPr>
                  <w:tcW w:w="1652"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16</w:t>
                  </w:r>
                </w:p>
              </w:tc>
              <w:tc>
                <w:tcPr>
                  <w:tcW w:w="1902"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53</w:t>
                  </w:r>
                </w:p>
              </w:tc>
              <w:tc>
                <w:tcPr>
                  <w:tcW w:w="1862" w:type="dxa"/>
                  <w:vMerge w:val="continue"/>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185"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1"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5</w:t>
                  </w:r>
                </w:p>
              </w:tc>
              <w:tc>
                <w:tcPr>
                  <w:tcW w:w="1327"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西南居民点</w:t>
                  </w:r>
                </w:p>
              </w:tc>
              <w:tc>
                <w:tcPr>
                  <w:tcW w:w="1652"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30</w:t>
                  </w:r>
                </w:p>
              </w:tc>
              <w:tc>
                <w:tcPr>
                  <w:tcW w:w="1902"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47.5</w:t>
                  </w:r>
                </w:p>
              </w:tc>
              <w:tc>
                <w:tcPr>
                  <w:tcW w:w="1862" w:type="dxa"/>
                  <w:vMerge w:val="continue"/>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185" w:type="dxa"/>
                  <w:noWrap w:val="0"/>
                  <w:vAlign w:val="center"/>
                </w:tcPr>
                <w:p>
                  <w:pPr>
                    <w:pStyle w:val="39"/>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达标</w:t>
                  </w:r>
                </w:p>
              </w:tc>
            </w:tr>
          </w:tbl>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由上表结果可知，本项目运营期边界、敏感点噪声昼间的贡献值均满足《工业企业厂界环境噪声排放标准》（GB12348—2008） 的2类标准，对周边环境影响小。</w:t>
            </w:r>
          </w:p>
          <w:p>
            <w:pPr>
              <w:pStyle w:val="45"/>
              <w:keepNext w:val="0"/>
              <w:keepLines w:val="0"/>
              <w:suppressLineNumbers w:val="0"/>
              <w:spacing w:before="0" w:beforeAutospacing="0" w:after="0" w:afterAutospacing="0"/>
              <w:ind w:left="0" w:right="0" w:firstLine="420"/>
              <w:rPr>
                <w:rFonts w:hint="eastAsia" w:ascii="宋体" w:hAnsi="宋体" w:eastAsia="宋体" w:cs="宋体"/>
                <w:sz w:val="24"/>
                <w:szCs w:val="24"/>
              </w:rPr>
            </w:pPr>
            <w:r>
              <w:rPr>
                <w:rFonts w:hint="eastAsia" w:ascii="宋体" w:hAnsi="宋体" w:eastAsia="宋体" w:cs="宋体"/>
                <w:sz w:val="24"/>
                <w:szCs w:val="24"/>
              </w:rPr>
              <w:t>3、监测要求</w:t>
            </w: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表4-12   噪声监测计划一览表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95"/>
              <w:gridCol w:w="2235"/>
              <w:gridCol w:w="1368"/>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监测点位</w:t>
                  </w:r>
                </w:p>
              </w:tc>
              <w:tc>
                <w:tcPr>
                  <w:tcW w:w="13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监测指标</w:t>
                  </w:r>
                </w:p>
              </w:tc>
              <w:tc>
                <w:tcPr>
                  <w:tcW w:w="8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监测频次</w:t>
                  </w:r>
                </w:p>
              </w:tc>
              <w:tc>
                <w:tcPr>
                  <w:tcW w:w="15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东厂界外1m</w:t>
                  </w:r>
                </w:p>
              </w:tc>
              <w:tc>
                <w:tcPr>
                  <w:tcW w:w="1314"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昼Leq(A)</w:t>
                  </w:r>
                </w:p>
              </w:tc>
              <w:tc>
                <w:tcPr>
                  <w:tcW w:w="804"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1次/季</w:t>
                  </w:r>
                </w:p>
              </w:tc>
              <w:tc>
                <w:tcPr>
                  <w:tcW w:w="1592"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《工业企业厂界环境噪声排放标准》（GB12348-2008）中的</w:t>
                  </w:r>
                  <w:r>
                    <w:rPr>
                      <w:rFonts w:hint="eastAsia" w:ascii="宋体" w:hAnsi="宋体" w:eastAsia="宋体" w:cs="宋体"/>
                      <w:sz w:val="24"/>
                      <w:szCs w:val="24"/>
                      <w:lang w:val="en-US" w:eastAsia="zh-CN"/>
                    </w:rPr>
                    <w:t>2</w:t>
                  </w:r>
                  <w:r>
                    <w:rPr>
                      <w:rFonts w:hint="eastAsia" w:ascii="宋体" w:hAnsi="宋体" w:eastAsia="宋体" w:cs="宋体"/>
                      <w:sz w:val="24"/>
                      <w:szCs w:val="24"/>
                    </w:rPr>
                    <w:t>类标准限值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南厂界外1m</w:t>
                  </w:r>
                </w:p>
              </w:tc>
              <w:tc>
                <w:tcPr>
                  <w:tcW w:w="1314"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804"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1592"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西厂界外1m</w:t>
                  </w:r>
                </w:p>
              </w:tc>
              <w:tc>
                <w:tcPr>
                  <w:tcW w:w="1314"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804"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1592"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4"/>
                      <w:szCs w:val="24"/>
                    </w:rPr>
                  </w:pPr>
                  <w:r>
                    <w:rPr>
                      <w:rFonts w:hint="eastAsia" w:ascii="宋体" w:hAnsi="宋体" w:eastAsia="宋体" w:cs="宋体"/>
                      <w:sz w:val="24"/>
                      <w:szCs w:val="24"/>
                    </w:rPr>
                    <w:t>北厂界外1m</w:t>
                  </w:r>
                </w:p>
              </w:tc>
              <w:tc>
                <w:tcPr>
                  <w:tcW w:w="1314"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804"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1592" w:type="pct"/>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r>
          </w:tbl>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u w:val="single"/>
              </w:rPr>
            </w:pPr>
            <w:r>
              <w:rPr>
                <w:rFonts w:hint="eastAsia" w:ascii="宋体" w:hAnsi="宋体" w:eastAsia="宋体" w:cs="宋体"/>
                <w:b/>
                <w:sz w:val="24"/>
                <w:szCs w:val="24"/>
                <w:u w:val="single"/>
              </w:rPr>
              <w:t>4.4固体废物</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1、固体废物来源</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（1）一般工业固废</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①边角料、不合格产品</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本项目切割过程会产生一定的边角料，检验过程会产生一定量的不合格产品，边角料、不合格产品约占原料总用量的10%，本项目玻璃原片年用量为30000m</w:t>
            </w:r>
            <w:r>
              <w:rPr>
                <w:rFonts w:hint="eastAsia" w:ascii="宋体" w:hAnsi="宋体" w:eastAsia="宋体" w:cs="宋体"/>
                <w:sz w:val="24"/>
                <w:szCs w:val="24"/>
                <w:u w:val="single"/>
                <w:vertAlign w:val="superscript"/>
              </w:rPr>
              <w:t>2</w:t>
            </w:r>
            <w:r>
              <w:rPr>
                <w:rFonts w:hint="eastAsia" w:ascii="宋体" w:hAnsi="宋体" w:eastAsia="宋体" w:cs="宋体"/>
                <w:sz w:val="24"/>
                <w:szCs w:val="24"/>
                <w:u w:val="single"/>
              </w:rPr>
              <w:t>，密度为2.5kg/m</w:t>
            </w:r>
            <w:r>
              <w:rPr>
                <w:rFonts w:hint="eastAsia" w:ascii="宋体" w:hAnsi="宋体" w:eastAsia="宋体" w:cs="宋体"/>
                <w:sz w:val="24"/>
                <w:szCs w:val="24"/>
                <w:u w:val="single"/>
                <w:vertAlign w:val="superscript"/>
              </w:rPr>
              <w:t>2</w:t>
            </w:r>
            <w:r>
              <w:rPr>
                <w:rFonts w:hint="eastAsia" w:ascii="宋体" w:hAnsi="宋体" w:eastAsia="宋体" w:cs="宋体"/>
                <w:sz w:val="24"/>
                <w:szCs w:val="24"/>
                <w:u w:val="single"/>
              </w:rPr>
              <w:t>，则边角料、不合格产品产生量约为75.0t/a，根据《一般工业固体废物分类表》（2021年版）属于Ⅵ非特定行业生产过程中产生的一般固体废物，类别99，废物代码900-999-99</w:t>
            </w:r>
            <w:r>
              <w:rPr>
                <w:rFonts w:hint="eastAsia" w:ascii="宋体" w:hAnsi="宋体" w:eastAsia="宋体" w:cs="宋体"/>
                <w:kern w:val="2"/>
                <w:sz w:val="24"/>
                <w:szCs w:val="24"/>
                <w:u w:val="single"/>
                <w:lang w:bidi="ar"/>
              </w:rPr>
              <w:t>非特定行业生产过程中产生的其他废物</w:t>
            </w:r>
            <w:r>
              <w:rPr>
                <w:rFonts w:hint="eastAsia" w:ascii="宋体" w:hAnsi="宋体" w:eastAsia="宋体" w:cs="宋体"/>
                <w:sz w:val="24"/>
                <w:szCs w:val="24"/>
                <w:u w:val="single"/>
              </w:rPr>
              <w:t>，收集后外售综合利用。</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②玻璃沉渣</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污水处理系统玻璃沉渣产生量约为0.25t/a，根据《一般工业固体废物分类表》（2021年版）属于Ⅵ非特定行业生产过程中产生的一般固体废物，类别99，废物代码900-999-99</w:t>
            </w:r>
            <w:r>
              <w:rPr>
                <w:rFonts w:hint="eastAsia" w:ascii="宋体" w:hAnsi="宋体" w:eastAsia="宋体" w:cs="宋体"/>
                <w:kern w:val="2"/>
                <w:sz w:val="24"/>
                <w:szCs w:val="24"/>
                <w:u w:val="single"/>
                <w:lang w:bidi="ar"/>
              </w:rPr>
              <w:t>非特定行业生产过程中产生的其他废物</w:t>
            </w:r>
            <w:r>
              <w:rPr>
                <w:rFonts w:hint="eastAsia" w:ascii="宋体" w:hAnsi="宋体" w:eastAsia="宋体" w:cs="宋体"/>
                <w:sz w:val="24"/>
                <w:szCs w:val="24"/>
                <w:u w:val="single"/>
              </w:rPr>
              <w:t>，收集后外售综合利用。</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③废包装材料</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原材料外购时携带的包装材料，废包装材料年产量为0.5t/a，根据《一般工业固体废物分类表》（2021年版）属于Ⅵ非特定行业生产过程中产生的一般固体废物，类别99，废物代码900-999-99</w:t>
            </w:r>
            <w:r>
              <w:rPr>
                <w:rFonts w:hint="eastAsia" w:ascii="宋体" w:hAnsi="宋体" w:eastAsia="宋体" w:cs="宋体"/>
                <w:kern w:val="2"/>
                <w:sz w:val="24"/>
                <w:szCs w:val="24"/>
                <w:u w:val="single"/>
                <w:lang w:bidi="ar"/>
              </w:rPr>
              <w:t>非特定行业生产过程中产生的其他废物</w:t>
            </w:r>
            <w:r>
              <w:rPr>
                <w:rFonts w:hint="eastAsia" w:ascii="宋体" w:hAnsi="宋体" w:eastAsia="宋体" w:cs="宋体"/>
                <w:sz w:val="24"/>
                <w:szCs w:val="24"/>
                <w:u w:val="single"/>
              </w:rPr>
              <w:t>，集中收集，暂存于一般固废存放区，定期外售综合利用。</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④废铝条</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铝条切割过程中会产生一定量的废铝条或边角料，产生量约为用量的 5%，废铝条产生量约为0.25t/a，根据《一般工业固体废物分类表》（2021年版）属于Ⅵ非特定行业生产过程中产生的一般固体废物，类别99，废物代码900-999-99</w:t>
            </w:r>
            <w:r>
              <w:rPr>
                <w:rFonts w:hint="eastAsia" w:ascii="宋体" w:hAnsi="宋体" w:eastAsia="宋体" w:cs="宋体"/>
                <w:kern w:val="2"/>
                <w:sz w:val="24"/>
                <w:szCs w:val="24"/>
                <w:u w:val="single"/>
                <w:lang w:bidi="ar"/>
              </w:rPr>
              <w:t>非特定行业生产过程中产生的其他废物</w:t>
            </w:r>
            <w:r>
              <w:rPr>
                <w:rFonts w:hint="eastAsia" w:ascii="宋体" w:hAnsi="宋体" w:eastAsia="宋体" w:cs="宋体"/>
                <w:sz w:val="24"/>
                <w:szCs w:val="24"/>
                <w:u w:val="single"/>
              </w:rPr>
              <w:t>，集中收集，暂存于一般固废存放区，定期外售综合利用。</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（2）危险废物</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废机油</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项目生产机械数量较多，需要定期检修、保养，会产生更换的废矿物油危险固废，预计年产生量共0.02t，属于《国家危险废物名录》（2020年版）“HW08废矿物质油与含矿物油废物非特定行业，900-214-08车辆、机械维修和拆解过程中产生的废发动机油、制动器油、自动变速器油、齿轮油等废润滑油”。此部分固废在厂内危废间暂存后由专业维修公司维修机械后集中收集，并按环保要求交由有资质单位回收。</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（3）生活垃圾</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本项目劳动定员15人，均不在厂区内食宿，生活垃圾产生量按0.5kg/人·d计，则本项目员工生活垃圾产生量为7.5kg/d（2.25t/a）。生活垃圾经厂区内垃圾桶收集后由环卫部门收集处置。</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固废产排情况详见下表。</w:t>
            </w:r>
          </w:p>
          <w:p>
            <w:pPr>
              <w:pStyle w:val="4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表4-13  项目固体废物产生及去向情况汇总表</w:t>
            </w:r>
          </w:p>
          <w:tbl>
            <w:tblPr>
              <w:tblStyle w:val="19"/>
              <w:tblpPr w:leftFromText="180" w:rightFromText="180" w:vertAnchor="text" w:horzAnchor="page" w:tblpX="124" w:tblpY="46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696"/>
              <w:gridCol w:w="555"/>
              <w:gridCol w:w="671"/>
              <w:gridCol w:w="506"/>
              <w:gridCol w:w="697"/>
              <w:gridCol w:w="1240"/>
              <w:gridCol w:w="697"/>
              <w:gridCol w:w="1121"/>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名称</w:t>
                  </w:r>
                </w:p>
              </w:tc>
              <w:tc>
                <w:tcPr>
                  <w:tcW w:w="4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产生环节</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属性</w:t>
                  </w:r>
                </w:p>
              </w:tc>
              <w:tc>
                <w:tcPr>
                  <w:tcW w:w="3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主要有毒有害物质名称</w:t>
                  </w:r>
                </w:p>
              </w:tc>
              <w:tc>
                <w:tcPr>
                  <w:tcW w:w="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物理性状</w:t>
                  </w:r>
                </w:p>
              </w:tc>
              <w:tc>
                <w:tcPr>
                  <w:tcW w:w="4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危险特征</w:t>
                  </w:r>
                </w:p>
              </w:tc>
              <w:tc>
                <w:tcPr>
                  <w:tcW w:w="7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产生量（t/a）</w:t>
                  </w:r>
                </w:p>
              </w:tc>
              <w:tc>
                <w:tcPr>
                  <w:tcW w:w="4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贮存方式</w:t>
                  </w:r>
                </w:p>
              </w:tc>
              <w:tc>
                <w:tcPr>
                  <w:tcW w:w="6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利用或处理量（t/a）</w:t>
                  </w:r>
                </w:p>
              </w:tc>
              <w:tc>
                <w:tcPr>
                  <w:tcW w:w="8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利用处置方式和去向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边角料、不合格产品</w:t>
                  </w:r>
                </w:p>
              </w:tc>
              <w:tc>
                <w:tcPr>
                  <w:tcW w:w="4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切割、检验</w:t>
                  </w:r>
                </w:p>
              </w:tc>
              <w:tc>
                <w:tcPr>
                  <w:tcW w:w="326" w:type="pct"/>
                  <w:vMerge w:val="restart"/>
                  <w:tcBorders>
                    <w:top w:val="nil"/>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一般工业固体废物</w:t>
                  </w:r>
                </w:p>
              </w:tc>
              <w:tc>
                <w:tcPr>
                  <w:tcW w:w="3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固态</w:t>
                  </w:r>
                </w:p>
              </w:tc>
              <w:tc>
                <w:tcPr>
                  <w:tcW w:w="4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75.0</w:t>
                  </w:r>
                </w:p>
              </w:tc>
              <w:tc>
                <w:tcPr>
                  <w:tcW w:w="409"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一般固废存放区</w:t>
                  </w:r>
                </w:p>
              </w:tc>
              <w:tc>
                <w:tcPr>
                  <w:tcW w:w="6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75.0</w:t>
                  </w:r>
                </w:p>
              </w:tc>
              <w:tc>
                <w:tcPr>
                  <w:tcW w:w="874"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玻璃沉渣</w:t>
                  </w:r>
                </w:p>
              </w:tc>
              <w:tc>
                <w:tcPr>
                  <w:tcW w:w="4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沉淀池</w:t>
                  </w:r>
                </w:p>
              </w:tc>
              <w:tc>
                <w:tcPr>
                  <w:tcW w:w="326" w:type="pct"/>
                  <w:vMerge w:val="continue"/>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固态</w:t>
                  </w:r>
                </w:p>
              </w:tc>
              <w:tc>
                <w:tcPr>
                  <w:tcW w:w="4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0.25</w:t>
                  </w:r>
                </w:p>
              </w:tc>
              <w:tc>
                <w:tcPr>
                  <w:tcW w:w="409" w:type="pct"/>
                  <w:vMerge w:val="continue"/>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p>
              </w:tc>
              <w:tc>
                <w:tcPr>
                  <w:tcW w:w="6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0.25</w:t>
                  </w:r>
                </w:p>
              </w:tc>
              <w:tc>
                <w:tcPr>
                  <w:tcW w:w="874" w:type="pct"/>
                  <w:vMerge w:val="continue"/>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废包装材料</w:t>
                  </w:r>
                </w:p>
              </w:tc>
              <w:tc>
                <w:tcPr>
                  <w:tcW w:w="4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原料</w:t>
                  </w:r>
                </w:p>
              </w:tc>
              <w:tc>
                <w:tcPr>
                  <w:tcW w:w="326" w:type="pct"/>
                  <w:vMerge w:val="continue"/>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固态</w:t>
                  </w:r>
                </w:p>
              </w:tc>
              <w:tc>
                <w:tcPr>
                  <w:tcW w:w="4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0.5</w:t>
                  </w:r>
                </w:p>
              </w:tc>
              <w:tc>
                <w:tcPr>
                  <w:tcW w:w="409" w:type="pct"/>
                  <w:vMerge w:val="continue"/>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p>
              </w:tc>
              <w:tc>
                <w:tcPr>
                  <w:tcW w:w="6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0.5</w:t>
                  </w:r>
                </w:p>
              </w:tc>
              <w:tc>
                <w:tcPr>
                  <w:tcW w:w="874" w:type="pct"/>
                  <w:vMerge w:val="continue"/>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废铝条</w:t>
                  </w:r>
                </w:p>
              </w:tc>
              <w:tc>
                <w:tcPr>
                  <w:tcW w:w="4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切割</w:t>
                  </w:r>
                </w:p>
              </w:tc>
              <w:tc>
                <w:tcPr>
                  <w:tcW w:w="326"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固态</w:t>
                  </w:r>
                </w:p>
              </w:tc>
              <w:tc>
                <w:tcPr>
                  <w:tcW w:w="4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0.25</w:t>
                  </w:r>
                </w:p>
              </w:tc>
              <w:tc>
                <w:tcPr>
                  <w:tcW w:w="409"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p>
              </w:tc>
              <w:tc>
                <w:tcPr>
                  <w:tcW w:w="6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0.25</w:t>
                  </w:r>
                </w:p>
              </w:tc>
              <w:tc>
                <w:tcPr>
                  <w:tcW w:w="874"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废矿物油</w:t>
                  </w:r>
                </w:p>
              </w:tc>
              <w:tc>
                <w:tcPr>
                  <w:tcW w:w="4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设备维护保养</w:t>
                  </w:r>
                </w:p>
              </w:tc>
              <w:tc>
                <w:tcPr>
                  <w:tcW w:w="326" w:type="pct"/>
                  <w:tcBorders>
                    <w:top w:val="single" w:color="auto" w:sz="4" w:space="0"/>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危险废物</w:t>
                  </w:r>
                </w:p>
              </w:tc>
              <w:tc>
                <w:tcPr>
                  <w:tcW w:w="3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有机废物</w:t>
                  </w:r>
                </w:p>
              </w:tc>
              <w:tc>
                <w:tcPr>
                  <w:tcW w:w="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固态</w:t>
                  </w:r>
                </w:p>
              </w:tc>
              <w:tc>
                <w:tcPr>
                  <w:tcW w:w="4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T/In</w:t>
                  </w:r>
                </w:p>
              </w:tc>
              <w:tc>
                <w:tcPr>
                  <w:tcW w:w="7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0.02</w:t>
                  </w:r>
                </w:p>
              </w:tc>
              <w:tc>
                <w:tcPr>
                  <w:tcW w:w="409" w:type="pct"/>
                  <w:tcBorders>
                    <w:top w:val="single" w:color="auto" w:sz="4" w:space="0"/>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危废暂存间</w:t>
                  </w:r>
                </w:p>
              </w:tc>
              <w:tc>
                <w:tcPr>
                  <w:tcW w:w="6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0.02</w:t>
                  </w:r>
                </w:p>
              </w:tc>
              <w:tc>
                <w:tcPr>
                  <w:tcW w:w="874" w:type="pct"/>
                  <w:tcBorders>
                    <w:top w:val="single" w:color="auto" w:sz="4" w:space="0"/>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交由有资质单位进行处置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生活垃圾</w:t>
                  </w:r>
                </w:p>
              </w:tc>
              <w:tc>
                <w:tcPr>
                  <w:tcW w:w="4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办公</w:t>
                  </w:r>
                </w:p>
              </w:tc>
              <w:tc>
                <w:tcPr>
                  <w:tcW w:w="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3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固液态</w:t>
                  </w:r>
                </w:p>
              </w:tc>
              <w:tc>
                <w:tcPr>
                  <w:tcW w:w="4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w:t>
                  </w:r>
                </w:p>
              </w:tc>
              <w:tc>
                <w:tcPr>
                  <w:tcW w:w="7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2.25</w:t>
                  </w:r>
                </w:p>
              </w:tc>
              <w:tc>
                <w:tcPr>
                  <w:tcW w:w="4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垃圾桶</w:t>
                  </w:r>
                </w:p>
              </w:tc>
              <w:tc>
                <w:tcPr>
                  <w:tcW w:w="6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2.25</w:t>
                  </w:r>
                </w:p>
              </w:tc>
              <w:tc>
                <w:tcPr>
                  <w:tcW w:w="8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由环卫部门收集处置</w:t>
                  </w:r>
                </w:p>
              </w:tc>
            </w:tr>
          </w:tbl>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2、固体废物环境管理要求</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（1）一般工业固体废物</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一般工业固体废物贮存或处置，应符合《一般工业固体废物贮存和填埋污染控制标准》（GB18599-2020）有关要求。一般工业固体废物的贮存设施、场所必须采取防扬散、防流失、防渗漏或者其他防止污染环境的措施，必须符合国家环境保护标准，并对未处理的固体废物做出妥善处理，安全存放。对暂时不利用或者不能回收利用的一般工业固体废物，必须配套建设防雨淋、防渗漏、易识别等符合环境保护标准和管理要求的贮存设施或场所，以及足够的流转空间，按国家环境保护的技术和管理要求，有专人看管，建立便于核查的进、出物料的台账记录和固体废物明细表。</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本项目一般工业固废贮存场布置在厂区南面，靠近大门，方便即使运输，详见附图3。</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（2）危险废物</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①危险废物的分类、收集和贮存要求</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1）危险废物及时移至危险废物仓库分类堆放，不得乱堆乱放；</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2）危险废物储存点应按规定张贴危废标识，容器上标明相应废物名称，以便识别和管理；</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3）与有资质的单位签订危险废物处置协议，确保其得到妥善处理；</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4）制定企业危险废物台账记录要求，如实记录危险废物的产生、贮存、利用、处理处置等各个环节的情况，定期汇总危险废物台账记录表，总结其产生工序、特性、利用处置情况等，形成完成的危险废物台账，由专人对危险废物台账进行管理，防治遗失；</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5）有资质的单位转移危险废物时应填写《危险废物转移联单》，内容含废物种类、数量、形态、包装方式等，并经危险废物产生单位、运输单位及接受单位签字确认；</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6）《危险废物转移联单》由危险废物产生单位存档，以备查验。</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②危险废物贮存场场址要求</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项目危险废物贮存设置在厂区东面库房，其建设需符合《危险废物贮存污染控制条件》（GB18597-2001）及其修改单的相关要求：</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1）建设专门的室内贮存设施，在贮存设施内堆放。贮存仓库要防风、防雨、防渗；</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2）危险废物分类进行收集和贮存，分别单独设置包装容器及贮存设施，贮存仓库设置明显的标志；</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3）按照《环境保护图形标志（固体废物贮存场）》（GB15562.2）的规定设置警示标志，有安全照明设施和观察窗口；</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4）不得将不相容的危险废物混合或合并存放；</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5）定期对贮存的危险废物包装容器及贮存设施进行检查，发现破损，及时采取措施清理更换；</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6）危险废物贮存设施周围设置围墙或其它防护栅栏，贮存设施内清理的遗漏物一律按危险废物处理。</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②危险废物临时贮存仓库设施必须符合下要求</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1）使用广口塑料罐收集危险废物，塑料罐抗老化、抗冲击、不渗漏。</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2）可考虑建设专门的室内贮存设施，在贮存设施内堆放。危险废物暂存间要防扬散、防渗漏、防流失。</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3）危险废物应该进行分类收集和贮存，单独设置贮存仓或者贮存箱，并设置有明显的标志。</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4）必须按《环境保护图形标志(固体废物贮存场)》（GB15562.2）的规定设置警示标志。要有安全照明设施和观察窗口。</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③根据《危险化学品安全管理条例》（国务院令第344号）、《危险废物转移联单管理办法》（原国家环境保护总局令第5号）有关规定，在危险废物外运至处置单位时必须严格遵守以下要求：</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1）危险废物在转移前，建设单位须按照国家有关规定报批危险废物转移计划；经批准后，建设单位应当向当地环境保护行政主管部门申请领取联单。转移前三日内报告移出地环境保护行政主管部门，并同时将预期到达时间报告接受地环境保护行政主管部门。</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2）危险废物产生单位每转移一车（次）同类危险废物，应当填写一份联单。每车、船（次）有多类危险废物的，应当按每一类危险废物填写一份联单。</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3）危险废物运输单位应当如实填写联单的运输单位栏目，按照国家有关危险物品运输的规定，将危险废物安全运抵联单载明的接受地点，并将联单第一联、第二联副联、第三联、第四联、第五联随转移的危险废物交付危险废物接受单位。</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4）危险废物接受单位应当按照联单填写的内容对危险废物核实验收，如实填写联单中接受单位栏目并加盖公章。接受单位应当将联单第一联、第二联副联自接受危险废物之日起十日内交付建设单位，联单第一联由建设单位自留存档，联单第二联副联由建设单位在二日内报送环境主管部门。</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5）联单保存期限为五年；贮存危险废物的，其联单保存期限与危险废物贮存期限相同。环境保护行政主管部门认为有必要延长联单保存期限的，产生单位应当按照要求延期保存联单。</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6）危险废物在运输途中若发生被盗、丢失、流散、泄漏等情况时，公司及押运人员必须立即向当地公安部门报告，并采取一切可能的警示措施。</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7）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等措施，并对一事故造成的危害进行监测、处置，直至符合国家环境保护标准。</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④危险废物环境影响评价结论与建议</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本环评要求建设单位在危险废物产生时及时采用容器进行收集后暂存于项目内危险废物暂存间，危险废物暂存间内分区分类，且危险废物暂存间采取防风、防雨、防渗漏、防流失措施，由有危险废物处理资质的单位一年清运处理一次。</w:t>
            </w:r>
          </w:p>
          <w:p>
            <w:pPr>
              <w:pStyle w:val="55"/>
              <w:keepNext w:val="0"/>
              <w:keepLines w:val="0"/>
              <w:suppressLineNumbers w:val="0"/>
              <w:spacing w:beforeAutospacing="0" w:afterAutospacing="0"/>
              <w:ind w:left="0" w:firstLine="420"/>
              <w:rPr>
                <w:rFonts w:hint="eastAsia" w:ascii="宋体" w:hAnsi="宋体" w:eastAsia="宋体" w:cs="宋体"/>
                <w:sz w:val="24"/>
                <w:szCs w:val="24"/>
                <w:u w:val="single"/>
              </w:rPr>
            </w:pPr>
            <w:r>
              <w:rPr>
                <w:rFonts w:hint="eastAsia" w:ascii="宋体" w:hAnsi="宋体" w:eastAsia="宋体" w:cs="宋体"/>
                <w:sz w:val="24"/>
                <w:szCs w:val="24"/>
                <w:u w:val="single"/>
              </w:rPr>
              <w:t>本项目危废暂存间布置在厂房东面，封闭式仓库内，约2m</w:t>
            </w:r>
            <w:r>
              <w:rPr>
                <w:rFonts w:hint="eastAsia" w:ascii="宋体" w:hAnsi="宋体" w:eastAsia="宋体" w:cs="宋体"/>
                <w:sz w:val="24"/>
                <w:szCs w:val="24"/>
                <w:u w:val="single"/>
                <w:vertAlign w:val="superscript"/>
              </w:rPr>
              <w:t>2</w:t>
            </w:r>
            <w:r>
              <w:rPr>
                <w:rFonts w:hint="eastAsia" w:ascii="宋体" w:hAnsi="宋体" w:eastAsia="宋体" w:cs="宋体"/>
                <w:sz w:val="24"/>
                <w:szCs w:val="24"/>
                <w:u w:val="single"/>
              </w:rPr>
              <w:t>隔间。</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u w:val="single"/>
              </w:rPr>
              <w:t>经采取上述处理措施后，项目营运期产生的危险废物均可得到妥善处置，对环境影响较小</w:t>
            </w:r>
            <w:r>
              <w:rPr>
                <w:rFonts w:hint="eastAsia" w:ascii="宋体" w:hAnsi="宋体" w:eastAsia="宋体" w:cs="宋体"/>
                <w:sz w:val="24"/>
                <w:szCs w:val="24"/>
              </w:rPr>
              <w:t>。</w:t>
            </w:r>
          </w:p>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4.5地下水、土壤</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项目厂房、路面现均已做好底部硬化、防漏、防渗措施，生产废水进入自建污水处理系统中进行沉淀处理后，循环使用，不外排；生活废水经化粪池处理后作为农肥，不外排。正常情况下不会发生污水下渗，可有效防止污水下渗到土壤和地下水。项目产生的废气经过处理后排放，排放量不大，且不属于重金属等有毒有害物质，对土壤和地下水影响不大。项目原料均堆存于室内且已做好防风挡雨、防渗措施，厂房内按规范要求设置危险废物暂存间，因此可有效防止物料及危险废物泄露并下渗到土壤和地下水。</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项目分区保护措施如下表：</w:t>
            </w:r>
          </w:p>
          <w:p>
            <w:pPr>
              <w:pStyle w:val="49"/>
              <w:keepNext w:val="0"/>
              <w:keepLines w:val="0"/>
              <w:widowControl/>
              <w:suppressLineNumbers w:val="0"/>
              <w:spacing w:before="0" w:beforeAutospacing="0" w:after="0" w:afterAutospacing="0"/>
              <w:ind w:left="0" w:right="0"/>
              <w:rPr>
                <w:rFonts w:hint="eastAsia" w:ascii="宋体" w:hAnsi="宋体" w:eastAsia="宋体" w:cs="宋体"/>
                <w:b/>
                <w:color w:val="auto"/>
                <w:sz w:val="24"/>
                <w:szCs w:val="24"/>
              </w:rPr>
            </w:pPr>
            <w:r>
              <w:rPr>
                <w:rFonts w:hint="eastAsia" w:ascii="宋体" w:hAnsi="宋体" w:eastAsia="宋体" w:cs="宋体"/>
                <w:color w:val="auto"/>
                <w:sz w:val="24"/>
                <w:szCs w:val="24"/>
              </w:rPr>
              <w:t>表4-14  项目防渗分区保护措施一览表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760"/>
              <w:gridCol w:w="1063"/>
              <w:gridCol w:w="1216"/>
              <w:gridCol w:w="899"/>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0" w:type="pc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072" w:type="pct"/>
                  <w:gridSpan w:val="2"/>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区域</w:t>
                  </w:r>
                </w:p>
              </w:tc>
              <w:tc>
                <w:tcPr>
                  <w:tcW w:w="715" w:type="pc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潜在污染源</w:t>
                  </w:r>
                </w:p>
              </w:tc>
              <w:tc>
                <w:tcPr>
                  <w:tcW w:w="528" w:type="pc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设施</w:t>
                  </w:r>
                </w:p>
              </w:tc>
              <w:tc>
                <w:tcPr>
                  <w:tcW w:w="2315" w:type="pc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要求措施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0" w:type="pct"/>
                  <w:vMerge w:val="restar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447" w:type="pct"/>
                  <w:vMerge w:val="restar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重点防渗区</w:t>
                  </w:r>
                </w:p>
              </w:tc>
              <w:tc>
                <w:tcPr>
                  <w:tcW w:w="625" w:type="pc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胶类原料储存区</w:t>
                  </w:r>
                </w:p>
              </w:tc>
              <w:tc>
                <w:tcPr>
                  <w:tcW w:w="715" w:type="pc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丁基胶、双组分硅酮胶等</w:t>
                  </w:r>
                </w:p>
              </w:tc>
              <w:tc>
                <w:tcPr>
                  <w:tcW w:w="528" w:type="pc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原料区</w:t>
                  </w:r>
                </w:p>
              </w:tc>
              <w:tc>
                <w:tcPr>
                  <w:tcW w:w="2315" w:type="pc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做好防腐、防渗措施，防渗层渗透系数≤10</w:t>
                  </w:r>
                  <w:r>
                    <w:rPr>
                      <w:rFonts w:hint="eastAsia" w:ascii="宋体" w:hAnsi="宋体" w:eastAsia="宋体" w:cs="宋体"/>
                      <w:sz w:val="21"/>
                      <w:szCs w:val="21"/>
                      <w:vertAlign w:val="superscript"/>
                    </w:rPr>
                    <w:t>-7</w:t>
                  </w:r>
                  <w:r>
                    <w:rPr>
                      <w:rFonts w:hint="eastAsia" w:ascii="宋体" w:hAnsi="宋体" w:eastAsia="宋体" w:cs="宋体"/>
                      <w:sz w:val="21"/>
                      <w:szCs w:val="21"/>
                    </w:rPr>
                    <w:t>厘米/秒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0" w:type="pct"/>
                  <w:vMerge w:val="continue"/>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447" w:type="pct"/>
                  <w:vMerge w:val="continue"/>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625" w:type="pc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危废暂存间</w:t>
                  </w:r>
                </w:p>
              </w:tc>
              <w:tc>
                <w:tcPr>
                  <w:tcW w:w="715" w:type="pc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危险废物</w:t>
                  </w:r>
                </w:p>
              </w:tc>
              <w:tc>
                <w:tcPr>
                  <w:tcW w:w="528" w:type="pc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危废暂存间</w:t>
                  </w:r>
                </w:p>
              </w:tc>
              <w:tc>
                <w:tcPr>
                  <w:tcW w:w="2315" w:type="pc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分区做好标识，地面做好防腐、防渗措施，防渗层渗透系数≤10</w:t>
                  </w:r>
                  <w:r>
                    <w:rPr>
                      <w:rFonts w:hint="eastAsia" w:ascii="宋体" w:hAnsi="宋体" w:eastAsia="宋体" w:cs="宋体"/>
                      <w:sz w:val="21"/>
                      <w:szCs w:val="21"/>
                      <w:vertAlign w:val="superscript"/>
                    </w:rPr>
                    <w:t>-10</w:t>
                  </w:r>
                  <w:r>
                    <w:rPr>
                      <w:rFonts w:hint="eastAsia" w:ascii="宋体" w:hAnsi="宋体" w:eastAsia="宋体" w:cs="宋体"/>
                      <w:sz w:val="21"/>
                      <w:szCs w:val="21"/>
                    </w:rPr>
                    <w:t>厘米/秒，仓库门口设置10cm高围堰，符合《危险废物贮存污染控制标准》（GB18597-2001）及2013年修订单的要求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0" w:type="pct"/>
                  <w:vMerge w:val="restar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447" w:type="pct"/>
                  <w:vMerge w:val="restar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一般防渗区</w:t>
                  </w:r>
                </w:p>
              </w:tc>
              <w:tc>
                <w:tcPr>
                  <w:tcW w:w="625" w:type="pc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生产废水区</w:t>
                  </w:r>
                </w:p>
              </w:tc>
              <w:tc>
                <w:tcPr>
                  <w:tcW w:w="715" w:type="pc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磨边、清洗废水</w:t>
                  </w:r>
                </w:p>
              </w:tc>
              <w:tc>
                <w:tcPr>
                  <w:tcW w:w="528" w:type="pc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自建污水处理系统</w:t>
                  </w:r>
                </w:p>
              </w:tc>
              <w:tc>
                <w:tcPr>
                  <w:tcW w:w="2315" w:type="pc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无裂缝、无渗漏，避免漫流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0" w:type="pct"/>
                  <w:vMerge w:val="continue"/>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447" w:type="pct"/>
                  <w:vMerge w:val="continue"/>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625" w:type="pc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一般固废仓库</w:t>
                  </w:r>
                </w:p>
              </w:tc>
              <w:tc>
                <w:tcPr>
                  <w:tcW w:w="715" w:type="pc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一般固废</w:t>
                  </w:r>
                </w:p>
              </w:tc>
              <w:tc>
                <w:tcPr>
                  <w:tcW w:w="528" w:type="pc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一般固废仓库</w:t>
                  </w:r>
                </w:p>
              </w:tc>
              <w:tc>
                <w:tcPr>
                  <w:tcW w:w="2315" w:type="pct"/>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按照《一般工业固体废物贮存和填埋污染控制标准》（GB18599-2020）的要求做好防渗措施</w:t>
                  </w:r>
                </w:p>
              </w:tc>
            </w:tr>
          </w:tbl>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经上述措施处理后，项目对地下水、土壤环境污染影响不大。</w:t>
            </w:r>
          </w:p>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4.6生态</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项目位于衡阳市衡阳县湖南俊虹光伏产业园A1栋，占地内不涉及生态环境保护目标。</w:t>
            </w:r>
          </w:p>
          <w:p>
            <w:pPr>
              <w:pStyle w:val="55"/>
              <w:keepNext w:val="0"/>
              <w:keepLines w:val="0"/>
              <w:suppressLineNumbers w:val="0"/>
              <w:spacing w:before="120" w:beforeLines="50" w:beforeAutospacing="0" w:afterAutospacing="0"/>
              <w:ind w:left="0" w:firstLine="422"/>
              <w:rPr>
                <w:rFonts w:hint="eastAsia" w:ascii="宋体" w:hAnsi="宋体" w:eastAsia="宋体" w:cs="宋体"/>
                <w:b/>
                <w:sz w:val="24"/>
                <w:szCs w:val="24"/>
              </w:rPr>
            </w:pPr>
            <w:r>
              <w:rPr>
                <w:rFonts w:hint="eastAsia" w:ascii="宋体" w:hAnsi="宋体" w:eastAsia="宋体" w:cs="宋体"/>
                <w:b/>
                <w:sz w:val="24"/>
                <w:szCs w:val="24"/>
              </w:rPr>
              <w:t>4.7环境风险</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1、评价依据</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（1）风险物质识别</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根据《建设项目环境风险评价技术导则》（HJ169-2018）附录B.1中表1“物质危险性标准”，结合各种物质的理化性质及毒理毒性，可识别出厂内的环境风险物质。</w:t>
            </w: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表4-15  危险化学品重大危险源识别</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368"/>
              <w:gridCol w:w="1368"/>
              <w:gridCol w:w="1669"/>
              <w:gridCol w:w="1875"/>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8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功能单元</w:t>
                  </w:r>
                </w:p>
              </w:tc>
              <w:tc>
                <w:tcPr>
                  <w:tcW w:w="8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危险化学品</w:t>
                  </w:r>
                </w:p>
              </w:tc>
              <w:tc>
                <w:tcPr>
                  <w:tcW w:w="9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最大储存量q（t）</w:t>
                  </w:r>
                </w:p>
              </w:tc>
              <w:tc>
                <w:tcPr>
                  <w:tcW w:w="11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临界量Q（t）</w:t>
                  </w:r>
                </w:p>
              </w:tc>
              <w:tc>
                <w:tcPr>
                  <w:tcW w:w="8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804"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原料区</w:t>
                  </w:r>
                </w:p>
              </w:tc>
              <w:tc>
                <w:tcPr>
                  <w:tcW w:w="804" w:type="pct"/>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adjustRightInd w:val="0"/>
                    <w:snapToGrid w:val="0"/>
                    <w:spacing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丁基胶</w:t>
                  </w:r>
                </w:p>
              </w:tc>
              <w:tc>
                <w:tcPr>
                  <w:tcW w:w="981" w:type="pct"/>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adjustRightInd w:val="0"/>
                    <w:snapToGrid w:val="0"/>
                    <w:spacing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11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0</w:t>
                  </w:r>
                </w:p>
              </w:tc>
              <w:tc>
                <w:tcPr>
                  <w:tcW w:w="8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804"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p>
              </w:tc>
              <w:tc>
                <w:tcPr>
                  <w:tcW w:w="804" w:type="pct"/>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adjustRightInd w:val="0"/>
                    <w:snapToGrid w:val="0"/>
                    <w:spacing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双组分硅酮胶</w:t>
                  </w:r>
                </w:p>
              </w:tc>
              <w:tc>
                <w:tcPr>
                  <w:tcW w:w="981" w:type="pct"/>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adjustRightInd w:val="0"/>
                    <w:snapToGrid w:val="0"/>
                    <w:spacing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11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0</w:t>
                  </w:r>
                </w:p>
              </w:tc>
              <w:tc>
                <w:tcPr>
                  <w:tcW w:w="8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804" w:type="pct"/>
                  <w:tcBorders>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危废贮存间</w:t>
                  </w:r>
                </w:p>
              </w:tc>
              <w:tc>
                <w:tcPr>
                  <w:tcW w:w="804" w:type="pct"/>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adjustRightInd w:val="0"/>
                    <w:snapToGrid w:val="0"/>
                    <w:spacing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废机油</w:t>
                  </w:r>
                </w:p>
              </w:tc>
              <w:tc>
                <w:tcPr>
                  <w:tcW w:w="981" w:type="pct"/>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adjustRightInd w:val="0"/>
                    <w:snapToGrid w:val="0"/>
                    <w:spacing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0.02</w:t>
                  </w:r>
                </w:p>
              </w:tc>
              <w:tc>
                <w:tcPr>
                  <w:tcW w:w="11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2500</w:t>
                  </w:r>
                </w:p>
              </w:tc>
              <w:tc>
                <w:tcPr>
                  <w:tcW w:w="8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0.000008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52"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总计（Σqn/Qn）</w:t>
                  </w:r>
                </w:p>
              </w:tc>
              <w:tc>
                <w:tcPr>
                  <w:tcW w:w="8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sz w:val="21"/>
                      <w:szCs w:val="21"/>
                    </w:rPr>
                  </w:pPr>
                  <w:r>
                    <w:rPr>
                      <w:rFonts w:hint="eastAsia" w:ascii="宋体" w:hAnsi="宋体" w:eastAsia="宋体" w:cs="宋体"/>
                      <w:sz w:val="21"/>
                      <w:szCs w:val="21"/>
                    </w:rPr>
                    <w:t>0</w:t>
                  </w:r>
                </w:p>
              </w:tc>
            </w:tr>
          </w:tbl>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（2）风险潜势初判</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通过表4-15可知，项目Q＜1。根据《建设项目环境风险评价技术导则》（HJ/T169-2018）附录C.1.1中规定，当Q＜1时，该项目环境风险潜势为Ⅰ。因此，本项目的风险潜势为Ⅰ。</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（3）评价等级</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根据《建设项目环境风险评价技术导则》（HJ/T169-2018）表1评价工作等级划分可知，本项目环境风险潜势为Ⅰ，对应的评价工作等级为简单分析。</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2、环境敏感目</w:t>
            </w:r>
            <w:r>
              <w:rPr>
                <w:rFonts w:hint="eastAsia" w:ascii="宋体" w:hAnsi="宋体" w:eastAsia="宋体" w:cs="宋体"/>
                <w:sz w:val="24"/>
                <w:szCs w:val="24"/>
              </w:rPr>
              <w:tab/>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详见表3-7主要环境保护目标。</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3、风险识别</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 xml:space="preserve">（1）风险物质 </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 xml:space="preserve">本项目风险物质主要为丁基胶、双组分硅酮胶，属于可燃物；废机油属于有毒有害物质，主要环境风险表现为丁基胶、双组分硅酮胶等可燃物着火产生伴生、次生污染，以及废机油泄漏产生的次生环境污染事件。 </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 xml:space="preserve">（2）风险源识别 </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 xml:space="preserve">根据项目生产特点，主要环境风险源为丁基胶、双组分硅酮胶、废机油。 </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 xml:space="preserve">（3）转移途径识别 </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根据风险物质的特性，危险物质向环境转移途径包括：丁基胶、双组分硅酮胶等遇火源引起火灾，产生的燃烧废气影响大气环境；同时火灾产生的消防废水污染物浓度高，对地表水造成一定影响。废机油泄漏对地表水、地下水环境产生一定影响。</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4、风险影响分析</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本项目使用的丁基胶、双组分硅酮胶为可燃物质，如遇明火容易发生火灾事故。发生火灾时，燃烧火势直接对火源周围人员、设备、建筑物构成极大的威胁。浓烟及有毒废气：易燃物品火灾时在放出大量辐射热的同时，还散发出大量的浓烟，它是由燃烧物质释放出的高温蒸汽和有毒气体，被分解的未燃物质和被火燃加热而带入上升气流中的空气和污染物质的混合物。它不但含有大量的热量，而且还含有有毒气体和弥散的固体微粒，对火场周围的人员生命安全和周围的大气环境质量造成污染和破坏。</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因危废暂存间或原料仓库管理不当，造成废机油泄露，废机油直接进入环境空气，对周边居民生命安全和周围的大气环境质量造成污染和破坏。</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5、风险防范措施及应急预案</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 xml:space="preserve">（1）风险防范措施 </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 xml:space="preserve">为保障项目评价区域的环境质量以及生产设备和生命财产安全，建设单位必须有针对性地制定相应的环境风险管理制度以及防范措施： </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 xml:space="preserve">①设立安全与环保专员，负责全厂的安全运营，建立完善的安全生产管理制度，加强安全生产的宣传和教育，确保安全生产落实到生产中的每一个环节。并建立值班巡查制度、库房台账管理制度、安全奖惩制度等。 </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 xml:space="preserve">②作业人员应接受安全培训教育持证上岗。 </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③加强贮存管理，建立日常原料保管、使用制度。</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 xml:space="preserve">④危废暂存间需做好“三防”措施，设罝明显的专用标志。 </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 xml:space="preserve">⑤严禁员工在丁基胶、双组分硅酮胶储存处吸烟，如果在设备维修的时候产生明火 需要提前申请经批准后做好应急准备再进行。 </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 xml:space="preserve">⑥厂区内设完善的安全报警通讯系统，并配备防毒面具、灭火器等必要的消防应急设施， 一旦发生事故能自行抢救或控制、减缓事故的扩大。与当地消防及社会救援机构取得正常的通讯联系，并委托消防部门对厂区内潜在安全因素进行定期检查，更换消防器材。 </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 xml:space="preserve">（2）应急预案 </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根据《关于进一步加强环境影响评价管理防范环境风险的通知》（环发[2012]77 号）和 《关于印发的通知》（湘环发[2013]20 号）等文件要求，企业应编制突发环境事件应急预案，以对可能发生的环境风险事故进行紧急处理。</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6、分析结论</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综上所述，项目存在一定风险，在采取相应的风险防范措施下，项目的风险处于环境可接受的水平，项目建设从环境风险角度分析可行。</w:t>
            </w:r>
          </w:p>
          <w:p>
            <w:pPr>
              <w:pStyle w:val="55"/>
              <w:keepNext w:val="0"/>
              <w:keepLines w:val="0"/>
              <w:suppressLineNumbers w:val="0"/>
              <w:spacing w:beforeAutospacing="0" w:afterAutospacing="0"/>
              <w:ind w:left="0" w:firstLine="420"/>
              <w:rPr>
                <w:rFonts w:hint="eastAsia" w:ascii="宋体" w:hAnsi="宋体" w:eastAsia="宋体" w:cs="宋体"/>
                <w:sz w:val="24"/>
                <w:szCs w:val="24"/>
              </w:rPr>
            </w:pPr>
            <w:r>
              <w:rPr>
                <w:rFonts w:hint="eastAsia" w:ascii="宋体" w:hAnsi="宋体" w:eastAsia="宋体" w:cs="宋体"/>
                <w:sz w:val="24"/>
                <w:szCs w:val="24"/>
              </w:rPr>
              <w:t>建设项目环境风险简单分析内容表如下：</w:t>
            </w: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表4-16  建设项目环境风险简单分析</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9"/>
              <w:gridCol w:w="539"/>
              <w:gridCol w:w="2244"/>
              <w:gridCol w:w="794"/>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建设项目名称</w:t>
                  </w:r>
                </w:p>
              </w:tc>
              <w:tc>
                <w:tcPr>
                  <w:tcW w:w="3784"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衡阳县樟树乡衡州玻璃厂年产1万m</w:t>
                  </w:r>
                  <w:r>
                    <w:rPr>
                      <w:rFonts w:hint="eastAsia" w:ascii="宋体" w:hAnsi="宋体" w:eastAsia="宋体" w:cs="宋体"/>
                      <w:sz w:val="21"/>
                      <w:szCs w:val="21"/>
                      <w:vertAlign w:val="superscript"/>
                    </w:rPr>
                    <w:t>2</w:t>
                  </w:r>
                  <w:r>
                    <w:rPr>
                      <w:rFonts w:hint="eastAsia" w:ascii="宋体" w:hAnsi="宋体" w:eastAsia="宋体" w:cs="宋体"/>
                      <w:sz w:val="21"/>
                      <w:szCs w:val="21"/>
                    </w:rPr>
                    <w:t>钢化中空玻璃、1万m</w:t>
                  </w:r>
                  <w:r>
                    <w:rPr>
                      <w:rFonts w:hint="eastAsia" w:ascii="宋体" w:hAnsi="宋体" w:eastAsia="宋体" w:cs="宋体"/>
                      <w:sz w:val="21"/>
                      <w:szCs w:val="21"/>
                      <w:vertAlign w:val="superscript"/>
                    </w:rPr>
                    <w:t>2</w:t>
                  </w:r>
                  <w:r>
                    <w:rPr>
                      <w:rFonts w:hint="eastAsia" w:ascii="宋体" w:hAnsi="宋体" w:eastAsia="宋体" w:cs="宋体"/>
                      <w:sz w:val="21"/>
                      <w:szCs w:val="21"/>
                    </w:rPr>
                    <w:t>单片钢化玻璃建设项目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建设地点</w:t>
                  </w:r>
                </w:p>
              </w:tc>
              <w:tc>
                <w:tcPr>
                  <w:tcW w:w="3784"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衡阳市衡阳县湖南俊虹光伏产业园A1栋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地理坐标</w:t>
                  </w:r>
                </w:p>
              </w:tc>
              <w:tc>
                <w:tcPr>
                  <w:tcW w:w="3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经度</w:t>
                  </w:r>
                </w:p>
              </w:tc>
              <w:tc>
                <w:tcPr>
                  <w:tcW w:w="1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112度28分51秒</w:t>
                  </w:r>
                </w:p>
              </w:tc>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纬度</w:t>
                  </w:r>
                </w:p>
              </w:tc>
              <w:tc>
                <w:tcPr>
                  <w:tcW w:w="16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26度56分1.7秒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主要危险物质及分布</w:t>
                  </w:r>
                </w:p>
              </w:tc>
              <w:tc>
                <w:tcPr>
                  <w:tcW w:w="3784"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丁基胶、双组分硅酮胶储存区、危废贮存间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环境影响途径及危害后果（大气、地表水、地下水等）</w:t>
                  </w:r>
                </w:p>
              </w:tc>
              <w:tc>
                <w:tcPr>
                  <w:tcW w:w="3784"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一旦发生火灾可能会烧毁植被造成局部水土保持功能削弱或丧失，产生大量烟尘废气、事故处理过程中可能产生大量的消防废水等次生环境影响。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风险防范措施要求</w:t>
                  </w:r>
                </w:p>
              </w:tc>
              <w:tc>
                <w:tcPr>
                  <w:tcW w:w="3784"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按照安全管理部门的要求进行生产和管理、全员安全消防知识培训及教育、生产车间和仓库设立严禁吸烟及明火作业标识牌、配备足够的消防器材、设置疏散通道。厂区地面水泥硬化防渗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填表说明（列出项目相关信息及评价说明）：</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①风险物质识别：依据《建设项目环境风险评价技术导则》（HJ169-2018）附录B.1中表1“物质危险性标准”；</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②Q值：项目Q=0＜1。根据《建设项目环境风险评价技术导则》（HJ/T169-2018）附录C.1.1中规定，当Q＜1时，该项目环境风险潜势为Ⅰ。</w:t>
                  </w:r>
                </w:p>
              </w:tc>
            </w:tr>
          </w:tbl>
          <w:p>
            <w:pPr>
              <w:pStyle w:val="49"/>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p>
            <w:pPr>
              <w:pStyle w:val="55"/>
              <w:keepNext w:val="0"/>
              <w:keepLines w:val="0"/>
              <w:suppressLineNumbers w:val="0"/>
              <w:spacing w:beforeAutospacing="0" w:afterAutospacing="0"/>
              <w:ind w:left="0" w:firstLine="420"/>
              <w:rPr>
                <w:rFonts w:hint="eastAsia" w:ascii="宋体" w:hAnsi="宋体" w:eastAsia="宋体" w:cs="宋体"/>
                <w:sz w:val="24"/>
                <w:szCs w:val="24"/>
              </w:rPr>
            </w:pPr>
          </w:p>
        </w:tc>
      </w:tr>
    </w:tbl>
    <w:p>
      <w:pPr>
        <w:pStyle w:val="16"/>
        <w:jc w:val="center"/>
        <w:outlineLvl w:val="0"/>
        <w:rPr>
          <w:rFonts w:ascii="仿宋" w:hAnsi="仿宋" w:eastAsia="仿宋"/>
          <w:snapToGrid w:val="0"/>
          <w:sz w:val="30"/>
          <w:szCs w:val="30"/>
        </w:rPr>
        <w:sectPr>
          <w:pgSz w:w="11906" w:h="16838"/>
          <w:pgMar w:top="1701" w:right="1531" w:bottom="1701" w:left="1531" w:header="851" w:footer="851" w:gutter="0"/>
          <w:cols w:space="720" w:num="1"/>
          <w:docGrid w:linePitch="312" w:charSpace="0"/>
        </w:sectPr>
      </w:pPr>
    </w:p>
    <w:p>
      <w:pPr>
        <w:pStyle w:val="16"/>
        <w:jc w:val="center"/>
        <w:outlineLvl w:val="0"/>
        <w:rPr>
          <w:rFonts w:ascii="仿宋" w:hAnsi="仿宋" w:eastAsia="仿宋"/>
          <w:snapToGrid w:val="0"/>
          <w:sz w:val="30"/>
          <w:szCs w:val="30"/>
        </w:rPr>
      </w:pPr>
      <w:bookmarkStart w:id="8" w:name="_Toc551"/>
      <w:r>
        <w:rPr>
          <w:rFonts w:ascii="仿宋" w:hAnsi="仿宋" w:eastAsia="仿宋"/>
          <w:snapToGrid w:val="0"/>
          <w:sz w:val="30"/>
          <w:szCs w:val="30"/>
        </w:rPr>
        <w:t>五、</w:t>
      </w:r>
      <w:bookmarkStart w:id="9" w:name="_Hlk54167917"/>
      <w:r>
        <w:rPr>
          <w:rFonts w:ascii="仿宋" w:hAnsi="仿宋" w:eastAsia="仿宋"/>
          <w:snapToGrid w:val="0"/>
          <w:sz w:val="30"/>
          <w:szCs w:val="30"/>
        </w:rPr>
        <w:t>环境保护措施监督检查清单</w:t>
      </w:r>
      <w:bookmarkEnd w:id="8"/>
      <w:bookmarkEnd w:id="9"/>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567"/>
        <w:gridCol w:w="1134"/>
        <w:gridCol w:w="1417"/>
        <w:gridCol w:w="1985"/>
        <w:gridCol w:w="21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tcBorders>
              <w:tl2br w:val="single" w:color="auto" w:sz="4" w:space="0"/>
            </w:tcBorders>
            <w:noWrap w:val="0"/>
            <w:vAlign w:val="top"/>
          </w:tcPr>
          <w:p>
            <w:pPr>
              <w:keepNext w:val="0"/>
              <w:keepLines w:val="0"/>
              <w:suppressLineNumbers w:val="0"/>
              <w:adjustRightInd w:val="0"/>
              <w:snapToGrid w:val="0"/>
              <w:spacing w:before="0" w:beforeAutospacing="0" w:after="0" w:afterAutospacing="0" w:line="240" w:lineRule="exact"/>
              <w:ind w:left="0" w:right="0" w:firstLine="840"/>
              <w:rPr>
                <w:rFonts w:hint="default" w:ascii="仿宋" w:hAnsi="仿宋" w:eastAsia="仿宋" w:cs="Times New Roman"/>
                <w:szCs w:val="21"/>
              </w:rPr>
            </w:pPr>
            <w:r>
              <w:rPr>
                <w:rFonts w:hint="default" w:ascii="仿宋" w:hAnsi="仿宋" w:eastAsia="仿宋" w:cs="Times New Roman"/>
                <w:szCs w:val="21"/>
              </w:rPr>
              <w:t>内容</w:t>
            </w:r>
          </w:p>
          <w:p>
            <w:pPr>
              <w:keepNext w:val="0"/>
              <w:keepLines w:val="0"/>
              <w:suppressLineNumbers w:val="0"/>
              <w:adjustRightInd w:val="0"/>
              <w:snapToGrid w:val="0"/>
              <w:spacing w:before="0" w:beforeAutospacing="0" w:after="0" w:afterAutospacing="0" w:line="240" w:lineRule="exact"/>
              <w:ind w:left="0" w:right="0"/>
              <w:rPr>
                <w:rFonts w:hint="default" w:ascii="仿宋" w:hAnsi="仿宋" w:eastAsia="仿宋" w:cs="Times New Roman"/>
                <w:szCs w:val="21"/>
              </w:rPr>
            </w:pPr>
            <w:r>
              <w:rPr>
                <w:rFonts w:hint="default" w:ascii="仿宋" w:hAnsi="仿宋" w:eastAsia="仿宋" w:cs="Times New Roman"/>
                <w:szCs w:val="21"/>
              </w:rPr>
              <w:t>要素</w:t>
            </w:r>
          </w:p>
        </w:tc>
        <w:tc>
          <w:tcPr>
            <w:tcW w:w="1701" w:type="dxa"/>
            <w:gridSpan w:val="2"/>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排放口(编号、</w:t>
            </w:r>
          </w:p>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名称)/污染源</w:t>
            </w:r>
          </w:p>
        </w:tc>
        <w:tc>
          <w:tcPr>
            <w:tcW w:w="1417"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污染物项目</w:t>
            </w:r>
          </w:p>
        </w:tc>
        <w:tc>
          <w:tcPr>
            <w:tcW w:w="1985"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环境保护措施</w:t>
            </w:r>
          </w:p>
        </w:tc>
        <w:tc>
          <w:tcPr>
            <w:tcW w:w="2159"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vMerge w:val="restart"/>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大气环境</w:t>
            </w:r>
          </w:p>
        </w:tc>
        <w:tc>
          <w:tcPr>
            <w:tcW w:w="1701" w:type="dxa"/>
            <w:gridSpan w:val="2"/>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eastAsia" w:ascii="仿宋" w:hAnsi="仿宋" w:eastAsia="仿宋" w:cs="Times New Roman"/>
                <w:szCs w:val="21"/>
              </w:rPr>
              <w:t>磨边</w:t>
            </w:r>
            <w:r>
              <w:rPr>
                <w:rFonts w:hint="default" w:ascii="仿宋" w:hAnsi="仿宋" w:eastAsia="仿宋" w:cs="Times New Roman"/>
                <w:szCs w:val="21"/>
              </w:rPr>
              <w:t>工序</w:t>
            </w:r>
          </w:p>
        </w:tc>
        <w:tc>
          <w:tcPr>
            <w:tcW w:w="1417"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颗粒物</w:t>
            </w:r>
          </w:p>
        </w:tc>
        <w:tc>
          <w:tcPr>
            <w:tcW w:w="1985"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加强厂房通风</w:t>
            </w:r>
          </w:p>
        </w:tc>
        <w:tc>
          <w:tcPr>
            <w:tcW w:w="2159"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《大气污染物综合排放标准》（GB16297-1996）中表2无组织排放监控浓度限值要求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vMerge w:val="continue"/>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p>
        </w:tc>
        <w:tc>
          <w:tcPr>
            <w:tcW w:w="1701" w:type="dxa"/>
            <w:gridSpan w:val="2"/>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密封固化有机废气</w:t>
            </w:r>
          </w:p>
        </w:tc>
        <w:tc>
          <w:tcPr>
            <w:tcW w:w="1417"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VOCs</w:t>
            </w:r>
          </w:p>
        </w:tc>
        <w:tc>
          <w:tcPr>
            <w:tcW w:w="1985"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加强厂房通风</w:t>
            </w:r>
          </w:p>
        </w:tc>
        <w:tc>
          <w:tcPr>
            <w:tcW w:w="2159"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eastAsia" w:ascii="仿宋" w:hAnsi="仿宋" w:eastAsia="仿宋" w:cs="Times New Roman"/>
                <w:szCs w:val="21"/>
              </w:rPr>
              <w:t>《挥发性有机物无组织排放控制标准》（GB37822-2019)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vMerge w:val="restart"/>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地表水环境</w:t>
            </w:r>
          </w:p>
        </w:tc>
        <w:tc>
          <w:tcPr>
            <w:tcW w:w="567" w:type="dxa"/>
            <w:vMerge w:val="restart"/>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生产废水</w:t>
            </w:r>
          </w:p>
        </w:tc>
        <w:tc>
          <w:tcPr>
            <w:tcW w:w="1134"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eastAsia" w:ascii="仿宋" w:hAnsi="仿宋" w:eastAsia="仿宋" w:cs="Times New Roman"/>
                <w:szCs w:val="21"/>
              </w:rPr>
              <w:t>磨边</w:t>
            </w:r>
            <w:r>
              <w:rPr>
                <w:rFonts w:hint="default" w:ascii="仿宋" w:hAnsi="仿宋" w:eastAsia="仿宋" w:cs="Times New Roman"/>
                <w:szCs w:val="21"/>
              </w:rPr>
              <w:t>废水</w:t>
            </w:r>
          </w:p>
        </w:tc>
        <w:tc>
          <w:tcPr>
            <w:tcW w:w="1417"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SS</w:t>
            </w:r>
          </w:p>
        </w:tc>
        <w:tc>
          <w:tcPr>
            <w:tcW w:w="1985" w:type="dxa"/>
            <w:vMerge w:val="restart"/>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进入</w:t>
            </w:r>
            <w:r>
              <w:rPr>
                <w:rFonts w:hint="eastAsia" w:ascii="仿宋" w:hAnsi="仿宋" w:eastAsia="仿宋" w:cs="Times New Roman"/>
                <w:szCs w:val="21"/>
              </w:rPr>
              <w:t>自建污水处理系统(</w:t>
            </w:r>
            <w:r>
              <w:rPr>
                <w:rFonts w:hint="default" w:ascii="仿宋" w:hAnsi="仿宋" w:eastAsia="仿宋" w:cs="Times New Roman"/>
                <w:u w:val="single"/>
              </w:rPr>
              <w:t>（</w:t>
            </w:r>
            <w:r>
              <w:rPr>
                <w:rFonts w:hint="eastAsia" w:ascii="仿宋" w:hAnsi="仿宋" w:eastAsia="仿宋" w:cs="Times New Roman"/>
                <w:u w:val="single"/>
              </w:rPr>
              <w:t>2</w:t>
            </w:r>
            <w:r>
              <w:rPr>
                <w:rFonts w:hint="default" w:ascii="仿宋" w:hAnsi="仿宋" w:eastAsia="仿宋" w:cs="Times New Roman"/>
                <w:u w:val="single"/>
              </w:rPr>
              <w:t>个</w:t>
            </w:r>
            <w:r>
              <w:rPr>
                <w:rFonts w:hint="eastAsia" w:ascii="仿宋" w:hAnsi="仿宋" w:eastAsia="仿宋" w:cs="Times New Roman"/>
                <w:u w:val="single"/>
              </w:rPr>
              <w:t>沉淀池</w:t>
            </w:r>
            <w:r>
              <w:rPr>
                <w:rFonts w:hint="default" w:ascii="仿宋" w:hAnsi="仿宋" w:eastAsia="仿宋" w:cs="Times New Roman"/>
                <w:u w:val="single"/>
              </w:rPr>
              <w:t>，串联，容积分别为6m</w:t>
            </w:r>
            <w:r>
              <w:rPr>
                <w:rFonts w:hint="default" w:ascii="仿宋" w:hAnsi="仿宋" w:eastAsia="仿宋" w:cs="Times New Roman"/>
                <w:u w:val="single"/>
                <w:vertAlign w:val="superscript"/>
              </w:rPr>
              <w:t>3</w:t>
            </w:r>
            <w:r>
              <w:rPr>
                <w:rFonts w:hint="default" w:ascii="仿宋" w:hAnsi="仿宋" w:eastAsia="仿宋" w:cs="Times New Roman"/>
                <w:u w:val="single"/>
              </w:rPr>
              <w:t>、</w:t>
            </w:r>
            <w:r>
              <w:rPr>
                <w:rFonts w:hint="eastAsia" w:ascii="仿宋" w:hAnsi="仿宋" w:eastAsia="仿宋" w:cs="Times New Roman"/>
                <w:u w:val="single"/>
              </w:rPr>
              <w:t>10</w:t>
            </w:r>
            <w:r>
              <w:rPr>
                <w:rFonts w:hint="default" w:ascii="仿宋" w:hAnsi="仿宋" w:eastAsia="仿宋" w:cs="Times New Roman"/>
                <w:u w:val="single"/>
              </w:rPr>
              <w:t>m</w:t>
            </w:r>
            <w:r>
              <w:rPr>
                <w:rFonts w:hint="default" w:ascii="仿宋" w:hAnsi="仿宋" w:eastAsia="仿宋" w:cs="Times New Roman"/>
                <w:u w:val="single"/>
                <w:vertAlign w:val="superscript"/>
              </w:rPr>
              <w:t>3</w:t>
            </w:r>
            <w:r>
              <w:rPr>
                <w:rFonts w:hint="default" w:ascii="仿宋" w:hAnsi="仿宋" w:eastAsia="仿宋" w:cs="Times New Roman"/>
                <w:u w:val="single"/>
              </w:rPr>
              <w:t>）</w:t>
            </w:r>
            <w:r>
              <w:rPr>
                <w:rFonts w:hint="eastAsia" w:ascii="仿宋" w:hAnsi="仿宋" w:eastAsia="仿宋" w:cs="Times New Roman"/>
                <w:u w:val="single"/>
              </w:rPr>
              <w:t>加絮凝剂</w:t>
            </w:r>
            <w:r>
              <w:rPr>
                <w:rFonts w:hint="default" w:ascii="仿宋" w:hAnsi="仿宋" w:eastAsia="仿宋" w:cs="Times New Roman"/>
                <w:u w:val="single"/>
              </w:rPr>
              <w:t>进行沉淀处理后，循环使用</w:t>
            </w:r>
            <w:r>
              <w:rPr>
                <w:rFonts w:hint="default" w:ascii="仿宋" w:hAnsi="仿宋" w:eastAsia="仿宋" w:cs="Times New Roman"/>
                <w:szCs w:val="21"/>
              </w:rPr>
              <w:t>，不外排</w:t>
            </w:r>
          </w:p>
        </w:tc>
        <w:tc>
          <w:tcPr>
            <w:tcW w:w="2159" w:type="dxa"/>
            <w:vMerge w:val="restart"/>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vMerge w:val="continue"/>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p>
        </w:tc>
        <w:tc>
          <w:tcPr>
            <w:tcW w:w="567" w:type="dxa"/>
            <w:vMerge w:val="continue"/>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p>
        </w:tc>
        <w:tc>
          <w:tcPr>
            <w:tcW w:w="1134"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玻璃清洗废水</w:t>
            </w:r>
          </w:p>
        </w:tc>
        <w:tc>
          <w:tcPr>
            <w:tcW w:w="1417"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SS</w:t>
            </w:r>
          </w:p>
        </w:tc>
        <w:tc>
          <w:tcPr>
            <w:tcW w:w="1985" w:type="dxa"/>
            <w:vMerge w:val="continue"/>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p>
        </w:tc>
        <w:tc>
          <w:tcPr>
            <w:tcW w:w="2159" w:type="dxa"/>
            <w:vMerge w:val="continue"/>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vMerge w:val="continue"/>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p>
        </w:tc>
        <w:tc>
          <w:tcPr>
            <w:tcW w:w="1701" w:type="dxa"/>
            <w:gridSpan w:val="2"/>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生活废水</w:t>
            </w:r>
          </w:p>
        </w:tc>
        <w:tc>
          <w:tcPr>
            <w:tcW w:w="1417"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CODcr、BOD</w:t>
            </w:r>
            <w:r>
              <w:rPr>
                <w:rFonts w:hint="default" w:ascii="仿宋" w:hAnsi="仿宋" w:eastAsia="仿宋" w:cs="Times New Roman"/>
                <w:szCs w:val="21"/>
                <w:vertAlign w:val="subscript"/>
              </w:rPr>
              <w:t>5</w:t>
            </w:r>
            <w:r>
              <w:rPr>
                <w:rFonts w:hint="default" w:ascii="仿宋" w:hAnsi="仿宋" w:eastAsia="仿宋" w:cs="Times New Roman"/>
                <w:szCs w:val="21"/>
              </w:rPr>
              <w:t>、NH</w:t>
            </w:r>
            <w:r>
              <w:rPr>
                <w:rFonts w:hint="default" w:ascii="仿宋" w:hAnsi="仿宋" w:eastAsia="仿宋" w:cs="Times New Roman"/>
                <w:szCs w:val="21"/>
                <w:vertAlign w:val="subscript"/>
              </w:rPr>
              <w:t>3</w:t>
            </w:r>
            <w:r>
              <w:rPr>
                <w:rFonts w:hint="default" w:ascii="仿宋" w:hAnsi="仿宋" w:eastAsia="仿宋" w:cs="Times New Roman"/>
                <w:szCs w:val="21"/>
              </w:rPr>
              <w:t>-N、SS</w:t>
            </w:r>
          </w:p>
        </w:tc>
        <w:tc>
          <w:tcPr>
            <w:tcW w:w="1985"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经化粪池处理后作为农肥，不外排</w:t>
            </w:r>
          </w:p>
        </w:tc>
        <w:tc>
          <w:tcPr>
            <w:tcW w:w="2159"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声环境</w:t>
            </w:r>
          </w:p>
        </w:tc>
        <w:tc>
          <w:tcPr>
            <w:tcW w:w="1701" w:type="dxa"/>
            <w:gridSpan w:val="2"/>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厂界</w:t>
            </w:r>
          </w:p>
        </w:tc>
        <w:tc>
          <w:tcPr>
            <w:tcW w:w="1417"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等效连续A声级</w:t>
            </w:r>
          </w:p>
        </w:tc>
        <w:tc>
          <w:tcPr>
            <w:tcW w:w="1985"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rPr>
              <w:t>选用低噪声设备、隔声、消声、减振、距离衰减</w:t>
            </w:r>
          </w:p>
        </w:tc>
        <w:tc>
          <w:tcPr>
            <w:tcW w:w="2159"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rPr>
              <w:t>《工业企业厂界环境噪声排放标准》（GB12348－2008）</w:t>
            </w:r>
            <w:r>
              <w:rPr>
                <w:rFonts w:hint="eastAsia" w:ascii="仿宋" w:hAnsi="仿宋" w:eastAsia="仿宋" w:cs="Times New Roman"/>
              </w:rPr>
              <w:t>2</w:t>
            </w:r>
            <w:r>
              <w:rPr>
                <w:rFonts w:hint="default" w:ascii="仿宋" w:hAnsi="仿宋" w:eastAsia="仿宋" w:cs="Times New Roman"/>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538"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固体废物</w:t>
            </w:r>
          </w:p>
        </w:tc>
        <w:tc>
          <w:tcPr>
            <w:tcW w:w="7262" w:type="dxa"/>
            <w:gridSpan w:val="5"/>
            <w:noWrap w:val="0"/>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仿宋" w:hAnsi="仿宋" w:eastAsia="仿宋" w:cs="Times New Roman"/>
                <w:szCs w:val="21"/>
              </w:rPr>
            </w:pPr>
            <w:r>
              <w:rPr>
                <w:rFonts w:hint="default" w:ascii="仿宋" w:hAnsi="仿宋" w:eastAsia="仿宋" w:cs="Times New Roman"/>
                <w:szCs w:val="21"/>
              </w:rPr>
              <w:t>一般固废：边角料、不合格产品、玻璃沉渣、废包装材料、废铝条收集后外售综合利用；危险废物：</w:t>
            </w:r>
            <w:r>
              <w:rPr>
                <w:rFonts w:hint="eastAsia" w:ascii="仿宋" w:hAnsi="仿宋" w:eastAsia="仿宋" w:cs="Times New Roman"/>
                <w:szCs w:val="21"/>
              </w:rPr>
              <w:t>废机油</w:t>
            </w:r>
            <w:r>
              <w:rPr>
                <w:rFonts w:hint="default" w:ascii="仿宋" w:hAnsi="仿宋" w:eastAsia="仿宋" w:cs="Times New Roman"/>
                <w:szCs w:val="21"/>
              </w:rPr>
              <w:t>收集后定期交由有资质单位进行处置；生活垃圾经厂区内垃圾桶收集后由环卫部门收集处置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538"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土壤及地下水</w:t>
            </w:r>
          </w:p>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污染防治措施</w:t>
            </w:r>
          </w:p>
        </w:tc>
        <w:tc>
          <w:tcPr>
            <w:tcW w:w="7262" w:type="dxa"/>
            <w:gridSpan w:val="5"/>
            <w:noWrap w:val="0"/>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仿宋" w:hAnsi="仿宋" w:eastAsia="仿宋" w:cs="Times New Roman"/>
                <w:szCs w:val="21"/>
              </w:rPr>
            </w:pPr>
            <w:r>
              <w:rPr>
                <w:rFonts w:hint="eastAsia" w:ascii="仿宋" w:hAnsi="仿宋" w:eastAsia="仿宋" w:cs="宋体"/>
                <w:szCs w:val="21"/>
              </w:rPr>
              <w:t>①</w:t>
            </w:r>
            <w:r>
              <w:rPr>
                <w:rFonts w:hint="default" w:ascii="仿宋" w:hAnsi="仿宋" w:eastAsia="仿宋" w:cs="Times New Roman"/>
                <w:szCs w:val="21"/>
              </w:rPr>
              <w:t>重点防渗区：胶类原料储存区做好防腐、防渗措施，防渗层渗透系数≤10</w:t>
            </w:r>
            <w:r>
              <w:rPr>
                <w:rFonts w:hint="default" w:ascii="仿宋" w:hAnsi="仿宋" w:eastAsia="仿宋" w:cs="Times New Roman"/>
                <w:szCs w:val="21"/>
                <w:vertAlign w:val="superscript"/>
              </w:rPr>
              <w:t>-7</w:t>
            </w:r>
            <w:r>
              <w:rPr>
                <w:rFonts w:hint="default" w:ascii="仿宋" w:hAnsi="仿宋" w:eastAsia="仿宋" w:cs="Times New Roman"/>
                <w:szCs w:val="21"/>
              </w:rPr>
              <w:t>厘米/秒；危废暂存间分区做好标识，地面做好防腐、防渗措施，防渗层渗透系数≤10</w:t>
            </w:r>
            <w:r>
              <w:rPr>
                <w:rFonts w:hint="default" w:ascii="仿宋" w:hAnsi="仿宋" w:eastAsia="仿宋" w:cs="Times New Roman"/>
                <w:szCs w:val="21"/>
                <w:vertAlign w:val="superscript"/>
              </w:rPr>
              <w:t>-10</w:t>
            </w:r>
            <w:r>
              <w:rPr>
                <w:rFonts w:hint="default" w:ascii="仿宋" w:hAnsi="仿宋" w:eastAsia="仿宋" w:cs="Times New Roman"/>
                <w:szCs w:val="21"/>
              </w:rPr>
              <w:t>厘米/秒，仓库门口设置10cm高围堰，符合《危险废物贮存污染控制标准》（GB18597-2001）及2013年修订单的要求；</w:t>
            </w:r>
            <w:r>
              <w:rPr>
                <w:rFonts w:hint="eastAsia" w:ascii="仿宋" w:hAnsi="仿宋" w:eastAsia="仿宋" w:cs="宋体"/>
                <w:szCs w:val="21"/>
              </w:rPr>
              <w:t>②</w:t>
            </w:r>
            <w:r>
              <w:rPr>
                <w:rFonts w:hint="default" w:ascii="仿宋" w:hAnsi="仿宋" w:eastAsia="仿宋" w:cs="Times New Roman"/>
                <w:szCs w:val="21"/>
              </w:rPr>
              <w:t>一般防渗区：生产废水区无裂缝、无渗漏，避免漫流；一般固废仓库按照《一般工业固体废物贮存和填埋污染控制标准》（GB18599-2020）的要求做好防渗措施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38"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生态保护措施</w:t>
            </w:r>
          </w:p>
        </w:tc>
        <w:tc>
          <w:tcPr>
            <w:tcW w:w="7262" w:type="dxa"/>
            <w:gridSpan w:val="5"/>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538"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pacing w:val="-8"/>
                <w:szCs w:val="21"/>
              </w:rPr>
            </w:pPr>
            <w:r>
              <w:rPr>
                <w:rFonts w:hint="default" w:ascii="仿宋" w:hAnsi="仿宋" w:eastAsia="仿宋" w:cs="Times New Roman"/>
                <w:spacing w:val="-8"/>
                <w:szCs w:val="21"/>
              </w:rPr>
              <w:t>环境风险</w:t>
            </w:r>
          </w:p>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pacing w:val="-8"/>
                <w:szCs w:val="21"/>
              </w:rPr>
            </w:pPr>
            <w:r>
              <w:rPr>
                <w:rFonts w:hint="default" w:ascii="仿宋" w:hAnsi="仿宋" w:eastAsia="仿宋" w:cs="Times New Roman"/>
                <w:spacing w:val="-8"/>
                <w:szCs w:val="21"/>
              </w:rPr>
              <w:t>防范措施</w:t>
            </w:r>
          </w:p>
        </w:tc>
        <w:tc>
          <w:tcPr>
            <w:tcW w:w="7262" w:type="dxa"/>
            <w:gridSpan w:val="5"/>
            <w:noWrap w:val="0"/>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仿宋" w:hAnsi="仿宋" w:eastAsia="仿宋" w:cs="Times New Roman"/>
                <w:szCs w:val="21"/>
              </w:rPr>
            </w:pPr>
            <w:r>
              <w:rPr>
                <w:rFonts w:hint="default" w:ascii="仿宋" w:hAnsi="仿宋" w:eastAsia="仿宋" w:cs="Times New Roman"/>
                <w:szCs w:val="21"/>
              </w:rPr>
              <w:t>按照安全管理部门的要求进行生产和管理、全员安全消防知识培训及教育、生产车间和仓库设立严禁吸烟及明火作业标识牌、配备足够的消防器材、设置疏散通道。厂区地面水泥硬化防渗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538"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pacing w:val="-8"/>
                <w:szCs w:val="21"/>
              </w:rPr>
            </w:pPr>
            <w:r>
              <w:rPr>
                <w:rFonts w:hint="default" w:ascii="仿宋" w:hAnsi="仿宋" w:eastAsia="仿宋" w:cs="Times New Roman"/>
                <w:spacing w:val="-8"/>
                <w:szCs w:val="21"/>
              </w:rPr>
              <w:t>其他环境</w:t>
            </w:r>
          </w:p>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pacing w:val="-8"/>
                <w:szCs w:val="21"/>
              </w:rPr>
            </w:pPr>
            <w:r>
              <w:rPr>
                <w:rFonts w:hint="default" w:ascii="仿宋" w:hAnsi="仿宋" w:eastAsia="仿宋" w:cs="Times New Roman"/>
                <w:spacing w:val="-8"/>
                <w:szCs w:val="21"/>
              </w:rPr>
              <w:t>管理要求</w:t>
            </w:r>
          </w:p>
        </w:tc>
        <w:tc>
          <w:tcPr>
            <w:tcW w:w="7262" w:type="dxa"/>
            <w:gridSpan w:val="5"/>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仿宋" w:hAnsi="仿宋" w:eastAsia="仿宋" w:cs="Times New Roman"/>
                <w:szCs w:val="21"/>
              </w:rPr>
            </w:pPr>
            <w:r>
              <w:rPr>
                <w:rFonts w:hint="default" w:ascii="仿宋" w:hAnsi="仿宋" w:eastAsia="仿宋" w:cs="Times New Roman"/>
                <w:szCs w:val="21"/>
              </w:rPr>
              <w:t>/</w:t>
            </w:r>
          </w:p>
        </w:tc>
      </w:tr>
    </w:tbl>
    <w:p>
      <w:pPr>
        <w:pStyle w:val="16"/>
        <w:jc w:val="center"/>
        <w:outlineLvl w:val="0"/>
        <w:rPr>
          <w:rFonts w:ascii="仿宋" w:hAnsi="仿宋" w:eastAsia="仿宋"/>
          <w:snapToGrid w:val="0"/>
          <w:sz w:val="30"/>
          <w:szCs w:val="30"/>
        </w:rPr>
      </w:pPr>
      <w:r>
        <w:rPr>
          <w:rFonts w:ascii="仿宋" w:hAnsi="仿宋" w:eastAsia="仿宋"/>
          <w:snapToGrid w:val="0"/>
        </w:rPr>
        <w:br w:type="page"/>
      </w:r>
      <w:bookmarkStart w:id="10" w:name="_Toc26960"/>
      <w:r>
        <w:rPr>
          <w:rFonts w:ascii="仿宋" w:hAnsi="仿宋" w:eastAsia="仿宋"/>
          <w:snapToGrid w:val="0"/>
          <w:sz w:val="30"/>
          <w:szCs w:val="30"/>
        </w:rPr>
        <w:t>六、结论</w:t>
      </w:r>
      <w:bookmarkEnd w:id="10"/>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pStyle w:val="55"/>
              <w:keepNext w:val="0"/>
              <w:keepLines w:val="0"/>
              <w:suppressLineNumbers w:val="0"/>
              <w:spacing w:beforeAutospacing="0" w:afterAutospacing="0"/>
              <w:ind w:left="0" w:firstLine="420"/>
              <w:rPr>
                <w:rFonts w:hint="default" w:ascii="仿宋" w:hAnsi="仿宋" w:eastAsia="仿宋" w:cs="Times New Roman"/>
              </w:rPr>
            </w:pPr>
            <w:r>
              <w:rPr>
                <w:rFonts w:hint="default" w:ascii="仿宋" w:hAnsi="仿宋" w:eastAsia="仿宋" w:cs="Times New Roman"/>
              </w:rPr>
              <w:t>本项目符合国家和地方产业政策，选址布局合理，项目拟采用各项环境保护措施具有经济和技术可行性，可确保达标排放。本项目的建设有利于当地的经济发展，有一定的经济效益和社会效益。产生的各种污染物经相应措施处理后能做到达标排放，产生的污染物对当地的环境影响不大。只要在本项目的建设中认真执行环保“三同时”，落实本环评中提出的各污染防治措施，从环保角度考虑，建设项目在选定地址内实施是可行的。</w:t>
            </w:r>
          </w:p>
        </w:tc>
      </w:tr>
    </w:tbl>
    <w:p>
      <w:pPr>
        <w:rPr>
          <w:rFonts w:ascii="仿宋" w:hAnsi="仿宋" w:eastAsia="仿宋"/>
        </w:rPr>
        <w:sectPr>
          <w:pgSz w:w="11906" w:h="16838"/>
          <w:pgMar w:top="1701" w:right="1531" w:bottom="1701" w:left="1531" w:header="851" w:footer="851" w:gutter="0"/>
          <w:cols w:space="720" w:num="1"/>
          <w:docGrid w:linePitch="312" w:charSpace="0"/>
        </w:sectPr>
      </w:pPr>
    </w:p>
    <w:p>
      <w:pPr>
        <w:pStyle w:val="45"/>
        <w:ind w:firstLine="640"/>
        <w:rPr>
          <w:rFonts w:ascii="仿宋" w:hAnsi="仿宋" w:eastAsia="仿宋"/>
          <w:snapToGrid w:val="0"/>
          <w:sz w:val="32"/>
          <w:szCs w:val="32"/>
        </w:rPr>
      </w:pPr>
      <w:bookmarkStart w:id="11" w:name="_Toc1146"/>
      <w:r>
        <w:rPr>
          <w:rFonts w:ascii="仿宋" w:hAnsi="仿宋" w:eastAsia="仿宋"/>
          <w:snapToGrid w:val="0"/>
          <w:sz w:val="32"/>
          <w:szCs w:val="32"/>
        </w:rPr>
        <w:t>附表</w:t>
      </w:r>
      <w:bookmarkEnd w:id="11"/>
    </w:p>
    <w:p>
      <w:pPr>
        <w:pStyle w:val="45"/>
        <w:ind w:firstLine="760"/>
        <w:jc w:val="center"/>
        <w:rPr>
          <w:rFonts w:ascii="仿宋" w:hAnsi="仿宋" w:eastAsia="仿宋"/>
          <w:snapToGrid w:val="0"/>
          <w:sz w:val="38"/>
          <w:szCs w:val="38"/>
        </w:rPr>
      </w:pPr>
      <w:r>
        <w:rPr>
          <w:rFonts w:ascii="仿宋" w:hAnsi="仿宋" w:eastAsia="仿宋"/>
          <w:snapToGrid w:val="0"/>
          <w:sz w:val="38"/>
          <w:szCs w:val="38"/>
        </w:rPr>
        <w:t>建设项目污染物排放量汇总表</w:t>
      </w:r>
    </w:p>
    <w:tbl>
      <w:tblPr>
        <w:tblStyle w:val="19"/>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545"/>
        <w:gridCol w:w="12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42"/>
              <w:keepNext w:val="0"/>
              <w:keepLines w:val="0"/>
              <w:suppressLineNumbers w:val="0"/>
              <w:spacing w:before="0" w:beforeLines="0" w:beforeAutospacing="0" w:after="0" w:afterLines="0" w:afterAutospacing="0" w:line="240" w:lineRule="auto"/>
              <w:ind w:left="0" w:right="0"/>
              <w:jc w:val="right"/>
              <w:rPr>
                <w:rFonts w:hint="default" w:ascii="仿宋" w:hAnsi="仿宋" w:eastAsia="仿宋" w:cs="Times New Roman"/>
                <w:snapToGrid w:val="0"/>
                <w:spacing w:val="-6"/>
                <w:kern w:val="21"/>
                <w:szCs w:val="21"/>
              </w:rPr>
            </w:pPr>
            <w:r>
              <w:rPr>
                <w:rFonts w:hint="default" w:ascii="仿宋" w:hAnsi="仿宋" w:eastAsia="仿宋" w:cs="Times New Roman"/>
                <w:snapToGrid w:val="0"/>
                <w:spacing w:val="-6"/>
                <w:kern w:val="21"/>
                <w:szCs w:val="21"/>
              </w:rPr>
              <w:t>项目</w:t>
            </w:r>
          </w:p>
          <w:p>
            <w:pPr>
              <w:pStyle w:val="42"/>
              <w:keepNext w:val="0"/>
              <w:keepLines w:val="0"/>
              <w:suppressLineNumbers w:val="0"/>
              <w:spacing w:before="0" w:beforeLines="0" w:beforeAutospacing="0" w:after="0" w:afterLines="0" w:afterAutospacing="0" w:line="240" w:lineRule="auto"/>
              <w:ind w:left="0" w:right="0"/>
              <w:jc w:val="left"/>
              <w:rPr>
                <w:rFonts w:hint="default" w:ascii="仿宋" w:hAnsi="仿宋" w:eastAsia="仿宋" w:cs="Times New Roman"/>
                <w:snapToGrid w:val="0"/>
                <w:spacing w:val="-6"/>
                <w:kern w:val="21"/>
                <w:szCs w:val="21"/>
              </w:rPr>
            </w:pPr>
            <w:r>
              <w:rPr>
                <w:rFonts w:hint="default" w:ascii="仿宋" w:hAnsi="仿宋" w:eastAsia="仿宋" w:cs="Times New Roman"/>
                <w:snapToGrid w:val="0"/>
                <w:spacing w:val="-6"/>
                <w:kern w:val="21"/>
                <w:szCs w:val="21"/>
              </w:rPr>
              <w:t>分类</w:t>
            </w:r>
          </w:p>
        </w:tc>
        <w:tc>
          <w:tcPr>
            <w:tcW w:w="1417" w:type="dxa"/>
            <w:noWrap w:val="0"/>
            <w:tcMar>
              <w:left w:w="28" w:type="dxa"/>
              <w:right w:w="28" w:type="dxa"/>
            </w:tcMar>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spacing w:val="-6"/>
                <w:kern w:val="21"/>
                <w:szCs w:val="21"/>
              </w:rPr>
            </w:pPr>
            <w:r>
              <w:rPr>
                <w:rFonts w:hint="default" w:ascii="仿宋" w:hAnsi="仿宋" w:eastAsia="仿宋" w:cs="Times New Roman"/>
                <w:snapToGrid w:val="0"/>
                <w:spacing w:val="-6"/>
                <w:kern w:val="21"/>
                <w:szCs w:val="21"/>
              </w:rPr>
              <w:t>污染物名称</w:t>
            </w:r>
          </w:p>
        </w:tc>
        <w:tc>
          <w:tcPr>
            <w:tcW w:w="1701" w:type="dxa"/>
            <w:noWrap w:val="0"/>
            <w:tcMar>
              <w:left w:w="28" w:type="dxa"/>
              <w:right w:w="28" w:type="dxa"/>
            </w:tcMar>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spacing w:val="-6"/>
                <w:kern w:val="21"/>
                <w:szCs w:val="21"/>
              </w:rPr>
            </w:pPr>
            <w:r>
              <w:rPr>
                <w:rFonts w:hint="default" w:ascii="仿宋" w:hAnsi="仿宋" w:eastAsia="仿宋" w:cs="Times New Roman"/>
                <w:snapToGrid w:val="0"/>
                <w:spacing w:val="-6"/>
                <w:kern w:val="21"/>
                <w:szCs w:val="21"/>
              </w:rPr>
              <w:t>现有工程</w:t>
            </w:r>
          </w:p>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spacing w:val="-6"/>
                <w:kern w:val="21"/>
                <w:szCs w:val="21"/>
              </w:rPr>
            </w:pPr>
            <w:r>
              <w:rPr>
                <w:rFonts w:hint="default" w:ascii="仿宋" w:hAnsi="仿宋" w:eastAsia="仿宋" w:cs="Times New Roman"/>
                <w:snapToGrid w:val="0"/>
                <w:spacing w:val="-6"/>
                <w:kern w:val="21"/>
                <w:szCs w:val="21"/>
              </w:rPr>
              <w:t>排放量（固体废物产生量）</w:t>
            </w:r>
            <w:r>
              <w:rPr>
                <w:rFonts w:hint="default" w:ascii="仿宋" w:hAnsi="仿宋" w:eastAsia="仿宋" w:cs="Times New Roman"/>
                <w:snapToGrid w:val="0"/>
                <w:spacing w:val="-6"/>
                <w:kern w:val="21"/>
                <w:szCs w:val="21"/>
              </w:rPr>
              <w:fldChar w:fldCharType="begin"/>
            </w:r>
            <w:r>
              <w:rPr>
                <w:rFonts w:hint="default" w:ascii="仿宋" w:hAnsi="仿宋" w:eastAsia="仿宋" w:cs="Times New Roman"/>
                <w:snapToGrid w:val="0"/>
                <w:spacing w:val="-6"/>
                <w:kern w:val="21"/>
                <w:szCs w:val="21"/>
              </w:rPr>
              <w:instrText xml:space="preserve"> = 1 \* GB3 \* MERGEFORMAT </w:instrText>
            </w:r>
            <w:r>
              <w:rPr>
                <w:rFonts w:hint="default" w:ascii="仿宋" w:hAnsi="仿宋" w:eastAsia="仿宋" w:cs="Times New Roman"/>
                <w:snapToGrid w:val="0"/>
                <w:spacing w:val="-6"/>
                <w:kern w:val="21"/>
                <w:szCs w:val="21"/>
              </w:rPr>
              <w:fldChar w:fldCharType="separate"/>
            </w:r>
            <w:r>
              <w:rPr>
                <w:rFonts w:hint="eastAsia" w:ascii="仿宋" w:hAnsi="仿宋" w:eastAsia="仿宋" w:cs="宋体"/>
                <w:kern w:val="2"/>
                <w:szCs w:val="21"/>
              </w:rPr>
              <w:t>①</w:t>
            </w:r>
            <w:r>
              <w:rPr>
                <w:rFonts w:hint="default" w:ascii="仿宋" w:hAnsi="仿宋" w:eastAsia="仿宋" w:cs="Times New Roman"/>
                <w:snapToGrid w:val="0"/>
                <w:spacing w:val="-6"/>
                <w:kern w:val="21"/>
                <w:szCs w:val="21"/>
              </w:rPr>
              <w:fldChar w:fldCharType="end"/>
            </w:r>
          </w:p>
        </w:tc>
        <w:tc>
          <w:tcPr>
            <w:tcW w:w="1276" w:type="dxa"/>
            <w:noWrap w:val="0"/>
            <w:tcMar>
              <w:left w:w="28" w:type="dxa"/>
              <w:right w:w="28" w:type="dxa"/>
            </w:tcMar>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spacing w:val="-6"/>
                <w:kern w:val="21"/>
                <w:szCs w:val="21"/>
              </w:rPr>
            </w:pPr>
            <w:r>
              <w:rPr>
                <w:rFonts w:hint="default" w:ascii="仿宋" w:hAnsi="仿宋" w:eastAsia="仿宋" w:cs="Times New Roman"/>
                <w:snapToGrid w:val="0"/>
                <w:spacing w:val="-6"/>
                <w:kern w:val="21"/>
                <w:szCs w:val="21"/>
              </w:rPr>
              <w:t>现有工程</w:t>
            </w:r>
          </w:p>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spacing w:val="-6"/>
                <w:kern w:val="21"/>
                <w:szCs w:val="21"/>
              </w:rPr>
            </w:pPr>
            <w:r>
              <w:rPr>
                <w:rFonts w:hint="default" w:ascii="仿宋" w:hAnsi="仿宋" w:eastAsia="仿宋" w:cs="Times New Roman"/>
                <w:snapToGrid w:val="0"/>
                <w:spacing w:val="-6"/>
                <w:kern w:val="21"/>
                <w:szCs w:val="21"/>
              </w:rPr>
              <w:t>许可排放量</w:t>
            </w:r>
          </w:p>
          <w:p>
            <w:pPr>
              <w:pStyle w:val="42"/>
              <w:keepNext w:val="0"/>
              <w:keepLines w:val="0"/>
              <w:suppressLineNumbers w:val="0"/>
              <w:spacing w:before="0" w:beforeLines="0" w:beforeAutospacing="0" w:after="0" w:afterLines="0" w:afterAutospacing="0"/>
              <w:ind w:left="0" w:right="0"/>
              <w:rPr>
                <w:rFonts w:hint="default" w:ascii="仿宋" w:hAnsi="仿宋" w:eastAsia="仿宋" w:cs="Times New Roman"/>
                <w:snapToGrid w:val="0"/>
                <w:spacing w:val="-6"/>
                <w:kern w:val="21"/>
                <w:szCs w:val="21"/>
              </w:rPr>
            </w:pPr>
            <w:r>
              <w:rPr>
                <w:rFonts w:hint="default" w:ascii="仿宋" w:hAnsi="仿宋" w:eastAsia="仿宋" w:cs="Times New Roman"/>
                <w:snapToGrid w:val="0"/>
                <w:spacing w:val="-6"/>
                <w:kern w:val="21"/>
                <w:szCs w:val="21"/>
              </w:rPr>
              <w:fldChar w:fldCharType="begin"/>
            </w:r>
            <w:r>
              <w:rPr>
                <w:rFonts w:hint="default" w:ascii="仿宋" w:hAnsi="仿宋" w:eastAsia="仿宋" w:cs="Times New Roman"/>
                <w:snapToGrid w:val="0"/>
                <w:spacing w:val="-6"/>
                <w:kern w:val="21"/>
                <w:szCs w:val="21"/>
              </w:rPr>
              <w:instrText xml:space="preserve"> = 2 \* GB3 \* MERGEFORMAT </w:instrText>
            </w:r>
            <w:r>
              <w:rPr>
                <w:rFonts w:hint="default" w:ascii="仿宋" w:hAnsi="仿宋" w:eastAsia="仿宋" w:cs="Times New Roman"/>
                <w:snapToGrid w:val="0"/>
                <w:spacing w:val="-6"/>
                <w:kern w:val="21"/>
                <w:szCs w:val="21"/>
              </w:rPr>
              <w:fldChar w:fldCharType="separate"/>
            </w:r>
            <w:r>
              <w:rPr>
                <w:rFonts w:hint="eastAsia" w:ascii="仿宋" w:hAnsi="仿宋" w:eastAsia="仿宋" w:cs="宋体"/>
                <w:snapToGrid w:val="0"/>
                <w:spacing w:val="-6"/>
                <w:kern w:val="21"/>
                <w:szCs w:val="21"/>
              </w:rPr>
              <w:t>②</w:t>
            </w:r>
            <w:r>
              <w:rPr>
                <w:rFonts w:hint="default" w:ascii="仿宋" w:hAnsi="仿宋" w:eastAsia="仿宋" w:cs="Times New Roman"/>
                <w:snapToGrid w:val="0"/>
                <w:spacing w:val="-6"/>
                <w:kern w:val="21"/>
                <w:szCs w:val="21"/>
              </w:rPr>
              <w:fldChar w:fldCharType="end"/>
            </w:r>
          </w:p>
        </w:tc>
        <w:tc>
          <w:tcPr>
            <w:tcW w:w="1701" w:type="dxa"/>
            <w:noWrap w:val="0"/>
            <w:tcMar>
              <w:left w:w="28" w:type="dxa"/>
              <w:right w:w="28" w:type="dxa"/>
            </w:tcMar>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spacing w:val="-6"/>
                <w:kern w:val="21"/>
                <w:szCs w:val="21"/>
              </w:rPr>
            </w:pPr>
            <w:r>
              <w:rPr>
                <w:rFonts w:hint="default" w:ascii="仿宋" w:hAnsi="仿宋" w:eastAsia="仿宋" w:cs="Times New Roman"/>
                <w:snapToGrid w:val="0"/>
                <w:spacing w:val="-6"/>
                <w:kern w:val="21"/>
                <w:szCs w:val="21"/>
              </w:rPr>
              <w:t>在建工程</w:t>
            </w:r>
          </w:p>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spacing w:val="-6"/>
                <w:kern w:val="21"/>
                <w:szCs w:val="21"/>
              </w:rPr>
            </w:pPr>
            <w:r>
              <w:rPr>
                <w:rFonts w:hint="default" w:ascii="仿宋" w:hAnsi="仿宋" w:eastAsia="仿宋" w:cs="Times New Roman"/>
                <w:snapToGrid w:val="0"/>
                <w:spacing w:val="-6"/>
                <w:kern w:val="21"/>
                <w:szCs w:val="21"/>
              </w:rPr>
              <w:t>排放量（固体废物产生量）</w:t>
            </w:r>
            <w:r>
              <w:rPr>
                <w:rFonts w:hint="default" w:ascii="仿宋" w:hAnsi="仿宋" w:eastAsia="仿宋" w:cs="Times New Roman"/>
                <w:snapToGrid w:val="0"/>
                <w:spacing w:val="-6"/>
                <w:kern w:val="21"/>
                <w:szCs w:val="21"/>
              </w:rPr>
              <w:fldChar w:fldCharType="begin"/>
            </w:r>
            <w:r>
              <w:rPr>
                <w:rFonts w:hint="default" w:ascii="仿宋" w:hAnsi="仿宋" w:eastAsia="仿宋" w:cs="Times New Roman"/>
                <w:snapToGrid w:val="0"/>
                <w:spacing w:val="-6"/>
                <w:kern w:val="21"/>
                <w:szCs w:val="21"/>
              </w:rPr>
              <w:instrText xml:space="preserve"> = 3 \* GB3 \* MERGEFORMAT </w:instrText>
            </w:r>
            <w:r>
              <w:rPr>
                <w:rFonts w:hint="default" w:ascii="仿宋" w:hAnsi="仿宋" w:eastAsia="仿宋" w:cs="Times New Roman"/>
                <w:snapToGrid w:val="0"/>
                <w:spacing w:val="-6"/>
                <w:kern w:val="21"/>
                <w:szCs w:val="21"/>
              </w:rPr>
              <w:fldChar w:fldCharType="separate"/>
            </w:r>
            <w:r>
              <w:rPr>
                <w:rFonts w:hint="eastAsia" w:ascii="仿宋" w:hAnsi="仿宋" w:eastAsia="仿宋" w:cs="宋体"/>
                <w:kern w:val="2"/>
                <w:szCs w:val="21"/>
              </w:rPr>
              <w:t>③</w:t>
            </w:r>
            <w:r>
              <w:rPr>
                <w:rFonts w:hint="default" w:ascii="仿宋" w:hAnsi="仿宋" w:eastAsia="仿宋" w:cs="Times New Roman"/>
                <w:snapToGrid w:val="0"/>
                <w:spacing w:val="-6"/>
                <w:kern w:val="21"/>
                <w:szCs w:val="21"/>
              </w:rPr>
              <w:fldChar w:fldCharType="end"/>
            </w:r>
          </w:p>
        </w:tc>
        <w:tc>
          <w:tcPr>
            <w:tcW w:w="1559" w:type="dxa"/>
            <w:noWrap w:val="0"/>
            <w:tcMar>
              <w:left w:w="28" w:type="dxa"/>
              <w:right w:w="28" w:type="dxa"/>
            </w:tcMar>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spacing w:val="-6"/>
                <w:kern w:val="21"/>
                <w:szCs w:val="21"/>
              </w:rPr>
            </w:pPr>
            <w:r>
              <w:rPr>
                <w:rFonts w:hint="default" w:ascii="仿宋" w:hAnsi="仿宋" w:eastAsia="仿宋" w:cs="Times New Roman"/>
                <w:snapToGrid w:val="0"/>
                <w:spacing w:val="-6"/>
                <w:kern w:val="21"/>
                <w:szCs w:val="21"/>
              </w:rPr>
              <w:t>本项目</w:t>
            </w:r>
          </w:p>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spacing w:val="-6"/>
                <w:kern w:val="21"/>
                <w:szCs w:val="21"/>
              </w:rPr>
            </w:pPr>
            <w:r>
              <w:rPr>
                <w:rFonts w:hint="default" w:ascii="仿宋" w:hAnsi="仿宋" w:eastAsia="仿宋" w:cs="Times New Roman"/>
                <w:snapToGrid w:val="0"/>
                <w:spacing w:val="-6"/>
                <w:kern w:val="21"/>
                <w:szCs w:val="21"/>
              </w:rPr>
              <w:t>排放量（固体废物产生量）</w:t>
            </w:r>
            <w:r>
              <w:rPr>
                <w:rFonts w:hint="default" w:ascii="仿宋" w:hAnsi="仿宋" w:eastAsia="仿宋" w:cs="Times New Roman"/>
                <w:snapToGrid w:val="0"/>
                <w:spacing w:val="-6"/>
                <w:kern w:val="21"/>
                <w:szCs w:val="21"/>
              </w:rPr>
              <w:fldChar w:fldCharType="begin"/>
            </w:r>
            <w:r>
              <w:rPr>
                <w:rFonts w:hint="default" w:ascii="仿宋" w:hAnsi="仿宋" w:eastAsia="仿宋" w:cs="Times New Roman"/>
                <w:snapToGrid w:val="0"/>
                <w:spacing w:val="-6"/>
                <w:kern w:val="21"/>
                <w:szCs w:val="21"/>
              </w:rPr>
              <w:instrText xml:space="preserve"> = 4 \* GB3 \* MERGEFORMAT </w:instrText>
            </w:r>
            <w:r>
              <w:rPr>
                <w:rFonts w:hint="default" w:ascii="仿宋" w:hAnsi="仿宋" w:eastAsia="仿宋" w:cs="Times New Roman"/>
                <w:snapToGrid w:val="0"/>
                <w:spacing w:val="-6"/>
                <w:kern w:val="21"/>
                <w:szCs w:val="21"/>
              </w:rPr>
              <w:fldChar w:fldCharType="separate"/>
            </w:r>
            <w:r>
              <w:rPr>
                <w:rFonts w:hint="eastAsia" w:ascii="仿宋" w:hAnsi="仿宋" w:eastAsia="仿宋" w:cs="宋体"/>
                <w:kern w:val="2"/>
                <w:szCs w:val="21"/>
              </w:rPr>
              <w:t>④</w:t>
            </w:r>
            <w:r>
              <w:rPr>
                <w:rFonts w:hint="default" w:ascii="仿宋" w:hAnsi="仿宋" w:eastAsia="仿宋" w:cs="Times New Roman"/>
                <w:snapToGrid w:val="0"/>
                <w:spacing w:val="-6"/>
                <w:kern w:val="21"/>
                <w:szCs w:val="21"/>
              </w:rPr>
              <w:fldChar w:fldCharType="end"/>
            </w:r>
          </w:p>
        </w:tc>
        <w:tc>
          <w:tcPr>
            <w:tcW w:w="1761" w:type="dxa"/>
            <w:noWrap w:val="0"/>
            <w:tcMar>
              <w:left w:w="28" w:type="dxa"/>
              <w:right w:w="28" w:type="dxa"/>
            </w:tcMar>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spacing w:val="-16"/>
                <w:kern w:val="21"/>
                <w:szCs w:val="21"/>
              </w:rPr>
            </w:pPr>
            <w:r>
              <w:rPr>
                <w:rFonts w:hint="default" w:ascii="仿宋" w:hAnsi="仿宋" w:eastAsia="仿宋" w:cs="Times New Roman"/>
                <w:snapToGrid w:val="0"/>
                <w:spacing w:val="-16"/>
                <w:kern w:val="21"/>
                <w:szCs w:val="21"/>
              </w:rPr>
              <w:t>以新带老削减量</w:t>
            </w:r>
          </w:p>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spacing w:val="-16"/>
                <w:kern w:val="21"/>
                <w:szCs w:val="21"/>
              </w:rPr>
            </w:pPr>
            <w:r>
              <w:rPr>
                <w:rFonts w:hint="default" w:ascii="仿宋" w:hAnsi="仿宋" w:eastAsia="仿宋" w:cs="Times New Roman"/>
                <w:snapToGrid w:val="0"/>
                <w:spacing w:val="-16"/>
                <w:kern w:val="21"/>
                <w:szCs w:val="21"/>
              </w:rPr>
              <w:t>（新建项目不填）</w:t>
            </w:r>
            <w:r>
              <w:rPr>
                <w:rFonts w:hint="default" w:ascii="仿宋" w:hAnsi="仿宋" w:eastAsia="仿宋" w:cs="Times New Roman"/>
                <w:snapToGrid w:val="0"/>
                <w:spacing w:val="-16"/>
                <w:kern w:val="21"/>
                <w:szCs w:val="21"/>
              </w:rPr>
              <w:fldChar w:fldCharType="begin"/>
            </w:r>
            <w:r>
              <w:rPr>
                <w:rFonts w:hint="default" w:ascii="仿宋" w:hAnsi="仿宋" w:eastAsia="仿宋" w:cs="Times New Roman"/>
                <w:snapToGrid w:val="0"/>
                <w:spacing w:val="-16"/>
                <w:kern w:val="21"/>
                <w:szCs w:val="21"/>
              </w:rPr>
              <w:instrText xml:space="preserve"> = 5 \* GB3 \* MERGEFORMAT </w:instrText>
            </w:r>
            <w:r>
              <w:rPr>
                <w:rFonts w:hint="default" w:ascii="仿宋" w:hAnsi="仿宋" w:eastAsia="仿宋" w:cs="Times New Roman"/>
                <w:snapToGrid w:val="0"/>
                <w:spacing w:val="-16"/>
                <w:kern w:val="21"/>
                <w:szCs w:val="21"/>
              </w:rPr>
              <w:fldChar w:fldCharType="separate"/>
            </w:r>
            <w:r>
              <w:rPr>
                <w:rFonts w:hint="eastAsia" w:ascii="仿宋" w:hAnsi="仿宋" w:eastAsia="仿宋" w:cs="宋体"/>
                <w:kern w:val="2"/>
                <w:szCs w:val="21"/>
              </w:rPr>
              <w:t>⑤</w:t>
            </w:r>
            <w:r>
              <w:rPr>
                <w:rFonts w:hint="default" w:ascii="仿宋" w:hAnsi="仿宋" w:eastAsia="仿宋" w:cs="Times New Roman"/>
                <w:snapToGrid w:val="0"/>
                <w:spacing w:val="-16"/>
                <w:kern w:val="21"/>
                <w:szCs w:val="21"/>
              </w:rPr>
              <w:fldChar w:fldCharType="end"/>
            </w:r>
          </w:p>
        </w:tc>
        <w:tc>
          <w:tcPr>
            <w:tcW w:w="1545" w:type="dxa"/>
            <w:noWrap w:val="0"/>
            <w:tcMar>
              <w:left w:w="28" w:type="dxa"/>
              <w:right w:w="28" w:type="dxa"/>
            </w:tcMar>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spacing w:val="-16"/>
                <w:kern w:val="21"/>
                <w:szCs w:val="21"/>
              </w:rPr>
            </w:pPr>
            <w:r>
              <w:rPr>
                <w:rFonts w:hint="default" w:ascii="仿宋" w:hAnsi="仿宋" w:eastAsia="仿宋" w:cs="Times New Roman"/>
                <w:snapToGrid w:val="0"/>
                <w:spacing w:val="-16"/>
                <w:kern w:val="21"/>
                <w:szCs w:val="21"/>
              </w:rPr>
              <w:t>本项目建成后</w:t>
            </w:r>
          </w:p>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spacing w:val="-16"/>
                <w:kern w:val="21"/>
                <w:szCs w:val="21"/>
              </w:rPr>
            </w:pPr>
            <w:r>
              <w:rPr>
                <w:rFonts w:hint="default" w:ascii="仿宋" w:hAnsi="仿宋" w:eastAsia="仿宋" w:cs="Times New Roman"/>
                <w:snapToGrid w:val="0"/>
                <w:spacing w:val="-16"/>
                <w:kern w:val="21"/>
                <w:szCs w:val="21"/>
              </w:rPr>
              <w:t>全厂排放量（固体废物产生量）</w:t>
            </w:r>
            <w:r>
              <w:rPr>
                <w:rFonts w:hint="default" w:ascii="仿宋" w:hAnsi="仿宋" w:eastAsia="仿宋" w:cs="Times New Roman"/>
                <w:snapToGrid w:val="0"/>
                <w:spacing w:val="-16"/>
                <w:kern w:val="21"/>
                <w:szCs w:val="21"/>
              </w:rPr>
              <w:fldChar w:fldCharType="begin"/>
            </w:r>
            <w:r>
              <w:rPr>
                <w:rFonts w:hint="default" w:ascii="仿宋" w:hAnsi="仿宋" w:eastAsia="仿宋" w:cs="Times New Roman"/>
                <w:snapToGrid w:val="0"/>
                <w:spacing w:val="-16"/>
                <w:kern w:val="21"/>
                <w:szCs w:val="21"/>
              </w:rPr>
              <w:instrText xml:space="preserve"> = 6 \* GB3 \* MERGEFORMAT </w:instrText>
            </w:r>
            <w:r>
              <w:rPr>
                <w:rFonts w:hint="default" w:ascii="仿宋" w:hAnsi="仿宋" w:eastAsia="仿宋" w:cs="Times New Roman"/>
                <w:snapToGrid w:val="0"/>
                <w:spacing w:val="-16"/>
                <w:kern w:val="21"/>
                <w:szCs w:val="21"/>
              </w:rPr>
              <w:fldChar w:fldCharType="separate"/>
            </w:r>
            <w:r>
              <w:rPr>
                <w:rFonts w:hint="eastAsia" w:ascii="仿宋" w:hAnsi="仿宋" w:eastAsia="仿宋" w:cs="宋体"/>
                <w:kern w:val="2"/>
                <w:szCs w:val="21"/>
              </w:rPr>
              <w:t>⑥</w:t>
            </w:r>
            <w:r>
              <w:rPr>
                <w:rFonts w:hint="default" w:ascii="仿宋" w:hAnsi="仿宋" w:eastAsia="仿宋" w:cs="Times New Roman"/>
                <w:snapToGrid w:val="0"/>
                <w:spacing w:val="-16"/>
                <w:kern w:val="21"/>
                <w:szCs w:val="21"/>
              </w:rPr>
              <w:fldChar w:fldCharType="end"/>
            </w:r>
          </w:p>
        </w:tc>
        <w:tc>
          <w:tcPr>
            <w:tcW w:w="1240" w:type="dxa"/>
            <w:noWrap w:val="0"/>
            <w:tcMar>
              <w:left w:w="28" w:type="dxa"/>
              <w:right w:w="28" w:type="dxa"/>
            </w:tcMar>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spacing w:val="-6"/>
                <w:kern w:val="21"/>
                <w:szCs w:val="21"/>
              </w:rPr>
            </w:pPr>
            <w:r>
              <w:rPr>
                <w:rFonts w:hint="default" w:ascii="仿宋" w:hAnsi="仿宋" w:eastAsia="仿宋" w:cs="Times New Roman"/>
                <w:snapToGrid w:val="0"/>
                <w:spacing w:val="-6"/>
                <w:kern w:val="21"/>
                <w:szCs w:val="21"/>
              </w:rPr>
              <w:t>变化量</w:t>
            </w:r>
          </w:p>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spacing w:val="-6"/>
                <w:kern w:val="21"/>
                <w:szCs w:val="21"/>
              </w:rPr>
            </w:pPr>
            <w:r>
              <w:rPr>
                <w:rFonts w:hint="default" w:ascii="仿宋" w:hAnsi="仿宋" w:eastAsia="仿宋" w:cs="Times New Roman"/>
                <w:snapToGrid w:val="0"/>
                <w:spacing w:val="-6"/>
                <w:kern w:val="21"/>
                <w:szCs w:val="21"/>
              </w:rPr>
              <w:fldChar w:fldCharType="begin"/>
            </w:r>
            <w:r>
              <w:rPr>
                <w:rFonts w:hint="default" w:ascii="仿宋" w:hAnsi="仿宋" w:eastAsia="仿宋" w:cs="Times New Roman"/>
                <w:snapToGrid w:val="0"/>
                <w:spacing w:val="-6"/>
                <w:kern w:val="21"/>
                <w:szCs w:val="21"/>
              </w:rPr>
              <w:instrText xml:space="preserve"> = 7 \* GB3 \* MERGEFORMAT </w:instrText>
            </w:r>
            <w:r>
              <w:rPr>
                <w:rFonts w:hint="default" w:ascii="仿宋" w:hAnsi="仿宋" w:eastAsia="仿宋" w:cs="Times New Roman"/>
                <w:snapToGrid w:val="0"/>
                <w:spacing w:val="-6"/>
                <w:kern w:val="21"/>
                <w:szCs w:val="21"/>
              </w:rPr>
              <w:fldChar w:fldCharType="separate"/>
            </w:r>
            <w:r>
              <w:rPr>
                <w:rFonts w:hint="eastAsia" w:ascii="仿宋" w:hAnsi="仿宋" w:eastAsia="仿宋" w:cs="宋体"/>
                <w:kern w:val="2"/>
                <w:szCs w:val="21"/>
              </w:rPr>
              <w:t>⑦</w:t>
            </w:r>
            <w:r>
              <w:rPr>
                <w:rFonts w:hint="default" w:ascii="仿宋" w:hAnsi="仿宋" w:eastAsia="仿宋" w:cs="Times New Roman"/>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废气</w:t>
            </w:r>
          </w:p>
        </w:tc>
        <w:tc>
          <w:tcPr>
            <w:tcW w:w="1417"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VOCs</w:t>
            </w:r>
          </w:p>
        </w:tc>
        <w:tc>
          <w:tcPr>
            <w:tcW w:w="170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276"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70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559"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eastAsia" w:ascii="仿宋" w:hAnsi="仿宋" w:eastAsia="仿宋" w:cs="Times New Roman"/>
                <w:snapToGrid w:val="0"/>
                <w:kern w:val="21"/>
                <w:szCs w:val="21"/>
              </w:rPr>
              <w:t>0.0</w:t>
            </w:r>
            <w:r>
              <w:rPr>
                <w:rFonts w:hint="eastAsia" w:ascii="仿宋" w:hAnsi="仿宋" w:eastAsia="仿宋" w:cs="Times New Roman"/>
                <w:snapToGrid w:val="0"/>
                <w:kern w:val="21"/>
                <w:szCs w:val="21"/>
                <w:lang w:val="en-US" w:eastAsia="zh-CN"/>
              </w:rPr>
              <w:t>49</w:t>
            </w:r>
            <w:r>
              <w:rPr>
                <w:rFonts w:hint="default" w:ascii="仿宋" w:hAnsi="仿宋" w:eastAsia="仿宋" w:cs="Times New Roman"/>
                <w:snapToGrid w:val="0"/>
                <w:kern w:val="21"/>
                <w:szCs w:val="21"/>
              </w:rPr>
              <w:t>t/a</w:t>
            </w:r>
          </w:p>
        </w:tc>
        <w:tc>
          <w:tcPr>
            <w:tcW w:w="176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545"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0.</w:t>
            </w:r>
            <w:r>
              <w:rPr>
                <w:rFonts w:hint="eastAsia" w:ascii="仿宋" w:hAnsi="仿宋" w:eastAsia="仿宋" w:cs="Times New Roman"/>
                <w:snapToGrid w:val="0"/>
                <w:kern w:val="21"/>
                <w:szCs w:val="21"/>
              </w:rPr>
              <w:t>0</w:t>
            </w:r>
            <w:bookmarkStart w:id="12" w:name="_GoBack"/>
            <w:bookmarkEnd w:id="12"/>
            <w:r>
              <w:rPr>
                <w:rFonts w:hint="eastAsia" w:ascii="仿宋" w:hAnsi="仿宋" w:eastAsia="仿宋" w:cs="Times New Roman"/>
                <w:snapToGrid w:val="0"/>
                <w:kern w:val="21"/>
                <w:szCs w:val="21"/>
                <w:lang w:val="en-US" w:eastAsia="zh-CN"/>
              </w:rPr>
              <w:t>49</w:t>
            </w:r>
            <w:r>
              <w:rPr>
                <w:rFonts w:hint="default" w:ascii="仿宋" w:hAnsi="仿宋" w:eastAsia="仿宋" w:cs="Times New Roman"/>
                <w:snapToGrid w:val="0"/>
                <w:kern w:val="21"/>
                <w:szCs w:val="21"/>
              </w:rPr>
              <w:t>t/a</w:t>
            </w:r>
          </w:p>
        </w:tc>
        <w:tc>
          <w:tcPr>
            <w:tcW w:w="1240"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42"/>
              <w:keepNext w:val="0"/>
              <w:keepLines w:val="0"/>
              <w:suppressLineNumbers w:val="0"/>
              <w:spacing w:before="24" w:beforeAutospacing="0" w:after="24"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废水</w:t>
            </w:r>
          </w:p>
        </w:tc>
        <w:tc>
          <w:tcPr>
            <w:tcW w:w="1417"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废水量</w:t>
            </w:r>
          </w:p>
        </w:tc>
        <w:tc>
          <w:tcPr>
            <w:tcW w:w="170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276"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70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559"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0t/a</w:t>
            </w:r>
          </w:p>
        </w:tc>
        <w:tc>
          <w:tcPr>
            <w:tcW w:w="176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545"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0t/a</w:t>
            </w:r>
          </w:p>
        </w:tc>
        <w:tc>
          <w:tcPr>
            <w:tcW w:w="1240"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417"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COD</w:t>
            </w:r>
          </w:p>
        </w:tc>
        <w:tc>
          <w:tcPr>
            <w:tcW w:w="170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276"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70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559"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0t/a</w:t>
            </w:r>
          </w:p>
        </w:tc>
        <w:tc>
          <w:tcPr>
            <w:tcW w:w="176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545"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0t/a</w:t>
            </w:r>
          </w:p>
        </w:tc>
        <w:tc>
          <w:tcPr>
            <w:tcW w:w="1240"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417"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NH</w:t>
            </w:r>
            <w:r>
              <w:rPr>
                <w:rFonts w:hint="default" w:ascii="仿宋" w:hAnsi="仿宋" w:eastAsia="仿宋" w:cs="Times New Roman"/>
                <w:snapToGrid w:val="0"/>
                <w:kern w:val="21"/>
                <w:szCs w:val="21"/>
                <w:vertAlign w:val="subscript"/>
              </w:rPr>
              <w:t>3</w:t>
            </w:r>
            <w:r>
              <w:rPr>
                <w:rFonts w:hint="default" w:ascii="仿宋" w:hAnsi="仿宋" w:eastAsia="仿宋" w:cs="Times New Roman"/>
                <w:snapToGrid w:val="0"/>
                <w:kern w:val="21"/>
                <w:szCs w:val="21"/>
              </w:rPr>
              <w:t>-N</w:t>
            </w:r>
          </w:p>
        </w:tc>
        <w:tc>
          <w:tcPr>
            <w:tcW w:w="170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276"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70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559"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0t/a</w:t>
            </w:r>
          </w:p>
        </w:tc>
        <w:tc>
          <w:tcPr>
            <w:tcW w:w="176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545"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0t/a</w:t>
            </w:r>
          </w:p>
        </w:tc>
        <w:tc>
          <w:tcPr>
            <w:tcW w:w="1240"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一般工业</w:t>
            </w:r>
          </w:p>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固体废物</w:t>
            </w:r>
          </w:p>
        </w:tc>
        <w:tc>
          <w:tcPr>
            <w:tcW w:w="1417"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边角料、不合格产品</w:t>
            </w:r>
          </w:p>
        </w:tc>
        <w:tc>
          <w:tcPr>
            <w:tcW w:w="170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276"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70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559" w:type="dxa"/>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75.0t/a</w:t>
            </w:r>
          </w:p>
        </w:tc>
        <w:tc>
          <w:tcPr>
            <w:tcW w:w="176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545"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75.0t/a</w:t>
            </w:r>
          </w:p>
        </w:tc>
        <w:tc>
          <w:tcPr>
            <w:tcW w:w="1240"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417"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玻璃沉渣</w:t>
            </w:r>
          </w:p>
        </w:tc>
        <w:tc>
          <w:tcPr>
            <w:tcW w:w="170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276"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70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559" w:type="dxa"/>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0.</w:t>
            </w:r>
            <w:r>
              <w:rPr>
                <w:rFonts w:hint="eastAsia" w:ascii="仿宋" w:hAnsi="仿宋" w:eastAsia="仿宋" w:cs="Times New Roman"/>
                <w:snapToGrid w:val="0"/>
                <w:kern w:val="21"/>
                <w:szCs w:val="21"/>
              </w:rPr>
              <w:t>25</w:t>
            </w:r>
            <w:r>
              <w:rPr>
                <w:rFonts w:hint="default" w:ascii="仿宋" w:hAnsi="仿宋" w:eastAsia="仿宋" w:cs="Times New Roman"/>
                <w:snapToGrid w:val="0"/>
                <w:kern w:val="21"/>
                <w:szCs w:val="21"/>
              </w:rPr>
              <w:t>t/a</w:t>
            </w:r>
          </w:p>
        </w:tc>
        <w:tc>
          <w:tcPr>
            <w:tcW w:w="176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545"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0.</w:t>
            </w:r>
            <w:r>
              <w:rPr>
                <w:rFonts w:hint="eastAsia" w:ascii="仿宋" w:hAnsi="仿宋" w:eastAsia="仿宋" w:cs="Times New Roman"/>
                <w:snapToGrid w:val="0"/>
                <w:kern w:val="21"/>
                <w:szCs w:val="21"/>
              </w:rPr>
              <w:t>025</w:t>
            </w:r>
            <w:r>
              <w:rPr>
                <w:rFonts w:hint="default" w:ascii="仿宋" w:hAnsi="仿宋" w:eastAsia="仿宋" w:cs="Times New Roman"/>
                <w:snapToGrid w:val="0"/>
                <w:kern w:val="21"/>
                <w:szCs w:val="21"/>
              </w:rPr>
              <w:t>t/a</w:t>
            </w:r>
          </w:p>
        </w:tc>
        <w:tc>
          <w:tcPr>
            <w:tcW w:w="1240"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417"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废包装材料</w:t>
            </w:r>
          </w:p>
        </w:tc>
        <w:tc>
          <w:tcPr>
            <w:tcW w:w="170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276"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70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559" w:type="dxa"/>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default" w:ascii="仿宋" w:hAnsi="仿宋" w:eastAsia="仿宋" w:cs="Times New Roman"/>
                <w:snapToGrid w:val="0"/>
                <w:kern w:val="21"/>
                <w:szCs w:val="21"/>
              </w:rPr>
            </w:pPr>
            <w:r>
              <w:rPr>
                <w:rFonts w:hint="eastAsia" w:ascii="仿宋" w:hAnsi="仿宋" w:eastAsia="仿宋" w:cs="Times New Roman"/>
                <w:snapToGrid w:val="0"/>
                <w:kern w:val="21"/>
                <w:szCs w:val="21"/>
              </w:rPr>
              <w:t>0.5</w:t>
            </w:r>
            <w:r>
              <w:rPr>
                <w:rFonts w:hint="default" w:ascii="仿宋" w:hAnsi="仿宋" w:eastAsia="仿宋" w:cs="Times New Roman"/>
                <w:snapToGrid w:val="0"/>
                <w:kern w:val="21"/>
                <w:szCs w:val="21"/>
              </w:rPr>
              <w:t>t/a</w:t>
            </w:r>
          </w:p>
        </w:tc>
        <w:tc>
          <w:tcPr>
            <w:tcW w:w="176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545"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0.5t/a</w:t>
            </w:r>
          </w:p>
        </w:tc>
        <w:tc>
          <w:tcPr>
            <w:tcW w:w="1240"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417"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废铝条</w:t>
            </w:r>
          </w:p>
        </w:tc>
        <w:tc>
          <w:tcPr>
            <w:tcW w:w="170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276"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70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559" w:type="dxa"/>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default" w:ascii="仿宋" w:hAnsi="仿宋" w:eastAsia="仿宋" w:cs="Times New Roman"/>
                <w:snapToGrid w:val="0"/>
                <w:kern w:val="21"/>
                <w:szCs w:val="21"/>
              </w:rPr>
            </w:pPr>
            <w:r>
              <w:rPr>
                <w:rFonts w:hint="eastAsia" w:ascii="仿宋" w:hAnsi="仿宋" w:eastAsia="仿宋" w:cs="Times New Roman"/>
                <w:snapToGrid w:val="0"/>
                <w:kern w:val="21"/>
                <w:szCs w:val="21"/>
              </w:rPr>
              <w:t>0.25</w:t>
            </w:r>
            <w:r>
              <w:rPr>
                <w:rFonts w:hint="default" w:ascii="仿宋" w:hAnsi="仿宋" w:eastAsia="仿宋" w:cs="Times New Roman"/>
                <w:snapToGrid w:val="0"/>
                <w:kern w:val="21"/>
                <w:szCs w:val="21"/>
              </w:rPr>
              <w:t>t/a</w:t>
            </w:r>
          </w:p>
        </w:tc>
        <w:tc>
          <w:tcPr>
            <w:tcW w:w="176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545"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0.</w:t>
            </w:r>
            <w:r>
              <w:rPr>
                <w:rFonts w:hint="eastAsia" w:ascii="仿宋" w:hAnsi="仿宋" w:eastAsia="仿宋" w:cs="Times New Roman"/>
                <w:snapToGrid w:val="0"/>
                <w:kern w:val="21"/>
                <w:szCs w:val="21"/>
              </w:rPr>
              <w:t>25</w:t>
            </w:r>
            <w:r>
              <w:rPr>
                <w:rFonts w:hint="default" w:ascii="仿宋" w:hAnsi="仿宋" w:eastAsia="仿宋" w:cs="Times New Roman"/>
                <w:snapToGrid w:val="0"/>
                <w:kern w:val="21"/>
                <w:szCs w:val="21"/>
              </w:rPr>
              <w:t>t/a</w:t>
            </w:r>
          </w:p>
        </w:tc>
        <w:tc>
          <w:tcPr>
            <w:tcW w:w="1240"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default" w:ascii="仿宋" w:hAnsi="仿宋" w:eastAsia="仿宋" w:cs="Times New Roman"/>
                <w:snapToGrid w:val="0"/>
                <w:kern w:val="21"/>
                <w:szCs w:val="21"/>
              </w:rPr>
              <w:t>危险废物</w:t>
            </w:r>
          </w:p>
        </w:tc>
        <w:tc>
          <w:tcPr>
            <w:tcW w:w="1417"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eastAsia" w:ascii="仿宋" w:hAnsi="仿宋" w:eastAsia="仿宋" w:cs="Times New Roman"/>
                <w:snapToGrid w:val="0"/>
                <w:kern w:val="21"/>
                <w:szCs w:val="21"/>
              </w:rPr>
            </w:pPr>
            <w:r>
              <w:rPr>
                <w:rFonts w:hint="eastAsia" w:ascii="仿宋" w:hAnsi="仿宋" w:eastAsia="仿宋" w:cs="Times New Roman"/>
                <w:snapToGrid w:val="0"/>
                <w:kern w:val="21"/>
                <w:szCs w:val="21"/>
              </w:rPr>
              <w:t>废机油</w:t>
            </w:r>
          </w:p>
        </w:tc>
        <w:tc>
          <w:tcPr>
            <w:tcW w:w="170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276"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70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559" w:type="dxa"/>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default" w:ascii="仿宋" w:hAnsi="仿宋" w:eastAsia="仿宋" w:cs="Times New Roman"/>
                <w:snapToGrid w:val="0"/>
                <w:kern w:val="21"/>
                <w:szCs w:val="21"/>
              </w:rPr>
            </w:pPr>
            <w:r>
              <w:rPr>
                <w:rFonts w:hint="eastAsia" w:ascii="仿宋" w:hAnsi="仿宋" w:eastAsia="仿宋" w:cs="Times New Roman"/>
                <w:snapToGrid w:val="0"/>
                <w:kern w:val="21"/>
                <w:szCs w:val="21"/>
              </w:rPr>
              <w:t>0.02</w:t>
            </w:r>
            <w:r>
              <w:rPr>
                <w:rFonts w:hint="default" w:ascii="仿宋" w:hAnsi="仿宋" w:eastAsia="仿宋" w:cs="Times New Roman"/>
                <w:snapToGrid w:val="0"/>
                <w:kern w:val="21"/>
                <w:szCs w:val="21"/>
              </w:rPr>
              <w:t>t/a</w:t>
            </w:r>
          </w:p>
        </w:tc>
        <w:tc>
          <w:tcPr>
            <w:tcW w:w="176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545"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eastAsia" w:ascii="仿宋" w:hAnsi="仿宋" w:eastAsia="仿宋" w:cs="Times New Roman"/>
                <w:snapToGrid w:val="0"/>
                <w:kern w:val="21"/>
                <w:szCs w:val="21"/>
              </w:rPr>
              <w:t>0.02</w:t>
            </w:r>
            <w:r>
              <w:rPr>
                <w:rFonts w:hint="default" w:ascii="仿宋" w:hAnsi="仿宋" w:eastAsia="仿宋" w:cs="Times New Roman"/>
                <w:snapToGrid w:val="0"/>
                <w:kern w:val="21"/>
                <w:szCs w:val="21"/>
              </w:rPr>
              <w:t>t/a</w:t>
            </w:r>
          </w:p>
        </w:tc>
        <w:tc>
          <w:tcPr>
            <w:tcW w:w="1240"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05" w:type="dxa"/>
            <w:gridSpan w:val="2"/>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rPr>
            </w:pPr>
            <w:r>
              <w:rPr>
                <w:rFonts w:hint="default" w:ascii="仿宋" w:hAnsi="仿宋" w:eastAsia="仿宋" w:cs="Times New Roman"/>
              </w:rPr>
              <w:t>生活垃圾</w:t>
            </w:r>
          </w:p>
        </w:tc>
        <w:tc>
          <w:tcPr>
            <w:tcW w:w="170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276"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70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559" w:type="dxa"/>
            <w:noWrap w:val="0"/>
            <w:vAlign w:val="center"/>
          </w:tcPr>
          <w:p>
            <w:pPr>
              <w:keepNext w:val="0"/>
              <w:keepLines w:val="0"/>
              <w:suppressLineNumbers w:val="0"/>
              <w:adjustRightInd w:val="0"/>
              <w:snapToGrid w:val="0"/>
              <w:spacing w:before="0" w:beforeAutospacing="0" w:after="0" w:afterAutospacing="0" w:line="340" w:lineRule="exact"/>
              <w:ind w:left="0" w:right="0"/>
              <w:jc w:val="center"/>
              <w:rPr>
                <w:rFonts w:hint="default" w:ascii="仿宋" w:hAnsi="仿宋" w:eastAsia="仿宋" w:cs="Times New Roman"/>
                <w:snapToGrid w:val="0"/>
                <w:kern w:val="21"/>
                <w:szCs w:val="21"/>
              </w:rPr>
            </w:pPr>
            <w:r>
              <w:rPr>
                <w:rFonts w:hint="eastAsia" w:ascii="仿宋" w:hAnsi="仿宋" w:eastAsia="仿宋" w:cs="Times New Roman"/>
                <w:snapToGrid w:val="0"/>
                <w:kern w:val="21"/>
                <w:szCs w:val="21"/>
              </w:rPr>
              <w:t>2.25</w:t>
            </w:r>
            <w:r>
              <w:rPr>
                <w:rFonts w:hint="default" w:ascii="仿宋" w:hAnsi="仿宋" w:eastAsia="仿宋" w:cs="Times New Roman"/>
                <w:snapToGrid w:val="0"/>
                <w:kern w:val="21"/>
                <w:szCs w:val="21"/>
              </w:rPr>
              <w:t>t/a</w:t>
            </w:r>
          </w:p>
        </w:tc>
        <w:tc>
          <w:tcPr>
            <w:tcW w:w="1761"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c>
          <w:tcPr>
            <w:tcW w:w="1545"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r>
              <w:rPr>
                <w:rFonts w:hint="eastAsia" w:ascii="仿宋" w:hAnsi="仿宋" w:eastAsia="仿宋" w:cs="Times New Roman"/>
                <w:snapToGrid w:val="0"/>
                <w:kern w:val="21"/>
                <w:szCs w:val="21"/>
              </w:rPr>
              <w:t>2.25</w:t>
            </w:r>
            <w:r>
              <w:rPr>
                <w:rFonts w:hint="default" w:ascii="仿宋" w:hAnsi="仿宋" w:eastAsia="仿宋" w:cs="Times New Roman"/>
                <w:snapToGrid w:val="0"/>
                <w:kern w:val="21"/>
                <w:szCs w:val="21"/>
              </w:rPr>
              <w:t>t/a</w:t>
            </w:r>
          </w:p>
        </w:tc>
        <w:tc>
          <w:tcPr>
            <w:tcW w:w="1240" w:type="dxa"/>
            <w:noWrap w:val="0"/>
            <w:vAlign w:val="center"/>
          </w:tcPr>
          <w:p>
            <w:pPr>
              <w:pStyle w:val="42"/>
              <w:keepNext w:val="0"/>
              <w:keepLines w:val="0"/>
              <w:suppressLineNumbers w:val="0"/>
              <w:spacing w:before="0" w:beforeLines="0" w:beforeAutospacing="0" w:after="0" w:afterLines="0" w:afterAutospacing="0" w:line="240" w:lineRule="auto"/>
              <w:ind w:left="0" w:right="0"/>
              <w:rPr>
                <w:rFonts w:hint="default" w:ascii="仿宋" w:hAnsi="仿宋" w:eastAsia="仿宋" w:cs="Times New Roman"/>
                <w:snapToGrid w:val="0"/>
                <w:kern w:val="21"/>
                <w:szCs w:val="21"/>
              </w:rPr>
            </w:pPr>
          </w:p>
        </w:tc>
      </w:tr>
    </w:tbl>
    <w:p>
      <w:pPr>
        <w:pStyle w:val="42"/>
        <w:spacing w:before="192" w:beforeLines="80" w:after="24"/>
        <w:jc w:val="left"/>
        <w:rPr>
          <w:rFonts w:ascii="仿宋" w:hAnsi="仿宋" w:eastAsia="仿宋"/>
        </w:rPr>
      </w:pPr>
      <w:r>
        <w:rPr>
          <w:rFonts w:ascii="仿宋" w:hAnsi="仿宋" w:eastAsia="仿宋"/>
          <w:snapToGrid w:val="0"/>
          <w:kern w:val="21"/>
          <w:szCs w:val="21"/>
        </w:rPr>
        <w:t>注：</w:t>
      </w:r>
      <w:r>
        <w:rPr>
          <w:rFonts w:ascii="仿宋" w:hAnsi="仿宋" w:eastAsia="仿宋"/>
          <w:snapToGrid w:val="0"/>
          <w:spacing w:val="-16"/>
          <w:kern w:val="21"/>
          <w:szCs w:val="21"/>
        </w:rPr>
        <w:fldChar w:fldCharType="begin"/>
      </w:r>
      <w:r>
        <w:rPr>
          <w:rFonts w:ascii="仿宋" w:hAnsi="仿宋" w:eastAsia="仿宋"/>
          <w:snapToGrid w:val="0"/>
          <w:spacing w:val="-16"/>
          <w:kern w:val="21"/>
          <w:szCs w:val="21"/>
        </w:rPr>
        <w:instrText xml:space="preserve"> = 6 \* GB3 \* MERGEFORMAT </w:instrText>
      </w:r>
      <w:r>
        <w:rPr>
          <w:rFonts w:ascii="仿宋" w:hAnsi="仿宋" w:eastAsia="仿宋"/>
          <w:snapToGrid w:val="0"/>
          <w:spacing w:val="-16"/>
          <w:kern w:val="21"/>
          <w:szCs w:val="21"/>
        </w:rPr>
        <w:fldChar w:fldCharType="separate"/>
      </w:r>
      <w:r>
        <w:rPr>
          <w:rFonts w:hint="eastAsia" w:ascii="仿宋" w:hAnsi="仿宋" w:eastAsia="仿宋" w:cs="宋体"/>
          <w:szCs w:val="21"/>
        </w:rPr>
        <w:t>⑥</w:t>
      </w:r>
      <w:r>
        <w:rPr>
          <w:rFonts w:ascii="仿宋" w:hAnsi="仿宋" w:eastAsia="仿宋"/>
          <w:snapToGrid w:val="0"/>
          <w:spacing w:val="-16"/>
          <w:kern w:val="21"/>
          <w:szCs w:val="21"/>
        </w:rPr>
        <w:fldChar w:fldCharType="end"/>
      </w:r>
      <w:r>
        <w:rPr>
          <w:rFonts w:ascii="仿宋" w:hAnsi="仿宋" w:eastAsia="仿宋"/>
          <w:snapToGrid w:val="0"/>
          <w:spacing w:val="-16"/>
          <w:kern w:val="21"/>
          <w:szCs w:val="21"/>
        </w:rPr>
        <w:t>=</w:t>
      </w:r>
      <w:r>
        <w:rPr>
          <w:rFonts w:ascii="仿宋" w:hAnsi="仿宋" w:eastAsia="仿宋"/>
          <w:snapToGrid w:val="0"/>
          <w:spacing w:val="-6"/>
          <w:kern w:val="21"/>
          <w:szCs w:val="21"/>
        </w:rPr>
        <w:fldChar w:fldCharType="begin"/>
      </w:r>
      <w:r>
        <w:rPr>
          <w:rFonts w:ascii="仿宋" w:hAnsi="仿宋" w:eastAsia="仿宋"/>
          <w:snapToGrid w:val="0"/>
          <w:spacing w:val="-6"/>
          <w:kern w:val="21"/>
          <w:szCs w:val="21"/>
        </w:rPr>
        <w:instrText xml:space="preserve"> = 1 \* GB3 \* MERGEFORMAT </w:instrText>
      </w:r>
      <w:r>
        <w:rPr>
          <w:rFonts w:ascii="仿宋" w:hAnsi="仿宋" w:eastAsia="仿宋"/>
          <w:snapToGrid w:val="0"/>
          <w:spacing w:val="-6"/>
          <w:kern w:val="21"/>
          <w:szCs w:val="21"/>
        </w:rPr>
        <w:fldChar w:fldCharType="separate"/>
      </w:r>
      <w:r>
        <w:rPr>
          <w:rFonts w:hint="eastAsia" w:ascii="仿宋" w:hAnsi="仿宋" w:eastAsia="仿宋" w:cs="宋体"/>
          <w:szCs w:val="21"/>
        </w:rPr>
        <w:t>①</w:t>
      </w:r>
      <w:r>
        <w:rPr>
          <w:rFonts w:ascii="仿宋" w:hAnsi="仿宋" w:eastAsia="仿宋"/>
          <w:snapToGrid w:val="0"/>
          <w:spacing w:val="-6"/>
          <w:kern w:val="21"/>
          <w:szCs w:val="21"/>
        </w:rPr>
        <w:fldChar w:fldCharType="end"/>
      </w:r>
      <w:r>
        <w:rPr>
          <w:rFonts w:ascii="仿宋" w:hAnsi="仿宋" w:eastAsia="仿宋"/>
          <w:snapToGrid w:val="0"/>
          <w:spacing w:val="-6"/>
          <w:kern w:val="21"/>
          <w:szCs w:val="21"/>
        </w:rPr>
        <w:t>+</w:t>
      </w:r>
      <w:r>
        <w:rPr>
          <w:rFonts w:ascii="仿宋" w:hAnsi="仿宋" w:eastAsia="仿宋"/>
          <w:snapToGrid w:val="0"/>
          <w:spacing w:val="-6"/>
          <w:kern w:val="21"/>
          <w:szCs w:val="21"/>
        </w:rPr>
        <w:fldChar w:fldCharType="begin"/>
      </w:r>
      <w:r>
        <w:rPr>
          <w:rFonts w:ascii="仿宋" w:hAnsi="仿宋" w:eastAsia="仿宋"/>
          <w:snapToGrid w:val="0"/>
          <w:spacing w:val="-6"/>
          <w:kern w:val="21"/>
          <w:szCs w:val="21"/>
        </w:rPr>
        <w:instrText xml:space="preserve"> = 3 \* GB3 \* MERGEFORMAT </w:instrText>
      </w:r>
      <w:r>
        <w:rPr>
          <w:rFonts w:ascii="仿宋" w:hAnsi="仿宋" w:eastAsia="仿宋"/>
          <w:snapToGrid w:val="0"/>
          <w:spacing w:val="-6"/>
          <w:kern w:val="21"/>
          <w:szCs w:val="21"/>
        </w:rPr>
        <w:fldChar w:fldCharType="separate"/>
      </w:r>
      <w:r>
        <w:rPr>
          <w:rFonts w:hint="eastAsia" w:ascii="仿宋" w:hAnsi="仿宋" w:eastAsia="仿宋" w:cs="宋体"/>
          <w:szCs w:val="21"/>
        </w:rPr>
        <w:t>③</w:t>
      </w:r>
      <w:r>
        <w:rPr>
          <w:rFonts w:ascii="仿宋" w:hAnsi="仿宋" w:eastAsia="仿宋"/>
          <w:snapToGrid w:val="0"/>
          <w:spacing w:val="-6"/>
          <w:kern w:val="21"/>
          <w:szCs w:val="21"/>
        </w:rPr>
        <w:fldChar w:fldCharType="end"/>
      </w:r>
      <w:r>
        <w:rPr>
          <w:rFonts w:ascii="仿宋" w:hAnsi="仿宋" w:eastAsia="仿宋"/>
          <w:snapToGrid w:val="0"/>
          <w:spacing w:val="-6"/>
          <w:kern w:val="21"/>
          <w:szCs w:val="21"/>
        </w:rPr>
        <w:t>+</w:t>
      </w:r>
      <w:r>
        <w:rPr>
          <w:rFonts w:ascii="仿宋" w:hAnsi="仿宋" w:eastAsia="仿宋"/>
          <w:snapToGrid w:val="0"/>
          <w:spacing w:val="-6"/>
          <w:kern w:val="21"/>
          <w:szCs w:val="21"/>
        </w:rPr>
        <w:fldChar w:fldCharType="begin"/>
      </w:r>
      <w:r>
        <w:rPr>
          <w:rFonts w:ascii="仿宋" w:hAnsi="仿宋" w:eastAsia="仿宋"/>
          <w:snapToGrid w:val="0"/>
          <w:spacing w:val="-6"/>
          <w:kern w:val="21"/>
          <w:szCs w:val="21"/>
        </w:rPr>
        <w:instrText xml:space="preserve"> = 4 \* GB3 \* MERGEFORMAT </w:instrText>
      </w:r>
      <w:r>
        <w:rPr>
          <w:rFonts w:ascii="仿宋" w:hAnsi="仿宋" w:eastAsia="仿宋"/>
          <w:snapToGrid w:val="0"/>
          <w:spacing w:val="-6"/>
          <w:kern w:val="21"/>
          <w:szCs w:val="21"/>
        </w:rPr>
        <w:fldChar w:fldCharType="separate"/>
      </w:r>
      <w:r>
        <w:rPr>
          <w:rFonts w:hint="eastAsia" w:ascii="仿宋" w:hAnsi="仿宋" w:eastAsia="仿宋" w:cs="宋体"/>
          <w:szCs w:val="21"/>
        </w:rPr>
        <w:t>④</w:t>
      </w:r>
      <w:r>
        <w:rPr>
          <w:rFonts w:ascii="仿宋" w:hAnsi="仿宋" w:eastAsia="仿宋"/>
          <w:snapToGrid w:val="0"/>
          <w:spacing w:val="-6"/>
          <w:kern w:val="21"/>
          <w:szCs w:val="21"/>
        </w:rPr>
        <w:fldChar w:fldCharType="end"/>
      </w:r>
      <w:r>
        <w:rPr>
          <w:rFonts w:ascii="仿宋" w:hAnsi="仿宋" w:eastAsia="仿宋"/>
          <w:snapToGrid w:val="0"/>
          <w:spacing w:val="-6"/>
          <w:kern w:val="21"/>
          <w:szCs w:val="21"/>
        </w:rPr>
        <w:t>-</w:t>
      </w:r>
      <w:r>
        <w:rPr>
          <w:rFonts w:ascii="仿宋" w:hAnsi="仿宋" w:eastAsia="仿宋"/>
          <w:snapToGrid w:val="0"/>
          <w:spacing w:val="-16"/>
          <w:kern w:val="21"/>
          <w:szCs w:val="21"/>
        </w:rPr>
        <w:fldChar w:fldCharType="begin"/>
      </w:r>
      <w:r>
        <w:rPr>
          <w:rFonts w:ascii="仿宋" w:hAnsi="仿宋" w:eastAsia="仿宋"/>
          <w:snapToGrid w:val="0"/>
          <w:spacing w:val="-16"/>
          <w:kern w:val="21"/>
          <w:szCs w:val="21"/>
        </w:rPr>
        <w:instrText xml:space="preserve"> = 5 \* GB3 \* MERGEFORMAT </w:instrText>
      </w:r>
      <w:r>
        <w:rPr>
          <w:rFonts w:ascii="仿宋" w:hAnsi="仿宋" w:eastAsia="仿宋"/>
          <w:snapToGrid w:val="0"/>
          <w:spacing w:val="-16"/>
          <w:kern w:val="21"/>
          <w:szCs w:val="21"/>
        </w:rPr>
        <w:fldChar w:fldCharType="separate"/>
      </w:r>
      <w:r>
        <w:rPr>
          <w:rFonts w:hint="eastAsia" w:ascii="仿宋" w:hAnsi="仿宋" w:eastAsia="仿宋" w:cs="宋体"/>
          <w:szCs w:val="21"/>
        </w:rPr>
        <w:t>⑤</w:t>
      </w:r>
      <w:r>
        <w:rPr>
          <w:rFonts w:ascii="仿宋" w:hAnsi="仿宋" w:eastAsia="仿宋"/>
          <w:snapToGrid w:val="0"/>
          <w:spacing w:val="-16"/>
          <w:kern w:val="21"/>
          <w:szCs w:val="21"/>
        </w:rPr>
        <w:fldChar w:fldCharType="end"/>
      </w:r>
      <w:r>
        <w:rPr>
          <w:rFonts w:ascii="仿宋" w:hAnsi="仿宋" w:eastAsia="仿宋"/>
          <w:snapToGrid w:val="0"/>
          <w:spacing w:val="-16"/>
          <w:kern w:val="21"/>
          <w:szCs w:val="21"/>
        </w:rPr>
        <w:t>；</w:t>
      </w:r>
      <w:r>
        <w:rPr>
          <w:rFonts w:ascii="仿宋" w:hAnsi="仿宋" w:eastAsia="仿宋"/>
          <w:snapToGrid w:val="0"/>
          <w:spacing w:val="-6"/>
          <w:kern w:val="21"/>
          <w:szCs w:val="21"/>
        </w:rPr>
        <w:fldChar w:fldCharType="begin"/>
      </w:r>
      <w:r>
        <w:rPr>
          <w:rFonts w:ascii="仿宋" w:hAnsi="仿宋" w:eastAsia="仿宋"/>
          <w:snapToGrid w:val="0"/>
          <w:spacing w:val="-6"/>
          <w:kern w:val="21"/>
          <w:szCs w:val="21"/>
        </w:rPr>
        <w:instrText xml:space="preserve"> = 7 \* GB3 \* MERGEFORMAT </w:instrText>
      </w:r>
      <w:r>
        <w:rPr>
          <w:rFonts w:ascii="仿宋" w:hAnsi="仿宋" w:eastAsia="仿宋"/>
          <w:snapToGrid w:val="0"/>
          <w:spacing w:val="-6"/>
          <w:kern w:val="21"/>
          <w:szCs w:val="21"/>
        </w:rPr>
        <w:fldChar w:fldCharType="separate"/>
      </w:r>
      <w:r>
        <w:rPr>
          <w:rFonts w:hint="eastAsia" w:ascii="仿宋" w:hAnsi="仿宋" w:eastAsia="仿宋" w:cs="宋体"/>
          <w:szCs w:val="21"/>
        </w:rPr>
        <w:t>⑦</w:t>
      </w:r>
      <w:r>
        <w:rPr>
          <w:rFonts w:ascii="仿宋" w:hAnsi="仿宋" w:eastAsia="仿宋"/>
          <w:snapToGrid w:val="0"/>
          <w:spacing w:val="-6"/>
          <w:kern w:val="21"/>
          <w:szCs w:val="21"/>
        </w:rPr>
        <w:fldChar w:fldCharType="end"/>
      </w:r>
      <w:r>
        <w:rPr>
          <w:rFonts w:ascii="仿宋" w:hAnsi="仿宋" w:eastAsia="仿宋"/>
          <w:snapToGrid w:val="0"/>
          <w:spacing w:val="-6"/>
          <w:kern w:val="21"/>
          <w:szCs w:val="21"/>
        </w:rPr>
        <w:t>=</w:t>
      </w:r>
      <w:r>
        <w:rPr>
          <w:rFonts w:ascii="仿宋" w:hAnsi="仿宋" w:eastAsia="仿宋"/>
          <w:snapToGrid w:val="0"/>
          <w:spacing w:val="-16"/>
          <w:kern w:val="21"/>
          <w:szCs w:val="21"/>
        </w:rPr>
        <w:fldChar w:fldCharType="begin"/>
      </w:r>
      <w:r>
        <w:rPr>
          <w:rFonts w:ascii="仿宋" w:hAnsi="仿宋" w:eastAsia="仿宋"/>
          <w:snapToGrid w:val="0"/>
          <w:spacing w:val="-16"/>
          <w:kern w:val="21"/>
          <w:szCs w:val="21"/>
        </w:rPr>
        <w:instrText xml:space="preserve"> = 6 \* GB3 \* MERGEFORMAT </w:instrText>
      </w:r>
      <w:r>
        <w:rPr>
          <w:rFonts w:ascii="仿宋" w:hAnsi="仿宋" w:eastAsia="仿宋"/>
          <w:snapToGrid w:val="0"/>
          <w:spacing w:val="-16"/>
          <w:kern w:val="21"/>
          <w:szCs w:val="21"/>
        </w:rPr>
        <w:fldChar w:fldCharType="separate"/>
      </w:r>
      <w:r>
        <w:rPr>
          <w:rFonts w:hint="eastAsia" w:ascii="仿宋" w:hAnsi="仿宋" w:eastAsia="仿宋" w:cs="宋体"/>
          <w:szCs w:val="21"/>
        </w:rPr>
        <w:t>⑥</w:t>
      </w:r>
      <w:r>
        <w:rPr>
          <w:rFonts w:ascii="仿宋" w:hAnsi="仿宋" w:eastAsia="仿宋"/>
          <w:snapToGrid w:val="0"/>
          <w:spacing w:val="-16"/>
          <w:kern w:val="21"/>
          <w:szCs w:val="21"/>
        </w:rPr>
        <w:fldChar w:fldCharType="end"/>
      </w:r>
      <w:r>
        <w:rPr>
          <w:rFonts w:ascii="仿宋" w:hAnsi="仿宋" w:eastAsia="仿宋"/>
          <w:snapToGrid w:val="0"/>
          <w:spacing w:val="-16"/>
          <w:kern w:val="21"/>
          <w:szCs w:val="21"/>
        </w:rPr>
        <w:t>-</w:t>
      </w:r>
      <w:r>
        <w:rPr>
          <w:rFonts w:ascii="仿宋" w:hAnsi="仿宋" w:eastAsia="仿宋"/>
          <w:snapToGrid w:val="0"/>
          <w:spacing w:val="-6"/>
          <w:kern w:val="21"/>
          <w:szCs w:val="21"/>
        </w:rPr>
        <w:fldChar w:fldCharType="begin"/>
      </w:r>
      <w:r>
        <w:rPr>
          <w:rFonts w:ascii="仿宋" w:hAnsi="仿宋" w:eastAsia="仿宋"/>
          <w:snapToGrid w:val="0"/>
          <w:spacing w:val="-6"/>
          <w:kern w:val="21"/>
          <w:szCs w:val="21"/>
        </w:rPr>
        <w:instrText xml:space="preserve"> = 1 \* GB3 \* MERGEFORMAT </w:instrText>
      </w:r>
      <w:r>
        <w:rPr>
          <w:rFonts w:ascii="仿宋" w:hAnsi="仿宋" w:eastAsia="仿宋"/>
          <w:snapToGrid w:val="0"/>
          <w:spacing w:val="-6"/>
          <w:kern w:val="21"/>
          <w:szCs w:val="21"/>
        </w:rPr>
        <w:fldChar w:fldCharType="separate"/>
      </w:r>
      <w:r>
        <w:rPr>
          <w:rFonts w:hint="eastAsia" w:ascii="仿宋" w:hAnsi="仿宋" w:eastAsia="仿宋" w:cs="宋体"/>
          <w:szCs w:val="21"/>
        </w:rPr>
        <w:t>①</w:t>
      </w:r>
      <w:r>
        <w:rPr>
          <w:rFonts w:ascii="仿宋" w:hAnsi="仿宋" w:eastAsia="仿宋"/>
          <w:snapToGrid w:val="0"/>
          <w:spacing w:val="-6"/>
          <w:kern w:val="21"/>
          <w:szCs w:val="21"/>
        </w:rPr>
        <w:fldChar w:fldCharType="end"/>
      </w:r>
    </w:p>
    <w:p>
      <w:pPr>
        <w:spacing w:line="520" w:lineRule="exact"/>
        <w:rPr>
          <w:b/>
          <w:sz w:val="28"/>
          <w:szCs w:val="28"/>
        </w:rPr>
      </w:pPr>
    </w:p>
    <w:p>
      <w:pPr>
        <w:pStyle w:val="42"/>
        <w:spacing w:before="192" w:beforeLines="80" w:after="24"/>
        <w:jc w:val="left"/>
        <w:rPr>
          <w:rFonts w:ascii="仿宋" w:hAnsi="仿宋" w:eastAsia="仿宋"/>
        </w:rPr>
      </w:pPr>
    </w:p>
    <w:sectPr>
      <w:footerReference r:id="rId4"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Fonts w:ascii="宋体" w:hAnsi="宋体"/>
        <w:sz w:val="26"/>
        <w:szCs w:val="26"/>
      </w:rPr>
      <w:fldChar w:fldCharType="begin"/>
    </w:r>
    <w:r>
      <w:rPr>
        <w:rStyle w:val="22"/>
        <w:rFonts w:ascii="宋体" w:hAnsi="宋体"/>
        <w:sz w:val="26"/>
        <w:szCs w:val="26"/>
      </w:rPr>
      <w:instrText xml:space="preserve">PAGE  </w:instrText>
    </w:r>
    <w:r>
      <w:rPr>
        <w:rFonts w:ascii="宋体" w:hAnsi="宋体"/>
        <w:sz w:val="26"/>
        <w:szCs w:val="26"/>
      </w:rPr>
      <w:fldChar w:fldCharType="separate"/>
    </w:r>
    <w:r>
      <w:rPr>
        <w:rStyle w:val="22"/>
        <w:rFonts w:ascii="宋体" w:hAnsi="宋体"/>
        <w:sz w:val="26"/>
        <w:szCs w:val="26"/>
      </w:rPr>
      <w:t>1</w:t>
    </w:r>
    <w:r>
      <w:rPr>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p>
    <w:pPr>
      <w:pStyle w:val="1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796B3"/>
    <w:multiLevelType w:val="singleLevel"/>
    <w:tmpl w:val="9EF796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1D6"/>
    <w:rsid w:val="0000430B"/>
    <w:rsid w:val="0000530D"/>
    <w:rsid w:val="000060B3"/>
    <w:rsid w:val="00036E01"/>
    <w:rsid w:val="0004364B"/>
    <w:rsid w:val="000562BC"/>
    <w:rsid w:val="00056EFF"/>
    <w:rsid w:val="00061B1F"/>
    <w:rsid w:val="000634A6"/>
    <w:rsid w:val="00071122"/>
    <w:rsid w:val="000730C8"/>
    <w:rsid w:val="000733C4"/>
    <w:rsid w:val="00074783"/>
    <w:rsid w:val="0008070B"/>
    <w:rsid w:val="00080D81"/>
    <w:rsid w:val="000810AC"/>
    <w:rsid w:val="00081A02"/>
    <w:rsid w:val="00082231"/>
    <w:rsid w:val="00090170"/>
    <w:rsid w:val="00091B30"/>
    <w:rsid w:val="00092D38"/>
    <w:rsid w:val="0009377B"/>
    <w:rsid w:val="000A20C9"/>
    <w:rsid w:val="000B058F"/>
    <w:rsid w:val="000B4467"/>
    <w:rsid w:val="000B4DB9"/>
    <w:rsid w:val="000C09AC"/>
    <w:rsid w:val="000C73FC"/>
    <w:rsid w:val="000C767F"/>
    <w:rsid w:val="000D0A7B"/>
    <w:rsid w:val="000D5A44"/>
    <w:rsid w:val="000E184E"/>
    <w:rsid w:val="000E3ED2"/>
    <w:rsid w:val="000F6C4E"/>
    <w:rsid w:val="00114AD9"/>
    <w:rsid w:val="00116595"/>
    <w:rsid w:val="001176B2"/>
    <w:rsid w:val="00120254"/>
    <w:rsid w:val="001272A0"/>
    <w:rsid w:val="00131F42"/>
    <w:rsid w:val="001357F1"/>
    <w:rsid w:val="00140FA8"/>
    <w:rsid w:val="00142FEB"/>
    <w:rsid w:val="001434FB"/>
    <w:rsid w:val="00143A2D"/>
    <w:rsid w:val="00145A41"/>
    <w:rsid w:val="0015069E"/>
    <w:rsid w:val="00151675"/>
    <w:rsid w:val="00155604"/>
    <w:rsid w:val="00156D7D"/>
    <w:rsid w:val="00157435"/>
    <w:rsid w:val="00161924"/>
    <w:rsid w:val="001724ED"/>
    <w:rsid w:val="00174236"/>
    <w:rsid w:val="0017504D"/>
    <w:rsid w:val="0017671A"/>
    <w:rsid w:val="00177422"/>
    <w:rsid w:val="0018084F"/>
    <w:rsid w:val="00184590"/>
    <w:rsid w:val="001870D1"/>
    <w:rsid w:val="00187698"/>
    <w:rsid w:val="0018781E"/>
    <w:rsid w:val="0019262D"/>
    <w:rsid w:val="001A143F"/>
    <w:rsid w:val="001A1B35"/>
    <w:rsid w:val="001A3392"/>
    <w:rsid w:val="001A48A2"/>
    <w:rsid w:val="001A518C"/>
    <w:rsid w:val="001A6F61"/>
    <w:rsid w:val="001B72B8"/>
    <w:rsid w:val="001C69B3"/>
    <w:rsid w:val="001D35AC"/>
    <w:rsid w:val="001D5595"/>
    <w:rsid w:val="001D7874"/>
    <w:rsid w:val="001D7F22"/>
    <w:rsid w:val="001E11A8"/>
    <w:rsid w:val="001E13CF"/>
    <w:rsid w:val="001E22CB"/>
    <w:rsid w:val="001F0F17"/>
    <w:rsid w:val="001F3347"/>
    <w:rsid w:val="001F69E4"/>
    <w:rsid w:val="00210878"/>
    <w:rsid w:val="002125B4"/>
    <w:rsid w:val="002155B8"/>
    <w:rsid w:val="00217984"/>
    <w:rsid w:val="00224839"/>
    <w:rsid w:val="002249B2"/>
    <w:rsid w:val="00226574"/>
    <w:rsid w:val="002278EC"/>
    <w:rsid w:val="0023280E"/>
    <w:rsid w:val="002332B9"/>
    <w:rsid w:val="002377D1"/>
    <w:rsid w:val="00246444"/>
    <w:rsid w:val="002506BC"/>
    <w:rsid w:val="00254345"/>
    <w:rsid w:val="00264476"/>
    <w:rsid w:val="00264557"/>
    <w:rsid w:val="00266DDE"/>
    <w:rsid w:val="00272795"/>
    <w:rsid w:val="00275DF7"/>
    <w:rsid w:val="00280559"/>
    <w:rsid w:val="002805AB"/>
    <w:rsid w:val="00284204"/>
    <w:rsid w:val="00284498"/>
    <w:rsid w:val="00291773"/>
    <w:rsid w:val="00294E6C"/>
    <w:rsid w:val="0029539F"/>
    <w:rsid w:val="002A168C"/>
    <w:rsid w:val="002A3DC7"/>
    <w:rsid w:val="002A5C4E"/>
    <w:rsid w:val="002A74DD"/>
    <w:rsid w:val="002B49E2"/>
    <w:rsid w:val="002B7B00"/>
    <w:rsid w:val="002B7C44"/>
    <w:rsid w:val="002C2A60"/>
    <w:rsid w:val="002C2B17"/>
    <w:rsid w:val="002C4A20"/>
    <w:rsid w:val="002C69F3"/>
    <w:rsid w:val="002C6EB3"/>
    <w:rsid w:val="002D3DD0"/>
    <w:rsid w:val="002D6425"/>
    <w:rsid w:val="002D7B67"/>
    <w:rsid w:val="002E1F3A"/>
    <w:rsid w:val="002E298A"/>
    <w:rsid w:val="002F7135"/>
    <w:rsid w:val="00301978"/>
    <w:rsid w:val="0030332C"/>
    <w:rsid w:val="00304613"/>
    <w:rsid w:val="003051C2"/>
    <w:rsid w:val="003063EB"/>
    <w:rsid w:val="00312296"/>
    <w:rsid w:val="00314F0E"/>
    <w:rsid w:val="00321D8E"/>
    <w:rsid w:val="00325928"/>
    <w:rsid w:val="003266A6"/>
    <w:rsid w:val="00332863"/>
    <w:rsid w:val="0033684D"/>
    <w:rsid w:val="00337B42"/>
    <w:rsid w:val="00341B42"/>
    <w:rsid w:val="0034348F"/>
    <w:rsid w:val="00352DA6"/>
    <w:rsid w:val="0035396C"/>
    <w:rsid w:val="00355801"/>
    <w:rsid w:val="00356444"/>
    <w:rsid w:val="00356653"/>
    <w:rsid w:val="0035743F"/>
    <w:rsid w:val="00357BE2"/>
    <w:rsid w:val="0036170C"/>
    <w:rsid w:val="003653D4"/>
    <w:rsid w:val="00366E0F"/>
    <w:rsid w:val="00370801"/>
    <w:rsid w:val="003741A6"/>
    <w:rsid w:val="00381A72"/>
    <w:rsid w:val="00384676"/>
    <w:rsid w:val="00385F6C"/>
    <w:rsid w:val="00390857"/>
    <w:rsid w:val="00397250"/>
    <w:rsid w:val="003975B1"/>
    <w:rsid w:val="003A4BF3"/>
    <w:rsid w:val="003B420D"/>
    <w:rsid w:val="003B47F5"/>
    <w:rsid w:val="003C1B59"/>
    <w:rsid w:val="003C6C16"/>
    <w:rsid w:val="003C6E9D"/>
    <w:rsid w:val="003D794D"/>
    <w:rsid w:val="003E3058"/>
    <w:rsid w:val="003E76A9"/>
    <w:rsid w:val="003F0809"/>
    <w:rsid w:val="003F1AF9"/>
    <w:rsid w:val="003F2FE4"/>
    <w:rsid w:val="003F3961"/>
    <w:rsid w:val="003F45F1"/>
    <w:rsid w:val="003F5E36"/>
    <w:rsid w:val="003F6A8C"/>
    <w:rsid w:val="003F755C"/>
    <w:rsid w:val="00400F1E"/>
    <w:rsid w:val="00406F01"/>
    <w:rsid w:val="00416D50"/>
    <w:rsid w:val="00416FD5"/>
    <w:rsid w:val="00417772"/>
    <w:rsid w:val="00420E6A"/>
    <w:rsid w:val="00425A9E"/>
    <w:rsid w:val="00425D24"/>
    <w:rsid w:val="00426D6B"/>
    <w:rsid w:val="00431E6C"/>
    <w:rsid w:val="004323CE"/>
    <w:rsid w:val="00433CE7"/>
    <w:rsid w:val="00452738"/>
    <w:rsid w:val="00456091"/>
    <w:rsid w:val="00461D46"/>
    <w:rsid w:val="00466321"/>
    <w:rsid w:val="00466692"/>
    <w:rsid w:val="00470282"/>
    <w:rsid w:val="00484B9B"/>
    <w:rsid w:val="004855F6"/>
    <w:rsid w:val="0048661E"/>
    <w:rsid w:val="00487F0B"/>
    <w:rsid w:val="00494298"/>
    <w:rsid w:val="00494670"/>
    <w:rsid w:val="004A3823"/>
    <w:rsid w:val="004A7A5C"/>
    <w:rsid w:val="004B6972"/>
    <w:rsid w:val="004C269E"/>
    <w:rsid w:val="004D40F1"/>
    <w:rsid w:val="004E37D9"/>
    <w:rsid w:val="004E6946"/>
    <w:rsid w:val="004F1AD8"/>
    <w:rsid w:val="004F1D9F"/>
    <w:rsid w:val="004F3BB0"/>
    <w:rsid w:val="005039CB"/>
    <w:rsid w:val="00504D1C"/>
    <w:rsid w:val="0050558F"/>
    <w:rsid w:val="00506286"/>
    <w:rsid w:val="00510366"/>
    <w:rsid w:val="00510813"/>
    <w:rsid w:val="005109CA"/>
    <w:rsid w:val="00511990"/>
    <w:rsid w:val="00511DE0"/>
    <w:rsid w:val="00514870"/>
    <w:rsid w:val="00514B9B"/>
    <w:rsid w:val="005156EF"/>
    <w:rsid w:val="00517F02"/>
    <w:rsid w:val="00524303"/>
    <w:rsid w:val="005258A2"/>
    <w:rsid w:val="005338C2"/>
    <w:rsid w:val="005401AE"/>
    <w:rsid w:val="00542E07"/>
    <w:rsid w:val="00545424"/>
    <w:rsid w:val="00547751"/>
    <w:rsid w:val="005540C4"/>
    <w:rsid w:val="00554A7B"/>
    <w:rsid w:val="0055572C"/>
    <w:rsid w:val="0056106A"/>
    <w:rsid w:val="00564476"/>
    <w:rsid w:val="005720AE"/>
    <w:rsid w:val="00582EA0"/>
    <w:rsid w:val="00587661"/>
    <w:rsid w:val="00594D77"/>
    <w:rsid w:val="005969E4"/>
    <w:rsid w:val="00597130"/>
    <w:rsid w:val="005974F4"/>
    <w:rsid w:val="005A06B7"/>
    <w:rsid w:val="005A1759"/>
    <w:rsid w:val="005A68A7"/>
    <w:rsid w:val="005C4FEF"/>
    <w:rsid w:val="005D36AB"/>
    <w:rsid w:val="005D3989"/>
    <w:rsid w:val="005E2EBC"/>
    <w:rsid w:val="005E6F51"/>
    <w:rsid w:val="00604D3D"/>
    <w:rsid w:val="00606B88"/>
    <w:rsid w:val="00617CC3"/>
    <w:rsid w:val="0063277E"/>
    <w:rsid w:val="006377A6"/>
    <w:rsid w:val="00637A3D"/>
    <w:rsid w:val="006411EF"/>
    <w:rsid w:val="00643E98"/>
    <w:rsid w:val="006544F6"/>
    <w:rsid w:val="006748B8"/>
    <w:rsid w:val="006775C3"/>
    <w:rsid w:val="0069290A"/>
    <w:rsid w:val="0069775A"/>
    <w:rsid w:val="00697813"/>
    <w:rsid w:val="006A210B"/>
    <w:rsid w:val="006A3EE8"/>
    <w:rsid w:val="006A4085"/>
    <w:rsid w:val="006A72BF"/>
    <w:rsid w:val="006B03F2"/>
    <w:rsid w:val="006B37DC"/>
    <w:rsid w:val="006B46F3"/>
    <w:rsid w:val="006B4F68"/>
    <w:rsid w:val="006C0592"/>
    <w:rsid w:val="006C272E"/>
    <w:rsid w:val="006C5479"/>
    <w:rsid w:val="006D13B5"/>
    <w:rsid w:val="006E12FF"/>
    <w:rsid w:val="006E2A5C"/>
    <w:rsid w:val="006E607E"/>
    <w:rsid w:val="006F0E5E"/>
    <w:rsid w:val="006F18EE"/>
    <w:rsid w:val="006F601F"/>
    <w:rsid w:val="00705676"/>
    <w:rsid w:val="00706BA2"/>
    <w:rsid w:val="00706C5D"/>
    <w:rsid w:val="00711148"/>
    <w:rsid w:val="00714E17"/>
    <w:rsid w:val="00717227"/>
    <w:rsid w:val="00732922"/>
    <w:rsid w:val="00733E99"/>
    <w:rsid w:val="007409F6"/>
    <w:rsid w:val="00740B0A"/>
    <w:rsid w:val="00746A8F"/>
    <w:rsid w:val="0074746D"/>
    <w:rsid w:val="00751418"/>
    <w:rsid w:val="0075162E"/>
    <w:rsid w:val="00754034"/>
    <w:rsid w:val="00756556"/>
    <w:rsid w:val="007618C4"/>
    <w:rsid w:val="00764679"/>
    <w:rsid w:val="00767980"/>
    <w:rsid w:val="00767DDD"/>
    <w:rsid w:val="00770B19"/>
    <w:rsid w:val="0077463F"/>
    <w:rsid w:val="00782761"/>
    <w:rsid w:val="007836EA"/>
    <w:rsid w:val="00784CDA"/>
    <w:rsid w:val="007906C4"/>
    <w:rsid w:val="007940EA"/>
    <w:rsid w:val="007967E8"/>
    <w:rsid w:val="007A0388"/>
    <w:rsid w:val="007A2170"/>
    <w:rsid w:val="007A22BF"/>
    <w:rsid w:val="007A3323"/>
    <w:rsid w:val="007A7297"/>
    <w:rsid w:val="007B5B06"/>
    <w:rsid w:val="007B72B8"/>
    <w:rsid w:val="007B7649"/>
    <w:rsid w:val="007B7A58"/>
    <w:rsid w:val="007B7B31"/>
    <w:rsid w:val="007C21B5"/>
    <w:rsid w:val="007C505B"/>
    <w:rsid w:val="007C5170"/>
    <w:rsid w:val="007E4BD2"/>
    <w:rsid w:val="007F53B7"/>
    <w:rsid w:val="007F6002"/>
    <w:rsid w:val="007F639B"/>
    <w:rsid w:val="00800633"/>
    <w:rsid w:val="00801393"/>
    <w:rsid w:val="00802F88"/>
    <w:rsid w:val="008044D1"/>
    <w:rsid w:val="00807E28"/>
    <w:rsid w:val="0081293E"/>
    <w:rsid w:val="00815465"/>
    <w:rsid w:val="00817E9A"/>
    <w:rsid w:val="008306BD"/>
    <w:rsid w:val="00831A80"/>
    <w:rsid w:val="00833743"/>
    <w:rsid w:val="00834094"/>
    <w:rsid w:val="008340A4"/>
    <w:rsid w:val="00850218"/>
    <w:rsid w:val="00850D9C"/>
    <w:rsid w:val="0087135F"/>
    <w:rsid w:val="00872D94"/>
    <w:rsid w:val="00880364"/>
    <w:rsid w:val="00881588"/>
    <w:rsid w:val="00884185"/>
    <w:rsid w:val="00891592"/>
    <w:rsid w:val="00891E9E"/>
    <w:rsid w:val="008A2F68"/>
    <w:rsid w:val="008B4FA6"/>
    <w:rsid w:val="008B5282"/>
    <w:rsid w:val="008B7C17"/>
    <w:rsid w:val="008C2D01"/>
    <w:rsid w:val="008C40E6"/>
    <w:rsid w:val="008C775B"/>
    <w:rsid w:val="008D0F7A"/>
    <w:rsid w:val="008D68E4"/>
    <w:rsid w:val="008D701E"/>
    <w:rsid w:val="008E0506"/>
    <w:rsid w:val="008E0CFF"/>
    <w:rsid w:val="008E300C"/>
    <w:rsid w:val="008E5D6B"/>
    <w:rsid w:val="008E76F0"/>
    <w:rsid w:val="008F0ADC"/>
    <w:rsid w:val="008F15FE"/>
    <w:rsid w:val="008F2D29"/>
    <w:rsid w:val="008F5187"/>
    <w:rsid w:val="008F60D8"/>
    <w:rsid w:val="008F6762"/>
    <w:rsid w:val="0090035F"/>
    <w:rsid w:val="00902727"/>
    <w:rsid w:val="0090312B"/>
    <w:rsid w:val="00910DF4"/>
    <w:rsid w:val="00913BD5"/>
    <w:rsid w:val="00916CA3"/>
    <w:rsid w:val="0091736D"/>
    <w:rsid w:val="00923BBF"/>
    <w:rsid w:val="009272F8"/>
    <w:rsid w:val="0093037A"/>
    <w:rsid w:val="0094154D"/>
    <w:rsid w:val="0095155F"/>
    <w:rsid w:val="00953F2A"/>
    <w:rsid w:val="00954429"/>
    <w:rsid w:val="009563CE"/>
    <w:rsid w:val="0097363C"/>
    <w:rsid w:val="00976328"/>
    <w:rsid w:val="0097680D"/>
    <w:rsid w:val="00982438"/>
    <w:rsid w:val="00983D9C"/>
    <w:rsid w:val="0098404C"/>
    <w:rsid w:val="00985283"/>
    <w:rsid w:val="00985613"/>
    <w:rsid w:val="00995992"/>
    <w:rsid w:val="009A03E5"/>
    <w:rsid w:val="009A0F3B"/>
    <w:rsid w:val="009A1BB4"/>
    <w:rsid w:val="009A2628"/>
    <w:rsid w:val="009A3200"/>
    <w:rsid w:val="009A7B80"/>
    <w:rsid w:val="009B0897"/>
    <w:rsid w:val="009B7BD9"/>
    <w:rsid w:val="009C262D"/>
    <w:rsid w:val="009C7CA8"/>
    <w:rsid w:val="009C7DD5"/>
    <w:rsid w:val="009E227D"/>
    <w:rsid w:val="009E5019"/>
    <w:rsid w:val="009E734F"/>
    <w:rsid w:val="009F612B"/>
    <w:rsid w:val="00A04166"/>
    <w:rsid w:val="00A04F1B"/>
    <w:rsid w:val="00A0501B"/>
    <w:rsid w:val="00A14947"/>
    <w:rsid w:val="00A151D7"/>
    <w:rsid w:val="00A32A83"/>
    <w:rsid w:val="00A368DB"/>
    <w:rsid w:val="00A423AA"/>
    <w:rsid w:val="00A42A3E"/>
    <w:rsid w:val="00A53EC6"/>
    <w:rsid w:val="00A55C0F"/>
    <w:rsid w:val="00A57075"/>
    <w:rsid w:val="00A75BB4"/>
    <w:rsid w:val="00A83E2F"/>
    <w:rsid w:val="00A8713F"/>
    <w:rsid w:val="00A90BA1"/>
    <w:rsid w:val="00A947F2"/>
    <w:rsid w:val="00A97A9A"/>
    <w:rsid w:val="00AA0671"/>
    <w:rsid w:val="00AA19D8"/>
    <w:rsid w:val="00AA1A40"/>
    <w:rsid w:val="00AA2531"/>
    <w:rsid w:val="00AB1E09"/>
    <w:rsid w:val="00AB37C0"/>
    <w:rsid w:val="00AB5330"/>
    <w:rsid w:val="00AB7747"/>
    <w:rsid w:val="00AC14CE"/>
    <w:rsid w:val="00AC2A56"/>
    <w:rsid w:val="00AC5BB9"/>
    <w:rsid w:val="00AD055E"/>
    <w:rsid w:val="00AD47A7"/>
    <w:rsid w:val="00AF0CBF"/>
    <w:rsid w:val="00AF257F"/>
    <w:rsid w:val="00AF33CF"/>
    <w:rsid w:val="00AF4D50"/>
    <w:rsid w:val="00AF6179"/>
    <w:rsid w:val="00B046B3"/>
    <w:rsid w:val="00B1295A"/>
    <w:rsid w:val="00B137FA"/>
    <w:rsid w:val="00B14DF5"/>
    <w:rsid w:val="00B15BDC"/>
    <w:rsid w:val="00B20A45"/>
    <w:rsid w:val="00B22C5C"/>
    <w:rsid w:val="00B23146"/>
    <w:rsid w:val="00B24F30"/>
    <w:rsid w:val="00B30981"/>
    <w:rsid w:val="00B31ABF"/>
    <w:rsid w:val="00B33BE3"/>
    <w:rsid w:val="00B52F06"/>
    <w:rsid w:val="00B53B5D"/>
    <w:rsid w:val="00B5485A"/>
    <w:rsid w:val="00B54CEB"/>
    <w:rsid w:val="00B558CE"/>
    <w:rsid w:val="00B6055E"/>
    <w:rsid w:val="00B6317D"/>
    <w:rsid w:val="00B7214D"/>
    <w:rsid w:val="00B76D0C"/>
    <w:rsid w:val="00B7723F"/>
    <w:rsid w:val="00B80534"/>
    <w:rsid w:val="00B82007"/>
    <w:rsid w:val="00B8433C"/>
    <w:rsid w:val="00B87491"/>
    <w:rsid w:val="00BA29E9"/>
    <w:rsid w:val="00BA7142"/>
    <w:rsid w:val="00BB237C"/>
    <w:rsid w:val="00BB41A3"/>
    <w:rsid w:val="00BB5ADF"/>
    <w:rsid w:val="00BC32DC"/>
    <w:rsid w:val="00BC35B6"/>
    <w:rsid w:val="00BC43AD"/>
    <w:rsid w:val="00BD0411"/>
    <w:rsid w:val="00BD1B51"/>
    <w:rsid w:val="00BD2470"/>
    <w:rsid w:val="00BD4596"/>
    <w:rsid w:val="00BE0056"/>
    <w:rsid w:val="00BE1405"/>
    <w:rsid w:val="00BE312D"/>
    <w:rsid w:val="00BE3932"/>
    <w:rsid w:val="00BE6EF7"/>
    <w:rsid w:val="00BF1C20"/>
    <w:rsid w:val="00C00E0E"/>
    <w:rsid w:val="00C021A7"/>
    <w:rsid w:val="00C046BB"/>
    <w:rsid w:val="00C07E0E"/>
    <w:rsid w:val="00C10578"/>
    <w:rsid w:val="00C135BC"/>
    <w:rsid w:val="00C15C95"/>
    <w:rsid w:val="00C22EB6"/>
    <w:rsid w:val="00C2374B"/>
    <w:rsid w:val="00C25595"/>
    <w:rsid w:val="00C2596A"/>
    <w:rsid w:val="00C27537"/>
    <w:rsid w:val="00C31A48"/>
    <w:rsid w:val="00C328FE"/>
    <w:rsid w:val="00C33507"/>
    <w:rsid w:val="00C346B3"/>
    <w:rsid w:val="00C42D1B"/>
    <w:rsid w:val="00C4409D"/>
    <w:rsid w:val="00C44E72"/>
    <w:rsid w:val="00C45A06"/>
    <w:rsid w:val="00C47E5B"/>
    <w:rsid w:val="00C47F44"/>
    <w:rsid w:val="00C607E9"/>
    <w:rsid w:val="00C61E4B"/>
    <w:rsid w:val="00C64BFF"/>
    <w:rsid w:val="00C66DC7"/>
    <w:rsid w:val="00C679D2"/>
    <w:rsid w:val="00C7038E"/>
    <w:rsid w:val="00C704E9"/>
    <w:rsid w:val="00C763C9"/>
    <w:rsid w:val="00C80057"/>
    <w:rsid w:val="00C82232"/>
    <w:rsid w:val="00C8290B"/>
    <w:rsid w:val="00C82913"/>
    <w:rsid w:val="00C8672F"/>
    <w:rsid w:val="00C972B1"/>
    <w:rsid w:val="00CA2CCE"/>
    <w:rsid w:val="00CA43FD"/>
    <w:rsid w:val="00CA7EF8"/>
    <w:rsid w:val="00CB2AA0"/>
    <w:rsid w:val="00CC489B"/>
    <w:rsid w:val="00CD2BCD"/>
    <w:rsid w:val="00CD3A4C"/>
    <w:rsid w:val="00CD3ABE"/>
    <w:rsid w:val="00CE10E9"/>
    <w:rsid w:val="00CE17BC"/>
    <w:rsid w:val="00CE2910"/>
    <w:rsid w:val="00CE5393"/>
    <w:rsid w:val="00CF36BE"/>
    <w:rsid w:val="00CF6000"/>
    <w:rsid w:val="00D003F3"/>
    <w:rsid w:val="00D010EE"/>
    <w:rsid w:val="00D0364F"/>
    <w:rsid w:val="00D06834"/>
    <w:rsid w:val="00D1341E"/>
    <w:rsid w:val="00D16DFF"/>
    <w:rsid w:val="00D2263C"/>
    <w:rsid w:val="00D23774"/>
    <w:rsid w:val="00D308ED"/>
    <w:rsid w:val="00D3280E"/>
    <w:rsid w:val="00D36B0F"/>
    <w:rsid w:val="00D36D86"/>
    <w:rsid w:val="00D40AF2"/>
    <w:rsid w:val="00D428AA"/>
    <w:rsid w:val="00D50A34"/>
    <w:rsid w:val="00D53EFA"/>
    <w:rsid w:val="00D5498F"/>
    <w:rsid w:val="00D62C9B"/>
    <w:rsid w:val="00D708F1"/>
    <w:rsid w:val="00D813A9"/>
    <w:rsid w:val="00D876EC"/>
    <w:rsid w:val="00D94A7C"/>
    <w:rsid w:val="00D95896"/>
    <w:rsid w:val="00DA0617"/>
    <w:rsid w:val="00DA5114"/>
    <w:rsid w:val="00DB0173"/>
    <w:rsid w:val="00DB2983"/>
    <w:rsid w:val="00DC1257"/>
    <w:rsid w:val="00DC22A2"/>
    <w:rsid w:val="00DC3DC0"/>
    <w:rsid w:val="00DC5B2B"/>
    <w:rsid w:val="00DC7070"/>
    <w:rsid w:val="00DD318D"/>
    <w:rsid w:val="00DE00FA"/>
    <w:rsid w:val="00DE05F0"/>
    <w:rsid w:val="00DE0D8F"/>
    <w:rsid w:val="00DF2E12"/>
    <w:rsid w:val="00DF4D19"/>
    <w:rsid w:val="00DF514A"/>
    <w:rsid w:val="00DF6690"/>
    <w:rsid w:val="00DF6804"/>
    <w:rsid w:val="00E007B7"/>
    <w:rsid w:val="00E0358D"/>
    <w:rsid w:val="00E04323"/>
    <w:rsid w:val="00E04B7C"/>
    <w:rsid w:val="00E06E28"/>
    <w:rsid w:val="00E070A2"/>
    <w:rsid w:val="00E12507"/>
    <w:rsid w:val="00E157EB"/>
    <w:rsid w:val="00E2656A"/>
    <w:rsid w:val="00E412D0"/>
    <w:rsid w:val="00E44A34"/>
    <w:rsid w:val="00E56322"/>
    <w:rsid w:val="00E57FED"/>
    <w:rsid w:val="00E60982"/>
    <w:rsid w:val="00E60F65"/>
    <w:rsid w:val="00E61691"/>
    <w:rsid w:val="00E62814"/>
    <w:rsid w:val="00E62C62"/>
    <w:rsid w:val="00E654C1"/>
    <w:rsid w:val="00E65D97"/>
    <w:rsid w:val="00E72A5A"/>
    <w:rsid w:val="00E73354"/>
    <w:rsid w:val="00E733D8"/>
    <w:rsid w:val="00E81066"/>
    <w:rsid w:val="00E8515A"/>
    <w:rsid w:val="00E9242D"/>
    <w:rsid w:val="00E92DB0"/>
    <w:rsid w:val="00EA0F39"/>
    <w:rsid w:val="00EB5255"/>
    <w:rsid w:val="00EB5C47"/>
    <w:rsid w:val="00ED0639"/>
    <w:rsid w:val="00EE0BFF"/>
    <w:rsid w:val="00EE2193"/>
    <w:rsid w:val="00EF3370"/>
    <w:rsid w:val="00EF4755"/>
    <w:rsid w:val="00EF7135"/>
    <w:rsid w:val="00F027DB"/>
    <w:rsid w:val="00F10C36"/>
    <w:rsid w:val="00F1490A"/>
    <w:rsid w:val="00F14A7A"/>
    <w:rsid w:val="00F155D4"/>
    <w:rsid w:val="00F22985"/>
    <w:rsid w:val="00F3383E"/>
    <w:rsid w:val="00F465A7"/>
    <w:rsid w:val="00F50B7C"/>
    <w:rsid w:val="00F550E6"/>
    <w:rsid w:val="00F67497"/>
    <w:rsid w:val="00F74118"/>
    <w:rsid w:val="00F74345"/>
    <w:rsid w:val="00F80A0A"/>
    <w:rsid w:val="00F82B19"/>
    <w:rsid w:val="00F9212D"/>
    <w:rsid w:val="00F932C1"/>
    <w:rsid w:val="00F965DA"/>
    <w:rsid w:val="00FA406A"/>
    <w:rsid w:val="00FA52D0"/>
    <w:rsid w:val="00FA743A"/>
    <w:rsid w:val="00FB3844"/>
    <w:rsid w:val="00FB503A"/>
    <w:rsid w:val="00FB516C"/>
    <w:rsid w:val="00FC415A"/>
    <w:rsid w:val="00FC5DFD"/>
    <w:rsid w:val="00FD0236"/>
    <w:rsid w:val="00FD18F4"/>
    <w:rsid w:val="00FD54DB"/>
    <w:rsid w:val="00FD5940"/>
    <w:rsid w:val="00FD619F"/>
    <w:rsid w:val="00FD6A14"/>
    <w:rsid w:val="00FE6815"/>
    <w:rsid w:val="01290F7E"/>
    <w:rsid w:val="015D1E09"/>
    <w:rsid w:val="025850A3"/>
    <w:rsid w:val="02697903"/>
    <w:rsid w:val="02CE46D5"/>
    <w:rsid w:val="02EF1151"/>
    <w:rsid w:val="02F96569"/>
    <w:rsid w:val="03EA7B21"/>
    <w:rsid w:val="04C44FE7"/>
    <w:rsid w:val="051E554B"/>
    <w:rsid w:val="05A247B8"/>
    <w:rsid w:val="05E73CE9"/>
    <w:rsid w:val="05F83EAE"/>
    <w:rsid w:val="063E7D85"/>
    <w:rsid w:val="071D40C5"/>
    <w:rsid w:val="07293586"/>
    <w:rsid w:val="07295285"/>
    <w:rsid w:val="07636392"/>
    <w:rsid w:val="07770C56"/>
    <w:rsid w:val="07FF414B"/>
    <w:rsid w:val="08414F81"/>
    <w:rsid w:val="092217DD"/>
    <w:rsid w:val="093A7294"/>
    <w:rsid w:val="0A1A01C1"/>
    <w:rsid w:val="0A263993"/>
    <w:rsid w:val="0A2D3AC2"/>
    <w:rsid w:val="0A472C24"/>
    <w:rsid w:val="0A5756AF"/>
    <w:rsid w:val="0AA755DF"/>
    <w:rsid w:val="0B120D44"/>
    <w:rsid w:val="0B3545B6"/>
    <w:rsid w:val="0B3C5E6D"/>
    <w:rsid w:val="0BD27BF6"/>
    <w:rsid w:val="0C3B3C7D"/>
    <w:rsid w:val="0CAB2EAE"/>
    <w:rsid w:val="0D621C7D"/>
    <w:rsid w:val="0E73034D"/>
    <w:rsid w:val="0E91784F"/>
    <w:rsid w:val="0F13775A"/>
    <w:rsid w:val="0F5F45FE"/>
    <w:rsid w:val="0F9A112B"/>
    <w:rsid w:val="0FAB26AA"/>
    <w:rsid w:val="106D2F64"/>
    <w:rsid w:val="10786614"/>
    <w:rsid w:val="10B63710"/>
    <w:rsid w:val="10F10820"/>
    <w:rsid w:val="111C2F7A"/>
    <w:rsid w:val="11665CA1"/>
    <w:rsid w:val="11C46B3E"/>
    <w:rsid w:val="12FF1210"/>
    <w:rsid w:val="1395150A"/>
    <w:rsid w:val="13951726"/>
    <w:rsid w:val="14396509"/>
    <w:rsid w:val="14DD2C3C"/>
    <w:rsid w:val="14F06AD2"/>
    <w:rsid w:val="159F1B51"/>
    <w:rsid w:val="15E27606"/>
    <w:rsid w:val="15F66B0E"/>
    <w:rsid w:val="16087E1D"/>
    <w:rsid w:val="164F7CA2"/>
    <w:rsid w:val="169035C8"/>
    <w:rsid w:val="17190B95"/>
    <w:rsid w:val="17701D14"/>
    <w:rsid w:val="17735226"/>
    <w:rsid w:val="17BF2D09"/>
    <w:rsid w:val="181342AC"/>
    <w:rsid w:val="181B6E25"/>
    <w:rsid w:val="189F624C"/>
    <w:rsid w:val="1966668B"/>
    <w:rsid w:val="19E04071"/>
    <w:rsid w:val="1A1C66C0"/>
    <w:rsid w:val="1A42393B"/>
    <w:rsid w:val="1AAD45DE"/>
    <w:rsid w:val="1B046F80"/>
    <w:rsid w:val="1B3267B5"/>
    <w:rsid w:val="1B40161D"/>
    <w:rsid w:val="1B441859"/>
    <w:rsid w:val="1B6606B1"/>
    <w:rsid w:val="1C3E44A9"/>
    <w:rsid w:val="1C5E7925"/>
    <w:rsid w:val="1CDB06C9"/>
    <w:rsid w:val="1CFD070F"/>
    <w:rsid w:val="1D4B38B7"/>
    <w:rsid w:val="1D5A0BA6"/>
    <w:rsid w:val="1D5F6196"/>
    <w:rsid w:val="1D6132A5"/>
    <w:rsid w:val="1D8E56D5"/>
    <w:rsid w:val="1D8F5C4F"/>
    <w:rsid w:val="1E206AB4"/>
    <w:rsid w:val="1E7A43DA"/>
    <w:rsid w:val="1EC33DEB"/>
    <w:rsid w:val="1FCA0A9C"/>
    <w:rsid w:val="1FE7539E"/>
    <w:rsid w:val="2033756D"/>
    <w:rsid w:val="20671BE0"/>
    <w:rsid w:val="20963CB8"/>
    <w:rsid w:val="20A81A1B"/>
    <w:rsid w:val="20B07FB6"/>
    <w:rsid w:val="20B646FB"/>
    <w:rsid w:val="20EE4D94"/>
    <w:rsid w:val="21305079"/>
    <w:rsid w:val="213B74B1"/>
    <w:rsid w:val="215A2310"/>
    <w:rsid w:val="217E7F71"/>
    <w:rsid w:val="21DE318A"/>
    <w:rsid w:val="21EF5B80"/>
    <w:rsid w:val="22576990"/>
    <w:rsid w:val="22973E4A"/>
    <w:rsid w:val="22CA119C"/>
    <w:rsid w:val="22D00633"/>
    <w:rsid w:val="22F47480"/>
    <w:rsid w:val="23DE1C48"/>
    <w:rsid w:val="240210CD"/>
    <w:rsid w:val="24BF09F7"/>
    <w:rsid w:val="24C37EA2"/>
    <w:rsid w:val="252D53FE"/>
    <w:rsid w:val="25863082"/>
    <w:rsid w:val="25C41A4D"/>
    <w:rsid w:val="25EC2D81"/>
    <w:rsid w:val="26720558"/>
    <w:rsid w:val="26B92833"/>
    <w:rsid w:val="26B96514"/>
    <w:rsid w:val="26ED0C1A"/>
    <w:rsid w:val="26F35CE2"/>
    <w:rsid w:val="273C068C"/>
    <w:rsid w:val="277057A2"/>
    <w:rsid w:val="28FF5EFF"/>
    <w:rsid w:val="29206EB8"/>
    <w:rsid w:val="29595666"/>
    <w:rsid w:val="29874881"/>
    <w:rsid w:val="29920856"/>
    <w:rsid w:val="29E325E0"/>
    <w:rsid w:val="2A183EC9"/>
    <w:rsid w:val="2A452503"/>
    <w:rsid w:val="2B3D5462"/>
    <w:rsid w:val="2BA936A8"/>
    <w:rsid w:val="2C315A5A"/>
    <w:rsid w:val="2C4B1C25"/>
    <w:rsid w:val="2C691A8E"/>
    <w:rsid w:val="2CBC7872"/>
    <w:rsid w:val="2D7D16EA"/>
    <w:rsid w:val="2D9E56F5"/>
    <w:rsid w:val="2E667F96"/>
    <w:rsid w:val="2E7D3296"/>
    <w:rsid w:val="2E8226AB"/>
    <w:rsid w:val="2E9871B8"/>
    <w:rsid w:val="2F2B40B1"/>
    <w:rsid w:val="2F300FB0"/>
    <w:rsid w:val="2FD065E6"/>
    <w:rsid w:val="2FD96870"/>
    <w:rsid w:val="2FF5786C"/>
    <w:rsid w:val="30580BC9"/>
    <w:rsid w:val="311E2ED7"/>
    <w:rsid w:val="315619EE"/>
    <w:rsid w:val="315C449C"/>
    <w:rsid w:val="316A156E"/>
    <w:rsid w:val="31B82709"/>
    <w:rsid w:val="31D05482"/>
    <w:rsid w:val="31DF3333"/>
    <w:rsid w:val="32400B34"/>
    <w:rsid w:val="329E6876"/>
    <w:rsid w:val="32FC3EEC"/>
    <w:rsid w:val="333015F2"/>
    <w:rsid w:val="334B6320"/>
    <w:rsid w:val="33D934D4"/>
    <w:rsid w:val="33FE2F6A"/>
    <w:rsid w:val="340E07E5"/>
    <w:rsid w:val="34235BF7"/>
    <w:rsid w:val="343F5439"/>
    <w:rsid w:val="3450625D"/>
    <w:rsid w:val="358C5FA8"/>
    <w:rsid w:val="35C15DF1"/>
    <w:rsid w:val="35C935E4"/>
    <w:rsid w:val="36074A7F"/>
    <w:rsid w:val="36493DC5"/>
    <w:rsid w:val="36923549"/>
    <w:rsid w:val="36A3528A"/>
    <w:rsid w:val="36B75FBF"/>
    <w:rsid w:val="36BD0C45"/>
    <w:rsid w:val="37956D63"/>
    <w:rsid w:val="37B761B7"/>
    <w:rsid w:val="37E00298"/>
    <w:rsid w:val="389C08C0"/>
    <w:rsid w:val="38B302F9"/>
    <w:rsid w:val="38F12CD3"/>
    <w:rsid w:val="38F94775"/>
    <w:rsid w:val="392971ED"/>
    <w:rsid w:val="39325651"/>
    <w:rsid w:val="3A3E5ED3"/>
    <w:rsid w:val="3A872856"/>
    <w:rsid w:val="3AC30B19"/>
    <w:rsid w:val="3AD90D98"/>
    <w:rsid w:val="3AD935D4"/>
    <w:rsid w:val="3B2E1836"/>
    <w:rsid w:val="3B3763D1"/>
    <w:rsid w:val="3B5A13DA"/>
    <w:rsid w:val="3C2F6E1E"/>
    <w:rsid w:val="3C4F64BA"/>
    <w:rsid w:val="3CBF2BDF"/>
    <w:rsid w:val="3CDA245A"/>
    <w:rsid w:val="3D1E06B7"/>
    <w:rsid w:val="3D515996"/>
    <w:rsid w:val="3DB60E7D"/>
    <w:rsid w:val="3DC63B53"/>
    <w:rsid w:val="3E0D5D20"/>
    <w:rsid w:val="3E147AD9"/>
    <w:rsid w:val="3E5D0C28"/>
    <w:rsid w:val="3EDA0523"/>
    <w:rsid w:val="40606B8B"/>
    <w:rsid w:val="406C796F"/>
    <w:rsid w:val="407A6407"/>
    <w:rsid w:val="4200449D"/>
    <w:rsid w:val="42347C0C"/>
    <w:rsid w:val="423A3BCC"/>
    <w:rsid w:val="424E57D2"/>
    <w:rsid w:val="428600BA"/>
    <w:rsid w:val="42AC3395"/>
    <w:rsid w:val="42B26C49"/>
    <w:rsid w:val="433A6FE6"/>
    <w:rsid w:val="43480868"/>
    <w:rsid w:val="4350713C"/>
    <w:rsid w:val="43552768"/>
    <w:rsid w:val="436653E0"/>
    <w:rsid w:val="43C4431A"/>
    <w:rsid w:val="447057C2"/>
    <w:rsid w:val="44B951CC"/>
    <w:rsid w:val="44CD14E0"/>
    <w:rsid w:val="44F20B0B"/>
    <w:rsid w:val="452E5F4C"/>
    <w:rsid w:val="45612018"/>
    <w:rsid w:val="458946E9"/>
    <w:rsid w:val="45A47C0E"/>
    <w:rsid w:val="45D078C8"/>
    <w:rsid w:val="46577FD6"/>
    <w:rsid w:val="46D955A7"/>
    <w:rsid w:val="47133957"/>
    <w:rsid w:val="479A69C4"/>
    <w:rsid w:val="47A07E0C"/>
    <w:rsid w:val="483849AD"/>
    <w:rsid w:val="485301B3"/>
    <w:rsid w:val="4870272E"/>
    <w:rsid w:val="48BE1C70"/>
    <w:rsid w:val="49307B69"/>
    <w:rsid w:val="49A02DF8"/>
    <w:rsid w:val="49DC7715"/>
    <w:rsid w:val="4A0153FB"/>
    <w:rsid w:val="4A023139"/>
    <w:rsid w:val="4A7B576F"/>
    <w:rsid w:val="4AF561A9"/>
    <w:rsid w:val="4B94426B"/>
    <w:rsid w:val="4C4A0649"/>
    <w:rsid w:val="4C7E5ECA"/>
    <w:rsid w:val="4C876AA5"/>
    <w:rsid w:val="4CA27F6E"/>
    <w:rsid w:val="4CEC29BB"/>
    <w:rsid w:val="4D0E00FB"/>
    <w:rsid w:val="4D176606"/>
    <w:rsid w:val="4D7606C5"/>
    <w:rsid w:val="4DEC4FB0"/>
    <w:rsid w:val="4E075D8A"/>
    <w:rsid w:val="4EC00FAD"/>
    <w:rsid w:val="4F57560D"/>
    <w:rsid w:val="4F9843DC"/>
    <w:rsid w:val="4FC62A8C"/>
    <w:rsid w:val="4FE20F0D"/>
    <w:rsid w:val="4FE51552"/>
    <w:rsid w:val="50504C4B"/>
    <w:rsid w:val="509C6E7C"/>
    <w:rsid w:val="50E84429"/>
    <w:rsid w:val="5162104E"/>
    <w:rsid w:val="52B049AC"/>
    <w:rsid w:val="52D17E95"/>
    <w:rsid w:val="53052A4A"/>
    <w:rsid w:val="534E4222"/>
    <w:rsid w:val="53A039CC"/>
    <w:rsid w:val="53A1505A"/>
    <w:rsid w:val="54063E08"/>
    <w:rsid w:val="543437E8"/>
    <w:rsid w:val="54F73313"/>
    <w:rsid w:val="54F80955"/>
    <w:rsid w:val="555170A7"/>
    <w:rsid w:val="556B42F2"/>
    <w:rsid w:val="5587536D"/>
    <w:rsid w:val="559B174B"/>
    <w:rsid w:val="55CE0CF4"/>
    <w:rsid w:val="55D44462"/>
    <w:rsid w:val="55E33462"/>
    <w:rsid w:val="56B22A9C"/>
    <w:rsid w:val="57007337"/>
    <w:rsid w:val="571642F5"/>
    <w:rsid w:val="572C18C3"/>
    <w:rsid w:val="57406B78"/>
    <w:rsid w:val="576F16D4"/>
    <w:rsid w:val="57B72A76"/>
    <w:rsid w:val="57C3426C"/>
    <w:rsid w:val="57CE1F93"/>
    <w:rsid w:val="57F82F19"/>
    <w:rsid w:val="585B4101"/>
    <w:rsid w:val="588743D1"/>
    <w:rsid w:val="5887701A"/>
    <w:rsid w:val="58A329E0"/>
    <w:rsid w:val="58CF5213"/>
    <w:rsid w:val="5905727D"/>
    <w:rsid w:val="59C0439F"/>
    <w:rsid w:val="5AA248FD"/>
    <w:rsid w:val="5ABE2233"/>
    <w:rsid w:val="5AF36E8E"/>
    <w:rsid w:val="5BDF5D95"/>
    <w:rsid w:val="5BFE7528"/>
    <w:rsid w:val="5E2467F1"/>
    <w:rsid w:val="5F1A2B43"/>
    <w:rsid w:val="5F3D0C54"/>
    <w:rsid w:val="5F4F40AA"/>
    <w:rsid w:val="5FB837BB"/>
    <w:rsid w:val="5FC13604"/>
    <w:rsid w:val="5FF76DFD"/>
    <w:rsid w:val="60410159"/>
    <w:rsid w:val="6043572B"/>
    <w:rsid w:val="608A1065"/>
    <w:rsid w:val="60CC405A"/>
    <w:rsid w:val="61102C3B"/>
    <w:rsid w:val="61794E2F"/>
    <w:rsid w:val="61E215D8"/>
    <w:rsid w:val="621B3775"/>
    <w:rsid w:val="62364782"/>
    <w:rsid w:val="6394356A"/>
    <w:rsid w:val="63C61B2C"/>
    <w:rsid w:val="63D40BE9"/>
    <w:rsid w:val="64102431"/>
    <w:rsid w:val="641A7848"/>
    <w:rsid w:val="64A21A2D"/>
    <w:rsid w:val="64A5243A"/>
    <w:rsid w:val="64F531DE"/>
    <w:rsid w:val="65373578"/>
    <w:rsid w:val="659D21F5"/>
    <w:rsid w:val="65AD7C0D"/>
    <w:rsid w:val="65D11C72"/>
    <w:rsid w:val="66012783"/>
    <w:rsid w:val="66485D8C"/>
    <w:rsid w:val="66504B30"/>
    <w:rsid w:val="671F124A"/>
    <w:rsid w:val="67591D89"/>
    <w:rsid w:val="677A33C6"/>
    <w:rsid w:val="67DA23DA"/>
    <w:rsid w:val="681F6961"/>
    <w:rsid w:val="685C2E7A"/>
    <w:rsid w:val="68610A2F"/>
    <w:rsid w:val="68805514"/>
    <w:rsid w:val="68886A5A"/>
    <w:rsid w:val="68C97F31"/>
    <w:rsid w:val="690C0EBD"/>
    <w:rsid w:val="69172B58"/>
    <w:rsid w:val="69316E2F"/>
    <w:rsid w:val="694E2071"/>
    <w:rsid w:val="69766163"/>
    <w:rsid w:val="697A3B33"/>
    <w:rsid w:val="69D44760"/>
    <w:rsid w:val="69E206A2"/>
    <w:rsid w:val="6A520EC7"/>
    <w:rsid w:val="6AF72716"/>
    <w:rsid w:val="6AF87E20"/>
    <w:rsid w:val="6B322639"/>
    <w:rsid w:val="6B6E16BE"/>
    <w:rsid w:val="6B9E73FF"/>
    <w:rsid w:val="6C636C38"/>
    <w:rsid w:val="6DB34098"/>
    <w:rsid w:val="6DB545B6"/>
    <w:rsid w:val="6DE02FB4"/>
    <w:rsid w:val="6E514CED"/>
    <w:rsid w:val="6EB563D5"/>
    <w:rsid w:val="6ED92677"/>
    <w:rsid w:val="6F10647F"/>
    <w:rsid w:val="6F225983"/>
    <w:rsid w:val="6F3E3B71"/>
    <w:rsid w:val="6FFC5590"/>
    <w:rsid w:val="6FFF218C"/>
    <w:rsid w:val="70597B5B"/>
    <w:rsid w:val="706C10DA"/>
    <w:rsid w:val="706D1DD0"/>
    <w:rsid w:val="70856B87"/>
    <w:rsid w:val="70953295"/>
    <w:rsid w:val="70D527EE"/>
    <w:rsid w:val="70F74CDB"/>
    <w:rsid w:val="710F4A65"/>
    <w:rsid w:val="714A09D6"/>
    <w:rsid w:val="71591FE1"/>
    <w:rsid w:val="715B5300"/>
    <w:rsid w:val="71D27F8A"/>
    <w:rsid w:val="72553024"/>
    <w:rsid w:val="72795E7F"/>
    <w:rsid w:val="72D359BB"/>
    <w:rsid w:val="73122968"/>
    <w:rsid w:val="731F5D5E"/>
    <w:rsid w:val="736611F3"/>
    <w:rsid w:val="73C51AD5"/>
    <w:rsid w:val="73C9714E"/>
    <w:rsid w:val="740A4788"/>
    <w:rsid w:val="741E793C"/>
    <w:rsid w:val="745E3944"/>
    <w:rsid w:val="74611FAA"/>
    <w:rsid w:val="75021D98"/>
    <w:rsid w:val="75AF2BE3"/>
    <w:rsid w:val="7635099D"/>
    <w:rsid w:val="773156AC"/>
    <w:rsid w:val="77762421"/>
    <w:rsid w:val="77B56B1F"/>
    <w:rsid w:val="780F09F4"/>
    <w:rsid w:val="789A33CF"/>
    <w:rsid w:val="78A90480"/>
    <w:rsid w:val="7A2D36EF"/>
    <w:rsid w:val="7A364017"/>
    <w:rsid w:val="7A8265E1"/>
    <w:rsid w:val="7A97325F"/>
    <w:rsid w:val="7AB2798E"/>
    <w:rsid w:val="7AE11CC0"/>
    <w:rsid w:val="7B146976"/>
    <w:rsid w:val="7B3B3506"/>
    <w:rsid w:val="7B686D42"/>
    <w:rsid w:val="7B7D0E9A"/>
    <w:rsid w:val="7B841746"/>
    <w:rsid w:val="7BB43450"/>
    <w:rsid w:val="7BCC7469"/>
    <w:rsid w:val="7C6C5AC7"/>
    <w:rsid w:val="7CC6544B"/>
    <w:rsid w:val="7D0239FF"/>
    <w:rsid w:val="7D1F5DB0"/>
    <w:rsid w:val="7D4249F2"/>
    <w:rsid w:val="7D5E40CD"/>
    <w:rsid w:val="7DCD56F2"/>
    <w:rsid w:val="7DE30042"/>
    <w:rsid w:val="7E536591"/>
    <w:rsid w:val="7F001CE7"/>
    <w:rsid w:val="7F314989"/>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joinstyle="miter"/>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sdException w:qFormat="1" w:uiPriority="99"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4"/>
    <w:qFormat/>
    <w:locked/>
    <w:uiPriority w:val="99"/>
    <w:pPr>
      <w:keepNext/>
      <w:overflowPunct w:val="0"/>
      <w:snapToGrid w:val="0"/>
      <w:spacing w:before="120" w:after="160" w:line="259" w:lineRule="auto"/>
      <w:jc w:val="center"/>
      <w:outlineLvl w:val="0"/>
    </w:pPr>
    <w:rPr>
      <w:rFonts w:eastAsia="黑体"/>
      <w:b/>
      <w:bCs/>
      <w:color w:val="000000"/>
      <w:kern w:val="44"/>
      <w:sz w:val="44"/>
      <w:szCs w:val="30"/>
    </w:rPr>
  </w:style>
  <w:style w:type="paragraph" w:styleId="6">
    <w:name w:val="heading 2"/>
    <w:basedOn w:val="1"/>
    <w:next w:val="1"/>
    <w:link w:val="26"/>
    <w:qFormat/>
    <w:locked/>
    <w:uiPriority w:val="0"/>
    <w:pPr>
      <w:keepNext/>
      <w:keepLines/>
      <w:spacing w:before="260" w:after="260" w:line="416" w:lineRule="auto"/>
      <w:outlineLvl w:val="1"/>
    </w:pPr>
    <w:rPr>
      <w:rFonts w:ascii="Cambria" w:hAnsi="Cambria" w:eastAsia="宋体" w:cs="Times New Roman"/>
      <w:b/>
      <w:bCs/>
      <w:sz w:val="32"/>
      <w:szCs w:val="32"/>
    </w:rPr>
  </w:style>
  <w:style w:type="paragraph" w:styleId="7">
    <w:name w:val="heading 3"/>
    <w:basedOn w:val="1"/>
    <w:next w:val="1"/>
    <w:link w:val="27"/>
    <w:qFormat/>
    <w:locked/>
    <w:uiPriority w:val="0"/>
    <w:pPr>
      <w:keepNext/>
      <w:keepLines/>
      <w:spacing w:before="260" w:after="260" w:line="416" w:lineRule="auto"/>
      <w:outlineLvl w:val="2"/>
    </w:pPr>
    <w:rPr>
      <w:b/>
      <w:bCs/>
      <w:sz w:val="32"/>
      <w:szCs w:val="32"/>
    </w:rPr>
  </w:style>
  <w:style w:type="paragraph" w:styleId="2">
    <w:name w:val="heading 4"/>
    <w:basedOn w:val="1"/>
    <w:next w:val="1"/>
    <w:qFormat/>
    <w:locked/>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First Indent"/>
    <w:basedOn w:val="5"/>
    <w:unhideWhenUsed/>
    <w:qFormat/>
    <w:locked/>
    <w:uiPriority w:val="99"/>
    <w:pPr>
      <w:spacing w:after="0" w:line="360" w:lineRule="auto"/>
      <w:ind w:firstLine="200" w:firstLineChars="200"/>
    </w:pPr>
    <w:rPr>
      <w:rFonts w:ascii="Times New Roman" w:hAnsi="Times New Roman"/>
      <w:kern w:val="0"/>
      <w:sz w:val="24"/>
      <w:szCs w:val="20"/>
      <w:lang w:val="zh-CN" w:eastAsia="zh-CN"/>
    </w:rPr>
  </w:style>
  <w:style w:type="paragraph" w:styleId="5">
    <w:name w:val="Body Text"/>
    <w:basedOn w:val="1"/>
    <w:link w:val="25"/>
    <w:qFormat/>
    <w:uiPriority w:val="0"/>
    <w:pPr>
      <w:widowControl/>
      <w:snapToGrid w:val="0"/>
      <w:spacing w:before="60" w:after="160" w:line="259" w:lineRule="auto"/>
      <w:ind w:right="113"/>
    </w:pPr>
    <w:rPr>
      <w:kern w:val="0"/>
      <w:sz w:val="18"/>
      <w:szCs w:val="20"/>
    </w:rPr>
  </w:style>
  <w:style w:type="paragraph" w:styleId="8">
    <w:name w:val="caption"/>
    <w:basedOn w:val="1"/>
    <w:next w:val="4"/>
    <w:qFormat/>
    <w:locked/>
    <w:uiPriority w:val="0"/>
    <w:pPr>
      <w:jc w:val="center"/>
    </w:pPr>
    <w:rPr>
      <w:rFonts w:ascii="Times New Roman" w:hAnsi="Times New Roman" w:eastAsia="黑体"/>
      <w:kern w:val="0"/>
      <w:sz w:val="24"/>
      <w:szCs w:val="20"/>
      <w:lang w:val="zh-CN" w:eastAsia="zh-CN"/>
    </w:rPr>
  </w:style>
  <w:style w:type="paragraph" w:styleId="9">
    <w:name w:val="annotation text"/>
    <w:basedOn w:val="1"/>
    <w:link w:val="28"/>
    <w:semiHidden/>
    <w:qFormat/>
    <w:uiPriority w:val="0"/>
    <w:pPr>
      <w:jc w:val="left"/>
    </w:pPr>
    <w:rPr>
      <w:kern w:val="0"/>
      <w:sz w:val="24"/>
      <w:szCs w:val="20"/>
    </w:rPr>
  </w:style>
  <w:style w:type="paragraph" w:styleId="10">
    <w:name w:val="Body Text Indent"/>
    <w:basedOn w:val="1"/>
    <w:link w:val="29"/>
    <w:qFormat/>
    <w:uiPriority w:val="0"/>
    <w:pPr>
      <w:spacing w:after="120"/>
      <w:ind w:left="420" w:leftChars="200"/>
    </w:pPr>
    <w:rPr>
      <w:kern w:val="0"/>
      <w:sz w:val="24"/>
      <w:szCs w:val="20"/>
    </w:rPr>
  </w:style>
  <w:style w:type="paragraph" w:styleId="11">
    <w:name w:val="Date"/>
    <w:basedOn w:val="1"/>
    <w:next w:val="1"/>
    <w:link w:val="30"/>
    <w:uiPriority w:val="0"/>
    <w:pPr>
      <w:ind w:left="100" w:leftChars="2500"/>
    </w:pPr>
    <w:rPr>
      <w:kern w:val="0"/>
      <w:sz w:val="24"/>
      <w:szCs w:val="20"/>
    </w:rPr>
  </w:style>
  <w:style w:type="paragraph" w:styleId="12">
    <w:name w:val="Balloon Text"/>
    <w:basedOn w:val="1"/>
    <w:link w:val="31"/>
    <w:semiHidden/>
    <w:qFormat/>
    <w:uiPriority w:val="0"/>
    <w:rPr>
      <w:kern w:val="0"/>
      <w:sz w:val="18"/>
      <w:szCs w:val="20"/>
    </w:rPr>
  </w:style>
  <w:style w:type="paragraph" w:styleId="13">
    <w:name w:val="footer"/>
    <w:basedOn w:val="1"/>
    <w:link w:val="32"/>
    <w:qFormat/>
    <w:uiPriority w:val="99"/>
    <w:pPr>
      <w:tabs>
        <w:tab w:val="center" w:pos="4153"/>
        <w:tab w:val="right" w:pos="8306"/>
      </w:tabs>
      <w:snapToGrid w:val="0"/>
      <w:jc w:val="left"/>
    </w:pPr>
    <w:rPr>
      <w:kern w:val="0"/>
      <w:sz w:val="18"/>
      <w:szCs w:val="20"/>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kern w:val="0"/>
      <w:sz w:val="18"/>
      <w:szCs w:val="20"/>
    </w:rPr>
  </w:style>
  <w:style w:type="paragraph" w:styleId="15">
    <w:name w:val="toc 1"/>
    <w:basedOn w:val="1"/>
    <w:next w:val="1"/>
    <w:qFormat/>
    <w:locked/>
    <w:uiPriority w:val="39"/>
    <w:pPr>
      <w:tabs>
        <w:tab w:val="right" w:leader="dot" w:pos="8834"/>
      </w:tabs>
      <w:spacing w:line="360" w:lineRule="auto"/>
      <w:jc w:val="center"/>
    </w:pPr>
    <w:rPr>
      <w:rFonts w:ascii="宋体" w:hAnsi="宋体" w:eastAsia="宋体"/>
      <w:sz w:val="48"/>
      <w:szCs w:val="48"/>
    </w:rPr>
  </w:style>
  <w:style w:type="paragraph" w:styleId="16">
    <w:name w:val="Normal (Web)"/>
    <w:basedOn w:val="1"/>
    <w:link w:val="34"/>
    <w:uiPriority w:val="99"/>
    <w:pPr>
      <w:widowControl/>
      <w:spacing w:before="100" w:beforeAutospacing="1" w:after="100" w:afterAutospacing="1"/>
      <w:jc w:val="left"/>
    </w:pPr>
    <w:rPr>
      <w:rFonts w:ascii="宋体" w:hAnsi="宋体"/>
      <w:kern w:val="0"/>
      <w:sz w:val="24"/>
      <w:szCs w:val="20"/>
    </w:rPr>
  </w:style>
  <w:style w:type="paragraph" w:styleId="17">
    <w:name w:val="Title"/>
    <w:basedOn w:val="1"/>
    <w:next w:val="1"/>
    <w:link w:val="35"/>
    <w:qFormat/>
    <w:locked/>
    <w:uiPriority w:val="0"/>
    <w:pPr>
      <w:spacing w:before="240" w:after="60"/>
      <w:jc w:val="center"/>
      <w:outlineLvl w:val="0"/>
    </w:pPr>
    <w:rPr>
      <w:rFonts w:ascii="Cambria" w:hAnsi="Cambria" w:cs="Times New Roman"/>
      <w:b/>
      <w:bCs/>
      <w:sz w:val="32"/>
      <w:szCs w:val="32"/>
    </w:rPr>
  </w:style>
  <w:style w:type="paragraph" w:styleId="18">
    <w:name w:val="annotation subject"/>
    <w:basedOn w:val="9"/>
    <w:next w:val="9"/>
    <w:link w:val="36"/>
    <w:semiHidden/>
    <w:uiPriority w:val="0"/>
    <w:rPr>
      <w:b/>
      <w:sz w:val="24"/>
      <w:szCs w:val="20"/>
    </w:rPr>
  </w:style>
  <w:style w:type="table" w:styleId="20">
    <w:name w:val="Table Grid"/>
    <w:basedOn w:val="1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locked/>
    <w:uiPriority w:val="0"/>
  </w:style>
  <w:style w:type="character" w:styleId="23">
    <w:name w:val="Hyperlink"/>
    <w:unhideWhenUsed/>
    <w:qFormat/>
    <w:locked/>
    <w:uiPriority w:val="99"/>
    <w:rPr>
      <w:color w:val="0000FF"/>
      <w:u w:val="single"/>
    </w:rPr>
  </w:style>
  <w:style w:type="character" w:styleId="24">
    <w:name w:val="annotation reference"/>
    <w:semiHidden/>
    <w:qFormat/>
    <w:uiPriority w:val="0"/>
    <w:rPr>
      <w:sz w:val="21"/>
    </w:rPr>
  </w:style>
  <w:style w:type="character" w:customStyle="1" w:styleId="25">
    <w:name w:val="正文文本 字符"/>
    <w:link w:val="5"/>
    <w:qFormat/>
    <w:locked/>
    <w:uiPriority w:val="0"/>
    <w:rPr>
      <w:sz w:val="18"/>
    </w:rPr>
  </w:style>
  <w:style w:type="character" w:customStyle="1" w:styleId="26">
    <w:name w:val="标题 2 字符"/>
    <w:link w:val="6"/>
    <w:semiHidden/>
    <w:qFormat/>
    <w:uiPriority w:val="0"/>
    <w:rPr>
      <w:rFonts w:ascii="Cambria" w:hAnsi="Cambria" w:eastAsia="宋体" w:cs="Times New Roman"/>
      <w:b/>
      <w:bCs/>
      <w:kern w:val="2"/>
      <w:sz w:val="32"/>
      <w:szCs w:val="32"/>
    </w:rPr>
  </w:style>
  <w:style w:type="character" w:customStyle="1" w:styleId="27">
    <w:name w:val="标题 3 字符"/>
    <w:link w:val="7"/>
    <w:semiHidden/>
    <w:uiPriority w:val="0"/>
    <w:rPr>
      <w:b/>
      <w:bCs/>
      <w:kern w:val="2"/>
      <w:sz w:val="32"/>
      <w:szCs w:val="32"/>
    </w:rPr>
  </w:style>
  <w:style w:type="character" w:customStyle="1" w:styleId="28">
    <w:name w:val="批注文字 字符"/>
    <w:link w:val="9"/>
    <w:qFormat/>
    <w:locked/>
    <w:uiPriority w:val="0"/>
    <w:rPr>
      <w:rFonts w:ascii="Times New Roman" w:hAnsi="Times New Roman" w:eastAsia="宋体"/>
      <w:sz w:val="24"/>
    </w:rPr>
  </w:style>
  <w:style w:type="character" w:customStyle="1" w:styleId="29">
    <w:name w:val="正文文本缩进 字符"/>
    <w:link w:val="10"/>
    <w:semiHidden/>
    <w:qFormat/>
    <w:locked/>
    <w:uiPriority w:val="0"/>
    <w:rPr>
      <w:rFonts w:ascii="Times New Roman" w:hAnsi="Times New Roman" w:eastAsia="宋体"/>
      <w:sz w:val="24"/>
    </w:rPr>
  </w:style>
  <w:style w:type="character" w:customStyle="1" w:styleId="30">
    <w:name w:val="日期 字符1"/>
    <w:link w:val="11"/>
    <w:qFormat/>
    <w:locked/>
    <w:uiPriority w:val="0"/>
    <w:rPr>
      <w:rFonts w:ascii="Times New Roman" w:hAnsi="Times New Roman" w:eastAsia="宋体"/>
      <w:sz w:val="24"/>
    </w:rPr>
  </w:style>
  <w:style w:type="character" w:customStyle="1" w:styleId="31">
    <w:name w:val="批注框文本 字符"/>
    <w:link w:val="12"/>
    <w:semiHidden/>
    <w:qFormat/>
    <w:locked/>
    <w:uiPriority w:val="0"/>
    <w:rPr>
      <w:rFonts w:ascii="Times New Roman" w:hAnsi="Times New Roman" w:eastAsia="宋体"/>
      <w:sz w:val="18"/>
    </w:rPr>
  </w:style>
  <w:style w:type="character" w:customStyle="1" w:styleId="32">
    <w:name w:val="页脚 字符1"/>
    <w:link w:val="13"/>
    <w:qFormat/>
    <w:locked/>
    <w:uiPriority w:val="99"/>
    <w:rPr>
      <w:sz w:val="18"/>
    </w:rPr>
  </w:style>
  <w:style w:type="character" w:customStyle="1" w:styleId="33">
    <w:name w:val="页眉 字符"/>
    <w:link w:val="14"/>
    <w:qFormat/>
    <w:locked/>
    <w:uiPriority w:val="0"/>
    <w:rPr>
      <w:sz w:val="18"/>
    </w:rPr>
  </w:style>
  <w:style w:type="character" w:customStyle="1" w:styleId="34">
    <w:name w:val="普通(网站) 字符"/>
    <w:link w:val="16"/>
    <w:qFormat/>
    <w:locked/>
    <w:uiPriority w:val="0"/>
    <w:rPr>
      <w:rFonts w:ascii="宋体" w:hAnsi="宋体" w:eastAsia="宋体"/>
      <w:sz w:val="24"/>
    </w:rPr>
  </w:style>
  <w:style w:type="character" w:customStyle="1" w:styleId="35">
    <w:name w:val="标题 字符"/>
    <w:link w:val="17"/>
    <w:uiPriority w:val="0"/>
    <w:rPr>
      <w:rFonts w:ascii="Cambria" w:hAnsi="Cambria" w:cs="Times New Roman"/>
      <w:b/>
      <w:bCs/>
      <w:kern w:val="2"/>
      <w:sz w:val="32"/>
      <w:szCs w:val="32"/>
    </w:rPr>
  </w:style>
  <w:style w:type="character" w:customStyle="1" w:styleId="36">
    <w:name w:val="批注主题 字符"/>
    <w:link w:val="18"/>
    <w:semiHidden/>
    <w:qFormat/>
    <w:locked/>
    <w:uiPriority w:val="0"/>
    <w:rPr>
      <w:rFonts w:ascii="Times New Roman" w:hAnsi="Times New Roman" w:eastAsia="宋体"/>
      <w:b/>
      <w:kern w:val="2"/>
      <w:sz w:val="24"/>
    </w:rPr>
  </w:style>
  <w:style w:type="character" w:customStyle="1" w:styleId="37">
    <w:name w:val="表格文本 Char"/>
    <w:link w:val="38"/>
    <w:uiPriority w:val="0"/>
    <w:rPr>
      <w:color w:val="000000"/>
      <w:kern w:val="2"/>
      <w:sz w:val="18"/>
    </w:rPr>
  </w:style>
  <w:style w:type="paragraph" w:customStyle="1" w:styleId="38">
    <w:name w:val="表格文本"/>
    <w:basedOn w:val="39"/>
    <w:link w:val="37"/>
    <w:qFormat/>
    <w:uiPriority w:val="0"/>
    <w:rPr>
      <w:color w:val="000000"/>
      <w:sz w:val="18"/>
    </w:rPr>
  </w:style>
  <w:style w:type="paragraph" w:customStyle="1" w:styleId="39">
    <w:name w:val="表格文字"/>
    <w:basedOn w:val="1"/>
    <w:link w:val="40"/>
    <w:qFormat/>
    <w:uiPriority w:val="0"/>
    <w:pPr>
      <w:adjustRightInd w:val="0"/>
      <w:snapToGrid w:val="0"/>
      <w:spacing w:line="340" w:lineRule="exact"/>
      <w:jc w:val="center"/>
    </w:pPr>
    <w:rPr>
      <w:szCs w:val="20"/>
    </w:rPr>
  </w:style>
  <w:style w:type="character" w:customStyle="1" w:styleId="40">
    <w:name w:val="表格文字 Char"/>
    <w:link w:val="39"/>
    <w:qFormat/>
    <w:uiPriority w:val="0"/>
    <w:rPr>
      <w:kern w:val="2"/>
      <w:sz w:val="21"/>
    </w:rPr>
  </w:style>
  <w:style w:type="character" w:customStyle="1" w:styleId="41">
    <w:name w:val="表格 Char"/>
    <w:link w:val="42"/>
    <w:locked/>
    <w:uiPriority w:val="0"/>
    <w:rPr>
      <w:rFonts w:ascii="宋体"/>
      <w:sz w:val="21"/>
    </w:rPr>
  </w:style>
  <w:style w:type="paragraph" w:customStyle="1" w:styleId="42">
    <w:name w:val="表格"/>
    <w:basedOn w:val="1"/>
    <w:next w:val="1"/>
    <w:link w:val="41"/>
    <w:qFormat/>
    <w:uiPriority w:val="0"/>
    <w:pPr>
      <w:adjustRightInd w:val="0"/>
      <w:snapToGrid w:val="0"/>
      <w:spacing w:beforeLines="10" w:afterLines="10" w:line="259" w:lineRule="auto"/>
      <w:jc w:val="center"/>
    </w:pPr>
    <w:rPr>
      <w:rFonts w:ascii="宋体"/>
      <w:kern w:val="0"/>
      <w:szCs w:val="20"/>
    </w:rPr>
  </w:style>
  <w:style w:type="character" w:customStyle="1" w:styleId="43">
    <w:name w:val="albumcount"/>
    <w:qFormat/>
    <w:uiPriority w:val="0"/>
  </w:style>
  <w:style w:type="character" w:customStyle="1" w:styleId="44">
    <w:name w:val="报告正文 Char Char"/>
    <w:link w:val="45"/>
    <w:qFormat/>
    <w:uiPriority w:val="0"/>
    <w:rPr>
      <w:kern w:val="2"/>
      <w:sz w:val="24"/>
    </w:rPr>
  </w:style>
  <w:style w:type="paragraph" w:customStyle="1" w:styleId="45">
    <w:name w:val="报告正文"/>
    <w:basedOn w:val="1"/>
    <w:link w:val="44"/>
    <w:qFormat/>
    <w:uiPriority w:val="0"/>
    <w:pPr>
      <w:adjustRightInd w:val="0"/>
      <w:snapToGrid w:val="0"/>
      <w:spacing w:line="360" w:lineRule="auto"/>
      <w:ind w:firstLine="200" w:firstLineChars="200"/>
    </w:pPr>
    <w:rPr>
      <w:sz w:val="24"/>
      <w:szCs w:val="20"/>
    </w:rPr>
  </w:style>
  <w:style w:type="character" w:customStyle="1" w:styleId="46">
    <w:name w:val="表格文字 Char Char"/>
    <w:qFormat/>
    <w:uiPriority w:val="0"/>
    <w:rPr>
      <w:rFonts w:eastAsia="宋体"/>
      <w:kern w:val="2"/>
      <w:sz w:val="21"/>
      <w:szCs w:val="18"/>
      <w:lang w:val="en-US" w:eastAsia="zh-CN" w:bidi="ar-SA"/>
    </w:rPr>
  </w:style>
  <w:style w:type="character" w:customStyle="1" w:styleId="47">
    <w:name w:val="批注文字 字符1"/>
    <w:semiHidden/>
    <w:qFormat/>
    <w:uiPriority w:val="0"/>
    <w:rPr>
      <w:rFonts w:ascii="Times New Roman" w:hAnsi="Times New Roman" w:eastAsia="宋体"/>
      <w:sz w:val="24"/>
    </w:rPr>
  </w:style>
  <w:style w:type="character" w:customStyle="1" w:styleId="48">
    <w:name w:val="图标标题 Char"/>
    <w:link w:val="49"/>
    <w:qFormat/>
    <w:uiPriority w:val="0"/>
    <w:rPr>
      <w:rFonts w:eastAsia="黑体"/>
      <w:color w:val="000000"/>
      <w:kern w:val="2"/>
      <w:sz w:val="21"/>
      <w:szCs w:val="21"/>
    </w:rPr>
  </w:style>
  <w:style w:type="paragraph" w:customStyle="1" w:styleId="49">
    <w:name w:val="图标标题"/>
    <w:basedOn w:val="50"/>
    <w:link w:val="48"/>
    <w:qFormat/>
    <w:uiPriority w:val="0"/>
    <w:rPr>
      <w:color w:val="000000"/>
      <w:sz w:val="21"/>
      <w:szCs w:val="21"/>
    </w:rPr>
  </w:style>
  <w:style w:type="paragraph" w:customStyle="1" w:styleId="50">
    <w:name w:val="图表标题"/>
    <w:next w:val="1"/>
    <w:link w:val="51"/>
    <w:qFormat/>
    <w:uiPriority w:val="0"/>
    <w:pPr>
      <w:spacing w:line="360" w:lineRule="auto"/>
      <w:jc w:val="center"/>
    </w:pPr>
    <w:rPr>
      <w:rFonts w:ascii="Times New Roman" w:hAnsi="Times New Roman" w:eastAsia="黑体" w:cs="Times New Roman"/>
      <w:kern w:val="2"/>
      <w:sz w:val="24"/>
      <w:szCs w:val="22"/>
      <w:lang w:val="en-US" w:eastAsia="zh-CN" w:bidi="ar-SA"/>
    </w:rPr>
  </w:style>
  <w:style w:type="character" w:customStyle="1" w:styleId="51">
    <w:name w:val="图表标题 Char"/>
    <w:link w:val="50"/>
    <w:qFormat/>
    <w:uiPriority w:val="0"/>
    <w:rPr>
      <w:rFonts w:eastAsia="黑体"/>
      <w:kern w:val="2"/>
      <w:sz w:val="24"/>
      <w:szCs w:val="22"/>
    </w:rPr>
  </w:style>
  <w:style w:type="character" w:customStyle="1" w:styleId="52">
    <w:name w:val="正文文本 字符1"/>
    <w:semiHidden/>
    <w:uiPriority w:val="0"/>
    <w:rPr>
      <w:rFonts w:ascii="Times New Roman" w:hAnsi="Times New Roman" w:eastAsia="宋体"/>
      <w:sz w:val="24"/>
    </w:rPr>
  </w:style>
  <w:style w:type="character" w:customStyle="1" w:styleId="53">
    <w:name w:val="标题2 Char"/>
    <w:link w:val="54"/>
    <w:uiPriority w:val="0"/>
    <w:rPr>
      <w:b/>
      <w:sz w:val="36"/>
      <w:szCs w:val="36"/>
    </w:rPr>
  </w:style>
  <w:style w:type="paragraph" w:customStyle="1" w:styleId="54">
    <w:name w:val="标题2"/>
    <w:basedOn w:val="55"/>
    <w:link w:val="53"/>
    <w:qFormat/>
    <w:uiPriority w:val="0"/>
    <w:pPr>
      <w:spacing w:before="50" w:beforeLines="50" w:after="50" w:afterLines="50"/>
      <w:ind w:firstLine="0" w:firstLineChars="0"/>
      <w:outlineLvl w:val="1"/>
    </w:pPr>
    <w:rPr>
      <w:b/>
      <w:sz w:val="36"/>
      <w:szCs w:val="36"/>
    </w:rPr>
  </w:style>
  <w:style w:type="paragraph" w:customStyle="1" w:styleId="55">
    <w:name w:val="正文文本 全"/>
    <w:basedOn w:val="5"/>
    <w:link w:val="56"/>
    <w:qFormat/>
    <w:uiPriority w:val="0"/>
    <w:pPr>
      <w:spacing w:before="0" w:after="0" w:line="360" w:lineRule="auto"/>
      <w:ind w:right="0" w:firstLine="200" w:firstLineChars="200"/>
    </w:pPr>
    <w:rPr>
      <w:sz w:val="21"/>
    </w:rPr>
  </w:style>
  <w:style w:type="character" w:customStyle="1" w:styleId="56">
    <w:name w:val="正文文本 全 Char"/>
    <w:link w:val="55"/>
    <w:uiPriority w:val="0"/>
    <w:rPr>
      <w:sz w:val="21"/>
    </w:rPr>
  </w:style>
  <w:style w:type="character" w:customStyle="1" w:styleId="57">
    <w:name w:val="页脚 字符"/>
    <w:uiPriority w:val="99"/>
  </w:style>
  <w:style w:type="character" w:customStyle="1" w:styleId="58">
    <w:name w:val="_Style 57"/>
    <w:qFormat/>
    <w:uiPriority w:val="21"/>
    <w:rPr>
      <w:b/>
      <w:bCs/>
      <w:i/>
      <w:iCs/>
      <w:color w:val="4F81BD"/>
    </w:rPr>
  </w:style>
  <w:style w:type="character" w:customStyle="1" w:styleId="59">
    <w:name w:val="日期 字符"/>
    <w:semiHidden/>
    <w:uiPriority w:val="0"/>
    <w:rPr>
      <w:rFonts w:ascii="Times New Roman" w:hAnsi="Times New Roman" w:eastAsia="宋体"/>
      <w:sz w:val="24"/>
    </w:rPr>
  </w:style>
  <w:style w:type="character" w:customStyle="1" w:styleId="60">
    <w:name w:val="正文  专项 Char"/>
    <w:link w:val="61"/>
    <w:uiPriority w:val="0"/>
    <w:rPr>
      <w:kern w:val="2"/>
      <w:sz w:val="24"/>
      <w:szCs w:val="24"/>
    </w:rPr>
  </w:style>
  <w:style w:type="paragraph" w:customStyle="1" w:styleId="61">
    <w:name w:val="正文  专项"/>
    <w:basedOn w:val="1"/>
    <w:link w:val="60"/>
    <w:qFormat/>
    <w:uiPriority w:val="0"/>
    <w:pPr>
      <w:spacing w:line="360" w:lineRule="auto"/>
      <w:ind w:firstLine="200" w:firstLineChars="200"/>
    </w:pPr>
    <w:rPr>
      <w:sz w:val="24"/>
    </w:rPr>
  </w:style>
  <w:style w:type="character" w:customStyle="1" w:styleId="62">
    <w:name w:val="标题3 Char"/>
    <w:link w:val="63"/>
    <w:uiPriority w:val="0"/>
    <w:rPr>
      <w:b/>
      <w:sz w:val="28"/>
      <w:szCs w:val="28"/>
    </w:rPr>
  </w:style>
  <w:style w:type="paragraph" w:customStyle="1" w:styleId="63">
    <w:name w:val="标题3"/>
    <w:basedOn w:val="55"/>
    <w:link w:val="62"/>
    <w:qFormat/>
    <w:uiPriority w:val="0"/>
    <w:pPr>
      <w:ind w:firstLine="0" w:firstLineChars="0"/>
      <w:outlineLvl w:val="2"/>
    </w:pPr>
    <w:rPr>
      <w:b/>
      <w:sz w:val="28"/>
      <w:szCs w:val="28"/>
    </w:rPr>
  </w:style>
  <w:style w:type="character" w:customStyle="1" w:styleId="64">
    <w:name w:val="_Style 0"/>
    <w:qFormat/>
    <w:uiPriority w:val="21"/>
    <w:rPr>
      <w:b/>
      <w:bCs/>
      <w:i/>
      <w:iCs/>
      <w:color w:val="4F81BD"/>
    </w:rPr>
  </w:style>
  <w:style w:type="paragraph" w:customStyle="1" w:styleId="65">
    <w:name w:val="普通(网站)2"/>
    <w:basedOn w:val="1"/>
    <w:uiPriority w:val="0"/>
    <w:pPr>
      <w:widowControl/>
      <w:spacing w:before="100" w:beforeAutospacing="1" w:after="100" w:afterAutospacing="1"/>
      <w:jc w:val="left"/>
    </w:pPr>
    <w:rPr>
      <w:rFonts w:ascii="宋体" w:hAnsi="宋体"/>
      <w:sz w:val="24"/>
      <w:szCs w:val="20"/>
    </w:rPr>
  </w:style>
  <w:style w:type="paragraph" w:customStyle="1" w:styleId="66">
    <w:name w:val="正文_10"/>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表文"/>
    <w:basedOn w:val="1"/>
    <w:uiPriority w:val="0"/>
    <w:pPr>
      <w:adjustRightInd w:val="0"/>
      <w:snapToGrid w:val="0"/>
      <w:spacing w:line="340" w:lineRule="exact"/>
      <w:jc w:val="center"/>
    </w:pPr>
    <w:rPr>
      <w:rFonts w:ascii="Times New Roman" w:hAnsi="Times New Roman" w:eastAsia="宋体"/>
      <w:color w:val="000000"/>
      <w:sz w:val="18"/>
      <w:szCs w:val="20"/>
    </w:rPr>
  </w:style>
  <w:style w:type="paragraph" w:customStyle="1" w:styleId="69">
    <w:name w:val="Normal"/>
    <w:uiPriority w:val="0"/>
    <w:pPr>
      <w:jc w:val="both"/>
    </w:pPr>
    <w:rPr>
      <w:rFonts w:ascii="Times New Roman" w:hAnsi="Times New Roman" w:eastAsia="宋体" w:cs="Times New Roman"/>
      <w:kern w:val="2"/>
      <w:sz w:val="21"/>
      <w:szCs w:val="21"/>
      <w:lang w:val="en-US" w:eastAsia="zh-CN" w:bidi="ar-SA"/>
    </w:rPr>
  </w:style>
  <w:style w:type="paragraph" w:customStyle="1" w:styleId="70">
    <w:name w:val="报告书正文"/>
    <w:basedOn w:val="1"/>
    <w:uiPriority w:val="0"/>
    <w:pPr>
      <w:spacing w:line="360" w:lineRule="auto"/>
      <w:ind w:firstLine="200" w:firstLineChars="200"/>
    </w:pPr>
    <w:rPr>
      <w:kern w:val="0"/>
      <w:sz w:val="24"/>
    </w:rPr>
  </w:style>
  <w:style w:type="paragraph" w:customStyle="1" w:styleId="71">
    <w:name w:val="Table Paragraph"/>
    <w:basedOn w:val="1"/>
    <w:qFormat/>
    <w:uiPriority w:val="1"/>
    <w:pPr>
      <w:widowControl w:val="0"/>
      <w:autoSpaceDE w:val="0"/>
      <w:autoSpaceDN w:val="0"/>
      <w:adjustRightInd/>
      <w:snapToGrid/>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4861</Words>
  <Characters>27713</Characters>
  <Lines>230</Lines>
  <Paragraphs>65</Paragraphs>
  <TotalTime>3</TotalTime>
  <ScaleCrop>false</ScaleCrop>
  <LinksUpToDate>false</LinksUpToDate>
  <CharactersWithSpaces>32509</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HP</cp:lastModifiedBy>
  <cp:lastPrinted>2020-12-29T02:43:00Z</cp:lastPrinted>
  <dcterms:modified xsi:type="dcterms:W3CDTF">2022-08-08T05:16:47Z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9A3E51AEF20E49248DDBEF1420D78615</vt:lpwstr>
  </property>
</Properties>
</file>