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ascii="Microsoft JhengHei"/>
          <w:sz w:val="21"/>
        </w:rPr>
      </w:pPr>
    </w:p>
    <w:p>
      <w:pPr>
        <w:spacing w:before="104" w:line="192" w:lineRule="auto"/>
        <w:ind w:firstLine="66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</w:rPr>
        <w:t>附件：1.</w:t>
      </w:r>
      <w:r>
        <w:rPr>
          <w:rFonts w:hint="eastAsia" w:ascii="楷体" w:hAnsi="楷体" w:eastAsia="楷体" w:cs="楷体"/>
          <w:spacing w:val="-12"/>
          <w:sz w:val="32"/>
          <w:szCs w:val="32"/>
          <w:lang w:eastAsia="zh-CN"/>
        </w:rPr>
        <w:t>长安乡</w:t>
      </w:r>
      <w:r>
        <w:rPr>
          <w:rFonts w:ascii="楷体" w:hAnsi="楷体" w:eastAsia="楷体" w:cs="楷体"/>
          <w:spacing w:val="-12"/>
          <w:sz w:val="32"/>
          <w:szCs w:val="32"/>
        </w:rPr>
        <w:t>城乡治理标准化体系图</w:t>
      </w:r>
    </w:p>
    <w:p>
      <w:pPr>
        <w:spacing w:before="226" w:line="192" w:lineRule="auto"/>
        <w:ind w:firstLine="16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2.</w:t>
      </w:r>
      <w:r>
        <w:rPr>
          <w:rFonts w:hint="eastAsia" w:ascii="楷体" w:hAnsi="楷体" w:eastAsia="楷体" w:cs="楷体"/>
          <w:spacing w:val="-1"/>
          <w:sz w:val="32"/>
          <w:szCs w:val="32"/>
          <w:lang w:eastAsia="zh-CN"/>
        </w:rPr>
        <w:t>长安乡</w:t>
      </w:r>
      <w:r>
        <w:rPr>
          <w:rFonts w:ascii="楷体" w:hAnsi="楷体" w:eastAsia="楷体" w:cs="楷体"/>
          <w:spacing w:val="-1"/>
          <w:sz w:val="32"/>
          <w:szCs w:val="32"/>
        </w:rPr>
        <w:t>城乡治理标准化标准内容</w:t>
      </w:r>
    </w:p>
    <w:p>
      <w:pPr>
        <w:spacing w:before="228" w:line="192" w:lineRule="auto"/>
        <w:ind w:firstLine="1603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ascii="楷体" w:hAnsi="楷体" w:eastAsia="楷体" w:cs="楷体"/>
          <w:spacing w:val="-11"/>
          <w:sz w:val="32"/>
          <w:szCs w:val="32"/>
        </w:rPr>
        <w:t>3.</w:t>
      </w:r>
      <w:r>
        <w:rPr>
          <w:rFonts w:hint="eastAsia" w:ascii="楷体" w:hAnsi="楷体" w:eastAsia="楷体" w:cs="楷体"/>
          <w:spacing w:val="-11"/>
          <w:sz w:val="32"/>
          <w:szCs w:val="32"/>
          <w:lang w:eastAsia="zh-CN"/>
        </w:rPr>
        <w:t>长安乡</w:t>
      </w:r>
      <w:r>
        <w:rPr>
          <w:rFonts w:ascii="楷体" w:hAnsi="楷体" w:eastAsia="楷体" w:cs="楷体"/>
          <w:spacing w:val="-11"/>
          <w:sz w:val="32"/>
          <w:szCs w:val="32"/>
        </w:rPr>
        <w:t>城乡治理标准化工作</w:t>
      </w:r>
      <w:r>
        <w:rPr>
          <w:rFonts w:hint="eastAsia" w:ascii="楷体" w:hAnsi="楷体" w:eastAsia="楷体" w:cs="楷体"/>
          <w:spacing w:val="-11"/>
          <w:sz w:val="32"/>
          <w:szCs w:val="32"/>
          <w:lang w:eastAsia="zh-CN"/>
        </w:rPr>
        <w:t>台账</w:t>
      </w:r>
    </w:p>
    <w:p>
      <w:pPr>
        <w:sectPr>
          <w:footerReference r:id="rId5" w:type="default"/>
          <w:pgSz w:w="11906" w:h="16839"/>
          <w:pgMar w:top="1431" w:right="1614" w:bottom="1613" w:left="1483" w:header="0" w:footer="1420" w:gutter="0"/>
          <w:cols w:space="720" w:num="1"/>
        </w:sectPr>
      </w:pPr>
    </w:p>
    <w:p>
      <w:pPr>
        <w:spacing w:line="474" w:lineRule="auto"/>
        <w:rPr>
          <w:rFonts w:ascii="Microsoft JhengHei"/>
          <w:sz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4382135</wp:posOffset>
                </wp:positionV>
                <wp:extent cx="244475" cy="289433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289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2" w:lineRule="auto"/>
                              <w:ind w:firstLine="20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2"/>
                                <w:sz w:val="32"/>
                                <w:szCs w:val="32"/>
                                <w:lang w:eastAsia="zh-CN"/>
                              </w:rPr>
                              <w:t>长安乡</w:t>
                            </w:r>
                            <w:r>
                              <w:rPr>
                                <w:rFonts w:ascii="黑体" w:hAnsi="黑体" w:eastAsia="黑体" w:cs="黑体"/>
                                <w:spacing w:val="2"/>
                                <w:sz w:val="32"/>
                                <w:szCs w:val="32"/>
                              </w:rPr>
                              <w:t>城乡治理标准化标准体系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85pt;margin-top:345.05pt;height:227.9pt;width:19.25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axkcHZAAAADAEAAA8AAAAAAAAAAQAgAAAAIgAAAGRycy9kb3du&#10;cmV2LnhtbFBLAQIUABQAAAAIAIdO4kBQ0Y3OxQEAAIIDAAAOAAAAAAAAAAEAIAAAACg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92" w:lineRule="auto"/>
                        <w:ind w:firstLine="20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2"/>
                          <w:sz w:val="32"/>
                          <w:szCs w:val="32"/>
                          <w:lang w:eastAsia="zh-CN"/>
                        </w:rPr>
                        <w:t>长安乡</w:t>
                      </w:r>
                      <w:r>
                        <w:rPr>
                          <w:rFonts w:ascii="黑体" w:hAnsi="黑体" w:eastAsia="黑体" w:cs="黑体"/>
                          <w:spacing w:val="2"/>
                          <w:sz w:val="32"/>
                          <w:szCs w:val="32"/>
                        </w:rPr>
                        <w:t>城乡治理标准化标准体系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2449195</wp:posOffset>
                </wp:positionH>
                <wp:positionV relativeFrom="page">
                  <wp:posOffset>7134225</wp:posOffset>
                </wp:positionV>
                <wp:extent cx="1303655" cy="18351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8" w:lineRule="auto"/>
                              <w:ind w:firstLine="20"/>
                              <w:rPr>
                                <w:rFonts w:ascii="黑体" w:hAnsi="黑体" w:eastAsia="黑体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D0D0D"/>
                                <w:spacing w:val="-10"/>
                                <w:w w:val="97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 w:cs="黑体"/>
                                <w:color w:val="0D0D0D"/>
                                <w:spacing w:val="-10"/>
                                <w:w w:val="97"/>
                                <w:sz w:val="22"/>
                                <w:szCs w:val="22"/>
                              </w:rPr>
                              <w:t>.市场经营治理标准化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85pt;margin-top:561.75pt;height:14.45pt;width:102.6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Tt4b2wAAAA0BAAAPAAAAAAAAAAEAIAAAACIAAABkcnMvZG93bnJldi54bWxQ&#10;SwECFAAUAAAACACHTuJAANDSh7sBAAB0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8" w:lineRule="auto"/>
                        <w:ind w:firstLine="20"/>
                        <w:rPr>
                          <w:rFonts w:ascii="黑体" w:hAnsi="黑体" w:eastAsia="黑体" w:cs="黑体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D0D0D"/>
                          <w:spacing w:val="-10"/>
                          <w:w w:val="97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黑体" w:hAnsi="黑体" w:eastAsia="黑体" w:cs="黑体"/>
                          <w:color w:val="0D0D0D"/>
                          <w:spacing w:val="-10"/>
                          <w:w w:val="97"/>
                          <w:sz w:val="22"/>
                          <w:szCs w:val="22"/>
                        </w:rPr>
                        <w:t>.市场经营治理标准化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2507615</wp:posOffset>
                </wp:positionH>
                <wp:positionV relativeFrom="page">
                  <wp:posOffset>5031105</wp:posOffset>
                </wp:positionV>
                <wp:extent cx="1109345" cy="18351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8" w:lineRule="auto"/>
                              <w:ind w:firstLine="20"/>
                              <w:rPr>
                                <w:rFonts w:ascii="黑体" w:hAnsi="黑体" w:eastAsia="黑体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D0D0D"/>
                                <w:spacing w:val="-6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黑体" w:hAnsi="黑体" w:eastAsia="黑体" w:cs="黑体"/>
                                <w:color w:val="0D0D0D"/>
                                <w:spacing w:val="-6"/>
                                <w:sz w:val="22"/>
                                <w:szCs w:val="22"/>
                              </w:rPr>
                              <w:t>.乡村治理标准化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5pt;margin-top:396.15pt;height:14.45pt;width:87.3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sx1EtsAAAALAQAADwAAAAAAAAABACAAAAAiAAAAZHJzL2Rvd25yZXYueG1s&#10;UEsBAhQAFAAAAAgAh07iQG/L5Ma8AQAAdA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8" w:lineRule="auto"/>
                        <w:ind w:firstLine="20"/>
                        <w:rPr>
                          <w:rFonts w:ascii="黑体" w:hAnsi="黑体" w:eastAsia="黑体" w:cs="黑体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D0D0D"/>
                          <w:spacing w:val="-6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黑体" w:hAnsi="黑体" w:eastAsia="黑体" w:cs="黑体"/>
                          <w:color w:val="0D0D0D"/>
                          <w:spacing w:val="-6"/>
                          <w:sz w:val="22"/>
                          <w:szCs w:val="22"/>
                        </w:rPr>
                        <w:t>.乡村治理标准化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2496820</wp:posOffset>
                </wp:positionH>
                <wp:positionV relativeFrom="page">
                  <wp:posOffset>6186170</wp:posOffset>
                </wp:positionV>
                <wp:extent cx="1106805" cy="18351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8" w:lineRule="auto"/>
                              <w:ind w:firstLine="20"/>
                              <w:rPr>
                                <w:rFonts w:ascii="黑体" w:hAnsi="黑体" w:eastAsia="黑体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D0D0D"/>
                                <w:spacing w:val="-7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黑体" w:hAnsi="黑体" w:eastAsia="黑体" w:cs="黑体"/>
                                <w:color w:val="0D0D0D"/>
                                <w:spacing w:val="-7"/>
                                <w:sz w:val="22"/>
                                <w:szCs w:val="22"/>
                              </w:rPr>
                              <w:t>.交通治理标准化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6pt;margin-top:487.1pt;height:14.45pt;width:87.15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xIlNK2wAAAAwBAAAPAAAAAAAAAAEAIAAAACIAAABkcnMvZG93bnJldi54bWxQ&#10;SwECFAAUAAAACACHTuJAy6IjarsBAAB0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8" w:lineRule="auto"/>
                        <w:ind w:firstLine="20"/>
                        <w:rPr>
                          <w:rFonts w:ascii="黑体" w:hAnsi="黑体" w:eastAsia="黑体" w:cs="黑体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D0D0D"/>
                          <w:spacing w:val="-7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黑体" w:hAnsi="黑体" w:eastAsia="黑体" w:cs="黑体"/>
                          <w:color w:val="0D0D0D"/>
                          <w:spacing w:val="-7"/>
                          <w:sz w:val="22"/>
                          <w:szCs w:val="22"/>
                        </w:rPr>
                        <w:t>.交通治理标准化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5137785</wp:posOffset>
            </wp:positionV>
            <wp:extent cx="984885" cy="55880"/>
            <wp:effectExtent l="0" t="0" r="5715" b="127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84973" cy="5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2467610</wp:posOffset>
                </wp:positionH>
                <wp:positionV relativeFrom="page">
                  <wp:posOffset>3450590</wp:posOffset>
                </wp:positionV>
                <wp:extent cx="1096010" cy="18351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8" w:lineRule="auto"/>
                              <w:ind w:firstLine="20"/>
                              <w:rPr>
                                <w:rFonts w:ascii="黑体" w:hAnsi="黑体" w:eastAsia="黑体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D0D0D"/>
                                <w:spacing w:val="-9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 w:cs="黑体"/>
                                <w:color w:val="0D0D0D"/>
                                <w:spacing w:val="-9"/>
                                <w:sz w:val="22"/>
                                <w:szCs w:val="22"/>
                              </w:rPr>
                              <w:t>.城区治理标准化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3pt;margin-top:271.7pt;height:14.45pt;width:86.3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vIDRl2wAAAAsBAAAPAAAAAAAAAAEAIAAAACIAAABkcnMvZG93bnJldi54bWxQ&#10;SwECFAAUAAAACACHTuJAWCPLPLsBAAB0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8" w:lineRule="auto"/>
                        <w:ind w:firstLine="20"/>
                        <w:rPr>
                          <w:rFonts w:ascii="黑体" w:hAnsi="黑体" w:eastAsia="黑体" w:cs="黑体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D0D0D"/>
                          <w:spacing w:val="-9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黑体" w:hAnsi="黑体" w:eastAsia="黑体" w:cs="黑体"/>
                          <w:color w:val="0D0D0D"/>
                          <w:spacing w:val="-9"/>
                          <w:sz w:val="22"/>
                          <w:szCs w:val="22"/>
                        </w:rPr>
                        <w:t>.城区治理标准化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3791585</wp:posOffset>
            </wp:positionH>
            <wp:positionV relativeFrom="page">
              <wp:posOffset>3554095</wp:posOffset>
            </wp:positionV>
            <wp:extent cx="1005840" cy="51435"/>
            <wp:effectExtent l="0" t="0" r="3810" b="571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5738" cy="5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2454910</wp:posOffset>
                </wp:positionH>
                <wp:positionV relativeFrom="page">
                  <wp:posOffset>8412480</wp:posOffset>
                </wp:positionV>
                <wp:extent cx="1294765" cy="18351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8" w:lineRule="auto"/>
                              <w:ind w:firstLine="20"/>
                              <w:rPr>
                                <w:rFonts w:ascii="黑体" w:hAnsi="黑体" w:eastAsia="黑体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D0D0D"/>
                                <w:spacing w:val="-10"/>
                                <w:w w:val="96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黑体" w:hAnsi="黑体" w:eastAsia="黑体" w:cs="黑体"/>
                                <w:color w:val="0D0D0D"/>
                                <w:spacing w:val="-10"/>
                                <w:w w:val="96"/>
                                <w:sz w:val="22"/>
                                <w:szCs w:val="22"/>
                              </w:rPr>
                              <w:t>.公共安全治理标准化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3pt;margin-top:662.4pt;height:14.45pt;width:101.95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EFfU2wAAAA0BAAAPAAAAAAAAAAEAIAAAACIAAABkcnMvZG93bnJldi54bWxQ&#10;SwECFAAUAAAACACHTuJA+fG3wbsBAAB0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8" w:lineRule="auto"/>
                        <w:ind w:firstLine="20"/>
                        <w:rPr>
                          <w:rFonts w:ascii="黑体" w:hAnsi="黑体" w:eastAsia="黑体" w:cs="黑体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D0D0D"/>
                          <w:spacing w:val="-10"/>
                          <w:w w:val="96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黑体" w:hAnsi="黑体" w:eastAsia="黑体" w:cs="黑体"/>
                          <w:color w:val="0D0D0D"/>
                          <w:spacing w:val="-10"/>
                          <w:w w:val="96"/>
                          <w:sz w:val="22"/>
                          <w:szCs w:val="22"/>
                        </w:rPr>
                        <w:t>.公共安全治理标准化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3787775</wp:posOffset>
            </wp:positionH>
            <wp:positionV relativeFrom="page">
              <wp:posOffset>8536305</wp:posOffset>
            </wp:positionV>
            <wp:extent cx="1057275" cy="45720"/>
            <wp:effectExtent l="0" t="0" r="9525" b="1143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7008" cy="4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1"/>
          <w:sz w:val="32"/>
          <w:szCs w:val="32"/>
        </w:rPr>
        <w:t>附件1</w:t>
      </w:r>
    </w:p>
    <w:p>
      <w:pPr>
        <w:spacing w:before="191" w:line="180" w:lineRule="auto"/>
        <w:ind w:firstLine="73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宋体" w:cs="Microsoft JhengHei"/>
          <w:spacing w:val="-11"/>
          <w:sz w:val="44"/>
          <w:szCs w:val="44"/>
          <w:lang w:eastAsia="zh-CN"/>
        </w:rPr>
        <w:t>长安乡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城乡治理标准化体系图</w:t>
      </w:r>
    </w:p>
    <w:p>
      <w:pPr>
        <w:spacing w:line="285" w:lineRule="auto"/>
        <w:rPr>
          <w:rFonts w:ascii="Microsoft JhengHei"/>
          <w:sz w:val="21"/>
        </w:rPr>
      </w:pPr>
    </w:p>
    <w:p>
      <w:pPr>
        <w:spacing w:line="285" w:lineRule="auto"/>
        <w:rPr>
          <w:rFonts w:ascii="Microsoft JhengHei"/>
          <w:sz w:val="21"/>
        </w:rPr>
      </w:pPr>
    </w:p>
    <w:p>
      <w:pPr>
        <w:spacing w:line="285" w:lineRule="auto"/>
        <w:rPr>
          <w:rFonts w:ascii="Microsoft JhengHei"/>
          <w:sz w:val="21"/>
        </w:rPr>
      </w:pPr>
    </w:p>
    <w:p>
      <w:pPr>
        <w:spacing w:before="64" w:line="184" w:lineRule="auto"/>
        <w:ind w:firstLine="6322"/>
        <w:rPr>
          <w:rFonts w:ascii="方正楷体简体" w:hAnsi="方正楷体简体" w:eastAsia="方正楷体简体" w:cs="方正楷体简体"/>
          <w:sz w:val="18"/>
          <w:szCs w:val="18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793750</wp:posOffset>
            </wp:positionH>
            <wp:positionV relativeFrom="page">
              <wp:posOffset>2801620</wp:posOffset>
            </wp:positionV>
            <wp:extent cx="4051300" cy="6312535"/>
            <wp:effectExtent l="0" t="0" r="6350" b="1206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51388" cy="6312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4"/>
          <w:w w:val="99"/>
          <w:sz w:val="18"/>
          <w:szCs w:val="18"/>
        </w:rPr>
        <w:t>1.1</w:t>
      </w:r>
      <w:r>
        <w:rPr>
          <w:rFonts w:ascii="方正楷体简体" w:hAnsi="方正楷体简体" w:eastAsia="方正楷体简体" w:cs="方正楷体简体"/>
          <w:spacing w:val="-4"/>
          <w:w w:val="99"/>
          <w:sz w:val="18"/>
          <w:szCs w:val="18"/>
        </w:rPr>
        <w:t>道路清扫养护</w:t>
      </w:r>
    </w:p>
    <w:p>
      <w:pPr>
        <w:spacing w:before="96" w:line="184" w:lineRule="auto"/>
        <w:ind w:firstLine="6310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w w:val="99"/>
          <w:sz w:val="18"/>
          <w:szCs w:val="18"/>
        </w:rPr>
        <w:t>1.2</w:t>
      </w:r>
      <w:r>
        <w:rPr>
          <w:rFonts w:ascii="方正楷体简体" w:hAnsi="方正楷体简体" w:eastAsia="方正楷体简体" w:cs="方正楷体简体"/>
          <w:spacing w:val="-4"/>
          <w:w w:val="99"/>
          <w:sz w:val="18"/>
          <w:szCs w:val="18"/>
        </w:rPr>
        <w:t>绿化维护保养</w:t>
      </w:r>
    </w:p>
    <w:p>
      <w:pPr>
        <w:spacing w:before="103" w:line="184" w:lineRule="auto"/>
        <w:ind w:firstLine="6331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1.3</w:t>
      </w:r>
      <w:r>
        <w:rPr>
          <w:rFonts w:ascii="方正楷体简体" w:hAnsi="方正楷体简体" w:eastAsia="方正楷体简体" w:cs="方正楷体简体"/>
          <w:spacing w:val="-4"/>
          <w:sz w:val="18"/>
          <w:szCs w:val="18"/>
        </w:rPr>
        <w:t>背街小巷保洁整治</w:t>
      </w:r>
    </w:p>
    <w:p>
      <w:pPr>
        <w:spacing w:before="106" w:line="184" w:lineRule="auto"/>
        <w:ind w:firstLine="6336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1.4</w:t>
      </w:r>
      <w:r>
        <w:rPr>
          <w:rFonts w:ascii="方正楷体简体" w:hAnsi="方正楷体简体" w:eastAsia="方正楷体简体" w:cs="方正楷体简体"/>
          <w:spacing w:val="-4"/>
          <w:sz w:val="18"/>
          <w:szCs w:val="18"/>
        </w:rPr>
        <w:t>垃圾收集清运处置</w:t>
      </w:r>
    </w:p>
    <w:p>
      <w:pPr>
        <w:spacing w:before="94" w:line="184" w:lineRule="auto"/>
        <w:ind w:firstLine="6353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1.5</w:t>
      </w:r>
      <w:r>
        <w:rPr>
          <w:rFonts w:ascii="方正楷体简体" w:hAnsi="方正楷体简体" w:eastAsia="方正楷体简体" w:cs="方正楷体简体"/>
          <w:spacing w:val="-4"/>
          <w:sz w:val="18"/>
          <w:szCs w:val="18"/>
        </w:rPr>
        <w:t>建筑施工管理</w:t>
      </w:r>
    </w:p>
    <w:p>
      <w:pPr>
        <w:spacing w:before="109" w:line="184" w:lineRule="auto"/>
        <w:ind w:firstLine="6346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1.6</w:t>
      </w:r>
      <w:r>
        <w:rPr>
          <w:rFonts w:ascii="方正楷体简体" w:hAnsi="方正楷体简体" w:eastAsia="方正楷体简体" w:cs="方正楷体简体"/>
          <w:spacing w:val="-4"/>
          <w:sz w:val="18"/>
          <w:szCs w:val="18"/>
        </w:rPr>
        <w:t>公用设施</w:t>
      </w:r>
    </w:p>
    <w:p>
      <w:pPr>
        <w:spacing w:before="132" w:line="184" w:lineRule="auto"/>
        <w:ind w:firstLine="6350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w w:val="99"/>
          <w:sz w:val="18"/>
          <w:szCs w:val="18"/>
        </w:rPr>
        <w:t>1.7</w:t>
      </w:r>
      <w:r>
        <w:rPr>
          <w:rFonts w:ascii="方正楷体简体" w:hAnsi="方正楷体简体" w:eastAsia="方正楷体简体" w:cs="方正楷体简体"/>
          <w:spacing w:val="-4"/>
          <w:w w:val="99"/>
          <w:sz w:val="18"/>
          <w:szCs w:val="18"/>
        </w:rPr>
        <w:t>小区管理</w:t>
      </w:r>
    </w:p>
    <w:p>
      <w:pPr>
        <w:spacing w:before="131" w:line="184" w:lineRule="auto"/>
        <w:ind w:firstLine="6341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1.8</w:t>
      </w:r>
      <w:r>
        <w:rPr>
          <w:rFonts w:ascii="方正楷体简体" w:hAnsi="方正楷体简体" w:eastAsia="方正楷体简体" w:cs="方正楷体简体"/>
          <w:spacing w:val="-3"/>
          <w:sz w:val="18"/>
          <w:szCs w:val="18"/>
        </w:rPr>
        <w:t>环境噪声治理</w:t>
      </w:r>
    </w:p>
    <w:p>
      <w:pPr>
        <w:spacing w:before="46" w:line="184" w:lineRule="auto"/>
        <w:ind w:firstLine="6362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w w:val="98"/>
          <w:sz w:val="18"/>
          <w:szCs w:val="18"/>
        </w:rPr>
        <w:t>1.9</w:t>
      </w:r>
      <w:r>
        <w:rPr>
          <w:rFonts w:ascii="方正楷体简体" w:hAnsi="方正楷体简体" w:eastAsia="方正楷体简体" w:cs="方正楷体简体"/>
          <w:spacing w:val="-4"/>
          <w:w w:val="98"/>
          <w:sz w:val="18"/>
          <w:szCs w:val="18"/>
        </w:rPr>
        <w:t>其他</w:t>
      </w:r>
    </w:p>
    <w:p>
      <w:pPr>
        <w:spacing w:before="380" w:line="184" w:lineRule="auto"/>
        <w:ind w:firstLine="6352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w w:val="98"/>
          <w:sz w:val="18"/>
          <w:szCs w:val="18"/>
        </w:rPr>
        <w:t>2.1</w:t>
      </w:r>
      <w:r>
        <w:rPr>
          <w:rFonts w:hint="eastAsia" w:ascii="方正楷体简体" w:hAnsi="方正楷体简体" w:eastAsia="方正楷体简体" w:cs="方正楷体简体"/>
          <w:spacing w:val="-4"/>
          <w:w w:val="98"/>
          <w:sz w:val="18"/>
          <w:szCs w:val="18"/>
          <w:lang w:eastAsia="zh-CN"/>
        </w:rPr>
        <w:t>屋场</w:t>
      </w:r>
      <w:r>
        <w:rPr>
          <w:rFonts w:ascii="方正楷体简体" w:hAnsi="方正楷体简体" w:eastAsia="方正楷体简体" w:cs="方正楷体简体"/>
          <w:spacing w:val="-4"/>
          <w:w w:val="98"/>
          <w:sz w:val="18"/>
          <w:szCs w:val="18"/>
        </w:rPr>
        <w:t>管理</w:t>
      </w:r>
    </w:p>
    <w:p>
      <w:pPr>
        <w:spacing w:before="96" w:line="184" w:lineRule="auto"/>
        <w:ind w:firstLine="6347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2.2</w:t>
      </w:r>
      <w:r>
        <w:rPr>
          <w:rFonts w:ascii="方正楷体简体" w:hAnsi="方正楷体简体" w:eastAsia="方正楷体简体" w:cs="方正楷体简体"/>
          <w:spacing w:val="-4"/>
          <w:sz w:val="18"/>
          <w:szCs w:val="18"/>
        </w:rPr>
        <w:t>乡村环境卫生</w:t>
      </w:r>
    </w:p>
    <w:p>
      <w:pPr>
        <w:spacing w:before="49" w:line="184" w:lineRule="auto"/>
        <w:ind w:firstLine="6352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2.3</w:t>
      </w:r>
      <w:r>
        <w:rPr>
          <w:rFonts w:ascii="方正楷体简体" w:hAnsi="方正楷体简体" w:eastAsia="方正楷体简体" w:cs="方正楷体简体"/>
          <w:spacing w:val="-3"/>
          <w:sz w:val="18"/>
          <w:szCs w:val="18"/>
        </w:rPr>
        <w:t>乡村公共基础设施建设维护</w:t>
      </w:r>
    </w:p>
    <w:p>
      <w:pPr>
        <w:spacing w:before="60" w:line="184" w:lineRule="auto"/>
        <w:ind w:firstLine="6352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2.4</w:t>
      </w:r>
      <w:r>
        <w:rPr>
          <w:rFonts w:ascii="方正楷体简体" w:hAnsi="方正楷体简体" w:eastAsia="方正楷体简体" w:cs="方正楷体简体"/>
          <w:spacing w:val="-1"/>
          <w:sz w:val="18"/>
          <w:szCs w:val="18"/>
        </w:rPr>
        <w:t>农房及农业生产用房管理</w:t>
      </w:r>
    </w:p>
    <w:p>
      <w:pPr>
        <w:spacing w:before="51" w:line="184" w:lineRule="auto"/>
        <w:ind w:firstLine="6355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w w:val="99"/>
          <w:sz w:val="18"/>
          <w:szCs w:val="18"/>
        </w:rPr>
        <w:t>2.5</w:t>
      </w:r>
      <w:r>
        <w:rPr>
          <w:rFonts w:ascii="方正楷体简体" w:hAnsi="方正楷体简体" w:eastAsia="方正楷体简体" w:cs="方正楷体简体"/>
          <w:spacing w:val="-4"/>
          <w:w w:val="99"/>
          <w:sz w:val="18"/>
          <w:szCs w:val="18"/>
        </w:rPr>
        <w:t>乡风文明</w:t>
      </w:r>
    </w:p>
    <w:p>
      <w:pPr>
        <w:spacing w:before="83" w:line="192" w:lineRule="auto"/>
        <w:ind w:firstLine="6352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2.6村民自治</w:t>
      </w:r>
    </w:p>
    <w:p>
      <w:pPr>
        <w:spacing w:before="137" w:line="192" w:lineRule="auto"/>
        <w:ind w:firstLine="6342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4"/>
          <w:sz w:val="18"/>
          <w:szCs w:val="18"/>
        </w:rPr>
        <w:t>2.7其他</w:t>
      </w:r>
    </w:p>
    <w:p>
      <w:pPr>
        <w:spacing w:before="325" w:line="180" w:lineRule="auto"/>
        <w:ind w:firstLine="6377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3.1</w:t>
      </w:r>
      <w:r>
        <w:rPr>
          <w:rFonts w:ascii="方正楷体简体" w:hAnsi="方正楷体简体" w:eastAsia="方正楷体简体" w:cs="方正楷体简体"/>
          <w:spacing w:val="-4"/>
          <w:sz w:val="18"/>
          <w:szCs w:val="18"/>
        </w:rPr>
        <w:t>道路交通设施</w:t>
      </w:r>
    </w:p>
    <w:p>
      <w:pPr>
        <w:spacing w:before="104" w:line="184" w:lineRule="auto"/>
        <w:ind w:firstLine="6377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w w:val="98"/>
          <w:sz w:val="18"/>
          <w:szCs w:val="18"/>
        </w:rPr>
        <w:t>3.2</w:t>
      </w:r>
      <w:r>
        <w:rPr>
          <w:rFonts w:ascii="方正楷体简体" w:hAnsi="方正楷体简体" w:eastAsia="方正楷体简体" w:cs="方正楷体简体"/>
          <w:spacing w:val="-4"/>
          <w:w w:val="98"/>
          <w:sz w:val="18"/>
          <w:szCs w:val="18"/>
        </w:rPr>
        <w:t>路口管理</w:t>
      </w:r>
    </w:p>
    <w:p>
      <w:pPr>
        <w:spacing w:before="154" w:line="184" w:lineRule="auto"/>
        <w:ind w:firstLine="6385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3.3</w:t>
      </w:r>
      <w:r>
        <w:rPr>
          <w:rFonts w:ascii="方正楷体简体" w:hAnsi="方正楷体简体" w:eastAsia="方正楷体简体" w:cs="方正楷体简体"/>
          <w:spacing w:val="-3"/>
          <w:sz w:val="18"/>
          <w:szCs w:val="18"/>
        </w:rPr>
        <w:t>车辆停放管理</w:t>
      </w:r>
    </w:p>
    <w:p>
      <w:pPr>
        <w:spacing w:before="142" w:line="184" w:lineRule="auto"/>
        <w:ind w:firstLine="6377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3.4</w:t>
      </w:r>
      <w:r>
        <w:rPr>
          <w:rFonts w:ascii="方正楷体简体" w:hAnsi="方正楷体简体" w:eastAsia="方正楷体简体" w:cs="方正楷体简体"/>
          <w:spacing w:val="-3"/>
          <w:sz w:val="18"/>
          <w:szCs w:val="18"/>
        </w:rPr>
        <w:t>交通场站管理</w:t>
      </w:r>
    </w:p>
    <w:p>
      <w:pPr>
        <w:spacing w:before="332" w:line="184" w:lineRule="auto"/>
        <w:ind w:firstLine="6409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w w:val="98"/>
          <w:sz w:val="18"/>
          <w:szCs w:val="18"/>
        </w:rPr>
        <w:t>4.1</w:t>
      </w:r>
      <w:r>
        <w:rPr>
          <w:rFonts w:ascii="方正楷体简体" w:hAnsi="方正楷体简体" w:eastAsia="方正楷体简体" w:cs="方正楷体简体"/>
          <w:spacing w:val="-4"/>
          <w:w w:val="98"/>
          <w:sz w:val="18"/>
          <w:szCs w:val="18"/>
        </w:rPr>
        <w:t>临街店面、五小门店及其他管理</w:t>
      </w:r>
    </w:p>
    <w:p>
      <w:pPr>
        <w:spacing w:before="171" w:line="184" w:lineRule="auto"/>
        <w:ind w:firstLine="6423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w w:val="97"/>
          <w:sz w:val="18"/>
          <w:szCs w:val="18"/>
        </w:rPr>
        <w:t>4.2</w:t>
      </w:r>
      <w:r>
        <w:rPr>
          <w:rFonts w:ascii="方正楷体简体" w:hAnsi="方正楷体简体" w:eastAsia="方正楷体简体" w:cs="方正楷体简体"/>
          <w:spacing w:val="-4"/>
          <w:w w:val="97"/>
          <w:sz w:val="18"/>
          <w:szCs w:val="18"/>
        </w:rPr>
        <w:t>农贸市场管理</w:t>
      </w:r>
    </w:p>
    <w:p>
      <w:pPr>
        <w:spacing w:before="106" w:line="184" w:lineRule="auto"/>
        <w:ind w:firstLine="6423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4.3</w:t>
      </w:r>
      <w:r>
        <w:rPr>
          <w:rFonts w:ascii="方正楷体简体" w:hAnsi="方正楷体简体" w:eastAsia="方正楷体简体" w:cs="方正楷体简体"/>
          <w:spacing w:val="-2"/>
          <w:sz w:val="18"/>
          <w:szCs w:val="18"/>
        </w:rPr>
        <w:t>夜市管理</w:t>
      </w:r>
    </w:p>
    <w:p>
      <w:pPr>
        <w:spacing w:before="106" w:line="184" w:lineRule="auto"/>
        <w:ind w:firstLine="6426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4.4</w:t>
      </w:r>
      <w:r>
        <w:rPr>
          <w:rFonts w:ascii="方正楷体简体" w:hAnsi="方正楷体简体" w:eastAsia="方正楷体简体" w:cs="方正楷体简体"/>
          <w:spacing w:val="-2"/>
          <w:sz w:val="18"/>
          <w:szCs w:val="18"/>
        </w:rPr>
        <w:t>广告牌设置管理</w:t>
      </w:r>
    </w:p>
    <w:p>
      <w:pPr>
        <w:spacing w:before="426" w:line="184" w:lineRule="auto"/>
        <w:ind w:firstLine="6475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5.1</w:t>
      </w:r>
      <w:r>
        <w:rPr>
          <w:rFonts w:ascii="方正楷体简体" w:hAnsi="方正楷体简体" w:eastAsia="方正楷体简体" w:cs="方正楷体简体"/>
          <w:spacing w:val="-4"/>
          <w:sz w:val="18"/>
          <w:szCs w:val="18"/>
        </w:rPr>
        <w:t>社会治安管理</w:t>
      </w:r>
    </w:p>
    <w:p>
      <w:pPr>
        <w:spacing w:before="108" w:line="184" w:lineRule="auto"/>
        <w:ind w:firstLine="6460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5.2</w:t>
      </w:r>
      <w:r>
        <w:rPr>
          <w:rFonts w:ascii="方正楷体简体" w:hAnsi="方正楷体简体" w:eastAsia="方正楷体简体" w:cs="方正楷体简体"/>
          <w:spacing w:val="-2"/>
          <w:sz w:val="18"/>
          <w:szCs w:val="18"/>
        </w:rPr>
        <w:t>道路交通安全管理</w:t>
      </w:r>
    </w:p>
    <w:p>
      <w:pPr>
        <w:spacing w:before="95" w:line="184" w:lineRule="auto"/>
        <w:ind w:firstLine="6451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5.3</w:t>
      </w:r>
      <w:r>
        <w:rPr>
          <w:rFonts w:ascii="方正楷体简体" w:hAnsi="方正楷体简体" w:eastAsia="方正楷体简体" w:cs="方正楷体简体"/>
          <w:spacing w:val="-3"/>
          <w:sz w:val="18"/>
          <w:szCs w:val="18"/>
        </w:rPr>
        <w:t>防灾减灾应急管理</w:t>
      </w:r>
    </w:p>
    <w:p>
      <w:pPr>
        <w:spacing w:before="96" w:line="184" w:lineRule="auto"/>
        <w:ind w:firstLine="6448"/>
        <w:rPr>
          <w:rFonts w:ascii="方正楷体简体" w:hAnsi="方正楷体简体" w:eastAsia="方正楷体简体" w:cs="方正楷体简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5.4</w:t>
      </w:r>
      <w:r>
        <w:rPr>
          <w:rFonts w:ascii="方正楷体简体" w:hAnsi="方正楷体简体" w:eastAsia="方正楷体简体" w:cs="方正楷体简体"/>
          <w:spacing w:val="-4"/>
          <w:sz w:val="18"/>
          <w:szCs w:val="18"/>
        </w:rPr>
        <w:t>防溺水管理</w:t>
      </w:r>
    </w:p>
    <w:p>
      <w:pPr>
        <w:spacing w:before="117" w:line="192" w:lineRule="auto"/>
        <w:ind w:firstLine="6443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5.5校车管理</w:t>
      </w:r>
    </w:p>
    <w:p>
      <w:pPr>
        <w:spacing w:before="110" w:line="192" w:lineRule="auto"/>
        <w:ind w:firstLine="6443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3"/>
          <w:sz w:val="18"/>
          <w:szCs w:val="18"/>
        </w:rPr>
        <w:t>5.6学校周边管理</w:t>
      </w:r>
    </w:p>
    <w:p>
      <w:pPr>
        <w:spacing w:before="98" w:line="192" w:lineRule="auto"/>
        <w:ind w:firstLine="6443"/>
        <w:sectPr>
          <w:footerReference r:id="rId6" w:type="default"/>
          <w:pgSz w:w="11906" w:h="16839"/>
          <w:pgMar w:top="1431" w:right="1511" w:bottom="1616" w:left="1259" w:header="0" w:footer="1421" w:gutter="0"/>
          <w:cols w:space="720" w:num="1"/>
        </w:sectPr>
      </w:pPr>
      <w:r>
        <w:rPr>
          <w:rFonts w:ascii="楷体" w:hAnsi="楷体" w:eastAsia="楷体" w:cs="楷体"/>
          <w:spacing w:val="-2"/>
          <w:sz w:val="18"/>
          <w:szCs w:val="18"/>
        </w:rPr>
        <w:t>5.7重点公共安全管理</w:t>
      </w:r>
    </w:p>
    <w:p/>
    <w:p>
      <w:pPr>
        <w:spacing w:before="105" w:line="187" w:lineRule="auto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附件2</w:t>
      </w:r>
    </w:p>
    <w:p>
      <w:pPr>
        <w:spacing w:before="105" w:line="187" w:lineRule="auto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长安乡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城乡治理标准化标准内容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text" w:horzAnchor="page" w:tblpX="1516" w:tblpY="68"/>
        <w:tblOverlap w:val="never"/>
        <w:tblW w:w="1380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175"/>
        <w:gridCol w:w="4915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7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175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915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194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集镇治理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标准化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公共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管理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</w:rPr>
              <w:t>容貌</w:t>
            </w:r>
          </w:p>
        </w:tc>
        <w:tc>
          <w:tcPr>
            <w:tcW w:w="31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900" w:firstLineChars="5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“五无一有”：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无乱搭乱建；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无乱停乱堆；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无污水直排；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无占道经营；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无暴露垃圾；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有停车场地。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1.有房屋乱搭乱建现象；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2.街面有乱停车、乱堆物现象；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3.有马路市场、乱停乱堆等导致的道路交通堵塞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4.有生活污水直排池塘、河流、街面现象；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5.有临街商铺占道经营现象；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6.街面垃圾没有及时清运，有暴露垃圾；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7.公益广告量不足。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69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18"/>
                <w:szCs w:val="18"/>
              </w:rPr>
              <w:t>汽车站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设施完好、卫生洁净、秩序井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52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然，无拉客、喊客、欺客。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场站内设备设施有破损，不能正常使用；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2.环境卫生脏、差；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秩序乱；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4.有拉客、喊客、欺客现象；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5.没有志愿服务岗；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6.公益宣传不足。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乡交管站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:lang w:eastAsia="zh-CN"/>
              </w:rPr>
              <w:t>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7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门店</w:t>
            </w:r>
            <w:r>
              <w:rPr>
                <w:rFonts w:hint="default" w:ascii="Times New Roman" w:hAnsi="Times New Roman" w:eastAsia="黑体" w:cs="Times New Roman"/>
                <w:spacing w:val="-11"/>
                <w:sz w:val="18"/>
                <w:szCs w:val="18"/>
              </w:rPr>
              <w:t>管理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w w:val="89"/>
                <w:sz w:val="18"/>
                <w:szCs w:val="18"/>
              </w:rPr>
              <w:t>店铺招牌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一店一牌、样式协调、高度整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齐、不占道摆放、不占公共空间。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1.门店招牌没有实行“一店一牌”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2.门店招牌破旧、残损，未及时拆除、更换；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3.门店外摆放流动招牌；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5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4.门头LED公益宣传量不足。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35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9"/>
                <w:sz w:val="18"/>
                <w:szCs w:val="18"/>
              </w:rPr>
              <w:t>门前三包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6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“三包”：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469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包环境卫生；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469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包市容秩序；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469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包绿化和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政公用设施。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1.垃圾随意乱倒乱扔，污水随意乱泼乱倒乱排；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2.乱挂乱晒、乱搭乱建、乱涂乱写乱张贴，乱开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挖占破道路，乱停放车辆，乱发乱扔广告传单，使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用高音喇叭招揽顾客；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3.毁损公共绿地、花草树木，损坏公用设施。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社区</w:t>
            </w:r>
          </w:p>
        </w:tc>
      </w:tr>
    </w:tbl>
    <w:p>
      <w:pPr>
        <w:spacing w:line="77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77" w:lineRule="exact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018"/>
        <w:gridCol w:w="2002"/>
        <w:gridCol w:w="3310"/>
        <w:gridCol w:w="4867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5" w:hRule="atLeast"/>
        </w:trPr>
        <w:tc>
          <w:tcPr>
            <w:tcW w:w="1007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018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2002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867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01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007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乡村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乡村环境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卫生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6"/>
                <w:sz w:val="18"/>
                <w:szCs w:val="18"/>
              </w:rPr>
              <w:t>屋场庭院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按照“五改标准”（即改灶、</w:t>
            </w: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改台、改柜、改管、改水</w:t>
            </w:r>
            <w:r>
              <w:rPr>
                <w:rFonts w:hint="default" w:ascii="Times New Roman" w:hAnsi="Times New Roman" w:eastAsia="黑体" w:cs="Times New Roman"/>
                <w:spacing w:val="-56"/>
                <w:sz w:val="18"/>
                <w:szCs w:val="18"/>
              </w:rPr>
              <w:t>），</w:t>
            </w: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改造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农村厨房；</w:t>
            </w: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改造农村畜圈，避免人畜混居；</w:t>
            </w: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墙壁洁、门窗亮、地面净、摆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放齐；</w:t>
            </w: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庭院无杂堆、门前无乱挂、院</w:t>
            </w: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内无乱搭。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Microsoft JhengHei" w:cs="Times New Roman"/>
                <w:spacing w:val="-2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厨房烟洞前置；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7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Microsoft JhengHei" w:cs="Times New Roman"/>
                <w:spacing w:val="3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农用物资、柴草、建材及生活杂物等摆放无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序；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Microsoft JhengHei" w:cs="Times New Roman"/>
                <w:spacing w:val="-1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塑料袋或彩条乱挂；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Microsoft JhengHei" w:cs="Times New Roman"/>
                <w:spacing w:val="2"/>
                <w:sz w:val="18"/>
                <w:szCs w:val="18"/>
              </w:rPr>
              <w:t>4.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围墙围栏破损，墙体乱涂乱画、有违规户外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张贴物等；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Microsoft JhengHei" w:cs="Times New Roman"/>
                <w:spacing w:val="-3"/>
                <w:sz w:val="18"/>
                <w:szCs w:val="18"/>
              </w:rPr>
              <w:t>5.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门窗布满灰尘或蜘蛛网等；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Microsoft JhengHei" w:cs="Times New Roman"/>
                <w:spacing w:val="-1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地方破损或污水横流或垃圾遍地；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人畜混居。</w:t>
            </w:r>
          </w:p>
        </w:tc>
        <w:tc>
          <w:tcPr>
            <w:tcW w:w="16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乡生态办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21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0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6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3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农村饮水安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全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水源保护区无排污口；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有标识标牌和防护隔离网；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水质检测常态化；巡查检查经常化。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1.乡镇集中式饮用水源地规范化整治未全面开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展；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4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2.个别集中式饮用水源地水质不达标。</w:t>
            </w:r>
          </w:p>
        </w:tc>
        <w:tc>
          <w:tcPr>
            <w:tcW w:w="16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乡生态办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27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00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</w:rPr>
              <w:t>村垃圾收集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池（桶）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布点合理；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无垃圾满溢；无鼠窜蝇飞。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1.农户“二池三桶”（沤肥池、农药化肥包装物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收集池，可回收垃圾桶、不可回收垃圾桶、有害物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质垃圾桶）未全覆盖，未按人口比例配置垃圾收集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容器或分布不均；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0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</w:rPr>
              <w:t>2.垃圾收集容器内存储垃圾超过三分之二的高度；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4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3.垃圾收集容器未采取防鼠灭蝇措施。</w:t>
            </w:r>
          </w:p>
        </w:tc>
        <w:tc>
          <w:tcPr>
            <w:tcW w:w="16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乡生态办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21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100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农村厕所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建设改造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应改尽改；黑灰分离；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无害处理；综合利用。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1.符合改厕条件的农户没有改厕；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2.洗澡水和浣衣水等灰水入池；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3.厕具质量或施工质量不达标，导致化粪池失去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无害化处理功能；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6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4.未建尾水处理设施或农户不能正确进行资源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化利用。</w:t>
            </w:r>
          </w:p>
        </w:tc>
        <w:tc>
          <w:tcPr>
            <w:tcW w:w="16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乡改厕办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21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农村生活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垃圾治理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户分类、村收集；镇转运、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处理。</w:t>
            </w:r>
          </w:p>
        </w:tc>
        <w:tc>
          <w:tcPr>
            <w:tcW w:w="4867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6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群众发动不到位、治理投入不到位、设施配置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不到位、保洁队伍不到位、管护机制不健全。</w:t>
            </w:r>
          </w:p>
        </w:tc>
        <w:tc>
          <w:tcPr>
            <w:tcW w:w="160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乡生态办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</w:tbl>
    <w:p>
      <w:pPr>
        <w:spacing w:line="228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  <w:sectPr>
          <w:footerReference r:id="rId7" w:type="default"/>
          <w:pgSz w:w="16839" w:h="11906"/>
          <w:pgMar w:top="1012" w:right="1509" w:bottom="1616" w:left="1508" w:header="0" w:footer="14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77" w:lineRule="exact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310"/>
        <w:gridCol w:w="4780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78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94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乡村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乡村环境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卫生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焚烧农业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生产垃圾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52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无露天焚烧农业生产垃圾行为。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414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存在露天焚烧秸秆、农用薄膜等农业生产垃圾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现象。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115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乡生态办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115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河道污染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无漂浮杂物；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无腐草浮莲；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无河滩垃圾；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无其它污染。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1162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1.河道有漂浮垃圾；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1176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2.腐草浮莲污染水源；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1190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3.河滩垃圾破坏河道生态环境。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164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水利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164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乡村公共基础设施建设维护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公共基础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设施建设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6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“三有”：</w:t>
            </w: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有一中心（服务中心</w:t>
            </w:r>
            <w:r>
              <w:rPr>
                <w:rFonts w:hint="default" w:ascii="Times New Roman" w:hAnsi="Times New Roman" w:eastAsia="黑体" w:cs="Times New Roman"/>
                <w:spacing w:val="-61"/>
                <w:sz w:val="18"/>
                <w:szCs w:val="1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6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有一广场（文化广场</w:t>
            </w:r>
            <w:r>
              <w:rPr>
                <w:rFonts w:hint="default" w:ascii="Times New Roman" w:hAnsi="Times New Roman" w:eastAsia="黑体" w:cs="Times New Roman"/>
                <w:spacing w:val="-61"/>
                <w:sz w:val="18"/>
                <w:szCs w:val="1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有一公厕。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未按相关要求设置公共基础设施。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18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乡生态办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1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文旅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64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农房及农业生产用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房管理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农房建设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hanging="2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0"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95"/>
                <w:sz w:val="18"/>
                <w:szCs w:val="18"/>
              </w:rPr>
              <w:t>农房工匠有培训、通用图集有编制；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hanging="2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0"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95"/>
                <w:sz w:val="18"/>
                <w:szCs w:val="18"/>
              </w:rPr>
              <w:t>村庄建设依规划、农房占地依规则；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hanging="2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95"/>
                <w:sz w:val="18"/>
                <w:szCs w:val="18"/>
              </w:rPr>
              <w:t>外观风貌依图集、建筑体量不超限。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218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1.农村工匠培训与管理不到位；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190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2.未编制农村住房设计通用示范图集；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190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3.不按有关技术标准和操作规程施工；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218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4.存在违规用地建房；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190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5.存在“一户多宅”“建新不拆旧”现象；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162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6.建筑体量超限；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162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7.农房违规占地。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乡规划所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19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农村危房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改造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“五有”：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有管理制度、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有建房流程、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有信息录入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有责任人员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有验收规范；</w:t>
            </w:r>
          </w:p>
        </w:tc>
        <w:tc>
          <w:tcPr>
            <w:tcW w:w="478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302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“三不明确，两不到位”：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302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对象身份认定不明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确、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288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改造范围不明确、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288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改造标准不明确、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288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补助资金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不到位、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1246" w:firstLineChars="7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质量安全监管不到位。</w:t>
            </w:r>
          </w:p>
        </w:tc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164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乡规划所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164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  <w:lang w:eastAsia="zh-CN"/>
              </w:rPr>
              <w:t>各村（社区）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  <w:sectPr>
          <w:footerReference r:id="rId8" w:type="default"/>
          <w:pgSz w:w="16839" w:h="11906"/>
          <w:pgMar w:top="1012" w:right="1509" w:bottom="1616" w:left="1508" w:header="0" w:footer="14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default" w:ascii="Times New Roman" w:hAnsi="Times New Roman" w:cs="Times New Roman"/>
          <w:sz w:val="18"/>
          <w:szCs w:val="18"/>
        </w:rPr>
        <w:pict>
          <v:shape id="_x0000_s1032" o:spid="_x0000_s1032" o:spt="202" type="#_x0000_t202" style="position:absolute;left:0pt;margin-left:280.8pt;margin-top:488.6pt;height:25.65pt;width:63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77" w:lineRule="exact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310"/>
        <w:gridCol w:w="4780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exact"/>
              <w:ind w:right="168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exact"/>
              <w:ind w:right="168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exact"/>
              <w:ind w:right="129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exact"/>
              <w:ind w:right="129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78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194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乡村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vAlign w:val="center"/>
          </w:tcPr>
          <w:p>
            <w:pPr>
              <w:spacing w:line="272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2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2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3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3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="68" w:line="211" w:lineRule="auto"/>
              <w:ind w:left="462" w:right="86" w:hanging="381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乡风文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明</w:t>
            </w:r>
          </w:p>
        </w:tc>
        <w:tc>
          <w:tcPr>
            <w:tcW w:w="1724" w:type="dxa"/>
            <w:vAlign w:val="center"/>
          </w:tcPr>
          <w:p>
            <w:pPr>
              <w:spacing w:line="272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2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2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3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3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="68" w:line="211" w:lineRule="auto"/>
              <w:ind w:left="45" w:right="51" w:firstLine="3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农村文明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创建与实践</w:t>
            </w:r>
          </w:p>
        </w:tc>
        <w:tc>
          <w:tcPr>
            <w:tcW w:w="3310" w:type="dxa"/>
            <w:vAlign w:val="center"/>
          </w:tcPr>
          <w:p>
            <w:pPr>
              <w:spacing w:line="243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="69" w:line="204" w:lineRule="auto"/>
              <w:ind w:firstLine="397" w:firstLineChars="221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“五有一达标”：</w:t>
            </w:r>
          </w:p>
          <w:p>
            <w:pPr>
              <w:spacing w:before="7" w:line="211" w:lineRule="auto"/>
              <w:ind w:left="50" w:firstLine="427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1.有“一约四会”：村规民约、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村民议事会、道德评议会、禁赌禁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毒会、红白理事会；</w:t>
            </w:r>
          </w:p>
          <w:p>
            <w:pPr>
              <w:spacing w:line="204" w:lineRule="auto"/>
              <w:ind w:firstLine="473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2.有移风易俗工作体系；</w:t>
            </w:r>
          </w:p>
          <w:p>
            <w:pPr>
              <w:spacing w:before="7" w:line="204" w:lineRule="auto"/>
              <w:ind w:firstLine="473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3.有新时代文明实践站；</w:t>
            </w:r>
          </w:p>
          <w:p>
            <w:pPr>
              <w:spacing w:before="8" w:line="204" w:lineRule="auto"/>
              <w:ind w:firstLine="471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4.有志愿服务队；</w:t>
            </w:r>
          </w:p>
          <w:p>
            <w:pPr>
              <w:spacing w:before="7" w:line="211" w:lineRule="auto"/>
              <w:ind w:left="46" w:right="187" w:firstLine="426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5.有“厚德同心积分银行”。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“一达标”；</w:t>
            </w: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文明村占比达50%以上。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1" w:lineRule="auto"/>
              <w:ind w:right="41" w:firstLine="32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1.“一约四会”机制不完善，没有常态化开展工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firstLine="3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2.文明村数量、质量不达标；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1" w:lineRule="auto"/>
              <w:ind w:right="41" w:firstLine="33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3.没有开展道德模范、身边好人、文明家庭、卫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生清洁户、好婆婆、好媳妇、创业能手、新时代好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少年等评选；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firstLine="34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4.有封建迷信、传销营销、黄赌毒等现象；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1" w:lineRule="auto"/>
              <w:ind w:firstLine="3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5.有红白喜事铺张浪费现象，有高价彩礼现象，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有乱烧纸钱乱放烟花爆竹现象；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firstLine="33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6.有生态环保破坏现象；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1" w:lineRule="auto"/>
              <w:ind w:right="43" w:firstLine="36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7.有家庭暴力现象，有虐待老人及未成年人现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10" w:lineRule="auto"/>
              <w:ind w:right="41" w:firstLine="364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8.志愿服务队未及时在</w:t>
            </w: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  <w:lang w:eastAsia="zh-CN"/>
              </w:rPr>
              <w:t>长安</w:t>
            </w: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群众APP注册，并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发布活动，志愿服务没有开展起来；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10" w:lineRule="auto"/>
              <w:ind w:right="41" w:firstLine="33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9.村“厚德同心积分银行”没有挂牌运行，没有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及时登记群众积分；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07" w:lineRule="auto"/>
              <w:ind w:right="80" w:firstLine="3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10.新时代文明实践站没有达到“八有”标准，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没有常态化开展工作；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04" w:lineRule="auto"/>
              <w:ind w:firstLine="32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11.庭院不整洁，杂物乱摆乱放，垃圾乱丢乱扔；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04" w:lineRule="auto"/>
              <w:ind w:firstLine="344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12.家禽家畜养殖没有规范化管理。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4" w:lineRule="auto"/>
              <w:ind w:firstLine="35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乡文明办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4" w:lineRule="auto"/>
              <w:ind w:firstLine="35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民政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4" w:lineRule="auto"/>
              <w:ind w:firstLine="35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乡学区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1" w:lineRule="auto"/>
              <w:ind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团</w:t>
            </w: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04" w:lineRule="auto"/>
              <w:ind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color="000000" w:sz="6" w:space="0"/>
            </w:tcBorders>
            <w:vAlign w:val="center"/>
          </w:tcPr>
          <w:p>
            <w:pPr>
              <w:spacing w:line="285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8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="69" w:line="211" w:lineRule="auto"/>
              <w:ind w:left="447" w:right="86" w:hanging="366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9"/>
                <w:sz w:val="18"/>
                <w:szCs w:val="18"/>
              </w:rPr>
              <w:t>村民自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治</w:t>
            </w:r>
          </w:p>
        </w:tc>
        <w:tc>
          <w:tcPr>
            <w:tcW w:w="1724" w:type="dxa"/>
            <w:tcBorders>
              <w:bottom w:val="single" w:color="000000" w:sz="6" w:space="0"/>
            </w:tcBorders>
            <w:vAlign w:val="center"/>
          </w:tcPr>
          <w:p>
            <w:pPr>
              <w:spacing w:line="285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8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="69" w:line="211" w:lineRule="auto"/>
              <w:ind w:left="648" w:right="140" w:hanging="51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村规民约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建设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spacing w:line="24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4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="69" w:line="211" w:lineRule="auto"/>
              <w:ind w:left="49" w:right="109" w:firstLine="421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村规民约内容规范完善，“小公约守护大平安”基层治理行动扎实开展。</w:t>
            </w:r>
          </w:p>
        </w:tc>
        <w:tc>
          <w:tcPr>
            <w:tcW w:w="478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1.未按程序修订完善村规民约，将疫情防控、禁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毒、“反电诈”、防溺水教育等底线工作纳入村规民约范畴；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2.未采取“积分榜”“红黑榜”“光荣榜”“厚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德同心积分银行”等有效做法，扬先策后，推进新修订的村规民约落实落地；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right="0" w:firstLine="30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</w:rPr>
              <w:t>3.未按“试点先行、逐步推广”的原则，推进“小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公约守护大平安”基层治理行动在全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铺开。</w:t>
            </w:r>
          </w:p>
        </w:tc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4" w:lineRule="auto"/>
              <w:ind w:firstLine="35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乡文明办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4" w:lineRule="auto"/>
              <w:ind w:firstLine="35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民政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1" w:lineRule="auto"/>
              <w:ind w:right="310" w:firstLine="35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乡学区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1" w:lineRule="auto"/>
              <w:ind w:right="310" w:firstLine="36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派出所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04" w:lineRule="auto"/>
              <w:ind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  <w:sectPr>
          <w:footerReference r:id="rId9" w:type="default"/>
          <w:pgSz w:w="16839" w:h="11906"/>
          <w:pgMar w:top="1012" w:right="1509" w:bottom="1616" w:left="1508" w:header="0" w:footer="14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77" w:lineRule="exact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310"/>
        <w:gridCol w:w="4780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78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94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乡村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2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其他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w w:val="92"/>
                <w:sz w:val="18"/>
                <w:szCs w:val="18"/>
              </w:rPr>
              <w:t>通组道路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71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路面干净平整、路边树草齐整。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73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路面、护坡破损，道路绿化带没有及时管护。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1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乡交管站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64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</w:rPr>
              <w:t>违法用地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55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1"/>
                <w:sz w:val="18"/>
                <w:szCs w:val="18"/>
              </w:rPr>
              <w:t>乡村违法用地“零新增零容忍”。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7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存在乡村违法用地现象。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1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乡规划所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64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破坏渔业</w:t>
            </w: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资源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6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禁渔区无捕鱼现象；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6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禁渔区外使用合法渔具。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1.使用炸鱼、毒鱼、电鱼等破坏渔业资源的方法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进行捕捞；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2.制造、销售、使用禁用渔具；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3.使用禁用钓具：划钓、一线多钩、多线多钩，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使用可视设备、浮水设施钓鱼。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64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乡生态办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264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1194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交通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道路交通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设施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公共交通站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42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分布科学、样式统一、文明服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务、卫生整洁、设施完好。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1.站亭设施损坏、倾斜、玻璃破损；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2.站亭卫生脏乱、灯箱内广告不整洁、灯箱外被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贴小广告纸；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3.站亭灯箱照明不良；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4.没有文明健康公益宣传。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乡交管站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w w:val="92"/>
                <w:sz w:val="18"/>
                <w:szCs w:val="18"/>
              </w:rPr>
              <w:t>公共交通站牌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2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站牌设置规范、干净整洁；信息详实准确、字迹清晰；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有文明乘车公益宣传。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1.站牌设施损坏、倾斜、玻璃破损；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2.灯箱内线路导向图不整齐、灯箱外被贴小广告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纸，照明不良；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44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3.站牌卫生脏，锈蚀、倾斜、断裂；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4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4.站亭没有公益宣传，设施陈旧。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乡交管站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80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18"/>
                <w:szCs w:val="18"/>
              </w:rPr>
              <w:t>路名牌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标识清楚；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门牌指引；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牌体清洁；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字迹清晰。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1.缺损，立杆歪斜，遗留残桩；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2.字迹模糊，画面剥落，门牌号标注不准，指示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方向不准；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3.标识内容不规范。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民政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</w:trPr>
        <w:tc>
          <w:tcPr>
            <w:tcW w:w="119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2" w:lineRule="auto"/>
              <w:ind w:right="0"/>
              <w:jc w:val="both"/>
              <w:textAlignment w:val="baseline"/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道路交通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设施</w:t>
            </w:r>
          </w:p>
        </w:tc>
        <w:tc>
          <w:tcPr>
            <w:tcW w:w="1724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道路中心隔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离设施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sz w:val="18"/>
                <w:szCs w:val="18"/>
              </w:rPr>
              <w:t>结构完整、干净整洁、相对统一。</w:t>
            </w:r>
          </w:p>
        </w:tc>
        <w:tc>
          <w:tcPr>
            <w:tcW w:w="478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设施被撞损坏、反光标老化。</w:t>
            </w:r>
          </w:p>
        </w:tc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乡交管站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  <w:sectPr>
          <w:footerReference r:id="rId10" w:type="default"/>
          <w:pgSz w:w="16839" w:h="11906"/>
          <w:pgMar w:top="1012" w:right="1509" w:bottom="1616" w:left="1508" w:header="0" w:footer="14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77" w:lineRule="exact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310"/>
        <w:gridCol w:w="4780"/>
        <w:gridCol w:w="16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5" w:hRule="atLeast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6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交通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道路交通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设施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w w:val="92"/>
                <w:sz w:val="18"/>
                <w:szCs w:val="18"/>
              </w:rPr>
              <w:t>道路标志标牌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423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干净、整洁、清晰、醒目、准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确。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318" w:firstLineChars="20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1.缺损、倾斜、锈蚀、遮挡、指示信息错误；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318" w:firstLineChars="204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标志版面、字迹老化褪色、剥落、模糊。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乡交管站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道路破损、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塌陷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路面无坑洼、设施无损坏。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1.路面开裂、拥包、车辙；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2.路基沉降、翻浆，路面积水；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3.排水井盖下沉、侧倾、缺失；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4.中分带、侧分带、侧平石倾斜、下沉、缺失。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乡执法队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乡交管站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73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路口秩序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6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“四无两有”：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23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无人车争道、无闯红黄灯；</w:t>
            </w:r>
            <w:r>
              <w:rPr>
                <w:rFonts w:hint="default" w:ascii="Times New Roman" w:hAnsi="Times New Roman" w:eastAsia="黑体" w:cs="Times New Roman"/>
                <w:spacing w:val="-20"/>
                <w:w w:val="98"/>
                <w:sz w:val="18"/>
                <w:szCs w:val="18"/>
              </w:rPr>
              <w:t>无路口乞讨、无车道内发广告片；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leftChars="0" w:right="0" w:rightChars="0" w:firstLine="424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18"/>
                <w:szCs w:val="18"/>
              </w:rPr>
              <w:t>电动自行车骑行有带安全帽，主</w:t>
            </w: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要路口有执勤民警且着装规范统一。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路口交通秩序混乱，没有交通劝导志愿服务，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志愿服务岗没有常态化值班值勤。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</w:rPr>
              <w:t>非机动车停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放点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7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划线清晰，指向明确，停放整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leftChars="0" w:right="0" w:rightChars="0" w:hanging="11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齐，不得占用机动车道、盲道、消</w:t>
            </w: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防通道。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标线模糊、无明确指向标志、车辆倒地乱放、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占用机动车道、盲道、消防通道。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8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9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废弃车辆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69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无废弃车辆停放现象。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路边、空地等停车地点长期搁置废弃（报废、</w:t>
            </w:r>
            <w:r>
              <w:rPr>
                <w:rFonts w:hint="default" w:ascii="Times New Roman" w:hAnsi="Times New Roman" w:eastAsia="黑体" w:cs="Times New Roman"/>
                <w:spacing w:val="-15"/>
                <w:sz w:val="18"/>
                <w:szCs w:val="18"/>
              </w:rPr>
              <w:t>无牌）等车辆。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交警大队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26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8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车辆停放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71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道路两侧依线停放；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6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公共空间有序停放；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471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不占人行道、消防通道。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2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1.机动车违反规定停放、临时停车且驾驶人不在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现场或驾驶人虽在现场拒绝立即驶离，妨碍其它车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辆、行人通行的；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4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2.机动车违反禁令标志指示停车的；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4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3.机动车违反禁止标线指示停车的。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交警大队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72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应急（消</w:t>
            </w:r>
            <w:r>
              <w:rPr>
                <w:rFonts w:hint="default" w:ascii="Times New Roman" w:hAnsi="Times New Roman" w:eastAsia="黑体" w:cs="Times New Roman"/>
                <w:spacing w:val="-20"/>
                <w:w w:val="97"/>
                <w:sz w:val="18"/>
                <w:szCs w:val="18"/>
              </w:rPr>
              <w:t>防）通道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停车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leftChars="0" w:right="0" w:rightChars="0" w:firstLine="415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无占用应急（消防）通道停车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现象。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2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1.机动车不在规定停车区域停放，车辆停放占用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消防通道，妨碍消防设施使用；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right="0" w:firstLine="3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2.消防通道上不得违规设置停车泊位、构筑物、</w:t>
            </w: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固定隔离桩等障碍物，消防车通道与建筑之间严禁设置妨碍消防车举高操作的树木、架空管线、广告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牌、装饰物等障碍物。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right="0" w:rightChars="0" w:firstLine="33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3.流动商贩违规摆摊设点，占道经营，占用消防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车通道。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消防救援大队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交警大队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77" w:lineRule="exact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310"/>
        <w:gridCol w:w="4780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78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19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6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交通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道路交通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设施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18"/>
                <w:szCs w:val="18"/>
                <w:lang w:eastAsia="zh-CN"/>
              </w:rPr>
              <w:t>招呼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18"/>
                <w:szCs w:val="18"/>
              </w:rPr>
              <w:t>站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设施完好、卫生洁净、秩序井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然，无拉客、喊客、欺客。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1.场站内设备设施有破损，不能正常使用；2.环境卫生脏、差；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2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3.秩序乱；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4.有拉客、喊客、欺客现象；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5.没有志愿服务岗；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6.公益宣传不足。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211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交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管站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211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各村社区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194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市场经营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69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临街店面、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五小门店</w:t>
            </w:r>
            <w:r>
              <w:rPr>
                <w:rFonts w:hint="default" w:ascii="Times New Roman" w:hAnsi="Times New Roman" w:eastAsia="黑体" w:cs="Times New Roman"/>
                <w:spacing w:val="-11"/>
                <w:sz w:val="18"/>
                <w:szCs w:val="18"/>
              </w:rPr>
              <w:t>及其他管理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w w:val="89"/>
                <w:sz w:val="18"/>
                <w:szCs w:val="18"/>
              </w:rPr>
              <w:t>临街店铺招牌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一店一牌、样式协调、高度整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齐、不占道摆放、不占公共空间。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1.门店招牌没有实行“一店一牌”；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2.门店招牌破旧、残损，未及时拆除、更换；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3.门店外摆放流动招牌；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5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4.门头LED公益宣传量不足。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21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9"/>
                <w:sz w:val="18"/>
                <w:szCs w:val="18"/>
              </w:rPr>
              <w:t>门前三包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46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“三包”：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包环境卫生；包市容秩序；包绿化和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政公用设施。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1.垃圾随意乱倒乱扔，污水随意乱泼乱倒乱排；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2.乱挂乱晒、乱搭乱建、乱涂乱写乱张贴，乱开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挖占破道路，乱停放车辆，乱发乱扔广告传单，使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用高音喇叭招揽顾客；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3.毁损公共绿地、花草树木，损坏公用设施。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跨门营业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421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商品摆放不出门、桌凳杂物不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超檐。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1.超出店面摆放商品售卖；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2.占用人行道促销商品。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315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315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摊点经营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4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划线摆放、不堵塞交通；干净整洁、不影响市容。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1.摊点不在规定区域摆放，随意占用人行道，影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响行人正常通行和消防安全；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2.摊点随意乱扔垃圾杂物和乱倒污水，乱吊乱挂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乱搭设帐棚，使用喇叭或音响招揽顾客，损坏周边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公共设施和绿化花草树木。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21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264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9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无证无照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经营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417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无无证无照经营和证照过期及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未悬挂证照经营现象。</w:t>
            </w:r>
          </w:p>
        </w:tc>
        <w:tc>
          <w:tcPr>
            <w:tcW w:w="478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416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存在无证无照和证照过期及未悬挂证照经营现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象。</w:t>
            </w:r>
          </w:p>
        </w:tc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218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市场监管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所</w:t>
            </w:r>
          </w:p>
        </w:tc>
      </w:tr>
    </w:tbl>
    <w:p>
      <w:pPr>
        <w:spacing w:line="254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  <w:sectPr>
          <w:footerReference r:id="rId11" w:type="default"/>
          <w:pgSz w:w="16839" w:h="11906"/>
          <w:pgMar w:top="1012" w:right="1509" w:bottom="1616" w:left="1508" w:header="0" w:footer="14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7" w:lineRule="exact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310"/>
        <w:gridCol w:w="4780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0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400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78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36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94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市场经营治理标准化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临街店面、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五小门店</w:t>
            </w:r>
            <w:r>
              <w:rPr>
                <w:rFonts w:hint="default" w:ascii="Times New Roman" w:hAnsi="Times New Roman" w:eastAsia="黑体" w:cs="Times New Roman"/>
                <w:spacing w:val="-11"/>
                <w:sz w:val="18"/>
                <w:szCs w:val="18"/>
              </w:rPr>
              <w:t>及其他管理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跨门营业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76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商品摆放不出门、桌凳杂物不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超檐。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1.超出店面摆放商品售卖；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2.占用人行道促销商品。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28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摊点经营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4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划线摆放、不堵塞交通；干净整洁、不影响市容。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1.摊点不在规定区域摆放，随意占用人行道，影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响行人正常通行和消防安全；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2.摊点随意乱扔垃圾杂物和乱倒污水，乱吊乱挂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乱搭设帐棚，使用喇叭或音响招揽顾客，损坏周边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公共设施和绿化花草树木。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28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无证无照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经营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76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无无证无照经营和证照过期及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未悬挂证照经营现象。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存在无证无照和证照过期及未悬挂证照经营现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象。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市场监管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农贸市场</w:t>
            </w: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农贸市场摊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担位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6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高标准室内市场按“三分”、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“四无”标准执行。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7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“三分”：</w:t>
            </w: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生熟食分区、瓜果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蔬菜分区、肉蔬分区；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7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“四无”：</w:t>
            </w: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无积水、无污渍、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无废弃物、无异味。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7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室外市场及临时摊担区按“二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分”、“二无”标准执行。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7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“二分”：</w:t>
            </w: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生熟分离、肉蔬分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离；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7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“二无”：</w:t>
            </w: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无积水、无大型裸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露垃圾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1.摊担未按要求分区；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2.市场卫生状况不达标；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3.未设立出入口通道标识。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市场监管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360" w:firstLineChars="20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活禽摊区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管理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存栏、宰杀、售卖“三隔离”，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门店摊位卫生整洁、销售宰杀区域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休市消毒。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1.活禽摊位三隔离未符合要求；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2.摊担卫生处理不及时；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3.未落实休市消毒要求。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市场监管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执法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19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广告牌设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置管理</w:t>
            </w:r>
          </w:p>
        </w:tc>
        <w:tc>
          <w:tcPr>
            <w:tcW w:w="1724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户外广告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设施设置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无违规设置、无安全隐患、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无残缺破损。</w:t>
            </w:r>
          </w:p>
        </w:tc>
        <w:tc>
          <w:tcPr>
            <w:tcW w:w="478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3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1.未经审批擅自设置，影响市容市貌；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3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2.年久失修，存在安全隐患；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5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3.无公益广告，公益广告占比未达到30%。</w:t>
            </w:r>
          </w:p>
        </w:tc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执法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队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  <w:sectPr>
          <w:footerReference r:id="rId12" w:type="default"/>
          <w:pgSz w:w="16839" w:h="11906"/>
          <w:pgMar w:top="1012" w:right="1509" w:bottom="1616" w:left="1508" w:header="0" w:footer="14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7" w:lineRule="exact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310"/>
        <w:gridCol w:w="4780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0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400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78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336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94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公共安全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社会治安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城市快警</w:t>
            </w: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平台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28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车辆外观统一、警具着装统一、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执勤制度统一。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7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>存在车辆外观、警务标志和警具着装不统一的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现象。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4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社区警务及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机动警务备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勤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364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警务室外观统一，设施齐备，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人员配备齐整。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1.社区未设立社区警务室；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2.社区警务室外观破旧，未按公安部标准，设置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外观标识，周围环境脏乱差；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3.社区警务室内部办公设备、必要警用装备不齐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全，工作制度不健全；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4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4.社区民警、辅警未配备到位。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6" w:hRule="atLeast"/>
          <w:jc w:val="center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9"/>
                <w:sz w:val="18"/>
                <w:szCs w:val="18"/>
              </w:rPr>
              <w:t>街面“黄赌</w:t>
            </w:r>
            <w:r>
              <w:rPr>
                <w:rFonts w:hint="default" w:ascii="Times New Roman" w:hAnsi="Times New Roman" w:eastAsia="黑体" w:cs="Times New Roman"/>
                <w:spacing w:val="21"/>
                <w:w w:val="113"/>
                <w:sz w:val="18"/>
                <w:szCs w:val="18"/>
              </w:rPr>
              <w:t>毒”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无“黄赌毒”现象。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2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1.在街面公共区域进行打牌赌博、电游赌博、站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街拉客、吸食毒品等违法活动；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3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2.在临街门面内组织打牌赌博、电游赌博、容留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卖淫、吸食毒品等违法活动。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" w:hRule="exact"/>
          <w:jc w:val="center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4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打架斗殴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无“打架斗殴”现象。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在街面发生拳脚、持械等打架斗殴行为。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" w:hRule="exact"/>
          <w:jc w:val="center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4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非法宣传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煽动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无非法宣传煽动现象。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在非访场所举牌、打横幅、扰乱治安秩序。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" w:hRule="exact"/>
          <w:jc w:val="center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4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人员非正</w:t>
            </w: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常聚集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无人员非正常聚集现象。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10人以上非法聚集。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" w:hRule="exact"/>
          <w:jc w:val="center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4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强讨恶要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无强讨恶要现象。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强讨恶要发生纠纷。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" w:hRule="exact"/>
          <w:jc w:val="center"/>
        </w:trPr>
        <w:tc>
          <w:tcPr>
            <w:tcW w:w="119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道路交通安全管理</w:t>
            </w:r>
          </w:p>
        </w:tc>
        <w:tc>
          <w:tcPr>
            <w:tcW w:w="172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道路交通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安全事故</w:t>
            </w:r>
          </w:p>
        </w:tc>
        <w:tc>
          <w:tcPr>
            <w:tcW w:w="331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无重特大道路交通事故。</w:t>
            </w:r>
          </w:p>
        </w:tc>
        <w:tc>
          <w:tcPr>
            <w:tcW w:w="47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人为或因管理不到位造成交通事故。</w:t>
            </w:r>
          </w:p>
        </w:tc>
        <w:tc>
          <w:tcPr>
            <w:tcW w:w="1688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交管站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6" w:hRule="atLeast"/>
          <w:jc w:val="center"/>
        </w:trPr>
        <w:tc>
          <w:tcPr>
            <w:tcW w:w="119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2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防灾减灾应急管理</w:t>
            </w:r>
          </w:p>
        </w:tc>
        <w:tc>
          <w:tcPr>
            <w:tcW w:w="1724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消防栓和灭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火器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设备完好、标识清晰（分色管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理</w:t>
            </w:r>
            <w:r>
              <w:rPr>
                <w:rFonts w:hint="default" w:ascii="Times New Roman" w:hAnsi="Times New Roman" w:eastAsia="黑体" w:cs="Times New Roman"/>
                <w:spacing w:val="-48"/>
                <w:sz w:val="18"/>
                <w:szCs w:val="18"/>
              </w:rPr>
              <w:t>），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无缺损、无漏水、无他用。</w:t>
            </w:r>
          </w:p>
        </w:tc>
        <w:tc>
          <w:tcPr>
            <w:tcW w:w="478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1.设备设施缺损、锈蚀；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2.消火栓漏水；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3.违章使用。</w:t>
            </w:r>
          </w:p>
        </w:tc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应急管理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站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  <w:sectPr>
          <w:footerReference r:id="rId13" w:type="default"/>
          <w:pgSz w:w="16839" w:h="11906"/>
          <w:pgMar w:top="1012" w:right="1509" w:bottom="1616" w:left="1508" w:header="0" w:footer="14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7" w:lineRule="exact"/>
        <w:ind w:left="0" w:right="0" w:firstLine="360" w:firstLineChars="20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5"/>
        <w:tblW w:w="138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09"/>
        <w:gridCol w:w="1724"/>
        <w:gridCol w:w="3310"/>
        <w:gridCol w:w="4780"/>
        <w:gridCol w:w="16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5" w:hRule="atLeast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（领域）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（大类）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40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400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18"/>
                <w:szCs w:val="18"/>
              </w:rPr>
              <w:t>（项目）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标准内容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336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问题描述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牵头责任部门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公共安全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防灾减灾应急管理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公共场所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消防安全</w:t>
            </w: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隐患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无公共场所消防安全隐患。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1.消防车道、安全出口及疏散通道存在占用、堵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塞、封闭等情况；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2.建筑消防设施、消防器材未保持完好有效，室</w:t>
            </w: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内出现消火栓水带、水枪缺失、栓口、阀门有锈蚀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等现象；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3.消防设施、器材无检查、维护、保养记录；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4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4.消防控制室值班制度未落实；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5.社会单位未落实消防安全培训、演练主体责任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情况。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应急管理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防溺水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管理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学生防溺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水管理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无学生溺水事故发生。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1.家、校防溺水宣传不到位；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2.水域警示牌不到位；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4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3.重点水域救生设施放置不到位；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3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4.巡逻、盯守不到位。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学区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各村（社区）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7"/>
                <w:sz w:val="18"/>
                <w:szCs w:val="18"/>
              </w:rPr>
              <w:t>校车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管理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校车购置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校车驾驶校车停放校车保养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6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“四个严格”：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5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校车购置务必严格达到出厂合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格标准；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5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校车驾驶员要严格通过专项培训、严禁超载驾驶；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5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校车停放严格规范，随时提醒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过往车辆；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5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校车保养要严格操作。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1.校车购置未严格把控质量；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2.校车司机未严格进行岗前培训、有超载现象；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16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0"/>
                <w:w w:val="99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9"/>
                <w:sz w:val="18"/>
                <w:szCs w:val="18"/>
              </w:rPr>
              <w:t>3.有乱停放现象；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4.校车保养未严格按规定进行。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学区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交管站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9"/>
                <w:sz w:val="18"/>
                <w:szCs w:val="18"/>
              </w:rPr>
              <w:t>学校周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边管理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学校周边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环境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“五有”：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18"/>
                <w:szCs w:val="18"/>
              </w:rPr>
              <w:t>有交通标志、有防疫设施、有</w:t>
            </w: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>消防通道、有社会主义核心价值观</w:t>
            </w: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宣传外墙、有志愿者上学放学值班。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6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“三无”：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5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校门口无摆摊设点；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28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学校200米内无网吧、游戏厅、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歌厅、舞厅、牌馆等娱乐场所；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376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</w:rPr>
              <w:t>周边无恐怖、迷信、色情等非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法玩具、出版物售卖。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1.无交通标志指导学校门口交通；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2.门卫不负责，没有防疫设施；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3.未设置或者占用消防通道；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4.校门50米内没有社会主义核心价值观宣传；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5.上学、放学秩序混乱，没有志愿者值班；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6.学校周边有牌馆、歌厅等娱乐设施；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7.校门口有移动式小摊小贩。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学区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派出所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执法队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文旅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8" w:hRule="atLeast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公共安全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治理标准化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9"/>
                <w:sz w:val="18"/>
                <w:szCs w:val="18"/>
              </w:rPr>
              <w:t>重点公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共安全管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理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18"/>
                <w:szCs w:val="18"/>
              </w:rPr>
              <w:t>重点人员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重点行业重点场所重点环节精细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管理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6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对辖区重点人员、重点行业、</w:t>
            </w: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重点场所、重点环节进行精准摸排，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及时、科学、准确、分类落实管控措施，做到底数清、情况明、台账细、数据准、措施实、效果好，确保不发生政治安全事件，不发生重大群体性事件、不发生个人极端事件和恶性案事件，不发生重大公共安全事件和安全生产事件，不发生重大网络舆情事件。</w:t>
            </w:r>
          </w:p>
        </w:tc>
        <w:tc>
          <w:tcPr>
            <w:tcW w:w="4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</w:rPr>
              <w:t>1.重点人员底数不清、情况不明；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right="0" w:firstLine="32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18"/>
                <w:szCs w:val="18"/>
              </w:rPr>
              <w:t>2.肇事肇祸精神障碍患者鉴定、收治、救助不及时；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3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18"/>
                <w:szCs w:val="18"/>
              </w:rPr>
              <w:t>3.重点人员包保措施不到位，网格化、精细化管</w:t>
            </w: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理责任不明确，存在脱管漏管现象；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12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w w:val="98"/>
                <w:sz w:val="18"/>
                <w:szCs w:val="18"/>
              </w:rPr>
              <w:t>4.重点行业、重点领域、重点场所风险隐患较多；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 w:firstLine="344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5.多方联动、快速处置的机制不够健全完善。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政法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司法所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信访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应急管理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leftChars="0" w:right="0" w:rightChars="0" w:firstLine="360" w:firstLineChars="20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360" w:firstLineChars="20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  <w:sectPr>
          <w:footerReference r:id="rId14" w:type="default"/>
          <w:pgSz w:w="16839" w:h="11906"/>
          <w:pgMar w:top="1012" w:right="1509" w:bottom="1616" w:left="1508" w:header="0" w:footer="14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sectPr>
      <w:footerReference r:id="rId15" w:type="default"/>
      <w:pgSz w:w="16839" w:h="11906" w:orient="landscape"/>
      <w:pgMar w:top="1574" w:right="1431" w:bottom="1441" w:left="4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8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position w:val="-4"/>
        <w:sz w:val="28"/>
        <w:szCs w:val="28"/>
      </w:rPr>
      <w:t>—7—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03"/>
      <w:rPr>
        <w:rFonts w:ascii="Times New Roman" w:hAnsi="Times New Roman" w:eastAsia="Times New Roman" w:cs="Times New Roman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21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53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position w:val="-4"/>
        <w:sz w:val="28"/>
        <w:szCs w:val="28"/>
      </w:rPr>
      <w:t>—23—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3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position w:val="-4"/>
        <w:sz w:val="28"/>
        <w:szCs w:val="28"/>
      </w:rPr>
      <w:t>—24—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53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position w:val="-4"/>
        <w:sz w:val="28"/>
        <w:szCs w:val="28"/>
      </w:rPr>
      <w:t>—25—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position w:val="-4"/>
        <w:sz w:val="28"/>
        <w:szCs w:val="28"/>
      </w:rPr>
      <w:t>—26—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—30—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53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—31—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53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—33—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152EE1"/>
    <w:rsid w:val="07990616"/>
    <w:rsid w:val="11460B8C"/>
    <w:rsid w:val="114B2952"/>
    <w:rsid w:val="16695657"/>
    <w:rsid w:val="1E1D6A09"/>
    <w:rsid w:val="20F108A0"/>
    <w:rsid w:val="24DC16EA"/>
    <w:rsid w:val="25390C79"/>
    <w:rsid w:val="2D1C7470"/>
    <w:rsid w:val="30C774F4"/>
    <w:rsid w:val="337D0D8A"/>
    <w:rsid w:val="34862EA5"/>
    <w:rsid w:val="35290F0F"/>
    <w:rsid w:val="3FAE3F57"/>
    <w:rsid w:val="45F12DF0"/>
    <w:rsid w:val="46DE7803"/>
    <w:rsid w:val="475573AE"/>
    <w:rsid w:val="4F951F53"/>
    <w:rsid w:val="50FC53AF"/>
    <w:rsid w:val="523B24FE"/>
    <w:rsid w:val="5FFE039A"/>
    <w:rsid w:val="63FA782F"/>
    <w:rsid w:val="65362E9F"/>
    <w:rsid w:val="65BB5345"/>
    <w:rsid w:val="718A6DC9"/>
    <w:rsid w:val="765060EB"/>
    <w:rsid w:val="77B92EBE"/>
    <w:rsid w:val="7BFB0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2022-01-18T17:51:00Z</dcterms:created>
  <dc:creator>Administrator</dc:creator>
  <cp:lastModifiedBy>亚杰</cp:lastModifiedBy>
  <dcterms:modified xsi:type="dcterms:W3CDTF">2022-02-21T08:41:07Z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2022-02-21T08:56:02Z</vt:filetime>
  </property>
  <property fmtid="{D5CDD505-2E9C-101B-9397-08002B2CF9AE}" pid="4" name="KSOProductBuildVer">
    <vt:lpwstr>2052-11.1.0.11365</vt:lpwstr>
  </property>
  <property fmtid="{D5CDD505-2E9C-101B-9397-08002B2CF9AE}" pid="5" name="ICV">
    <vt:lpwstr>CC2F31EE12E2427A9D7DCE0CED94F7FB</vt:lpwstr>
  </property>
</Properties>
</file>